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8FA4B" w14:textId="1CDD5D8E" w:rsidR="00773C28" w:rsidRPr="00307044" w:rsidRDefault="00773C28" w:rsidP="005E346C">
      <w:pPr>
        <w:spacing w:after="0" w:line="480" w:lineRule="auto"/>
        <w:outlineLvl w:val="0"/>
        <w:rPr>
          <w:rFonts w:ascii="Times New Roman" w:hAnsi="Times New Roman" w:cs="Times New Roman"/>
          <w:b/>
          <w:bCs/>
          <w:sz w:val="24"/>
          <w:szCs w:val="24"/>
          <w:lang w:val="en-US"/>
        </w:rPr>
      </w:pPr>
      <w:r w:rsidRPr="00307044">
        <w:rPr>
          <w:rFonts w:ascii="Times New Roman" w:hAnsi="Times New Roman" w:cs="Times New Roman"/>
          <w:b/>
          <w:bCs/>
          <w:sz w:val="24"/>
          <w:szCs w:val="24"/>
          <w:lang w:val="en-US"/>
        </w:rPr>
        <w:t>‘The Great Unknown’</w:t>
      </w:r>
      <w:r w:rsidR="00470AC5" w:rsidRPr="00307044">
        <w:rPr>
          <w:rFonts w:ascii="Times New Roman" w:hAnsi="Times New Roman" w:cs="Times New Roman"/>
          <w:b/>
          <w:bCs/>
          <w:sz w:val="24"/>
          <w:szCs w:val="24"/>
          <w:lang w:val="en-US"/>
        </w:rPr>
        <w:t>:</w:t>
      </w:r>
      <w:r w:rsidRPr="00307044">
        <w:rPr>
          <w:rFonts w:ascii="Times New Roman" w:hAnsi="Times New Roman" w:cs="Times New Roman"/>
          <w:b/>
          <w:bCs/>
          <w:sz w:val="24"/>
          <w:szCs w:val="24"/>
          <w:lang w:val="en-US"/>
        </w:rPr>
        <w:t xml:space="preserve"> Thea von Harbou’s </w:t>
      </w:r>
      <w:r w:rsidR="00307044">
        <w:rPr>
          <w:rFonts w:ascii="Times New Roman" w:hAnsi="Times New Roman" w:cs="Times New Roman"/>
          <w:b/>
          <w:bCs/>
          <w:sz w:val="24"/>
          <w:szCs w:val="24"/>
          <w:lang w:val="en-US"/>
        </w:rPr>
        <w:t>s</w:t>
      </w:r>
      <w:r w:rsidR="00307044" w:rsidRPr="00307044">
        <w:rPr>
          <w:rFonts w:ascii="Times New Roman" w:hAnsi="Times New Roman" w:cs="Times New Roman"/>
          <w:b/>
          <w:bCs/>
          <w:sz w:val="24"/>
          <w:szCs w:val="24"/>
          <w:lang w:val="en-US"/>
        </w:rPr>
        <w:t xml:space="preserve">cript </w:t>
      </w:r>
      <w:r w:rsidRPr="00307044">
        <w:rPr>
          <w:rFonts w:ascii="Times New Roman" w:hAnsi="Times New Roman" w:cs="Times New Roman"/>
          <w:b/>
          <w:bCs/>
          <w:sz w:val="24"/>
          <w:szCs w:val="24"/>
          <w:lang w:val="en-US"/>
        </w:rPr>
        <w:t xml:space="preserve">for </w:t>
      </w:r>
      <w:r w:rsidR="00307044">
        <w:rPr>
          <w:rFonts w:ascii="Times New Roman" w:hAnsi="Times New Roman" w:cs="Times New Roman"/>
          <w:b/>
          <w:bCs/>
          <w:i/>
          <w:iCs/>
          <w:sz w:val="24"/>
          <w:szCs w:val="24"/>
          <w:lang w:val="en-US"/>
        </w:rPr>
        <w:t xml:space="preserve">Dr </w:t>
      </w:r>
      <w:r w:rsidR="00470AC5" w:rsidRPr="00307044">
        <w:rPr>
          <w:rFonts w:ascii="Times New Roman" w:hAnsi="Times New Roman" w:cs="Times New Roman"/>
          <w:b/>
          <w:bCs/>
          <w:i/>
          <w:iCs/>
          <w:sz w:val="24"/>
          <w:szCs w:val="24"/>
          <w:lang w:val="en-US"/>
        </w:rPr>
        <w:t>Mabuse, der Spieler</w:t>
      </w:r>
    </w:p>
    <w:p w14:paraId="4EC09AB2" w14:textId="0B41842E" w:rsidR="000E0D3F" w:rsidRPr="00307044" w:rsidRDefault="00307044">
      <w:pPr>
        <w:spacing w:after="0" w:line="480" w:lineRule="auto"/>
        <w:outlineLvl w:val="0"/>
        <w:rPr>
          <w:rFonts w:ascii="Times New Roman" w:hAnsi="Times New Roman" w:cs="Times New Roman"/>
          <w:b/>
          <w:bCs/>
          <w:sz w:val="24"/>
          <w:szCs w:val="24"/>
          <w:lang w:val="en-US"/>
        </w:rPr>
      </w:pPr>
      <w:r w:rsidRPr="00307044">
        <w:rPr>
          <w:rFonts w:ascii="Times New Roman" w:hAnsi="Times New Roman" w:cs="Times New Roman"/>
          <w:b/>
          <w:bCs/>
          <w:sz w:val="24"/>
          <w:szCs w:val="24"/>
          <w:lang w:val="en-US"/>
        </w:rPr>
        <w:t>IRIS LUPPA</w:t>
      </w:r>
    </w:p>
    <w:p w14:paraId="45C70363" w14:textId="77777777" w:rsidR="00773C28" w:rsidRPr="00307044" w:rsidRDefault="00773C28">
      <w:pPr>
        <w:spacing w:after="0" w:line="480" w:lineRule="auto"/>
        <w:rPr>
          <w:rFonts w:ascii="Times New Roman" w:hAnsi="Times New Roman" w:cs="Times New Roman"/>
          <w:sz w:val="24"/>
          <w:szCs w:val="24"/>
          <w:lang w:val="en-US"/>
        </w:rPr>
      </w:pPr>
    </w:p>
    <w:p w14:paraId="7ED9B544" w14:textId="1CD876D9" w:rsidR="00773C28" w:rsidRPr="00307044" w:rsidRDefault="00773C28">
      <w:pPr>
        <w:spacing w:after="0" w:line="480" w:lineRule="auto"/>
        <w:rPr>
          <w:rFonts w:ascii="Times New Roman" w:hAnsi="Times New Roman" w:cs="Times New Roman"/>
          <w:sz w:val="24"/>
          <w:szCs w:val="24"/>
          <w:lang w:val="en-US"/>
        </w:rPr>
      </w:pPr>
      <w:r w:rsidRPr="00307044">
        <w:rPr>
          <w:rFonts w:ascii="Times New Roman" w:hAnsi="Times New Roman" w:cs="Times New Roman"/>
          <w:sz w:val="24"/>
          <w:szCs w:val="24"/>
          <w:lang w:val="en-US"/>
        </w:rPr>
        <w:t>When Fritz Lang first met Thea von Harbou at Joe May’s film production company in Berlin</w:t>
      </w:r>
      <w:r w:rsidR="00843434" w:rsidRPr="00307044">
        <w:rPr>
          <w:rFonts w:ascii="Times New Roman" w:hAnsi="Times New Roman" w:cs="Times New Roman"/>
          <w:sz w:val="24"/>
          <w:szCs w:val="24"/>
          <w:lang w:val="en-US"/>
        </w:rPr>
        <w:t>,</w:t>
      </w:r>
      <w:r w:rsidRPr="00307044">
        <w:rPr>
          <w:rFonts w:ascii="Times New Roman" w:hAnsi="Times New Roman" w:cs="Times New Roman"/>
          <w:sz w:val="24"/>
          <w:szCs w:val="24"/>
          <w:lang w:val="en-US"/>
        </w:rPr>
        <w:t xml:space="preserve"> she was already a successful and popular author in her own right. Under contract with Ullstein &amp; Co</w:t>
      </w:r>
      <w:r w:rsidR="00307044">
        <w:rPr>
          <w:rFonts w:ascii="Times New Roman" w:hAnsi="Times New Roman" w:cs="Times New Roman"/>
          <w:sz w:val="24"/>
          <w:szCs w:val="24"/>
          <w:lang w:val="en-US"/>
        </w:rPr>
        <w:t>.</w:t>
      </w:r>
      <w:r w:rsidRPr="00307044">
        <w:rPr>
          <w:rFonts w:ascii="Times New Roman" w:hAnsi="Times New Roman" w:cs="Times New Roman"/>
          <w:sz w:val="24"/>
          <w:szCs w:val="24"/>
          <w:lang w:val="en-US"/>
        </w:rPr>
        <w:t xml:space="preserve"> publishing house</w:t>
      </w:r>
      <w:r w:rsidR="00843434" w:rsidRPr="00307044">
        <w:rPr>
          <w:rFonts w:ascii="Times New Roman" w:hAnsi="Times New Roman" w:cs="Times New Roman"/>
          <w:sz w:val="24"/>
          <w:szCs w:val="24"/>
          <w:lang w:val="en-US"/>
        </w:rPr>
        <w:t>,</w:t>
      </w:r>
      <w:r w:rsidRPr="00307044">
        <w:rPr>
          <w:rFonts w:ascii="Times New Roman" w:hAnsi="Times New Roman" w:cs="Times New Roman"/>
          <w:sz w:val="24"/>
          <w:szCs w:val="24"/>
          <w:lang w:val="en-US"/>
        </w:rPr>
        <w:t xml:space="preserve"> von Harbou was making the successful transition from writing seriali</w:t>
      </w:r>
      <w:r w:rsidR="00307044">
        <w:rPr>
          <w:rFonts w:ascii="Times New Roman" w:hAnsi="Times New Roman" w:cs="Times New Roman"/>
          <w:sz w:val="24"/>
          <w:szCs w:val="24"/>
          <w:lang w:val="en-US"/>
        </w:rPr>
        <w:t>z</w:t>
      </w:r>
      <w:r w:rsidRPr="00307044">
        <w:rPr>
          <w:rFonts w:ascii="Times New Roman" w:hAnsi="Times New Roman" w:cs="Times New Roman"/>
          <w:sz w:val="24"/>
          <w:szCs w:val="24"/>
          <w:lang w:val="en-US"/>
        </w:rPr>
        <w:t xml:space="preserve">ed novels for the </w:t>
      </w:r>
      <w:r w:rsidRPr="00307044">
        <w:rPr>
          <w:rFonts w:ascii="Times New Roman" w:hAnsi="Times New Roman" w:cs="Times New Roman"/>
          <w:i/>
          <w:iCs/>
          <w:sz w:val="24"/>
          <w:szCs w:val="24"/>
          <w:lang w:val="en-US"/>
        </w:rPr>
        <w:t>Berliner Illustrierte Zeitung</w:t>
      </w:r>
      <w:r w:rsidRPr="00307044">
        <w:rPr>
          <w:rFonts w:ascii="Times New Roman" w:hAnsi="Times New Roman" w:cs="Times New Roman"/>
          <w:sz w:val="24"/>
          <w:szCs w:val="24"/>
          <w:lang w:val="en-US"/>
        </w:rPr>
        <w:t xml:space="preserve"> to writing manuscripts for the burgeoning mass medium of film. Her debut film script </w:t>
      </w:r>
      <w:r w:rsidRPr="00307044">
        <w:rPr>
          <w:rFonts w:ascii="Times New Roman" w:hAnsi="Times New Roman" w:cs="Times New Roman"/>
          <w:i/>
          <w:iCs/>
          <w:sz w:val="24"/>
          <w:szCs w:val="24"/>
          <w:lang w:val="en-US"/>
        </w:rPr>
        <w:t>Die Legende von der Heiligen Simplicia</w:t>
      </w:r>
      <w:r w:rsidRPr="007B70AF">
        <w:rPr>
          <w:rFonts w:ascii="Times New Roman" w:hAnsi="Times New Roman" w:cs="Times New Roman"/>
          <w:iCs/>
          <w:sz w:val="24"/>
          <w:szCs w:val="24"/>
          <w:lang w:val="en-US"/>
        </w:rPr>
        <w:t>/</w:t>
      </w:r>
      <w:r w:rsidRPr="00307044">
        <w:rPr>
          <w:rFonts w:ascii="Times New Roman" w:hAnsi="Times New Roman" w:cs="Times New Roman"/>
          <w:i/>
          <w:iCs/>
          <w:sz w:val="24"/>
          <w:szCs w:val="24"/>
          <w:lang w:val="en-US"/>
        </w:rPr>
        <w:t xml:space="preserve">The Legend of Saint Simplicia </w:t>
      </w:r>
      <w:r w:rsidRPr="00307044">
        <w:rPr>
          <w:rFonts w:ascii="Times New Roman" w:hAnsi="Times New Roman" w:cs="Times New Roman"/>
          <w:sz w:val="24"/>
          <w:szCs w:val="24"/>
          <w:lang w:val="en-US"/>
        </w:rPr>
        <w:t>(1920)</w:t>
      </w:r>
      <w:r w:rsidR="00307044">
        <w:rPr>
          <w:rFonts w:ascii="Times New Roman" w:hAnsi="Times New Roman" w:cs="Times New Roman"/>
          <w:sz w:val="24"/>
          <w:szCs w:val="24"/>
          <w:lang w:val="en-US"/>
        </w:rPr>
        <w:t xml:space="preserve"> –</w:t>
      </w:r>
      <w:r w:rsidRPr="00307044">
        <w:rPr>
          <w:rFonts w:ascii="Times New Roman" w:hAnsi="Times New Roman" w:cs="Times New Roman"/>
          <w:sz w:val="24"/>
          <w:szCs w:val="24"/>
          <w:lang w:val="en-US"/>
        </w:rPr>
        <w:t xml:space="preserve"> directed by Joe May</w:t>
      </w:r>
      <w:r w:rsidR="00307044">
        <w:rPr>
          <w:rFonts w:ascii="Times New Roman" w:hAnsi="Times New Roman" w:cs="Times New Roman"/>
          <w:sz w:val="24"/>
          <w:szCs w:val="24"/>
          <w:lang w:val="en-US"/>
        </w:rPr>
        <w:t xml:space="preserve"> and</w:t>
      </w:r>
      <w:r w:rsidR="00307044" w:rsidRPr="00307044">
        <w:rPr>
          <w:rFonts w:ascii="Times New Roman" w:hAnsi="Times New Roman" w:cs="Times New Roman"/>
          <w:sz w:val="24"/>
          <w:szCs w:val="24"/>
          <w:lang w:val="en-US"/>
        </w:rPr>
        <w:t xml:space="preserve"> </w:t>
      </w:r>
      <w:r w:rsidRPr="00307044">
        <w:rPr>
          <w:rFonts w:ascii="Times New Roman" w:hAnsi="Times New Roman" w:cs="Times New Roman"/>
          <w:sz w:val="24"/>
          <w:szCs w:val="24"/>
          <w:lang w:val="en-US"/>
        </w:rPr>
        <w:t xml:space="preserve">based on the story of the same title in her </w:t>
      </w:r>
      <w:r w:rsidRPr="00307044">
        <w:rPr>
          <w:rFonts w:ascii="Times New Roman" w:hAnsi="Times New Roman" w:cs="Times New Roman"/>
          <w:i/>
          <w:iCs/>
          <w:sz w:val="24"/>
          <w:szCs w:val="24"/>
          <w:lang w:val="en-US"/>
        </w:rPr>
        <w:t>Legenden</w:t>
      </w:r>
      <w:r w:rsidRPr="00307044">
        <w:rPr>
          <w:rFonts w:ascii="Times New Roman" w:hAnsi="Times New Roman" w:cs="Times New Roman"/>
          <w:sz w:val="24"/>
          <w:szCs w:val="24"/>
          <w:lang w:val="en-US"/>
        </w:rPr>
        <w:t>/</w:t>
      </w:r>
      <w:r w:rsidRPr="00307044">
        <w:rPr>
          <w:rFonts w:ascii="Times New Roman" w:hAnsi="Times New Roman" w:cs="Times New Roman"/>
          <w:i/>
          <w:iCs/>
          <w:sz w:val="24"/>
          <w:szCs w:val="24"/>
          <w:lang w:val="en-US"/>
        </w:rPr>
        <w:t>Legends</w:t>
      </w:r>
      <w:r w:rsidR="00307044">
        <w:rPr>
          <w:rFonts w:ascii="Times New Roman" w:hAnsi="Times New Roman" w:cs="Times New Roman"/>
          <w:iCs/>
          <w:sz w:val="24"/>
          <w:szCs w:val="24"/>
          <w:lang w:val="en-US"/>
        </w:rPr>
        <w:t xml:space="preserve"> </w:t>
      </w:r>
      <w:r w:rsidRPr="00307044">
        <w:rPr>
          <w:rFonts w:ascii="Times New Roman" w:hAnsi="Times New Roman" w:cs="Times New Roman"/>
          <w:sz w:val="24"/>
          <w:szCs w:val="24"/>
          <w:lang w:val="en-US"/>
        </w:rPr>
        <w:t>collection of stories about Saints</w:t>
      </w:r>
      <w:r w:rsidR="00307044">
        <w:rPr>
          <w:rFonts w:ascii="Times New Roman" w:hAnsi="Times New Roman" w:cs="Times New Roman"/>
          <w:sz w:val="24"/>
          <w:szCs w:val="24"/>
          <w:lang w:val="en-US"/>
        </w:rPr>
        <w:t xml:space="preserve"> –</w:t>
      </w:r>
      <w:r w:rsidRPr="00307044">
        <w:rPr>
          <w:rFonts w:ascii="Times New Roman" w:hAnsi="Times New Roman" w:cs="Times New Roman"/>
          <w:i/>
          <w:iCs/>
          <w:sz w:val="24"/>
          <w:szCs w:val="24"/>
          <w:lang w:val="en-US"/>
        </w:rPr>
        <w:t xml:space="preserve"> </w:t>
      </w:r>
      <w:r w:rsidRPr="00307044">
        <w:rPr>
          <w:rFonts w:ascii="Times New Roman" w:hAnsi="Times New Roman" w:cs="Times New Roman"/>
          <w:sz w:val="24"/>
          <w:szCs w:val="24"/>
          <w:lang w:val="en-US"/>
        </w:rPr>
        <w:t>had been</w:t>
      </w:r>
      <w:r w:rsidRPr="00307044">
        <w:rPr>
          <w:rFonts w:ascii="Times New Roman" w:hAnsi="Times New Roman" w:cs="Times New Roman"/>
          <w:i/>
          <w:iCs/>
          <w:sz w:val="24"/>
          <w:szCs w:val="24"/>
          <w:lang w:val="en-US"/>
        </w:rPr>
        <w:t xml:space="preserve"> </w:t>
      </w:r>
      <w:r w:rsidRPr="00307044">
        <w:rPr>
          <w:rFonts w:ascii="Times New Roman" w:hAnsi="Times New Roman" w:cs="Times New Roman"/>
          <w:sz w:val="24"/>
          <w:szCs w:val="24"/>
          <w:lang w:val="en-US"/>
        </w:rPr>
        <w:t xml:space="preserve">published by Ullstein in the previous year. The titles of von Harbou’s early film scripts for May, as well as for Robert Dinesen, such as </w:t>
      </w:r>
      <w:r w:rsidRPr="00307044">
        <w:rPr>
          <w:rFonts w:ascii="Times New Roman" w:hAnsi="Times New Roman" w:cs="Times New Roman"/>
          <w:i/>
          <w:iCs/>
          <w:sz w:val="24"/>
          <w:szCs w:val="24"/>
          <w:lang w:val="en-US"/>
        </w:rPr>
        <w:t>Die Frauen vom Gnadenstein</w:t>
      </w:r>
      <w:r w:rsidRPr="007B70AF">
        <w:rPr>
          <w:rFonts w:ascii="Times New Roman" w:hAnsi="Times New Roman" w:cs="Times New Roman"/>
          <w:iCs/>
          <w:sz w:val="24"/>
          <w:szCs w:val="24"/>
          <w:lang w:val="en-US"/>
        </w:rPr>
        <w:t>/</w:t>
      </w:r>
      <w:r w:rsidRPr="00307044">
        <w:rPr>
          <w:rFonts w:ascii="Times New Roman" w:hAnsi="Times New Roman" w:cs="Times New Roman"/>
          <w:i/>
          <w:iCs/>
          <w:sz w:val="24"/>
          <w:szCs w:val="24"/>
          <w:lang w:val="en-US"/>
        </w:rPr>
        <w:t xml:space="preserve">The Women of Gnadenstein </w:t>
      </w:r>
      <w:r w:rsidRPr="00307044">
        <w:rPr>
          <w:rFonts w:ascii="Times New Roman" w:hAnsi="Times New Roman" w:cs="Times New Roman"/>
          <w:sz w:val="24"/>
          <w:szCs w:val="24"/>
          <w:lang w:val="en-US"/>
        </w:rPr>
        <w:t xml:space="preserve">and </w:t>
      </w:r>
      <w:r w:rsidRPr="00307044">
        <w:rPr>
          <w:rFonts w:ascii="Times New Roman" w:hAnsi="Times New Roman" w:cs="Times New Roman"/>
          <w:i/>
          <w:iCs/>
          <w:sz w:val="24"/>
          <w:szCs w:val="24"/>
          <w:lang w:val="en-US"/>
        </w:rPr>
        <w:t>Der Leidensweg der Inge Kraft</w:t>
      </w:r>
      <w:r w:rsidRPr="007B70AF">
        <w:rPr>
          <w:rFonts w:ascii="Times New Roman" w:hAnsi="Times New Roman" w:cs="Times New Roman"/>
          <w:iCs/>
          <w:sz w:val="24"/>
          <w:szCs w:val="24"/>
          <w:lang w:val="en-US"/>
        </w:rPr>
        <w:t>/</w:t>
      </w:r>
      <w:r w:rsidRPr="00307044">
        <w:rPr>
          <w:rFonts w:ascii="Times New Roman" w:hAnsi="Times New Roman" w:cs="Times New Roman"/>
          <w:i/>
          <w:iCs/>
          <w:sz w:val="24"/>
          <w:szCs w:val="24"/>
          <w:lang w:val="en-US"/>
        </w:rPr>
        <w:t xml:space="preserve">The Ordeal of Inge Kraft </w:t>
      </w:r>
      <w:r w:rsidRPr="00307044">
        <w:rPr>
          <w:rFonts w:ascii="Times New Roman" w:hAnsi="Times New Roman" w:cs="Times New Roman"/>
          <w:sz w:val="24"/>
          <w:szCs w:val="24"/>
          <w:lang w:val="en-US"/>
        </w:rPr>
        <w:t>(both 1921)</w:t>
      </w:r>
      <w:r w:rsidR="002A1EB4">
        <w:rPr>
          <w:rFonts w:ascii="Times New Roman" w:hAnsi="Times New Roman" w:cs="Times New Roman"/>
          <w:sz w:val="24"/>
          <w:szCs w:val="24"/>
          <w:lang w:val="en-US"/>
        </w:rPr>
        <w:t>,</w:t>
      </w:r>
      <w:r w:rsidRPr="00307044">
        <w:rPr>
          <w:rFonts w:ascii="Times New Roman" w:hAnsi="Times New Roman" w:cs="Times New Roman"/>
          <w:sz w:val="24"/>
          <w:szCs w:val="24"/>
          <w:lang w:val="en-US"/>
        </w:rPr>
        <w:t xml:space="preserve"> hint at the genre of </w:t>
      </w:r>
      <w:r w:rsidR="00055E32" w:rsidRPr="00091E8F">
        <w:rPr>
          <w:rFonts w:ascii="Times New Roman" w:hAnsi="Times New Roman" w:cs="Times New Roman"/>
          <w:i/>
          <w:sz w:val="24"/>
          <w:szCs w:val="24"/>
          <w:lang w:val="en-US"/>
        </w:rPr>
        <w:t>Frauenroman</w:t>
      </w:r>
      <w:r w:rsidR="00055E32" w:rsidRPr="00055E32">
        <w:rPr>
          <w:rFonts w:ascii="Times New Roman" w:hAnsi="Times New Roman" w:cs="Times New Roman"/>
          <w:sz w:val="24"/>
          <w:szCs w:val="24"/>
          <w:lang w:val="en-US"/>
        </w:rPr>
        <w:t xml:space="preserve"> </w:t>
      </w:r>
      <w:r w:rsidR="00055E32">
        <w:rPr>
          <w:rFonts w:ascii="Times New Roman" w:hAnsi="Times New Roman" w:cs="Times New Roman"/>
          <w:sz w:val="24"/>
          <w:szCs w:val="24"/>
          <w:lang w:val="en-US"/>
        </w:rPr>
        <w:t>or</w:t>
      </w:r>
      <w:r w:rsidR="00055E32" w:rsidRPr="00307044">
        <w:rPr>
          <w:rFonts w:ascii="Times New Roman" w:hAnsi="Times New Roman" w:cs="Times New Roman"/>
          <w:sz w:val="24"/>
          <w:szCs w:val="24"/>
          <w:lang w:val="en-US"/>
        </w:rPr>
        <w:t xml:space="preserve"> </w:t>
      </w:r>
      <w:r w:rsidRPr="00307044">
        <w:rPr>
          <w:rFonts w:ascii="Times New Roman" w:hAnsi="Times New Roman" w:cs="Times New Roman"/>
          <w:sz w:val="24"/>
          <w:szCs w:val="24"/>
          <w:lang w:val="en-US"/>
        </w:rPr>
        <w:t>‘women’s novel’</w:t>
      </w:r>
      <w:r w:rsidR="00055E32">
        <w:rPr>
          <w:rFonts w:ascii="Times New Roman" w:hAnsi="Times New Roman" w:cs="Times New Roman"/>
          <w:sz w:val="24"/>
          <w:szCs w:val="24"/>
          <w:lang w:val="en-US"/>
        </w:rPr>
        <w:t>, in which</w:t>
      </w:r>
      <w:r w:rsidRPr="00307044">
        <w:rPr>
          <w:rFonts w:ascii="Times New Roman" w:hAnsi="Times New Roman" w:cs="Times New Roman"/>
          <w:sz w:val="24"/>
          <w:szCs w:val="24"/>
          <w:lang w:val="en-US"/>
        </w:rPr>
        <w:t xml:space="preserve"> </w:t>
      </w:r>
      <w:r w:rsidR="002A1EB4">
        <w:rPr>
          <w:rFonts w:ascii="Times New Roman" w:hAnsi="Times New Roman" w:cs="Times New Roman"/>
          <w:sz w:val="24"/>
          <w:szCs w:val="24"/>
          <w:lang w:val="en-US"/>
        </w:rPr>
        <w:t>she</w:t>
      </w:r>
      <w:r w:rsidRPr="00307044">
        <w:rPr>
          <w:rFonts w:ascii="Times New Roman" w:hAnsi="Times New Roman" w:cs="Times New Roman"/>
          <w:sz w:val="24"/>
          <w:szCs w:val="24"/>
          <w:lang w:val="en-US"/>
        </w:rPr>
        <w:t xml:space="preserve"> speciali</w:t>
      </w:r>
      <w:r w:rsidR="00055E32">
        <w:rPr>
          <w:rFonts w:ascii="Times New Roman" w:hAnsi="Times New Roman" w:cs="Times New Roman"/>
          <w:sz w:val="24"/>
          <w:szCs w:val="24"/>
          <w:lang w:val="en-US"/>
        </w:rPr>
        <w:t>z</w:t>
      </w:r>
      <w:r w:rsidRPr="00307044">
        <w:rPr>
          <w:rFonts w:ascii="Times New Roman" w:hAnsi="Times New Roman" w:cs="Times New Roman"/>
          <w:sz w:val="24"/>
          <w:szCs w:val="24"/>
          <w:lang w:val="en-US"/>
        </w:rPr>
        <w:t>ed</w:t>
      </w:r>
      <w:r w:rsidR="00055E32">
        <w:rPr>
          <w:rFonts w:ascii="Times New Roman" w:hAnsi="Times New Roman" w:cs="Times New Roman"/>
          <w:sz w:val="24"/>
          <w:szCs w:val="24"/>
          <w:lang w:val="en-US"/>
        </w:rPr>
        <w:t>. M</w:t>
      </w:r>
      <w:r w:rsidRPr="00307044">
        <w:rPr>
          <w:rFonts w:ascii="Times New Roman" w:hAnsi="Times New Roman" w:cs="Times New Roman"/>
          <w:sz w:val="24"/>
          <w:szCs w:val="24"/>
          <w:lang w:val="en-US"/>
        </w:rPr>
        <w:t xml:space="preserve">ale critics of the </w:t>
      </w:r>
      <w:r w:rsidR="00055E32" w:rsidRPr="00307044">
        <w:rPr>
          <w:rFonts w:ascii="Times New Roman" w:hAnsi="Times New Roman" w:cs="Times New Roman"/>
          <w:sz w:val="24"/>
          <w:szCs w:val="24"/>
          <w:lang w:val="en-US"/>
        </w:rPr>
        <w:t>calib</w:t>
      </w:r>
      <w:r w:rsidR="00055E32">
        <w:rPr>
          <w:rFonts w:ascii="Times New Roman" w:hAnsi="Times New Roman" w:cs="Times New Roman"/>
          <w:sz w:val="24"/>
          <w:szCs w:val="24"/>
          <w:lang w:val="en-US"/>
        </w:rPr>
        <w:t>re</w:t>
      </w:r>
      <w:r w:rsidR="00055E32" w:rsidRPr="00307044">
        <w:rPr>
          <w:rFonts w:ascii="Times New Roman" w:hAnsi="Times New Roman" w:cs="Times New Roman"/>
          <w:sz w:val="24"/>
          <w:szCs w:val="24"/>
          <w:lang w:val="en-US"/>
        </w:rPr>
        <w:t xml:space="preserve"> </w:t>
      </w:r>
      <w:r w:rsidRPr="00307044">
        <w:rPr>
          <w:rFonts w:ascii="Times New Roman" w:hAnsi="Times New Roman" w:cs="Times New Roman"/>
          <w:sz w:val="24"/>
          <w:szCs w:val="24"/>
          <w:lang w:val="en-US"/>
        </w:rPr>
        <w:t xml:space="preserve">of Rudolf Arnheim, Herbert Ihering, Kurt Pinthus and Hans Sahl either professed not to read </w:t>
      </w:r>
      <w:r w:rsidR="00055E32">
        <w:rPr>
          <w:rFonts w:ascii="Times New Roman" w:hAnsi="Times New Roman" w:cs="Times New Roman"/>
          <w:sz w:val="24"/>
          <w:szCs w:val="24"/>
          <w:lang w:val="en-US"/>
        </w:rPr>
        <w:t xml:space="preserve">such books </w:t>
      </w:r>
      <w:proofErr w:type="gramStart"/>
      <w:r w:rsidRPr="00307044">
        <w:rPr>
          <w:rFonts w:ascii="Times New Roman" w:hAnsi="Times New Roman" w:cs="Times New Roman"/>
          <w:sz w:val="24"/>
          <w:szCs w:val="24"/>
          <w:lang w:val="en-US"/>
        </w:rPr>
        <w:t>themselves, or</w:t>
      </w:r>
      <w:proofErr w:type="gramEnd"/>
      <w:r w:rsidRPr="00307044">
        <w:rPr>
          <w:rFonts w:ascii="Times New Roman" w:hAnsi="Times New Roman" w:cs="Times New Roman"/>
          <w:sz w:val="24"/>
          <w:szCs w:val="24"/>
          <w:lang w:val="en-US"/>
        </w:rPr>
        <w:t xml:space="preserve"> dismissed </w:t>
      </w:r>
      <w:r w:rsidR="00055E32">
        <w:rPr>
          <w:rFonts w:ascii="Times New Roman" w:hAnsi="Times New Roman" w:cs="Times New Roman"/>
          <w:sz w:val="24"/>
          <w:szCs w:val="24"/>
          <w:lang w:val="en-US"/>
        </w:rPr>
        <w:t xml:space="preserve">them </w:t>
      </w:r>
      <w:r w:rsidRPr="00307044">
        <w:rPr>
          <w:rFonts w:ascii="Times New Roman" w:hAnsi="Times New Roman" w:cs="Times New Roman"/>
          <w:sz w:val="24"/>
          <w:szCs w:val="24"/>
          <w:lang w:val="en-US"/>
        </w:rPr>
        <w:t xml:space="preserve">as </w:t>
      </w:r>
      <w:proofErr w:type="spellStart"/>
      <w:r w:rsidRPr="00A0193C">
        <w:rPr>
          <w:rFonts w:ascii="Times New Roman" w:hAnsi="Times New Roman" w:cs="Times New Roman"/>
          <w:i/>
          <w:sz w:val="24"/>
          <w:szCs w:val="24"/>
          <w:lang w:val="en-US"/>
        </w:rPr>
        <w:t>Gartenlauben</w:t>
      </w:r>
      <w:proofErr w:type="spellEnd"/>
      <w:r w:rsidRPr="00307044">
        <w:rPr>
          <w:rFonts w:ascii="Times New Roman" w:hAnsi="Times New Roman" w:cs="Times New Roman"/>
          <w:sz w:val="24"/>
          <w:szCs w:val="24"/>
          <w:lang w:val="en-US"/>
        </w:rPr>
        <w:t xml:space="preserve"> (</w:t>
      </w:r>
      <w:r w:rsidR="00055E32">
        <w:rPr>
          <w:rFonts w:ascii="Times New Roman" w:hAnsi="Times New Roman" w:cs="Times New Roman"/>
          <w:sz w:val="24"/>
          <w:szCs w:val="24"/>
          <w:lang w:val="en-US"/>
        </w:rPr>
        <w:t>‘</w:t>
      </w:r>
      <w:r w:rsidRPr="00307044">
        <w:rPr>
          <w:rFonts w:ascii="Times New Roman" w:hAnsi="Times New Roman" w:cs="Times New Roman"/>
          <w:sz w:val="24"/>
          <w:szCs w:val="24"/>
          <w:lang w:val="en-US"/>
        </w:rPr>
        <w:t>shady bower</w:t>
      </w:r>
      <w:r w:rsidR="00055E32">
        <w:rPr>
          <w:rFonts w:ascii="Times New Roman" w:hAnsi="Times New Roman" w:cs="Times New Roman"/>
          <w:sz w:val="24"/>
          <w:szCs w:val="24"/>
          <w:lang w:val="en-US"/>
        </w:rPr>
        <w:t>’</w:t>
      </w:r>
      <w:r w:rsidRPr="00307044">
        <w:rPr>
          <w:rFonts w:ascii="Times New Roman" w:hAnsi="Times New Roman" w:cs="Times New Roman"/>
          <w:sz w:val="24"/>
          <w:szCs w:val="24"/>
          <w:lang w:val="en-US"/>
        </w:rPr>
        <w:t xml:space="preserve">) novels, shorthand for </w:t>
      </w:r>
      <w:r w:rsidR="00055E32">
        <w:rPr>
          <w:rFonts w:ascii="Times New Roman" w:hAnsi="Times New Roman" w:cs="Times New Roman"/>
          <w:sz w:val="24"/>
          <w:szCs w:val="24"/>
          <w:lang w:val="en-US"/>
        </w:rPr>
        <w:t xml:space="preserve">the kind of </w:t>
      </w:r>
      <w:r w:rsidRPr="00307044">
        <w:rPr>
          <w:rFonts w:ascii="Times New Roman" w:hAnsi="Times New Roman" w:cs="Times New Roman"/>
          <w:sz w:val="24"/>
          <w:szCs w:val="24"/>
          <w:lang w:val="en-US"/>
        </w:rPr>
        <w:t xml:space="preserve">outmoded sentimental kitsch published by Ullstein or Scherl. </w:t>
      </w:r>
    </w:p>
    <w:p w14:paraId="010BFCC6" w14:textId="3754346E" w:rsidR="00773C28" w:rsidRPr="00307044" w:rsidRDefault="00773C28">
      <w:pPr>
        <w:spacing w:after="0" w:line="480" w:lineRule="auto"/>
        <w:ind w:firstLine="720"/>
        <w:rPr>
          <w:rFonts w:ascii="Times New Roman" w:hAnsi="Times New Roman" w:cs="Times New Roman"/>
          <w:sz w:val="24"/>
          <w:szCs w:val="24"/>
          <w:lang w:val="en-US"/>
        </w:rPr>
      </w:pPr>
      <w:r w:rsidRPr="00307044">
        <w:rPr>
          <w:rFonts w:ascii="Times New Roman" w:hAnsi="Times New Roman" w:cs="Times New Roman"/>
          <w:sz w:val="24"/>
          <w:szCs w:val="24"/>
          <w:lang w:val="en-US"/>
        </w:rPr>
        <w:t xml:space="preserve">Derided for churning out </w:t>
      </w:r>
      <w:r w:rsidRPr="00071719">
        <w:rPr>
          <w:rFonts w:ascii="Times New Roman" w:hAnsi="Times New Roman" w:cs="Times New Roman"/>
          <w:sz w:val="24"/>
          <w:szCs w:val="24"/>
          <w:lang w:val="en-US"/>
        </w:rPr>
        <w:t>‘</w:t>
      </w:r>
      <w:proofErr w:type="spellStart"/>
      <w:r w:rsidRPr="00071719">
        <w:rPr>
          <w:rFonts w:ascii="Times New Roman" w:hAnsi="Times New Roman" w:cs="Times New Roman"/>
          <w:sz w:val="24"/>
          <w:szCs w:val="24"/>
          <w:lang w:val="en-US"/>
        </w:rPr>
        <w:t>Unterhaltungsromane</w:t>
      </w:r>
      <w:proofErr w:type="spellEnd"/>
      <w:r w:rsidRPr="00307044">
        <w:rPr>
          <w:rFonts w:ascii="Times New Roman" w:hAnsi="Times New Roman" w:cs="Times New Roman"/>
          <w:sz w:val="24"/>
          <w:szCs w:val="24"/>
          <w:lang w:val="en-US"/>
        </w:rPr>
        <w:t>’</w:t>
      </w:r>
      <w:r w:rsidR="002A1EB4">
        <w:rPr>
          <w:rFonts w:ascii="Times New Roman" w:hAnsi="Times New Roman" w:cs="Times New Roman"/>
          <w:sz w:val="24"/>
          <w:szCs w:val="24"/>
          <w:lang w:val="en-US"/>
        </w:rPr>
        <w:t>,</w:t>
      </w:r>
      <w:r w:rsidR="00055E32">
        <w:rPr>
          <w:rFonts w:ascii="Times New Roman" w:hAnsi="Times New Roman" w:cs="Times New Roman"/>
          <w:sz w:val="24"/>
          <w:szCs w:val="24"/>
          <w:lang w:val="en-US"/>
        </w:rPr>
        <w:t xml:space="preserve"> </w:t>
      </w:r>
      <w:r w:rsidRPr="00307044">
        <w:rPr>
          <w:rFonts w:ascii="Times New Roman" w:hAnsi="Times New Roman" w:cs="Times New Roman"/>
          <w:sz w:val="24"/>
          <w:szCs w:val="24"/>
          <w:lang w:val="en-US"/>
        </w:rPr>
        <w:t>‘entertainment novels’ for the masses</w:t>
      </w:r>
      <w:r w:rsidR="002A1EB4">
        <w:rPr>
          <w:rFonts w:ascii="Times New Roman" w:hAnsi="Times New Roman" w:cs="Times New Roman"/>
          <w:sz w:val="24"/>
          <w:szCs w:val="24"/>
          <w:lang w:val="en-US"/>
        </w:rPr>
        <w:t>,</w:t>
      </w:r>
      <w:r w:rsidR="002A1EB4" w:rsidRPr="00307044">
        <w:rPr>
          <w:rFonts w:ascii="Times New Roman" w:hAnsi="Times New Roman" w:cs="Times New Roman"/>
          <w:sz w:val="24"/>
          <w:szCs w:val="24"/>
          <w:lang w:val="en-US"/>
        </w:rPr>
        <w:t xml:space="preserve"> </w:t>
      </w:r>
      <w:proofErr w:type="spellStart"/>
      <w:r w:rsidRPr="00307044">
        <w:rPr>
          <w:rFonts w:ascii="Times New Roman" w:hAnsi="Times New Roman" w:cs="Times New Roman"/>
          <w:sz w:val="24"/>
          <w:szCs w:val="24"/>
          <w:lang w:val="en-US"/>
        </w:rPr>
        <w:t>Ullstein</w:t>
      </w:r>
      <w:proofErr w:type="spellEnd"/>
      <w:r w:rsidRPr="00307044">
        <w:rPr>
          <w:rFonts w:ascii="Times New Roman" w:hAnsi="Times New Roman" w:cs="Times New Roman"/>
          <w:sz w:val="24"/>
          <w:szCs w:val="24"/>
          <w:lang w:val="en-US"/>
        </w:rPr>
        <w:t xml:space="preserve"> frequently seriali</w:t>
      </w:r>
      <w:r w:rsidR="00055E32">
        <w:rPr>
          <w:rFonts w:ascii="Times New Roman" w:hAnsi="Times New Roman" w:cs="Times New Roman"/>
          <w:sz w:val="24"/>
          <w:szCs w:val="24"/>
          <w:lang w:val="en-US"/>
        </w:rPr>
        <w:t>z</w:t>
      </w:r>
      <w:r w:rsidRPr="00307044">
        <w:rPr>
          <w:rFonts w:ascii="Times New Roman" w:hAnsi="Times New Roman" w:cs="Times New Roman"/>
          <w:sz w:val="24"/>
          <w:szCs w:val="24"/>
          <w:lang w:val="en-US"/>
        </w:rPr>
        <w:t xml:space="preserve">ed these novels in </w:t>
      </w:r>
      <w:r w:rsidR="0078513F">
        <w:rPr>
          <w:rFonts w:ascii="Times New Roman" w:hAnsi="Times New Roman" w:cs="Times New Roman"/>
          <w:sz w:val="24"/>
          <w:szCs w:val="24"/>
          <w:lang w:val="en-US"/>
        </w:rPr>
        <w:t>its news magazine,</w:t>
      </w:r>
      <w:r w:rsidR="0078513F" w:rsidRPr="00307044">
        <w:rPr>
          <w:rFonts w:ascii="Times New Roman" w:hAnsi="Times New Roman" w:cs="Times New Roman"/>
          <w:sz w:val="24"/>
          <w:szCs w:val="24"/>
          <w:lang w:val="en-US"/>
        </w:rPr>
        <w:t xml:space="preserve"> </w:t>
      </w:r>
      <w:r w:rsidRPr="00307044">
        <w:rPr>
          <w:rFonts w:ascii="Times New Roman" w:hAnsi="Times New Roman" w:cs="Times New Roman"/>
          <w:i/>
          <w:iCs/>
          <w:sz w:val="24"/>
          <w:szCs w:val="24"/>
          <w:lang w:val="en-US"/>
        </w:rPr>
        <w:t>Berliner Illustrierte Zeitung</w:t>
      </w:r>
      <w:r w:rsidRPr="00307044">
        <w:rPr>
          <w:rFonts w:ascii="Times New Roman" w:hAnsi="Times New Roman" w:cs="Times New Roman"/>
          <w:sz w:val="24"/>
          <w:szCs w:val="24"/>
          <w:lang w:val="en-US"/>
        </w:rPr>
        <w:t xml:space="preserve">. </w:t>
      </w:r>
      <w:r w:rsidR="009A729B">
        <w:rPr>
          <w:rFonts w:ascii="Times New Roman" w:hAnsi="Times New Roman" w:cs="Times New Roman"/>
          <w:sz w:val="24"/>
          <w:szCs w:val="24"/>
          <w:lang w:val="en-US"/>
        </w:rPr>
        <w:t>A</w:t>
      </w:r>
      <w:r w:rsidR="009A729B" w:rsidRPr="00307044">
        <w:rPr>
          <w:rFonts w:ascii="Times New Roman" w:hAnsi="Times New Roman" w:cs="Times New Roman"/>
          <w:sz w:val="24"/>
          <w:szCs w:val="24"/>
          <w:lang w:val="en-US"/>
        </w:rPr>
        <w:t xml:space="preserve"> </w:t>
      </w:r>
      <w:r w:rsidRPr="00307044">
        <w:rPr>
          <w:rFonts w:ascii="Times New Roman" w:hAnsi="Times New Roman" w:cs="Times New Roman"/>
          <w:sz w:val="24"/>
          <w:szCs w:val="24"/>
          <w:lang w:val="en-US"/>
        </w:rPr>
        <w:t xml:space="preserve">condescending stance towards von Harbou’s </w:t>
      </w:r>
      <w:r w:rsidR="002A1EB4" w:rsidRPr="00307044">
        <w:rPr>
          <w:rFonts w:ascii="Times New Roman" w:hAnsi="Times New Roman" w:cs="Times New Roman"/>
          <w:sz w:val="24"/>
          <w:szCs w:val="24"/>
          <w:lang w:val="en-US"/>
        </w:rPr>
        <w:t>un</w:t>
      </w:r>
      <w:r w:rsidR="002A1EB4">
        <w:rPr>
          <w:rFonts w:ascii="Times New Roman" w:hAnsi="Times New Roman" w:cs="Times New Roman"/>
          <w:sz w:val="24"/>
          <w:szCs w:val="24"/>
          <w:lang w:val="en-US"/>
        </w:rPr>
        <w:t>denia</w:t>
      </w:r>
      <w:r w:rsidR="002A1EB4" w:rsidRPr="00307044">
        <w:rPr>
          <w:rFonts w:ascii="Times New Roman" w:hAnsi="Times New Roman" w:cs="Times New Roman"/>
          <w:sz w:val="24"/>
          <w:szCs w:val="24"/>
          <w:lang w:val="en-US"/>
        </w:rPr>
        <w:t xml:space="preserve">bly </w:t>
      </w:r>
      <w:r w:rsidRPr="00307044">
        <w:rPr>
          <w:rFonts w:ascii="Times New Roman" w:hAnsi="Times New Roman" w:cs="Times New Roman"/>
          <w:sz w:val="24"/>
          <w:szCs w:val="24"/>
          <w:lang w:val="en-US"/>
        </w:rPr>
        <w:t>flowery ‘Biedermeier’ prose</w:t>
      </w:r>
      <w:r w:rsidR="007B4E3E">
        <w:rPr>
          <w:rFonts w:ascii="Times New Roman" w:hAnsi="Times New Roman" w:cs="Times New Roman"/>
          <w:sz w:val="24"/>
          <w:szCs w:val="24"/>
          <w:lang w:val="en-US"/>
        </w:rPr>
        <w:t xml:space="preserve"> –</w:t>
      </w:r>
      <w:r w:rsidR="007B4E3E" w:rsidRPr="00307044">
        <w:rPr>
          <w:rFonts w:ascii="Times New Roman" w:hAnsi="Times New Roman" w:cs="Times New Roman"/>
          <w:sz w:val="24"/>
          <w:szCs w:val="24"/>
          <w:lang w:val="en-US"/>
        </w:rPr>
        <w:t xml:space="preserve"> </w:t>
      </w:r>
      <w:r w:rsidRPr="00307044">
        <w:rPr>
          <w:rFonts w:ascii="Times New Roman" w:hAnsi="Times New Roman" w:cs="Times New Roman"/>
          <w:sz w:val="24"/>
          <w:szCs w:val="24"/>
          <w:lang w:val="en-US"/>
        </w:rPr>
        <w:t>characteristically steeped in outdated views of traditional gender roles, laden with religious and patriotic rhetoric</w:t>
      </w:r>
      <w:r w:rsidR="007B4E3E">
        <w:rPr>
          <w:rFonts w:ascii="Times New Roman" w:hAnsi="Times New Roman" w:cs="Times New Roman"/>
          <w:sz w:val="24"/>
          <w:szCs w:val="24"/>
          <w:lang w:val="en-US"/>
        </w:rPr>
        <w:t>,</w:t>
      </w:r>
      <w:r w:rsidRPr="00307044">
        <w:rPr>
          <w:rFonts w:ascii="Times New Roman" w:hAnsi="Times New Roman" w:cs="Times New Roman"/>
          <w:sz w:val="24"/>
          <w:szCs w:val="24"/>
          <w:lang w:val="en-US"/>
        </w:rPr>
        <w:t xml:space="preserve"> and of a fairy</w:t>
      </w:r>
      <w:r w:rsidR="001A04DB">
        <w:rPr>
          <w:rFonts w:ascii="Times New Roman" w:hAnsi="Times New Roman" w:cs="Times New Roman"/>
          <w:sz w:val="24"/>
          <w:szCs w:val="24"/>
          <w:lang w:val="en-US"/>
        </w:rPr>
        <w:t>-</w:t>
      </w:r>
      <w:r w:rsidRPr="00307044">
        <w:rPr>
          <w:rFonts w:ascii="Times New Roman" w:hAnsi="Times New Roman" w:cs="Times New Roman"/>
          <w:sz w:val="24"/>
          <w:szCs w:val="24"/>
          <w:lang w:val="en-US"/>
        </w:rPr>
        <w:t>tale simplicity at odds with the complex social and political realities of post</w:t>
      </w:r>
      <w:r w:rsidR="001A04DB">
        <w:rPr>
          <w:rFonts w:ascii="Times New Roman" w:hAnsi="Times New Roman" w:cs="Times New Roman"/>
          <w:sz w:val="24"/>
          <w:szCs w:val="24"/>
          <w:lang w:val="en-US"/>
        </w:rPr>
        <w:t>-</w:t>
      </w:r>
      <w:r w:rsidRPr="00307044">
        <w:rPr>
          <w:rFonts w:ascii="Times New Roman" w:hAnsi="Times New Roman" w:cs="Times New Roman"/>
          <w:sz w:val="24"/>
          <w:szCs w:val="24"/>
          <w:lang w:val="en-US"/>
        </w:rPr>
        <w:t>war Germany</w:t>
      </w:r>
      <w:r w:rsidR="007B4E3E">
        <w:rPr>
          <w:rFonts w:ascii="Times New Roman" w:hAnsi="Times New Roman" w:cs="Times New Roman"/>
          <w:sz w:val="24"/>
          <w:szCs w:val="24"/>
          <w:lang w:val="en-US"/>
        </w:rPr>
        <w:t xml:space="preserve"> –</w:t>
      </w:r>
      <w:r w:rsidR="007B4E3E" w:rsidRPr="00307044">
        <w:rPr>
          <w:rFonts w:ascii="Times New Roman" w:hAnsi="Times New Roman" w:cs="Times New Roman"/>
          <w:sz w:val="24"/>
          <w:szCs w:val="24"/>
          <w:lang w:val="en-US"/>
        </w:rPr>
        <w:t xml:space="preserve"> </w:t>
      </w:r>
      <w:r w:rsidRPr="00307044">
        <w:rPr>
          <w:rFonts w:ascii="Times New Roman" w:hAnsi="Times New Roman" w:cs="Times New Roman"/>
          <w:sz w:val="24"/>
          <w:szCs w:val="24"/>
          <w:lang w:val="en-US"/>
        </w:rPr>
        <w:t xml:space="preserve">soon became a blueprint for those critics who sought to sideline von Harbou’s work with Lang, whose directing talent was broadly </w:t>
      </w:r>
      <w:r w:rsidRPr="00307044">
        <w:rPr>
          <w:rFonts w:ascii="Times New Roman" w:hAnsi="Times New Roman" w:cs="Times New Roman"/>
          <w:sz w:val="24"/>
          <w:szCs w:val="24"/>
          <w:lang w:val="en-US"/>
        </w:rPr>
        <w:lastRenderedPageBreak/>
        <w:t xml:space="preserve">acknowledged by the Berlin press. Arnheim’s verdict that Lang’s films were no more than </w:t>
      </w:r>
      <w:r w:rsidR="003123E5" w:rsidRPr="00307044">
        <w:rPr>
          <w:rFonts w:ascii="Times New Roman" w:hAnsi="Times New Roman" w:cs="Times New Roman"/>
          <w:sz w:val="24"/>
          <w:szCs w:val="24"/>
          <w:lang w:val="en-US"/>
        </w:rPr>
        <w:t>‘</w:t>
      </w:r>
      <w:r w:rsidRPr="00307044">
        <w:rPr>
          <w:rFonts w:ascii="Times New Roman" w:hAnsi="Times New Roman" w:cs="Times New Roman"/>
          <w:sz w:val="24"/>
          <w:szCs w:val="24"/>
          <w:lang w:val="en-US"/>
        </w:rPr>
        <w:t>parvenus, trashy novels that have come into money</w:t>
      </w:r>
      <w:r w:rsidR="00843434" w:rsidRPr="00307044">
        <w:rPr>
          <w:rFonts w:ascii="Times New Roman" w:hAnsi="Times New Roman" w:cs="Times New Roman"/>
          <w:sz w:val="24"/>
          <w:szCs w:val="24"/>
          <w:lang w:val="en-US"/>
        </w:rPr>
        <w:t>’</w:t>
      </w:r>
      <w:r w:rsidR="007B4E3E">
        <w:rPr>
          <w:rFonts w:ascii="Times New Roman" w:hAnsi="Times New Roman" w:cs="Times New Roman"/>
          <w:sz w:val="24"/>
          <w:szCs w:val="24"/>
          <w:lang w:val="en-US"/>
        </w:rPr>
        <w:t>,</w:t>
      </w:r>
      <w:r w:rsidR="000F78AD" w:rsidRPr="00307044">
        <w:rPr>
          <w:rStyle w:val="EndnoteReference"/>
          <w:rFonts w:ascii="Times New Roman" w:hAnsi="Times New Roman" w:cs="Times New Roman"/>
          <w:sz w:val="24"/>
          <w:szCs w:val="24"/>
          <w:lang w:val="en-US"/>
        </w:rPr>
        <w:endnoteReference w:id="1"/>
      </w:r>
      <w:r w:rsidRPr="00307044">
        <w:rPr>
          <w:rFonts w:ascii="Times New Roman" w:hAnsi="Times New Roman" w:cs="Times New Roman"/>
          <w:sz w:val="24"/>
          <w:szCs w:val="24"/>
          <w:lang w:val="en-US"/>
        </w:rPr>
        <w:t xml:space="preserve"> and </w:t>
      </w:r>
      <w:r w:rsidR="000F78AD" w:rsidRPr="00307044">
        <w:rPr>
          <w:rFonts w:ascii="Times New Roman" w:hAnsi="Times New Roman" w:cs="Times New Roman"/>
          <w:sz w:val="24"/>
          <w:szCs w:val="24"/>
          <w:lang w:val="en-US"/>
        </w:rPr>
        <w:t xml:space="preserve">Herbert Ihering’s comment </w:t>
      </w:r>
      <w:r w:rsidRPr="00307044">
        <w:rPr>
          <w:rFonts w:ascii="Times New Roman" w:hAnsi="Times New Roman" w:cs="Times New Roman"/>
          <w:sz w:val="24"/>
          <w:szCs w:val="24"/>
          <w:lang w:val="en-US"/>
        </w:rPr>
        <w:t xml:space="preserve">that Lang was </w:t>
      </w:r>
      <w:r w:rsidR="003123E5" w:rsidRPr="00307044">
        <w:rPr>
          <w:rFonts w:ascii="Times New Roman" w:hAnsi="Times New Roman" w:cs="Times New Roman"/>
          <w:sz w:val="24"/>
          <w:szCs w:val="24"/>
          <w:lang w:val="en-US"/>
        </w:rPr>
        <w:t>‘</w:t>
      </w:r>
      <w:r w:rsidRPr="00307044">
        <w:rPr>
          <w:rFonts w:ascii="Times New Roman" w:hAnsi="Times New Roman" w:cs="Times New Roman"/>
          <w:sz w:val="24"/>
          <w:szCs w:val="24"/>
          <w:lang w:val="en-US"/>
        </w:rPr>
        <w:t>wasting his talent on the scripts by von Harbou</w:t>
      </w:r>
      <w:r w:rsidR="003123E5" w:rsidRPr="00307044">
        <w:rPr>
          <w:rFonts w:ascii="Times New Roman" w:hAnsi="Times New Roman" w:cs="Times New Roman"/>
          <w:sz w:val="24"/>
          <w:szCs w:val="24"/>
          <w:lang w:val="en-US"/>
        </w:rPr>
        <w:t>’</w:t>
      </w:r>
      <w:r w:rsidR="007B4E3E">
        <w:rPr>
          <w:rFonts w:ascii="Times New Roman" w:hAnsi="Times New Roman" w:cs="Times New Roman"/>
          <w:sz w:val="24"/>
          <w:szCs w:val="24"/>
          <w:lang w:val="en-US"/>
        </w:rPr>
        <w:t>,</w:t>
      </w:r>
      <w:r w:rsidRPr="00307044">
        <w:rPr>
          <w:rFonts w:ascii="Times New Roman" w:hAnsi="Times New Roman" w:cs="Times New Roman"/>
          <w:sz w:val="24"/>
          <w:szCs w:val="24"/>
          <w:vertAlign w:val="superscript"/>
          <w:lang w:val="en-US"/>
        </w:rPr>
        <w:endnoteReference w:id="2"/>
      </w:r>
      <w:r w:rsidRPr="00307044">
        <w:rPr>
          <w:rFonts w:ascii="Times New Roman" w:hAnsi="Times New Roman" w:cs="Times New Roman"/>
          <w:sz w:val="24"/>
          <w:szCs w:val="24"/>
          <w:lang w:val="en-US"/>
        </w:rPr>
        <w:t xml:space="preserve"> </w:t>
      </w:r>
      <w:r w:rsidR="00F022DC">
        <w:rPr>
          <w:rFonts w:ascii="Times New Roman" w:hAnsi="Times New Roman" w:cs="Times New Roman"/>
          <w:sz w:val="24"/>
          <w:szCs w:val="24"/>
          <w:lang w:val="en-US"/>
        </w:rPr>
        <w:t>are representative of</w:t>
      </w:r>
      <w:r w:rsidR="00F022DC" w:rsidRPr="00307044">
        <w:rPr>
          <w:rFonts w:ascii="Times New Roman" w:hAnsi="Times New Roman" w:cs="Times New Roman"/>
          <w:sz w:val="24"/>
          <w:szCs w:val="24"/>
          <w:lang w:val="en-US"/>
        </w:rPr>
        <w:t xml:space="preserve"> Berlin </w:t>
      </w:r>
      <w:r w:rsidRPr="00307044">
        <w:rPr>
          <w:rFonts w:ascii="Times New Roman" w:hAnsi="Times New Roman" w:cs="Times New Roman"/>
          <w:sz w:val="24"/>
          <w:szCs w:val="24"/>
          <w:lang w:val="en-US"/>
        </w:rPr>
        <w:t>film critics’ dismissive attitude</w:t>
      </w:r>
      <w:r w:rsidR="008D01D0">
        <w:rPr>
          <w:rFonts w:ascii="Times New Roman" w:hAnsi="Times New Roman" w:cs="Times New Roman"/>
          <w:sz w:val="24"/>
          <w:szCs w:val="24"/>
          <w:lang w:val="en-US"/>
        </w:rPr>
        <w:t>s</w:t>
      </w:r>
      <w:r w:rsidRPr="00307044">
        <w:rPr>
          <w:rFonts w:ascii="Times New Roman" w:hAnsi="Times New Roman" w:cs="Times New Roman"/>
          <w:sz w:val="24"/>
          <w:szCs w:val="24"/>
          <w:lang w:val="en-US"/>
        </w:rPr>
        <w:t xml:space="preserve"> towards von Harbou’s role in the working relationship between director and screenwriter. </w:t>
      </w:r>
    </w:p>
    <w:p w14:paraId="43ECF033" w14:textId="01318AFC" w:rsidR="00773C28" w:rsidRPr="00307044" w:rsidRDefault="00773C28">
      <w:pPr>
        <w:spacing w:after="0" w:line="480" w:lineRule="auto"/>
        <w:ind w:firstLine="720"/>
        <w:rPr>
          <w:rFonts w:ascii="Times New Roman" w:hAnsi="Times New Roman" w:cs="Times New Roman"/>
          <w:sz w:val="24"/>
          <w:szCs w:val="24"/>
          <w:lang w:val="en-US"/>
        </w:rPr>
      </w:pPr>
      <w:r w:rsidRPr="00307044">
        <w:rPr>
          <w:rFonts w:ascii="Times New Roman" w:hAnsi="Times New Roman" w:cs="Times New Roman"/>
          <w:sz w:val="24"/>
          <w:szCs w:val="24"/>
          <w:lang w:val="en-US"/>
        </w:rPr>
        <w:t xml:space="preserve">Such a view overlooks von Harbou’s impact on narratively structuring the new medium of film in the tradition of the Germanic folk ballads, legends and myths that were frequently the source of </w:t>
      </w:r>
      <w:r w:rsidR="000E50A2">
        <w:rPr>
          <w:rFonts w:ascii="Times New Roman" w:hAnsi="Times New Roman" w:cs="Times New Roman"/>
          <w:sz w:val="24"/>
          <w:szCs w:val="24"/>
          <w:lang w:val="en-US"/>
        </w:rPr>
        <w:t>her</w:t>
      </w:r>
      <w:r w:rsidRPr="00307044">
        <w:rPr>
          <w:rFonts w:ascii="Times New Roman" w:hAnsi="Times New Roman" w:cs="Times New Roman"/>
          <w:sz w:val="24"/>
          <w:szCs w:val="24"/>
          <w:lang w:val="en-US"/>
        </w:rPr>
        <w:t xml:space="preserve"> inspiration,</w:t>
      </w:r>
      <w:r w:rsidRPr="00307044">
        <w:rPr>
          <w:color w:val="FF0000"/>
          <w:sz w:val="24"/>
          <w:szCs w:val="24"/>
          <w:lang w:val="en-US"/>
        </w:rPr>
        <w:t xml:space="preserve"> </w:t>
      </w:r>
      <w:r w:rsidRPr="00307044">
        <w:rPr>
          <w:rFonts w:ascii="Times New Roman" w:hAnsi="Times New Roman" w:cs="Times New Roman"/>
          <w:sz w:val="24"/>
          <w:szCs w:val="24"/>
          <w:lang w:val="en-US"/>
        </w:rPr>
        <w:t xml:space="preserve">culminating in </w:t>
      </w:r>
      <w:r w:rsidRPr="00307044">
        <w:rPr>
          <w:rFonts w:ascii="Times New Roman" w:hAnsi="Times New Roman" w:cs="Times New Roman"/>
          <w:i/>
          <w:iCs/>
          <w:sz w:val="24"/>
          <w:szCs w:val="24"/>
          <w:lang w:val="en-US"/>
        </w:rPr>
        <w:t>Die</w:t>
      </w:r>
      <w:r w:rsidRPr="00307044">
        <w:rPr>
          <w:rFonts w:ascii="Times New Roman" w:hAnsi="Times New Roman" w:cs="Times New Roman"/>
          <w:sz w:val="24"/>
          <w:szCs w:val="24"/>
          <w:lang w:val="en-US"/>
        </w:rPr>
        <w:t xml:space="preserve"> </w:t>
      </w:r>
      <w:r w:rsidRPr="00307044">
        <w:rPr>
          <w:rFonts w:ascii="Times New Roman" w:hAnsi="Times New Roman" w:cs="Times New Roman"/>
          <w:i/>
          <w:iCs/>
          <w:sz w:val="24"/>
          <w:szCs w:val="24"/>
          <w:lang w:val="en-US"/>
        </w:rPr>
        <w:t>Nibelungen</w:t>
      </w:r>
      <w:r w:rsidR="003123E5" w:rsidRPr="00A0193C">
        <w:rPr>
          <w:rFonts w:ascii="Times New Roman" w:hAnsi="Times New Roman" w:cs="Times New Roman"/>
          <w:iCs/>
          <w:sz w:val="24"/>
          <w:szCs w:val="24"/>
          <w:lang w:val="en-US"/>
        </w:rPr>
        <w:t>/</w:t>
      </w:r>
      <w:r w:rsidR="003123E5" w:rsidRPr="00307044">
        <w:rPr>
          <w:rFonts w:ascii="Times New Roman" w:hAnsi="Times New Roman" w:cs="Times New Roman"/>
          <w:i/>
          <w:iCs/>
          <w:sz w:val="24"/>
          <w:szCs w:val="24"/>
          <w:lang w:val="en-US"/>
        </w:rPr>
        <w:t>The Nibelungs</w:t>
      </w:r>
      <w:r w:rsidRPr="00307044">
        <w:rPr>
          <w:rFonts w:ascii="Times New Roman" w:hAnsi="Times New Roman" w:cs="Times New Roman"/>
          <w:sz w:val="24"/>
          <w:szCs w:val="24"/>
          <w:lang w:val="en-US"/>
        </w:rPr>
        <w:t xml:space="preserve"> (</w:t>
      </w:r>
      <w:r w:rsidR="004D1825">
        <w:rPr>
          <w:rFonts w:ascii="Times New Roman" w:hAnsi="Times New Roman" w:cs="Times New Roman"/>
          <w:sz w:val="24"/>
          <w:szCs w:val="24"/>
          <w:lang w:val="en-US"/>
        </w:rPr>
        <w:t xml:space="preserve">Fritz </w:t>
      </w:r>
      <w:r w:rsidR="00385845" w:rsidRPr="00307044">
        <w:rPr>
          <w:rFonts w:ascii="Times New Roman" w:hAnsi="Times New Roman" w:cs="Times New Roman"/>
          <w:sz w:val="24"/>
          <w:szCs w:val="24"/>
          <w:lang w:val="en-US"/>
        </w:rPr>
        <w:t xml:space="preserve">Lang, </w:t>
      </w:r>
      <w:r w:rsidRPr="00307044">
        <w:rPr>
          <w:rFonts w:ascii="Times New Roman" w:hAnsi="Times New Roman" w:cs="Times New Roman"/>
          <w:sz w:val="24"/>
          <w:szCs w:val="24"/>
          <w:lang w:val="en-US"/>
        </w:rPr>
        <w:t>1924)</w:t>
      </w:r>
      <w:r w:rsidR="00D02D26">
        <w:rPr>
          <w:rFonts w:ascii="Times New Roman" w:hAnsi="Times New Roman" w:cs="Times New Roman"/>
          <w:sz w:val="24"/>
          <w:szCs w:val="24"/>
          <w:lang w:val="en-US"/>
        </w:rPr>
        <w:t>, in order</w:t>
      </w:r>
      <w:r w:rsidRPr="00307044">
        <w:rPr>
          <w:rFonts w:ascii="Times New Roman" w:hAnsi="Times New Roman" w:cs="Times New Roman"/>
          <w:sz w:val="24"/>
          <w:szCs w:val="24"/>
          <w:lang w:val="en-US"/>
        </w:rPr>
        <w:t xml:space="preserve"> to create a ‘refined’ (and for von Harbou certainly a nationalistic) German film culture distinct from others, </w:t>
      </w:r>
      <w:r w:rsidR="00D02D26">
        <w:rPr>
          <w:rFonts w:ascii="Times New Roman" w:hAnsi="Times New Roman" w:cs="Times New Roman"/>
          <w:sz w:val="24"/>
          <w:szCs w:val="24"/>
          <w:lang w:val="en-US"/>
        </w:rPr>
        <w:t>especially</w:t>
      </w:r>
      <w:r w:rsidRPr="00307044">
        <w:rPr>
          <w:rFonts w:ascii="Times New Roman" w:hAnsi="Times New Roman" w:cs="Times New Roman"/>
          <w:sz w:val="24"/>
          <w:szCs w:val="24"/>
          <w:lang w:val="en-US"/>
        </w:rPr>
        <w:t xml:space="preserve"> profit</w:t>
      </w:r>
      <w:r w:rsidR="004D1825">
        <w:rPr>
          <w:rFonts w:ascii="Times New Roman" w:hAnsi="Times New Roman" w:cs="Times New Roman"/>
          <w:sz w:val="24"/>
          <w:szCs w:val="24"/>
          <w:lang w:val="en-US"/>
        </w:rPr>
        <w:t>-</w:t>
      </w:r>
      <w:r w:rsidRPr="00307044">
        <w:rPr>
          <w:rFonts w:ascii="Times New Roman" w:hAnsi="Times New Roman" w:cs="Times New Roman"/>
          <w:sz w:val="24"/>
          <w:szCs w:val="24"/>
          <w:lang w:val="en-US"/>
        </w:rPr>
        <w:t xml:space="preserve">driven Hollywood imports. Both </w:t>
      </w:r>
      <w:r w:rsidRPr="00307044">
        <w:rPr>
          <w:rFonts w:ascii="Times New Roman" w:hAnsi="Times New Roman" w:cs="Times New Roman"/>
          <w:i/>
          <w:iCs/>
          <w:sz w:val="24"/>
          <w:szCs w:val="24"/>
          <w:lang w:val="en-US"/>
        </w:rPr>
        <w:t>Das Wandernde Bild</w:t>
      </w:r>
      <w:r w:rsidRPr="00A0193C">
        <w:rPr>
          <w:rFonts w:ascii="Times New Roman" w:hAnsi="Times New Roman" w:cs="Times New Roman"/>
          <w:iCs/>
          <w:sz w:val="24"/>
          <w:szCs w:val="24"/>
          <w:lang w:val="en-US"/>
        </w:rPr>
        <w:t>/</w:t>
      </w:r>
      <w:r w:rsidRPr="00307044">
        <w:rPr>
          <w:rFonts w:ascii="Times New Roman" w:hAnsi="Times New Roman" w:cs="Times New Roman"/>
          <w:i/>
          <w:iCs/>
          <w:sz w:val="24"/>
          <w:szCs w:val="24"/>
          <w:lang w:val="en-US"/>
        </w:rPr>
        <w:t xml:space="preserve">Madonna in the Snow </w:t>
      </w:r>
      <w:r w:rsidRPr="00307044">
        <w:rPr>
          <w:rFonts w:ascii="Times New Roman" w:hAnsi="Times New Roman" w:cs="Times New Roman"/>
          <w:sz w:val="24"/>
          <w:szCs w:val="24"/>
          <w:lang w:val="en-US"/>
        </w:rPr>
        <w:t xml:space="preserve">(1920) and </w:t>
      </w:r>
      <w:r w:rsidRPr="00307044">
        <w:rPr>
          <w:rFonts w:ascii="Times New Roman" w:hAnsi="Times New Roman" w:cs="Times New Roman"/>
          <w:i/>
          <w:iCs/>
          <w:sz w:val="24"/>
          <w:szCs w:val="24"/>
          <w:lang w:val="en-US"/>
        </w:rPr>
        <w:t>Der Müde Tod</w:t>
      </w:r>
      <w:r w:rsidRPr="00307044">
        <w:rPr>
          <w:rFonts w:ascii="Times New Roman" w:hAnsi="Times New Roman" w:cs="Times New Roman"/>
          <w:sz w:val="24"/>
          <w:szCs w:val="24"/>
          <w:lang w:val="en-US"/>
        </w:rPr>
        <w:t>/</w:t>
      </w:r>
      <w:r w:rsidRPr="00307044">
        <w:rPr>
          <w:rFonts w:ascii="Times New Roman" w:hAnsi="Times New Roman" w:cs="Times New Roman"/>
          <w:i/>
          <w:iCs/>
          <w:sz w:val="24"/>
          <w:szCs w:val="24"/>
          <w:lang w:val="en-US"/>
        </w:rPr>
        <w:t xml:space="preserve">Destiny </w:t>
      </w:r>
      <w:r w:rsidRPr="00307044">
        <w:rPr>
          <w:rFonts w:ascii="Times New Roman" w:hAnsi="Times New Roman" w:cs="Times New Roman"/>
          <w:sz w:val="24"/>
          <w:szCs w:val="24"/>
          <w:lang w:val="en-US"/>
        </w:rPr>
        <w:t>(1921), co-written with and directed by Lang, mirror the narrative structure of these folkloristic genres. In his review of</w:t>
      </w:r>
      <w:r w:rsidRPr="00307044">
        <w:rPr>
          <w:rFonts w:ascii="Times New Roman" w:hAnsi="Times New Roman" w:cs="Times New Roman"/>
          <w:i/>
          <w:iCs/>
          <w:sz w:val="24"/>
          <w:szCs w:val="24"/>
          <w:lang w:val="en-US"/>
        </w:rPr>
        <w:t xml:space="preserve"> </w:t>
      </w:r>
      <w:r w:rsidR="009B172D" w:rsidRPr="00307044">
        <w:rPr>
          <w:rFonts w:ascii="Times New Roman" w:hAnsi="Times New Roman" w:cs="Times New Roman"/>
          <w:i/>
          <w:iCs/>
          <w:sz w:val="24"/>
          <w:szCs w:val="24"/>
          <w:lang w:val="en-US"/>
        </w:rPr>
        <w:t>Destiny</w:t>
      </w:r>
      <w:r w:rsidR="004D1825">
        <w:rPr>
          <w:rFonts w:ascii="Times New Roman" w:hAnsi="Times New Roman" w:cs="Times New Roman"/>
          <w:sz w:val="24"/>
          <w:szCs w:val="24"/>
          <w:lang w:val="en-US"/>
        </w:rPr>
        <w:t xml:space="preserve">, </w:t>
      </w:r>
      <w:r w:rsidRPr="00307044">
        <w:rPr>
          <w:rFonts w:ascii="Times New Roman" w:hAnsi="Times New Roman" w:cs="Times New Roman"/>
          <w:sz w:val="24"/>
          <w:szCs w:val="24"/>
          <w:lang w:val="en-US"/>
        </w:rPr>
        <w:t xml:space="preserve">Pinthus heaps praise on the </w:t>
      </w:r>
      <w:r w:rsidR="009B172D" w:rsidRPr="00307044">
        <w:rPr>
          <w:rFonts w:ascii="Times New Roman" w:hAnsi="Times New Roman" w:cs="Times New Roman"/>
          <w:sz w:val="24"/>
          <w:szCs w:val="24"/>
          <w:lang w:val="en-US"/>
        </w:rPr>
        <w:t>‘</w:t>
      </w:r>
      <w:r w:rsidRPr="00307044">
        <w:rPr>
          <w:rFonts w:ascii="Times New Roman" w:hAnsi="Times New Roman" w:cs="Times New Roman"/>
          <w:sz w:val="24"/>
          <w:szCs w:val="24"/>
          <w:lang w:val="en-US"/>
        </w:rPr>
        <w:t>impressive directing talent</w:t>
      </w:r>
      <w:r w:rsidR="009B172D" w:rsidRPr="00307044">
        <w:rPr>
          <w:rFonts w:ascii="Times New Roman" w:hAnsi="Times New Roman" w:cs="Times New Roman"/>
          <w:sz w:val="24"/>
          <w:szCs w:val="24"/>
          <w:lang w:val="en-US"/>
        </w:rPr>
        <w:t>’</w:t>
      </w:r>
      <w:r w:rsidRPr="00307044">
        <w:rPr>
          <w:rFonts w:ascii="Times New Roman" w:hAnsi="Times New Roman" w:cs="Times New Roman"/>
          <w:sz w:val="24"/>
          <w:szCs w:val="24"/>
          <w:lang w:val="en-US"/>
        </w:rPr>
        <w:t xml:space="preserve"> of Lang, who </w:t>
      </w:r>
      <w:r w:rsidR="009B172D" w:rsidRPr="00307044">
        <w:rPr>
          <w:rFonts w:ascii="Times New Roman" w:hAnsi="Times New Roman" w:cs="Times New Roman"/>
          <w:sz w:val="24"/>
          <w:szCs w:val="24"/>
          <w:lang w:val="en-US"/>
        </w:rPr>
        <w:t>‘</w:t>
      </w:r>
      <w:r w:rsidRPr="00307044">
        <w:rPr>
          <w:rFonts w:ascii="Times New Roman" w:hAnsi="Times New Roman" w:cs="Times New Roman"/>
          <w:sz w:val="24"/>
          <w:szCs w:val="24"/>
          <w:lang w:val="en-US"/>
        </w:rPr>
        <w:t>also penned the script</w:t>
      </w:r>
      <w:r w:rsidR="00472AA0">
        <w:rPr>
          <w:rFonts w:ascii="Times New Roman" w:hAnsi="Times New Roman" w:cs="Times New Roman"/>
          <w:sz w:val="24"/>
          <w:szCs w:val="24"/>
          <w:lang w:val="en-US"/>
        </w:rPr>
        <w:t xml:space="preserve">’. </w:t>
      </w:r>
      <w:r w:rsidRPr="00307044">
        <w:rPr>
          <w:rFonts w:ascii="Times New Roman" w:hAnsi="Times New Roman" w:cs="Times New Roman"/>
          <w:sz w:val="24"/>
          <w:szCs w:val="24"/>
          <w:lang w:val="en-US"/>
        </w:rPr>
        <w:t xml:space="preserve">Pinthus identifies the film’s three self-contained episodes set in </w:t>
      </w:r>
      <w:r w:rsidR="006C0C08">
        <w:rPr>
          <w:rFonts w:ascii="Times New Roman" w:hAnsi="Times New Roman" w:cs="Times New Roman"/>
          <w:sz w:val="24"/>
          <w:szCs w:val="24"/>
          <w:lang w:val="en-US"/>
        </w:rPr>
        <w:t xml:space="preserve">the </w:t>
      </w:r>
      <w:r w:rsidRPr="00307044">
        <w:rPr>
          <w:rFonts w:ascii="Times New Roman" w:hAnsi="Times New Roman" w:cs="Times New Roman"/>
          <w:sz w:val="24"/>
          <w:szCs w:val="24"/>
          <w:lang w:val="en-US"/>
        </w:rPr>
        <w:t xml:space="preserve">exotic locations </w:t>
      </w:r>
      <w:r w:rsidR="006C0C08">
        <w:rPr>
          <w:rFonts w:ascii="Times New Roman" w:hAnsi="Times New Roman" w:cs="Times New Roman"/>
          <w:sz w:val="24"/>
          <w:szCs w:val="24"/>
          <w:lang w:val="en-US"/>
        </w:rPr>
        <w:t xml:space="preserve">of </w:t>
      </w:r>
      <w:r w:rsidR="009B172D" w:rsidRPr="00307044">
        <w:rPr>
          <w:rFonts w:ascii="Times New Roman" w:hAnsi="Times New Roman" w:cs="Times New Roman"/>
          <w:sz w:val="24"/>
          <w:szCs w:val="24"/>
          <w:lang w:val="en-US"/>
        </w:rPr>
        <w:t>‘</w:t>
      </w:r>
      <w:r w:rsidRPr="00307044">
        <w:rPr>
          <w:rFonts w:ascii="Times New Roman" w:hAnsi="Times New Roman" w:cs="Times New Roman"/>
          <w:sz w:val="24"/>
          <w:szCs w:val="24"/>
          <w:lang w:val="en-US"/>
        </w:rPr>
        <w:t>Mohammedania [sic], Venice and China in which a lover tries to save her sweetheart</w:t>
      </w:r>
      <w:r w:rsidR="009B172D" w:rsidRPr="00307044">
        <w:rPr>
          <w:rFonts w:ascii="Times New Roman" w:hAnsi="Times New Roman" w:cs="Times New Roman"/>
          <w:sz w:val="24"/>
          <w:szCs w:val="24"/>
          <w:lang w:val="en-US"/>
        </w:rPr>
        <w:t>’</w:t>
      </w:r>
      <w:r w:rsidRPr="00307044">
        <w:rPr>
          <w:rFonts w:ascii="Times New Roman" w:hAnsi="Times New Roman" w:cs="Times New Roman"/>
          <w:sz w:val="24"/>
          <w:szCs w:val="24"/>
          <w:lang w:val="en-US"/>
        </w:rPr>
        <w:t xml:space="preserve"> as evidence of Lang’s </w:t>
      </w:r>
      <w:r w:rsidR="009B172D" w:rsidRPr="00307044">
        <w:rPr>
          <w:rFonts w:ascii="Times New Roman" w:hAnsi="Times New Roman" w:cs="Times New Roman"/>
          <w:sz w:val="24"/>
          <w:szCs w:val="24"/>
          <w:lang w:val="en-US"/>
        </w:rPr>
        <w:t>‘</w:t>
      </w:r>
      <w:r w:rsidRPr="00307044">
        <w:rPr>
          <w:rFonts w:ascii="Times New Roman" w:hAnsi="Times New Roman" w:cs="Times New Roman"/>
          <w:sz w:val="24"/>
          <w:szCs w:val="24"/>
          <w:lang w:val="en-US"/>
        </w:rPr>
        <w:t>unflagging inspirations and his use of the tremendous potentials offered by photography</w:t>
      </w:r>
      <w:r w:rsidR="009B172D" w:rsidRPr="00307044">
        <w:rPr>
          <w:rFonts w:ascii="Times New Roman" w:hAnsi="Times New Roman" w:cs="Times New Roman"/>
          <w:sz w:val="24"/>
          <w:szCs w:val="24"/>
          <w:lang w:val="en-US"/>
        </w:rPr>
        <w:t>’</w:t>
      </w:r>
      <w:r w:rsidRPr="00307044">
        <w:rPr>
          <w:rFonts w:ascii="Times New Roman" w:hAnsi="Times New Roman" w:cs="Times New Roman"/>
          <w:sz w:val="24"/>
          <w:szCs w:val="24"/>
          <w:lang w:val="en-US"/>
        </w:rPr>
        <w:t>.</w:t>
      </w:r>
      <w:r w:rsidRPr="00307044">
        <w:rPr>
          <w:rFonts w:ascii="Times New Roman" w:hAnsi="Times New Roman" w:cs="Times New Roman"/>
          <w:sz w:val="24"/>
          <w:szCs w:val="24"/>
          <w:vertAlign w:val="superscript"/>
          <w:lang w:val="en-US"/>
        </w:rPr>
        <w:endnoteReference w:id="3"/>
      </w:r>
      <w:r w:rsidRPr="00307044">
        <w:rPr>
          <w:rFonts w:ascii="Times New Roman" w:hAnsi="Times New Roman" w:cs="Times New Roman"/>
          <w:sz w:val="24"/>
          <w:szCs w:val="24"/>
          <w:lang w:val="en-US"/>
        </w:rPr>
        <w:t xml:space="preserve"> Not only does Pinthus fail to mention von Harbou as collaborator on the manuscript, </w:t>
      </w:r>
      <w:r w:rsidR="00D02D26">
        <w:rPr>
          <w:rFonts w:ascii="Times New Roman" w:hAnsi="Times New Roman" w:cs="Times New Roman"/>
          <w:sz w:val="24"/>
          <w:szCs w:val="24"/>
          <w:lang w:val="en-US"/>
        </w:rPr>
        <w:t xml:space="preserve">he </w:t>
      </w:r>
      <w:r w:rsidRPr="00307044">
        <w:rPr>
          <w:rFonts w:ascii="Times New Roman" w:hAnsi="Times New Roman" w:cs="Times New Roman"/>
          <w:sz w:val="24"/>
          <w:szCs w:val="24"/>
          <w:lang w:val="en-US"/>
        </w:rPr>
        <w:t>crucially makes no connection between the exotic locations</w:t>
      </w:r>
      <w:r w:rsidR="00733419">
        <w:rPr>
          <w:rFonts w:ascii="Times New Roman" w:hAnsi="Times New Roman" w:cs="Times New Roman"/>
          <w:sz w:val="24"/>
          <w:szCs w:val="24"/>
          <w:lang w:val="en-US"/>
        </w:rPr>
        <w:t xml:space="preserve"> linked by</w:t>
      </w:r>
      <w:r w:rsidRPr="00307044">
        <w:rPr>
          <w:rFonts w:ascii="Times New Roman" w:hAnsi="Times New Roman" w:cs="Times New Roman"/>
          <w:sz w:val="24"/>
          <w:szCs w:val="24"/>
          <w:lang w:val="en-US"/>
        </w:rPr>
        <w:t xml:space="preserve"> </w:t>
      </w:r>
      <w:r w:rsidR="00D02D26">
        <w:rPr>
          <w:rFonts w:ascii="Times New Roman" w:hAnsi="Times New Roman" w:cs="Times New Roman"/>
          <w:sz w:val="24"/>
          <w:szCs w:val="24"/>
          <w:lang w:val="en-US"/>
        </w:rPr>
        <w:t xml:space="preserve">the </w:t>
      </w:r>
      <w:r w:rsidRPr="00307044">
        <w:rPr>
          <w:rFonts w:ascii="Times New Roman" w:hAnsi="Times New Roman" w:cs="Times New Roman"/>
          <w:sz w:val="24"/>
          <w:szCs w:val="24"/>
          <w:lang w:val="en-US"/>
        </w:rPr>
        <w:t>story of doomed lovers in the clutches of Death (</w:t>
      </w:r>
      <w:r w:rsidR="00D02D26">
        <w:rPr>
          <w:rFonts w:ascii="Times New Roman" w:hAnsi="Times New Roman" w:cs="Times New Roman"/>
          <w:sz w:val="24"/>
          <w:szCs w:val="24"/>
          <w:lang w:val="en-US"/>
        </w:rPr>
        <w:t xml:space="preserve">played by </w:t>
      </w:r>
      <w:r w:rsidRPr="00307044">
        <w:rPr>
          <w:rFonts w:ascii="Times New Roman" w:hAnsi="Times New Roman" w:cs="Times New Roman"/>
          <w:sz w:val="24"/>
          <w:szCs w:val="24"/>
          <w:lang w:val="en-US"/>
        </w:rPr>
        <w:t>Bernhard Goetzke</w:t>
      </w:r>
      <w:r w:rsidR="00D02D26" w:rsidRPr="00307044">
        <w:rPr>
          <w:rFonts w:ascii="Times New Roman" w:hAnsi="Times New Roman" w:cs="Times New Roman"/>
          <w:sz w:val="24"/>
          <w:szCs w:val="24"/>
          <w:lang w:val="en-US"/>
        </w:rPr>
        <w:t>)</w:t>
      </w:r>
      <w:r w:rsidR="00D02D26">
        <w:rPr>
          <w:rFonts w:ascii="Times New Roman" w:hAnsi="Times New Roman" w:cs="Times New Roman"/>
          <w:sz w:val="24"/>
          <w:szCs w:val="24"/>
          <w:lang w:val="en-US"/>
        </w:rPr>
        <w:t xml:space="preserve"> – </w:t>
      </w:r>
      <w:r w:rsidRPr="00307044">
        <w:rPr>
          <w:rFonts w:ascii="Times New Roman" w:hAnsi="Times New Roman" w:cs="Times New Roman"/>
          <w:sz w:val="24"/>
          <w:szCs w:val="24"/>
          <w:lang w:val="en-US"/>
        </w:rPr>
        <w:t>so characteristic of the phantastic and fairy</w:t>
      </w:r>
      <w:r w:rsidR="00D02D26">
        <w:rPr>
          <w:rFonts w:ascii="Times New Roman" w:hAnsi="Times New Roman" w:cs="Times New Roman"/>
          <w:sz w:val="24"/>
          <w:szCs w:val="24"/>
          <w:lang w:val="en-US"/>
        </w:rPr>
        <w:t>-</w:t>
      </w:r>
      <w:r w:rsidRPr="00307044">
        <w:rPr>
          <w:rFonts w:ascii="Times New Roman" w:hAnsi="Times New Roman" w:cs="Times New Roman"/>
          <w:sz w:val="24"/>
          <w:szCs w:val="24"/>
          <w:lang w:val="en-US"/>
        </w:rPr>
        <w:t>tale worlds created by von Harbou</w:t>
      </w:r>
      <w:r w:rsidR="00D02D26">
        <w:rPr>
          <w:rFonts w:ascii="Times New Roman" w:hAnsi="Times New Roman" w:cs="Times New Roman"/>
          <w:sz w:val="24"/>
          <w:szCs w:val="24"/>
          <w:lang w:val="en-US"/>
        </w:rPr>
        <w:t xml:space="preserve"> – </w:t>
      </w:r>
      <w:r w:rsidRPr="00307044">
        <w:rPr>
          <w:rFonts w:ascii="Times New Roman" w:hAnsi="Times New Roman" w:cs="Times New Roman"/>
          <w:sz w:val="24"/>
          <w:szCs w:val="24"/>
          <w:lang w:val="en-US"/>
        </w:rPr>
        <w:t>and the visual potential, the smorgasbord of exotic locations</w:t>
      </w:r>
      <w:r w:rsidR="001B6CC7">
        <w:rPr>
          <w:rFonts w:ascii="Times New Roman" w:hAnsi="Times New Roman" w:cs="Times New Roman"/>
          <w:sz w:val="24"/>
          <w:szCs w:val="24"/>
          <w:lang w:val="en-US"/>
        </w:rPr>
        <w:t xml:space="preserve">, </w:t>
      </w:r>
      <w:r w:rsidRPr="00307044">
        <w:rPr>
          <w:rFonts w:ascii="Times New Roman" w:hAnsi="Times New Roman" w:cs="Times New Roman"/>
          <w:sz w:val="24"/>
          <w:szCs w:val="24"/>
          <w:lang w:val="en-US"/>
        </w:rPr>
        <w:t xml:space="preserve">they offer the director seeking to render these scenarios visible on screen. </w:t>
      </w:r>
    </w:p>
    <w:p w14:paraId="73C7BE2D" w14:textId="65A92EB6" w:rsidR="00773C28" w:rsidRPr="00307044" w:rsidRDefault="00773C28">
      <w:pPr>
        <w:spacing w:after="0" w:line="480" w:lineRule="auto"/>
        <w:rPr>
          <w:rFonts w:ascii="Times New Roman" w:hAnsi="Times New Roman" w:cs="Times New Roman"/>
          <w:sz w:val="24"/>
          <w:szCs w:val="24"/>
          <w:lang w:val="en-US"/>
        </w:rPr>
      </w:pPr>
      <w:r w:rsidRPr="00307044">
        <w:rPr>
          <w:rFonts w:ascii="Times New Roman" w:hAnsi="Times New Roman" w:cs="Times New Roman"/>
          <w:sz w:val="24"/>
          <w:szCs w:val="24"/>
          <w:lang w:val="en-US"/>
        </w:rPr>
        <w:tab/>
        <w:t xml:space="preserve">The critical success of </w:t>
      </w:r>
      <w:r w:rsidR="009B172D" w:rsidRPr="00307044">
        <w:rPr>
          <w:rFonts w:ascii="Times New Roman" w:hAnsi="Times New Roman" w:cs="Times New Roman"/>
          <w:i/>
          <w:iCs/>
          <w:sz w:val="24"/>
          <w:szCs w:val="24"/>
          <w:lang w:val="en-US"/>
        </w:rPr>
        <w:t>Destiny</w:t>
      </w:r>
      <w:r w:rsidR="0042400E" w:rsidRPr="00307044">
        <w:rPr>
          <w:rFonts w:ascii="Times New Roman" w:hAnsi="Times New Roman" w:cs="Times New Roman"/>
          <w:sz w:val="24"/>
          <w:szCs w:val="24"/>
          <w:lang w:val="en-US"/>
        </w:rPr>
        <w:t>,</w:t>
      </w:r>
      <w:r w:rsidRPr="00307044">
        <w:rPr>
          <w:rFonts w:ascii="Times New Roman" w:hAnsi="Times New Roman" w:cs="Times New Roman"/>
          <w:sz w:val="24"/>
          <w:szCs w:val="24"/>
          <w:lang w:val="en-US"/>
        </w:rPr>
        <w:t xml:space="preserve"> particularly outside Germany</w:t>
      </w:r>
      <w:r w:rsidR="0042400E" w:rsidRPr="00307044">
        <w:rPr>
          <w:rFonts w:ascii="Times New Roman" w:hAnsi="Times New Roman" w:cs="Times New Roman"/>
          <w:sz w:val="24"/>
          <w:szCs w:val="24"/>
          <w:lang w:val="en-US"/>
        </w:rPr>
        <w:t>,</w:t>
      </w:r>
      <w:r w:rsidRPr="00307044">
        <w:rPr>
          <w:rFonts w:ascii="Times New Roman" w:hAnsi="Times New Roman" w:cs="Times New Roman"/>
          <w:sz w:val="24"/>
          <w:szCs w:val="24"/>
          <w:lang w:val="en-US"/>
        </w:rPr>
        <w:t xml:space="preserve"> led to von Harbou and Lang’s next project, </w:t>
      </w:r>
      <w:r w:rsidR="00307044">
        <w:rPr>
          <w:rFonts w:ascii="Times New Roman" w:hAnsi="Times New Roman" w:cs="Times New Roman"/>
          <w:i/>
          <w:iCs/>
          <w:sz w:val="24"/>
          <w:szCs w:val="24"/>
          <w:lang w:val="en-US"/>
        </w:rPr>
        <w:t xml:space="preserve">Dr </w:t>
      </w:r>
      <w:r w:rsidRPr="00307044">
        <w:rPr>
          <w:rFonts w:ascii="Times New Roman" w:hAnsi="Times New Roman" w:cs="Times New Roman"/>
          <w:i/>
          <w:iCs/>
          <w:sz w:val="24"/>
          <w:szCs w:val="24"/>
          <w:lang w:val="en-US"/>
        </w:rPr>
        <w:t>Mabuse, der Spieler</w:t>
      </w:r>
      <w:r w:rsidRPr="00A0193C">
        <w:rPr>
          <w:rFonts w:ascii="Times New Roman" w:hAnsi="Times New Roman" w:cs="Times New Roman"/>
          <w:iCs/>
          <w:sz w:val="24"/>
          <w:szCs w:val="24"/>
          <w:lang w:val="en-US"/>
        </w:rPr>
        <w:t>/</w:t>
      </w:r>
      <w:r w:rsidR="00307044">
        <w:rPr>
          <w:rFonts w:ascii="Times New Roman" w:hAnsi="Times New Roman" w:cs="Times New Roman"/>
          <w:i/>
          <w:iCs/>
          <w:sz w:val="24"/>
          <w:szCs w:val="24"/>
          <w:lang w:val="en-US"/>
        </w:rPr>
        <w:t xml:space="preserve">Dr </w:t>
      </w:r>
      <w:r w:rsidRPr="00307044">
        <w:rPr>
          <w:rFonts w:ascii="Times New Roman" w:hAnsi="Times New Roman" w:cs="Times New Roman"/>
          <w:i/>
          <w:iCs/>
          <w:sz w:val="24"/>
          <w:szCs w:val="24"/>
          <w:lang w:val="en-US"/>
        </w:rPr>
        <w:t xml:space="preserve">Mabuse, the Gambler </w:t>
      </w:r>
      <w:r w:rsidRPr="00307044">
        <w:rPr>
          <w:rFonts w:ascii="Times New Roman" w:hAnsi="Times New Roman" w:cs="Times New Roman"/>
          <w:sz w:val="24"/>
          <w:szCs w:val="24"/>
          <w:lang w:val="en-US"/>
        </w:rPr>
        <w:t>(1922), one of the</w:t>
      </w:r>
      <w:r w:rsidR="00D02D26">
        <w:rPr>
          <w:rFonts w:ascii="Times New Roman" w:hAnsi="Times New Roman" w:cs="Times New Roman"/>
          <w:sz w:val="24"/>
          <w:szCs w:val="24"/>
          <w:lang w:val="en-US"/>
        </w:rPr>
        <w:t>ir</w:t>
      </w:r>
      <w:r w:rsidRPr="00307044">
        <w:rPr>
          <w:rFonts w:ascii="Times New Roman" w:hAnsi="Times New Roman" w:cs="Times New Roman"/>
          <w:sz w:val="24"/>
          <w:szCs w:val="24"/>
          <w:lang w:val="en-US"/>
        </w:rPr>
        <w:t xml:space="preserve"> few collaborations</w:t>
      </w:r>
      <w:r w:rsidR="00D02D26" w:rsidRPr="00D02D26">
        <w:rPr>
          <w:rFonts w:ascii="Times New Roman" w:hAnsi="Times New Roman" w:cs="Times New Roman"/>
          <w:sz w:val="24"/>
          <w:szCs w:val="24"/>
          <w:lang w:val="en-US"/>
        </w:rPr>
        <w:t xml:space="preserve"> </w:t>
      </w:r>
      <w:r w:rsidR="00D02D26" w:rsidRPr="00307044">
        <w:rPr>
          <w:rFonts w:ascii="Times New Roman" w:hAnsi="Times New Roman" w:cs="Times New Roman"/>
          <w:sz w:val="24"/>
          <w:szCs w:val="24"/>
          <w:lang w:val="en-US"/>
        </w:rPr>
        <w:t>based</w:t>
      </w:r>
      <w:r w:rsidRPr="00307044">
        <w:rPr>
          <w:rFonts w:ascii="Times New Roman" w:hAnsi="Times New Roman" w:cs="Times New Roman"/>
          <w:sz w:val="24"/>
          <w:szCs w:val="24"/>
          <w:lang w:val="en-US"/>
        </w:rPr>
        <w:t xml:space="preserve"> not on von Harbou’s own scenarios but on </w:t>
      </w:r>
      <w:r w:rsidR="00AD0D19">
        <w:rPr>
          <w:rFonts w:ascii="Times New Roman" w:hAnsi="Times New Roman" w:cs="Times New Roman"/>
          <w:sz w:val="24"/>
          <w:szCs w:val="24"/>
          <w:lang w:val="en-US"/>
        </w:rPr>
        <w:t>a</w:t>
      </w:r>
      <w:r w:rsidR="00AD0D19" w:rsidRPr="00307044">
        <w:rPr>
          <w:rFonts w:ascii="Times New Roman" w:hAnsi="Times New Roman" w:cs="Times New Roman"/>
          <w:sz w:val="24"/>
          <w:szCs w:val="24"/>
          <w:lang w:val="en-US"/>
        </w:rPr>
        <w:t xml:space="preserve"> </w:t>
      </w:r>
      <w:r w:rsidRPr="00307044">
        <w:rPr>
          <w:rFonts w:ascii="Times New Roman" w:hAnsi="Times New Roman" w:cs="Times New Roman"/>
          <w:sz w:val="24"/>
          <w:szCs w:val="24"/>
          <w:lang w:val="en-US"/>
        </w:rPr>
        <w:t>popular</w:t>
      </w:r>
      <w:r w:rsidR="00AD0D19">
        <w:rPr>
          <w:rFonts w:ascii="Times New Roman" w:hAnsi="Times New Roman" w:cs="Times New Roman"/>
          <w:sz w:val="24"/>
          <w:szCs w:val="24"/>
          <w:lang w:val="en-US"/>
        </w:rPr>
        <w:t>,</w:t>
      </w:r>
      <w:r w:rsidRPr="00307044">
        <w:rPr>
          <w:rFonts w:ascii="Times New Roman" w:hAnsi="Times New Roman" w:cs="Times New Roman"/>
          <w:sz w:val="24"/>
          <w:szCs w:val="24"/>
          <w:lang w:val="en-US"/>
        </w:rPr>
        <w:t xml:space="preserve"> serialized </w:t>
      </w:r>
      <w:r w:rsidRPr="00307044">
        <w:rPr>
          <w:rFonts w:ascii="Times New Roman" w:hAnsi="Times New Roman" w:cs="Times New Roman"/>
          <w:sz w:val="24"/>
          <w:szCs w:val="24"/>
          <w:lang w:val="en-US"/>
        </w:rPr>
        <w:lastRenderedPageBreak/>
        <w:t xml:space="preserve">Norbert Jacques novel. Produced by Uco-Film GmbH, a sister company </w:t>
      </w:r>
      <w:r w:rsidR="00A67C1F">
        <w:rPr>
          <w:rFonts w:ascii="Times New Roman" w:hAnsi="Times New Roman" w:cs="Times New Roman"/>
          <w:sz w:val="24"/>
          <w:szCs w:val="24"/>
          <w:lang w:val="en-US"/>
        </w:rPr>
        <w:t>to</w:t>
      </w:r>
      <w:r w:rsidR="00A67C1F" w:rsidRPr="00307044">
        <w:rPr>
          <w:rFonts w:ascii="Times New Roman" w:hAnsi="Times New Roman" w:cs="Times New Roman"/>
          <w:sz w:val="24"/>
          <w:szCs w:val="24"/>
          <w:lang w:val="en-US"/>
        </w:rPr>
        <w:t xml:space="preserve"> </w:t>
      </w:r>
      <w:r w:rsidRPr="00307044">
        <w:rPr>
          <w:rFonts w:ascii="Times New Roman" w:hAnsi="Times New Roman" w:cs="Times New Roman"/>
          <w:sz w:val="24"/>
          <w:szCs w:val="24"/>
          <w:lang w:val="en-US"/>
        </w:rPr>
        <w:t xml:space="preserve">producer Erich Pommer’s Decla-Bioscop, the aim was to turn successful Ullstein novels into equally profitable films, </w:t>
      </w:r>
      <w:r w:rsidR="00AD0D19">
        <w:rPr>
          <w:rFonts w:ascii="Times New Roman" w:hAnsi="Times New Roman" w:cs="Times New Roman"/>
          <w:sz w:val="24"/>
          <w:szCs w:val="24"/>
          <w:lang w:val="en-US"/>
        </w:rPr>
        <w:t xml:space="preserve">thus </w:t>
      </w:r>
      <w:r w:rsidRPr="00307044">
        <w:rPr>
          <w:rFonts w:ascii="Times New Roman" w:hAnsi="Times New Roman" w:cs="Times New Roman"/>
          <w:sz w:val="24"/>
          <w:szCs w:val="24"/>
          <w:lang w:val="en-US"/>
        </w:rPr>
        <w:t>limiting</w:t>
      </w:r>
      <w:r w:rsidR="00AD0D19">
        <w:rPr>
          <w:rFonts w:ascii="Times New Roman" w:hAnsi="Times New Roman" w:cs="Times New Roman"/>
          <w:sz w:val="24"/>
          <w:szCs w:val="24"/>
          <w:lang w:val="en-US"/>
        </w:rPr>
        <w:t xml:space="preserve"> (</w:t>
      </w:r>
      <w:r w:rsidR="00A67C1F">
        <w:rPr>
          <w:rFonts w:ascii="Times New Roman" w:hAnsi="Times New Roman" w:cs="Times New Roman"/>
          <w:sz w:val="24"/>
          <w:szCs w:val="24"/>
          <w:lang w:val="en-US"/>
        </w:rPr>
        <w:t>then as now</w:t>
      </w:r>
      <w:r w:rsidR="00AD0D19">
        <w:rPr>
          <w:rFonts w:ascii="Times New Roman" w:hAnsi="Times New Roman" w:cs="Times New Roman"/>
          <w:sz w:val="24"/>
          <w:szCs w:val="24"/>
          <w:lang w:val="en-US"/>
        </w:rPr>
        <w:t xml:space="preserve">) </w:t>
      </w:r>
      <w:r w:rsidRPr="00307044">
        <w:rPr>
          <w:rFonts w:ascii="Times New Roman" w:hAnsi="Times New Roman" w:cs="Times New Roman"/>
          <w:sz w:val="24"/>
          <w:szCs w:val="24"/>
          <w:lang w:val="en-US"/>
        </w:rPr>
        <w:t xml:space="preserve">the financial risk for the film company. It is generally accepted that </w:t>
      </w:r>
      <w:r w:rsidR="00B9361B" w:rsidRPr="00307044">
        <w:rPr>
          <w:rFonts w:ascii="Times New Roman" w:hAnsi="Times New Roman" w:cs="Times New Roman"/>
          <w:sz w:val="24"/>
          <w:szCs w:val="24"/>
          <w:lang w:val="en-US"/>
        </w:rPr>
        <w:t xml:space="preserve">a </w:t>
      </w:r>
      <w:r w:rsidRPr="00307044">
        <w:rPr>
          <w:rFonts w:ascii="Times New Roman" w:hAnsi="Times New Roman" w:cs="Times New Roman"/>
          <w:sz w:val="24"/>
          <w:szCs w:val="24"/>
          <w:lang w:val="en-US"/>
        </w:rPr>
        <w:t>script of the film no longer exists</w:t>
      </w:r>
      <w:r w:rsidR="00E82374" w:rsidRPr="00307044">
        <w:rPr>
          <w:rFonts w:ascii="Times New Roman" w:hAnsi="Times New Roman" w:cs="Times New Roman"/>
          <w:sz w:val="24"/>
          <w:szCs w:val="24"/>
          <w:lang w:val="en-US"/>
        </w:rPr>
        <w:t>,</w:t>
      </w:r>
      <w:r w:rsidRPr="00307044">
        <w:rPr>
          <w:rFonts w:ascii="Times New Roman" w:hAnsi="Times New Roman" w:cs="Times New Roman"/>
          <w:sz w:val="24"/>
          <w:szCs w:val="24"/>
          <w:lang w:val="en-US"/>
        </w:rPr>
        <w:t xml:space="preserve"> and therefore von Harbou’s contribution is inevitably speculative</w:t>
      </w:r>
      <w:r w:rsidR="0038078B">
        <w:rPr>
          <w:rFonts w:ascii="Times New Roman" w:hAnsi="Times New Roman" w:cs="Times New Roman"/>
          <w:sz w:val="24"/>
          <w:szCs w:val="24"/>
          <w:lang w:val="en-US"/>
        </w:rPr>
        <w:t>; t</w:t>
      </w:r>
      <w:r w:rsidRPr="00307044">
        <w:rPr>
          <w:rFonts w:ascii="Times New Roman" w:hAnsi="Times New Roman" w:cs="Times New Roman"/>
          <w:sz w:val="24"/>
          <w:szCs w:val="24"/>
          <w:lang w:val="en-US"/>
        </w:rPr>
        <w:t>here is</w:t>
      </w:r>
      <w:r w:rsidR="0038078B">
        <w:rPr>
          <w:rFonts w:ascii="Times New Roman" w:hAnsi="Times New Roman" w:cs="Times New Roman"/>
          <w:sz w:val="24"/>
          <w:szCs w:val="24"/>
          <w:lang w:val="en-US"/>
        </w:rPr>
        <w:t>, h</w:t>
      </w:r>
      <w:r w:rsidR="0038078B" w:rsidRPr="00307044">
        <w:rPr>
          <w:rFonts w:ascii="Times New Roman" w:hAnsi="Times New Roman" w:cs="Times New Roman"/>
          <w:sz w:val="24"/>
          <w:szCs w:val="24"/>
          <w:lang w:val="en-US"/>
        </w:rPr>
        <w:t xml:space="preserve">owever, </w:t>
      </w:r>
      <w:r w:rsidRPr="00307044">
        <w:rPr>
          <w:rFonts w:ascii="Times New Roman" w:hAnsi="Times New Roman" w:cs="Times New Roman"/>
          <w:sz w:val="24"/>
          <w:szCs w:val="24"/>
          <w:lang w:val="en-US"/>
        </w:rPr>
        <w:t>evidence from other</w:t>
      </w:r>
      <w:r w:rsidR="00CB0770" w:rsidRPr="00307044">
        <w:rPr>
          <w:rFonts w:ascii="Times New Roman" w:hAnsi="Times New Roman" w:cs="Times New Roman"/>
          <w:sz w:val="24"/>
          <w:szCs w:val="24"/>
          <w:lang w:val="en-US"/>
        </w:rPr>
        <w:t xml:space="preserve"> </w:t>
      </w:r>
      <w:r w:rsidRPr="00307044">
        <w:rPr>
          <w:rFonts w:ascii="Times New Roman" w:hAnsi="Times New Roman" w:cs="Times New Roman"/>
          <w:sz w:val="24"/>
          <w:szCs w:val="24"/>
          <w:lang w:val="en-US"/>
        </w:rPr>
        <w:t xml:space="preserve">films where the script </w:t>
      </w:r>
      <w:r w:rsidRPr="00A0193C">
        <w:rPr>
          <w:rFonts w:ascii="Times New Roman" w:hAnsi="Times New Roman" w:cs="Times New Roman"/>
          <w:i/>
          <w:sz w:val="24"/>
          <w:szCs w:val="24"/>
          <w:lang w:val="en-US"/>
        </w:rPr>
        <w:t>has</w:t>
      </w:r>
      <w:r w:rsidRPr="00307044">
        <w:rPr>
          <w:rFonts w:ascii="Times New Roman" w:hAnsi="Times New Roman" w:cs="Times New Roman"/>
          <w:sz w:val="24"/>
          <w:szCs w:val="24"/>
          <w:lang w:val="en-US"/>
        </w:rPr>
        <w:t xml:space="preserve"> survived. Guntram Geser’s detailed analysis of the existing von Harbou script for </w:t>
      </w:r>
      <w:r w:rsidRPr="00307044">
        <w:rPr>
          <w:rFonts w:ascii="Times New Roman" w:hAnsi="Times New Roman" w:cs="Times New Roman"/>
          <w:i/>
          <w:iCs/>
          <w:sz w:val="24"/>
          <w:szCs w:val="24"/>
          <w:lang w:val="en-US"/>
        </w:rPr>
        <w:t xml:space="preserve">Metropolis </w:t>
      </w:r>
      <w:r w:rsidRPr="00307044">
        <w:rPr>
          <w:rFonts w:ascii="Times New Roman" w:hAnsi="Times New Roman" w:cs="Times New Roman"/>
          <w:sz w:val="24"/>
          <w:szCs w:val="24"/>
          <w:lang w:val="en-US"/>
        </w:rPr>
        <w:t>(</w:t>
      </w:r>
      <w:r w:rsidR="0038078B">
        <w:rPr>
          <w:rFonts w:ascii="Times New Roman" w:hAnsi="Times New Roman" w:cs="Times New Roman"/>
          <w:sz w:val="24"/>
          <w:szCs w:val="24"/>
          <w:lang w:val="en-US"/>
        </w:rPr>
        <w:t xml:space="preserve">Fritz </w:t>
      </w:r>
      <w:r w:rsidR="00385845" w:rsidRPr="00307044">
        <w:rPr>
          <w:rFonts w:ascii="Times New Roman" w:hAnsi="Times New Roman" w:cs="Times New Roman"/>
          <w:sz w:val="24"/>
          <w:szCs w:val="24"/>
          <w:lang w:val="en-US"/>
        </w:rPr>
        <w:t xml:space="preserve">Lang, </w:t>
      </w:r>
      <w:r w:rsidRPr="00307044">
        <w:rPr>
          <w:rFonts w:ascii="Times New Roman" w:hAnsi="Times New Roman" w:cs="Times New Roman"/>
          <w:sz w:val="24"/>
          <w:szCs w:val="24"/>
          <w:lang w:val="en-US"/>
        </w:rPr>
        <w:t>192</w:t>
      </w:r>
      <w:r w:rsidR="00E1486F" w:rsidRPr="00307044">
        <w:rPr>
          <w:rFonts w:ascii="Times New Roman" w:hAnsi="Times New Roman" w:cs="Times New Roman"/>
          <w:sz w:val="24"/>
          <w:szCs w:val="24"/>
          <w:lang w:val="en-US"/>
        </w:rPr>
        <w:t>7</w:t>
      </w:r>
      <w:r w:rsidRPr="00307044">
        <w:rPr>
          <w:rFonts w:ascii="Times New Roman" w:hAnsi="Times New Roman" w:cs="Times New Roman"/>
          <w:sz w:val="24"/>
          <w:szCs w:val="24"/>
          <w:lang w:val="en-US"/>
        </w:rPr>
        <w:t>)</w:t>
      </w:r>
      <w:r w:rsidR="0038078B">
        <w:rPr>
          <w:rFonts w:ascii="Times New Roman" w:hAnsi="Times New Roman" w:cs="Times New Roman"/>
          <w:sz w:val="24"/>
          <w:szCs w:val="24"/>
          <w:lang w:val="en-US"/>
        </w:rPr>
        <w:t>,</w:t>
      </w:r>
      <w:r w:rsidR="0038078B" w:rsidRPr="0038078B">
        <w:rPr>
          <w:rFonts w:ascii="Times New Roman" w:hAnsi="Times New Roman" w:cs="Times New Roman"/>
          <w:sz w:val="24"/>
          <w:szCs w:val="24"/>
          <w:lang w:val="en-US"/>
        </w:rPr>
        <w:t xml:space="preserve"> </w:t>
      </w:r>
      <w:r w:rsidR="0038078B">
        <w:rPr>
          <w:rFonts w:ascii="Times New Roman" w:hAnsi="Times New Roman" w:cs="Times New Roman"/>
          <w:sz w:val="24"/>
          <w:szCs w:val="24"/>
          <w:lang w:val="en-US"/>
        </w:rPr>
        <w:t>f</w:t>
      </w:r>
      <w:r w:rsidR="0038078B" w:rsidRPr="00307044">
        <w:rPr>
          <w:rFonts w:ascii="Times New Roman" w:hAnsi="Times New Roman" w:cs="Times New Roman"/>
          <w:sz w:val="24"/>
          <w:szCs w:val="24"/>
          <w:lang w:val="en-US"/>
        </w:rPr>
        <w:t>or example,</w:t>
      </w:r>
      <w:r w:rsidRPr="00307044">
        <w:rPr>
          <w:rFonts w:ascii="Times New Roman" w:hAnsi="Times New Roman" w:cs="Times New Roman"/>
          <w:sz w:val="24"/>
          <w:szCs w:val="24"/>
          <w:lang w:val="en-US"/>
        </w:rPr>
        <w:t xml:space="preserve"> offers an illuminating insight into von Harbou’s working methods. </w:t>
      </w:r>
      <w:r w:rsidR="0038078B">
        <w:rPr>
          <w:rFonts w:ascii="Times New Roman" w:hAnsi="Times New Roman" w:cs="Times New Roman"/>
          <w:sz w:val="24"/>
          <w:szCs w:val="24"/>
          <w:lang w:val="en-US"/>
        </w:rPr>
        <w:t>Her</w:t>
      </w:r>
      <w:r w:rsidRPr="00307044">
        <w:rPr>
          <w:rFonts w:ascii="Times New Roman" w:hAnsi="Times New Roman" w:cs="Times New Roman"/>
          <w:sz w:val="24"/>
          <w:szCs w:val="24"/>
          <w:lang w:val="en-US"/>
        </w:rPr>
        <w:t xml:space="preserve"> scripts can indeed be regarded as an illustrative template for the extraordinary images </w:t>
      </w:r>
      <w:r w:rsidR="0038078B">
        <w:rPr>
          <w:rFonts w:ascii="Times New Roman" w:hAnsi="Times New Roman" w:cs="Times New Roman"/>
          <w:sz w:val="24"/>
          <w:szCs w:val="24"/>
          <w:lang w:val="en-US"/>
        </w:rPr>
        <w:t>found in</w:t>
      </w:r>
      <w:r w:rsidR="0038078B" w:rsidRPr="00307044">
        <w:rPr>
          <w:rFonts w:ascii="Times New Roman" w:hAnsi="Times New Roman" w:cs="Times New Roman"/>
          <w:sz w:val="24"/>
          <w:szCs w:val="24"/>
          <w:lang w:val="en-US"/>
        </w:rPr>
        <w:t xml:space="preserve"> </w:t>
      </w:r>
      <w:r w:rsidRPr="00307044">
        <w:rPr>
          <w:rFonts w:ascii="Times New Roman" w:hAnsi="Times New Roman" w:cs="Times New Roman"/>
          <w:sz w:val="24"/>
          <w:szCs w:val="24"/>
          <w:lang w:val="en-US"/>
        </w:rPr>
        <w:t xml:space="preserve">Lang’s films until his exile from Germany in 1933. </w:t>
      </w:r>
    </w:p>
    <w:p w14:paraId="50D7ADFF" w14:textId="329E7442" w:rsidR="00773C28" w:rsidRPr="00307044" w:rsidRDefault="00773C28">
      <w:pPr>
        <w:spacing w:after="0" w:line="480" w:lineRule="auto"/>
        <w:ind w:firstLine="720"/>
        <w:rPr>
          <w:rFonts w:ascii="Times New Roman" w:hAnsi="Times New Roman" w:cs="Times New Roman"/>
          <w:sz w:val="24"/>
          <w:szCs w:val="24"/>
          <w:lang w:val="en-US"/>
        </w:rPr>
      </w:pPr>
      <w:r w:rsidRPr="00307044">
        <w:rPr>
          <w:rFonts w:ascii="Times New Roman" w:hAnsi="Times New Roman" w:cs="Times New Roman"/>
          <w:sz w:val="24"/>
          <w:szCs w:val="24"/>
          <w:lang w:val="en-US"/>
        </w:rPr>
        <w:t xml:space="preserve">Geser identifies three types of von Harbou’s ‘image templates’ in her manuscript for </w:t>
      </w:r>
      <w:r w:rsidRPr="00307044">
        <w:rPr>
          <w:rFonts w:ascii="Times New Roman" w:hAnsi="Times New Roman" w:cs="Times New Roman"/>
          <w:i/>
          <w:iCs/>
          <w:sz w:val="24"/>
          <w:szCs w:val="24"/>
          <w:lang w:val="en-US"/>
        </w:rPr>
        <w:t>Metropolis</w:t>
      </w:r>
      <w:r w:rsidRPr="00307044">
        <w:rPr>
          <w:rFonts w:ascii="Times New Roman" w:hAnsi="Times New Roman" w:cs="Times New Roman"/>
          <w:sz w:val="24"/>
          <w:szCs w:val="24"/>
          <w:lang w:val="en-US"/>
        </w:rPr>
        <w:t>, ranging from single words and fragments of prose</w:t>
      </w:r>
      <w:r w:rsidR="0038078B">
        <w:rPr>
          <w:rFonts w:ascii="Times New Roman" w:hAnsi="Times New Roman" w:cs="Times New Roman"/>
          <w:sz w:val="24"/>
          <w:szCs w:val="24"/>
          <w:lang w:val="en-US"/>
        </w:rPr>
        <w:t xml:space="preserve"> that</w:t>
      </w:r>
      <w:r w:rsidRPr="00307044">
        <w:rPr>
          <w:rFonts w:ascii="Times New Roman" w:hAnsi="Times New Roman" w:cs="Times New Roman"/>
          <w:sz w:val="24"/>
          <w:szCs w:val="24"/>
          <w:lang w:val="en-US"/>
        </w:rPr>
        <w:t xml:space="preserve"> leave the staging of a given scene largely to the film’s set designers</w:t>
      </w:r>
      <w:r w:rsidR="0038078B">
        <w:rPr>
          <w:rFonts w:ascii="Times New Roman" w:hAnsi="Times New Roman" w:cs="Times New Roman"/>
          <w:sz w:val="24"/>
          <w:szCs w:val="24"/>
          <w:lang w:val="en-US"/>
        </w:rPr>
        <w:t>,</w:t>
      </w:r>
      <w:r w:rsidR="0038078B" w:rsidRPr="00307044">
        <w:rPr>
          <w:rFonts w:ascii="Times New Roman" w:hAnsi="Times New Roman" w:cs="Times New Roman"/>
          <w:sz w:val="24"/>
          <w:szCs w:val="24"/>
          <w:lang w:val="en-US"/>
        </w:rPr>
        <w:t xml:space="preserve"> </w:t>
      </w:r>
      <w:r w:rsidRPr="00307044">
        <w:rPr>
          <w:rFonts w:ascii="Times New Roman" w:hAnsi="Times New Roman" w:cs="Times New Roman"/>
          <w:sz w:val="24"/>
          <w:szCs w:val="24"/>
          <w:lang w:val="en-US"/>
        </w:rPr>
        <w:t>to precise instructions</w:t>
      </w:r>
      <w:r w:rsidR="0038078B">
        <w:rPr>
          <w:rFonts w:ascii="Times New Roman" w:hAnsi="Times New Roman" w:cs="Times New Roman"/>
          <w:sz w:val="24"/>
          <w:szCs w:val="24"/>
          <w:lang w:val="en-US"/>
        </w:rPr>
        <w:t xml:space="preserve"> that</w:t>
      </w:r>
      <w:r w:rsidRPr="00307044">
        <w:rPr>
          <w:rFonts w:ascii="Times New Roman" w:hAnsi="Times New Roman" w:cs="Times New Roman"/>
          <w:sz w:val="24"/>
          <w:szCs w:val="24"/>
          <w:lang w:val="en-US"/>
        </w:rPr>
        <w:t xml:space="preserve"> outline every aspect of a sequence’s action and mise-en-</w:t>
      </w:r>
      <w:r w:rsidR="0038078B" w:rsidRPr="00307044">
        <w:rPr>
          <w:rFonts w:ascii="Times New Roman" w:hAnsi="Times New Roman" w:cs="Times New Roman"/>
          <w:sz w:val="24"/>
          <w:szCs w:val="24"/>
          <w:lang w:val="en-US"/>
        </w:rPr>
        <w:t>sc</w:t>
      </w:r>
      <w:r w:rsidR="0038078B">
        <w:rPr>
          <w:rFonts w:ascii="Times New Roman" w:hAnsi="Times New Roman" w:cs="Times New Roman"/>
          <w:sz w:val="24"/>
          <w:szCs w:val="24"/>
          <w:lang w:val="en-US"/>
        </w:rPr>
        <w:t>e</w:t>
      </w:r>
      <w:r w:rsidR="0038078B" w:rsidRPr="00307044">
        <w:rPr>
          <w:rFonts w:ascii="Times New Roman" w:hAnsi="Times New Roman" w:cs="Times New Roman"/>
          <w:sz w:val="24"/>
          <w:szCs w:val="24"/>
          <w:lang w:val="en-US"/>
        </w:rPr>
        <w:t>ne</w:t>
      </w:r>
      <w:r w:rsidRPr="00307044">
        <w:rPr>
          <w:rFonts w:ascii="Times New Roman" w:hAnsi="Times New Roman" w:cs="Times New Roman"/>
          <w:sz w:val="24"/>
          <w:szCs w:val="24"/>
          <w:lang w:val="en-US"/>
        </w:rPr>
        <w:t>.</w:t>
      </w:r>
      <w:r w:rsidRPr="00307044">
        <w:rPr>
          <w:rFonts w:ascii="Times New Roman" w:hAnsi="Times New Roman" w:cs="Times New Roman"/>
          <w:sz w:val="24"/>
          <w:szCs w:val="24"/>
          <w:vertAlign w:val="superscript"/>
          <w:lang w:val="en-US"/>
        </w:rPr>
        <w:t xml:space="preserve"> </w:t>
      </w:r>
      <w:r w:rsidRPr="00307044">
        <w:rPr>
          <w:rFonts w:ascii="Times New Roman" w:hAnsi="Times New Roman" w:cs="Times New Roman"/>
          <w:sz w:val="24"/>
          <w:szCs w:val="24"/>
          <w:lang w:val="en-US"/>
        </w:rPr>
        <w:t>Significantly, a third method involves von Harbou giving precise editing instructions, including the use of dissolves and superimpositions (</w:t>
      </w:r>
      <w:proofErr w:type="spellStart"/>
      <w:r w:rsidRPr="00A0193C">
        <w:rPr>
          <w:rFonts w:ascii="Times New Roman" w:hAnsi="Times New Roman" w:cs="Times New Roman"/>
          <w:i/>
          <w:sz w:val="24"/>
          <w:szCs w:val="24"/>
          <w:lang w:val="en-US"/>
        </w:rPr>
        <w:t>Überblenden</w:t>
      </w:r>
      <w:proofErr w:type="spellEnd"/>
      <w:r w:rsidRPr="00307044">
        <w:rPr>
          <w:rFonts w:ascii="Times New Roman" w:hAnsi="Times New Roman" w:cs="Times New Roman"/>
          <w:sz w:val="24"/>
          <w:szCs w:val="24"/>
          <w:lang w:val="en-US"/>
        </w:rPr>
        <w:t>) and instructions for trick photography.</w:t>
      </w:r>
      <w:r w:rsidRPr="00307044">
        <w:rPr>
          <w:rFonts w:ascii="Times New Roman" w:hAnsi="Times New Roman" w:cs="Times New Roman"/>
          <w:sz w:val="24"/>
          <w:szCs w:val="24"/>
          <w:vertAlign w:val="superscript"/>
          <w:lang w:val="en-US"/>
        </w:rPr>
        <w:t xml:space="preserve"> </w:t>
      </w:r>
      <w:r w:rsidRPr="00307044">
        <w:rPr>
          <w:rFonts w:ascii="Times New Roman" w:hAnsi="Times New Roman" w:cs="Times New Roman"/>
          <w:sz w:val="24"/>
          <w:szCs w:val="24"/>
          <w:vertAlign w:val="superscript"/>
          <w:lang w:val="en-US"/>
        </w:rPr>
        <w:endnoteReference w:id="4"/>
      </w:r>
      <w:r w:rsidRPr="00307044">
        <w:rPr>
          <w:rFonts w:ascii="Times New Roman" w:hAnsi="Times New Roman" w:cs="Times New Roman"/>
          <w:sz w:val="24"/>
          <w:szCs w:val="24"/>
          <w:lang w:val="en-US"/>
        </w:rPr>
        <w:t xml:space="preserve"> Reinhold Keiner observes that von Harbou’s manuscript for </w:t>
      </w:r>
      <w:r w:rsidRPr="00307044">
        <w:rPr>
          <w:rFonts w:ascii="Times New Roman" w:hAnsi="Times New Roman" w:cs="Times New Roman"/>
          <w:i/>
          <w:iCs/>
          <w:sz w:val="24"/>
          <w:szCs w:val="24"/>
          <w:lang w:val="en-US"/>
        </w:rPr>
        <w:t>Metropolis</w:t>
      </w:r>
      <w:r w:rsidRPr="00307044">
        <w:rPr>
          <w:rFonts w:ascii="Times New Roman" w:hAnsi="Times New Roman" w:cs="Times New Roman"/>
          <w:sz w:val="24"/>
          <w:szCs w:val="24"/>
          <w:lang w:val="en-US"/>
        </w:rPr>
        <w:t xml:space="preserve"> contains </w:t>
      </w:r>
      <w:r w:rsidR="00046304" w:rsidRPr="00307044">
        <w:rPr>
          <w:rFonts w:ascii="Times New Roman" w:hAnsi="Times New Roman" w:cs="Times New Roman"/>
          <w:sz w:val="24"/>
          <w:szCs w:val="24"/>
          <w:lang w:val="en-US"/>
        </w:rPr>
        <w:t>‘</w:t>
      </w:r>
      <w:r w:rsidRPr="00307044">
        <w:rPr>
          <w:rFonts w:ascii="Times New Roman" w:hAnsi="Times New Roman" w:cs="Times New Roman"/>
          <w:sz w:val="24"/>
          <w:szCs w:val="24"/>
          <w:lang w:val="en-US"/>
        </w:rPr>
        <w:t>concrete technical framing instructions for the camera</w:t>
      </w:r>
      <w:r w:rsidR="00046304" w:rsidRPr="00307044">
        <w:rPr>
          <w:rFonts w:ascii="Times New Roman" w:hAnsi="Times New Roman" w:cs="Times New Roman"/>
          <w:sz w:val="24"/>
          <w:szCs w:val="24"/>
          <w:lang w:val="en-US"/>
        </w:rPr>
        <w:t>’</w:t>
      </w:r>
      <w:r w:rsidR="006957DB" w:rsidRPr="00307044">
        <w:rPr>
          <w:rFonts w:ascii="Times New Roman" w:hAnsi="Times New Roman" w:cs="Times New Roman"/>
          <w:sz w:val="24"/>
          <w:szCs w:val="24"/>
          <w:lang w:val="en-US"/>
        </w:rPr>
        <w:t>,</w:t>
      </w:r>
      <w:r w:rsidRPr="00307044">
        <w:rPr>
          <w:rFonts w:ascii="Times New Roman" w:hAnsi="Times New Roman" w:cs="Times New Roman"/>
          <w:sz w:val="24"/>
          <w:szCs w:val="24"/>
          <w:vertAlign w:val="superscript"/>
          <w:lang w:val="en-US"/>
        </w:rPr>
        <w:endnoteReference w:id="5"/>
      </w:r>
      <w:r w:rsidRPr="00307044">
        <w:rPr>
          <w:rFonts w:ascii="Times New Roman" w:hAnsi="Times New Roman" w:cs="Times New Roman"/>
          <w:sz w:val="24"/>
          <w:szCs w:val="24"/>
          <w:lang w:val="en-US"/>
        </w:rPr>
        <w:t xml:space="preserve"> </w:t>
      </w:r>
      <w:r w:rsidR="005E40C3">
        <w:rPr>
          <w:rFonts w:ascii="Times New Roman" w:hAnsi="Times New Roman" w:cs="Times New Roman"/>
          <w:sz w:val="24"/>
          <w:szCs w:val="24"/>
          <w:lang w:val="en-US"/>
        </w:rPr>
        <w:t>while</w:t>
      </w:r>
      <w:r w:rsidR="005E40C3" w:rsidRPr="00307044">
        <w:rPr>
          <w:rFonts w:ascii="Times New Roman" w:hAnsi="Times New Roman" w:cs="Times New Roman"/>
          <w:sz w:val="24"/>
          <w:szCs w:val="24"/>
          <w:lang w:val="en-US"/>
        </w:rPr>
        <w:t xml:space="preserve"> </w:t>
      </w:r>
      <w:r w:rsidRPr="00307044">
        <w:rPr>
          <w:rFonts w:ascii="Times New Roman" w:hAnsi="Times New Roman" w:cs="Times New Roman"/>
          <w:sz w:val="24"/>
          <w:szCs w:val="24"/>
          <w:lang w:val="en-US"/>
        </w:rPr>
        <w:t xml:space="preserve">Vsevolod Pudovkin even includes a scene of von Harbou’s script of </w:t>
      </w:r>
      <w:r w:rsidRPr="00307044">
        <w:rPr>
          <w:rFonts w:ascii="Times New Roman" w:hAnsi="Times New Roman" w:cs="Times New Roman"/>
          <w:i/>
          <w:iCs/>
          <w:sz w:val="24"/>
          <w:szCs w:val="24"/>
          <w:lang w:val="en-US"/>
        </w:rPr>
        <w:t>Spione</w:t>
      </w:r>
      <w:r w:rsidRPr="00A0193C">
        <w:rPr>
          <w:rFonts w:ascii="Times New Roman" w:hAnsi="Times New Roman" w:cs="Times New Roman"/>
          <w:iCs/>
          <w:sz w:val="24"/>
          <w:szCs w:val="24"/>
          <w:lang w:val="en-US"/>
        </w:rPr>
        <w:t>/</w:t>
      </w:r>
      <w:r w:rsidRPr="00307044">
        <w:rPr>
          <w:rFonts w:ascii="Times New Roman" w:hAnsi="Times New Roman" w:cs="Times New Roman"/>
          <w:i/>
          <w:iCs/>
          <w:sz w:val="24"/>
          <w:szCs w:val="24"/>
          <w:lang w:val="en-US"/>
        </w:rPr>
        <w:t xml:space="preserve">Spies </w:t>
      </w:r>
      <w:r w:rsidRPr="00307044">
        <w:rPr>
          <w:rFonts w:ascii="Times New Roman" w:hAnsi="Times New Roman" w:cs="Times New Roman"/>
          <w:sz w:val="24"/>
          <w:szCs w:val="24"/>
          <w:lang w:val="en-US"/>
        </w:rPr>
        <w:t>(Fritz Lang, 1927) in his 1928 film textbook</w:t>
      </w:r>
      <w:r w:rsidRPr="00307044">
        <w:rPr>
          <w:rFonts w:ascii="Times New Roman" w:hAnsi="Times New Roman" w:cs="Times New Roman"/>
          <w:i/>
          <w:iCs/>
          <w:sz w:val="24"/>
          <w:szCs w:val="24"/>
          <w:lang w:val="en-US"/>
        </w:rPr>
        <w:t xml:space="preserve"> Filmregie und Filmmanuskript</w:t>
      </w:r>
      <w:r w:rsidR="006957DB" w:rsidRPr="00307044">
        <w:rPr>
          <w:rFonts w:ascii="Times New Roman" w:hAnsi="Times New Roman" w:cs="Times New Roman"/>
          <w:sz w:val="24"/>
          <w:szCs w:val="24"/>
          <w:lang w:val="en-US"/>
        </w:rPr>
        <w:t>,</w:t>
      </w:r>
      <w:r w:rsidRPr="00307044">
        <w:rPr>
          <w:rFonts w:ascii="Times New Roman" w:hAnsi="Times New Roman" w:cs="Times New Roman"/>
          <w:i/>
          <w:iCs/>
          <w:sz w:val="24"/>
          <w:szCs w:val="24"/>
          <w:lang w:val="en-US"/>
        </w:rPr>
        <w:t xml:space="preserve"> </w:t>
      </w:r>
      <w:r w:rsidRPr="00307044">
        <w:rPr>
          <w:rFonts w:ascii="Times New Roman" w:hAnsi="Times New Roman" w:cs="Times New Roman"/>
          <w:sz w:val="24"/>
          <w:szCs w:val="24"/>
          <w:lang w:val="en-US"/>
        </w:rPr>
        <w:t>comment</w:t>
      </w:r>
      <w:r w:rsidR="006957DB" w:rsidRPr="00307044">
        <w:rPr>
          <w:rFonts w:ascii="Times New Roman" w:hAnsi="Times New Roman" w:cs="Times New Roman"/>
          <w:sz w:val="24"/>
          <w:szCs w:val="24"/>
          <w:lang w:val="en-US"/>
        </w:rPr>
        <w:t>ing</w:t>
      </w:r>
      <w:r w:rsidR="005E40C3">
        <w:rPr>
          <w:rFonts w:ascii="Times New Roman" w:hAnsi="Times New Roman" w:cs="Times New Roman"/>
          <w:sz w:val="24"/>
          <w:szCs w:val="24"/>
          <w:lang w:val="en-US"/>
        </w:rPr>
        <w:t xml:space="preserve"> that</w:t>
      </w:r>
      <w:r w:rsidR="005E40C3" w:rsidRPr="00307044">
        <w:rPr>
          <w:rFonts w:ascii="Times New Roman" w:hAnsi="Times New Roman" w:cs="Times New Roman"/>
          <w:sz w:val="24"/>
          <w:szCs w:val="24"/>
          <w:lang w:val="en-US"/>
        </w:rPr>
        <w:t xml:space="preserve"> </w:t>
      </w:r>
      <w:r w:rsidR="00046304" w:rsidRPr="00307044">
        <w:rPr>
          <w:rFonts w:ascii="Times New Roman" w:hAnsi="Times New Roman" w:cs="Times New Roman"/>
          <w:sz w:val="24"/>
          <w:szCs w:val="24"/>
          <w:lang w:val="en-US"/>
        </w:rPr>
        <w:t>‘</w:t>
      </w:r>
      <w:r w:rsidRPr="00307044">
        <w:rPr>
          <w:rFonts w:ascii="Times New Roman" w:hAnsi="Times New Roman" w:cs="Times New Roman"/>
          <w:sz w:val="24"/>
          <w:szCs w:val="24"/>
          <w:lang w:val="en-US"/>
        </w:rPr>
        <w:t>The author’s [von Harbou’s] focus is always on the cinematography and its possibilities, not on the psychological characteri</w:t>
      </w:r>
      <w:r w:rsidR="005E40C3">
        <w:rPr>
          <w:rFonts w:ascii="Times New Roman" w:hAnsi="Times New Roman" w:cs="Times New Roman"/>
          <w:sz w:val="24"/>
          <w:szCs w:val="24"/>
          <w:lang w:val="en-US"/>
        </w:rPr>
        <w:t>z</w:t>
      </w:r>
      <w:r w:rsidRPr="00307044">
        <w:rPr>
          <w:rFonts w:ascii="Times New Roman" w:hAnsi="Times New Roman" w:cs="Times New Roman"/>
          <w:sz w:val="24"/>
          <w:szCs w:val="24"/>
          <w:lang w:val="en-US"/>
        </w:rPr>
        <w:t>ation of the novel, or the play</w:t>
      </w:r>
      <w:r w:rsidR="00046304" w:rsidRPr="00307044">
        <w:rPr>
          <w:rFonts w:ascii="Times New Roman" w:hAnsi="Times New Roman" w:cs="Times New Roman"/>
          <w:sz w:val="24"/>
          <w:szCs w:val="24"/>
          <w:lang w:val="en-US"/>
        </w:rPr>
        <w:t>’</w:t>
      </w:r>
      <w:r w:rsidRPr="00307044">
        <w:rPr>
          <w:rFonts w:ascii="Times New Roman" w:hAnsi="Times New Roman" w:cs="Times New Roman"/>
          <w:sz w:val="24"/>
          <w:szCs w:val="24"/>
          <w:lang w:val="en-US"/>
        </w:rPr>
        <w:t>.</w:t>
      </w:r>
      <w:r w:rsidRPr="00307044">
        <w:rPr>
          <w:rFonts w:ascii="Times New Roman" w:hAnsi="Times New Roman" w:cs="Times New Roman"/>
          <w:sz w:val="24"/>
          <w:szCs w:val="24"/>
          <w:vertAlign w:val="superscript"/>
          <w:lang w:val="en-US"/>
        </w:rPr>
        <w:endnoteReference w:id="6"/>
      </w:r>
      <w:r w:rsidRPr="00307044">
        <w:rPr>
          <w:rFonts w:ascii="Times New Roman" w:hAnsi="Times New Roman" w:cs="Times New Roman"/>
          <w:sz w:val="24"/>
          <w:szCs w:val="24"/>
          <w:lang w:val="en-US"/>
        </w:rPr>
        <w:t xml:space="preserve"> </w:t>
      </w:r>
    </w:p>
    <w:p w14:paraId="7D3AEDF8" w14:textId="6E4D0F94" w:rsidR="00773C28" w:rsidRPr="00307044" w:rsidRDefault="00773C28">
      <w:pPr>
        <w:spacing w:after="0" w:line="480" w:lineRule="auto"/>
        <w:ind w:firstLine="720"/>
        <w:rPr>
          <w:rFonts w:ascii="Times New Roman" w:hAnsi="Times New Roman" w:cs="Times New Roman"/>
          <w:sz w:val="24"/>
          <w:szCs w:val="24"/>
          <w:lang w:val="en-US"/>
        </w:rPr>
      </w:pPr>
      <w:r w:rsidRPr="00307044">
        <w:rPr>
          <w:rFonts w:ascii="Times New Roman" w:hAnsi="Times New Roman" w:cs="Times New Roman"/>
          <w:sz w:val="24"/>
          <w:szCs w:val="24"/>
          <w:lang w:val="en-US"/>
        </w:rPr>
        <w:t xml:space="preserve">The following critical analysis of the various changes von Harbou made in her adaptation </w:t>
      </w:r>
      <w:r w:rsidR="00904648">
        <w:rPr>
          <w:rFonts w:ascii="Times New Roman" w:hAnsi="Times New Roman" w:cs="Times New Roman"/>
          <w:sz w:val="24"/>
          <w:szCs w:val="24"/>
          <w:lang w:val="en-US"/>
        </w:rPr>
        <w:t>of</w:t>
      </w:r>
      <w:r w:rsidR="00904648" w:rsidRPr="00307044">
        <w:rPr>
          <w:rFonts w:ascii="Times New Roman" w:hAnsi="Times New Roman" w:cs="Times New Roman"/>
          <w:sz w:val="24"/>
          <w:szCs w:val="24"/>
          <w:lang w:val="en-US"/>
        </w:rPr>
        <w:t xml:space="preserve"> </w:t>
      </w:r>
      <w:r w:rsidRPr="00307044">
        <w:rPr>
          <w:rFonts w:ascii="Times New Roman" w:hAnsi="Times New Roman" w:cs="Times New Roman"/>
          <w:sz w:val="24"/>
          <w:szCs w:val="24"/>
          <w:lang w:val="en-US"/>
        </w:rPr>
        <w:t xml:space="preserve">the novel </w:t>
      </w:r>
      <w:r w:rsidR="00904648">
        <w:rPr>
          <w:rFonts w:ascii="Times New Roman" w:hAnsi="Times New Roman" w:cs="Times New Roman"/>
          <w:sz w:val="24"/>
          <w:szCs w:val="24"/>
          <w:lang w:val="en-US"/>
        </w:rPr>
        <w:t>into</w:t>
      </w:r>
      <w:r w:rsidR="00904648" w:rsidRPr="00307044">
        <w:rPr>
          <w:rFonts w:ascii="Times New Roman" w:hAnsi="Times New Roman" w:cs="Times New Roman"/>
          <w:sz w:val="24"/>
          <w:szCs w:val="24"/>
          <w:lang w:val="en-US"/>
        </w:rPr>
        <w:t xml:space="preserve"> </w:t>
      </w:r>
      <w:r w:rsidRPr="00307044">
        <w:rPr>
          <w:rFonts w:ascii="Times New Roman" w:hAnsi="Times New Roman" w:cs="Times New Roman"/>
          <w:sz w:val="24"/>
          <w:szCs w:val="24"/>
          <w:lang w:val="en-US"/>
        </w:rPr>
        <w:t xml:space="preserve">the film script for </w:t>
      </w:r>
      <w:r w:rsidR="00307044">
        <w:rPr>
          <w:rFonts w:ascii="Times New Roman" w:hAnsi="Times New Roman" w:cs="Times New Roman"/>
          <w:i/>
          <w:iCs/>
          <w:sz w:val="24"/>
          <w:szCs w:val="24"/>
          <w:lang w:val="en-US"/>
        </w:rPr>
        <w:t xml:space="preserve">Dr </w:t>
      </w:r>
      <w:r w:rsidRPr="00307044">
        <w:rPr>
          <w:rFonts w:ascii="Times New Roman" w:hAnsi="Times New Roman" w:cs="Times New Roman"/>
          <w:i/>
          <w:iCs/>
          <w:sz w:val="24"/>
          <w:szCs w:val="24"/>
          <w:lang w:val="en-US"/>
        </w:rPr>
        <w:t xml:space="preserve">Mabuse, </w:t>
      </w:r>
      <w:r w:rsidR="00C60235" w:rsidRPr="00307044">
        <w:rPr>
          <w:rFonts w:ascii="Times New Roman" w:hAnsi="Times New Roman" w:cs="Times New Roman"/>
          <w:i/>
          <w:iCs/>
          <w:sz w:val="24"/>
          <w:szCs w:val="24"/>
          <w:lang w:val="en-US"/>
        </w:rPr>
        <w:t>the Gambler</w:t>
      </w:r>
      <w:r w:rsidRPr="00307044">
        <w:rPr>
          <w:rFonts w:ascii="Times New Roman" w:hAnsi="Times New Roman" w:cs="Times New Roman"/>
          <w:sz w:val="24"/>
          <w:szCs w:val="24"/>
          <w:lang w:val="en-US"/>
        </w:rPr>
        <w:t xml:space="preserve"> seeks to offer an insight into </w:t>
      </w:r>
      <w:r w:rsidR="00A852F8">
        <w:rPr>
          <w:rFonts w:ascii="Times New Roman" w:hAnsi="Times New Roman" w:cs="Times New Roman"/>
          <w:sz w:val="24"/>
          <w:szCs w:val="24"/>
          <w:lang w:val="en-US"/>
        </w:rPr>
        <w:t>her</w:t>
      </w:r>
      <w:r w:rsidRPr="00307044">
        <w:rPr>
          <w:rFonts w:ascii="Times New Roman" w:hAnsi="Times New Roman" w:cs="Times New Roman"/>
          <w:sz w:val="24"/>
          <w:szCs w:val="24"/>
          <w:lang w:val="en-US"/>
        </w:rPr>
        <w:t xml:space="preserve"> significant contribution to </w:t>
      </w:r>
      <w:r w:rsidR="003A07C6" w:rsidRPr="00307044">
        <w:rPr>
          <w:rFonts w:ascii="Times New Roman" w:hAnsi="Times New Roman" w:cs="Times New Roman"/>
          <w:sz w:val="24"/>
          <w:szCs w:val="24"/>
          <w:lang w:val="en-US"/>
        </w:rPr>
        <w:t>what</w:t>
      </w:r>
      <w:r w:rsidRPr="00307044">
        <w:rPr>
          <w:rFonts w:ascii="Times New Roman" w:hAnsi="Times New Roman" w:cs="Times New Roman"/>
          <w:sz w:val="24"/>
          <w:szCs w:val="24"/>
          <w:lang w:val="en-US"/>
        </w:rPr>
        <w:t xml:space="preserve"> critics at the time of the film’s production, as well as more recent scholarship, identify as the film’s greatest accomplishments, namely the </w:t>
      </w:r>
      <w:r w:rsidRPr="00307044">
        <w:rPr>
          <w:rFonts w:ascii="Times New Roman" w:hAnsi="Times New Roman" w:cs="Times New Roman"/>
          <w:sz w:val="24"/>
          <w:szCs w:val="24"/>
          <w:lang w:val="en-US"/>
        </w:rPr>
        <w:lastRenderedPageBreak/>
        <w:t xml:space="preserve">creation of the emblematic </w:t>
      </w:r>
      <w:r w:rsidR="00307044">
        <w:rPr>
          <w:rFonts w:ascii="Times New Roman" w:hAnsi="Times New Roman" w:cs="Times New Roman"/>
          <w:sz w:val="24"/>
          <w:szCs w:val="24"/>
          <w:lang w:val="en-US"/>
        </w:rPr>
        <w:t xml:space="preserve">Dr </w:t>
      </w:r>
      <w:r w:rsidRPr="00307044">
        <w:rPr>
          <w:rFonts w:ascii="Times New Roman" w:hAnsi="Times New Roman" w:cs="Times New Roman"/>
          <w:sz w:val="24"/>
          <w:szCs w:val="24"/>
          <w:lang w:val="en-US"/>
        </w:rPr>
        <w:t xml:space="preserve">Mabuse figure on screen and the film’s reputation as a modernist self-conscious ‘image of its time’. </w:t>
      </w:r>
    </w:p>
    <w:p w14:paraId="58C8373B" w14:textId="03DEE09F" w:rsidR="00773C28" w:rsidRPr="00307044" w:rsidRDefault="00773C28">
      <w:pPr>
        <w:spacing w:after="0" w:line="480" w:lineRule="auto"/>
        <w:ind w:firstLine="720"/>
        <w:rPr>
          <w:rFonts w:ascii="Times New Roman" w:hAnsi="Times New Roman" w:cs="Times New Roman"/>
          <w:sz w:val="24"/>
          <w:szCs w:val="24"/>
        </w:rPr>
      </w:pPr>
      <w:r w:rsidRPr="00307044">
        <w:rPr>
          <w:rFonts w:ascii="Times New Roman" w:hAnsi="Times New Roman" w:cs="Times New Roman"/>
          <w:sz w:val="24"/>
          <w:szCs w:val="24"/>
        </w:rPr>
        <w:t>Following the first intertitle</w:t>
      </w:r>
      <w:r w:rsidR="00972B79">
        <w:rPr>
          <w:rFonts w:ascii="Times New Roman" w:hAnsi="Times New Roman" w:cs="Times New Roman"/>
          <w:sz w:val="24"/>
          <w:szCs w:val="24"/>
        </w:rPr>
        <w:t>,</w:t>
      </w:r>
      <w:r w:rsidRPr="00307044">
        <w:rPr>
          <w:rFonts w:ascii="Times New Roman" w:hAnsi="Times New Roman" w:cs="Times New Roman"/>
          <w:sz w:val="24"/>
          <w:szCs w:val="24"/>
        </w:rPr>
        <w:t xml:space="preserve"> ‘HE and His Day’</w:t>
      </w:r>
      <w:r w:rsidR="00F17B6E" w:rsidRPr="00307044">
        <w:rPr>
          <w:rFonts w:ascii="Times New Roman" w:hAnsi="Times New Roman" w:cs="Times New Roman"/>
          <w:sz w:val="24"/>
          <w:szCs w:val="24"/>
        </w:rPr>
        <w:t>,</w:t>
      </w:r>
      <w:r w:rsidRPr="00307044">
        <w:rPr>
          <w:rFonts w:ascii="Times New Roman" w:hAnsi="Times New Roman" w:cs="Times New Roman"/>
          <w:sz w:val="24"/>
          <w:szCs w:val="24"/>
        </w:rPr>
        <w:t xml:space="preserve"> a close-up of a set of portrait photographs, stacked like a set of playing cards, reveals Mabuse (Rudolf Klein-Rogge) as the ‘HE’ who is holding the cards, in a slow dissolve from the disembodied hands picking and holding the cards to Mabuse in a </w:t>
      </w:r>
      <w:r w:rsidR="0080077B" w:rsidRPr="00307044">
        <w:rPr>
          <w:rFonts w:ascii="Times New Roman" w:hAnsi="Times New Roman" w:cs="Times New Roman"/>
          <w:sz w:val="24"/>
          <w:szCs w:val="24"/>
        </w:rPr>
        <w:t>medium</w:t>
      </w:r>
      <w:r w:rsidR="0080077B">
        <w:rPr>
          <w:rFonts w:ascii="Times New Roman" w:hAnsi="Times New Roman" w:cs="Times New Roman"/>
          <w:sz w:val="24"/>
          <w:szCs w:val="24"/>
        </w:rPr>
        <w:t>-</w:t>
      </w:r>
      <w:r w:rsidRPr="00307044">
        <w:rPr>
          <w:rFonts w:ascii="Times New Roman" w:hAnsi="Times New Roman" w:cs="Times New Roman"/>
          <w:sz w:val="24"/>
          <w:szCs w:val="24"/>
        </w:rPr>
        <w:t>shot facing the camera</w:t>
      </w:r>
      <w:r w:rsidR="0080077B">
        <w:rPr>
          <w:rFonts w:ascii="Times New Roman" w:hAnsi="Times New Roman" w:cs="Times New Roman"/>
          <w:sz w:val="24"/>
          <w:szCs w:val="24"/>
        </w:rPr>
        <w:t>. A</w:t>
      </w:r>
      <w:r w:rsidRPr="00307044">
        <w:rPr>
          <w:rFonts w:ascii="Times New Roman" w:hAnsi="Times New Roman" w:cs="Times New Roman"/>
          <w:sz w:val="24"/>
          <w:szCs w:val="24"/>
        </w:rPr>
        <w:t>s Mabuse collapses the fan of cards, the myriad portrait</w:t>
      </w:r>
      <w:r w:rsidR="0080077B" w:rsidRPr="0080077B">
        <w:rPr>
          <w:rFonts w:ascii="Times New Roman" w:hAnsi="Times New Roman" w:cs="Times New Roman"/>
          <w:sz w:val="24"/>
          <w:szCs w:val="24"/>
        </w:rPr>
        <w:t xml:space="preserve"> </w:t>
      </w:r>
      <w:r w:rsidR="0080077B" w:rsidRPr="00307044">
        <w:rPr>
          <w:rFonts w:ascii="Times New Roman" w:hAnsi="Times New Roman" w:cs="Times New Roman"/>
          <w:sz w:val="24"/>
          <w:szCs w:val="24"/>
        </w:rPr>
        <w:t>masquerades</w:t>
      </w:r>
      <w:r w:rsidRPr="00307044">
        <w:rPr>
          <w:rFonts w:ascii="Times New Roman" w:hAnsi="Times New Roman" w:cs="Times New Roman"/>
          <w:sz w:val="24"/>
          <w:szCs w:val="24"/>
        </w:rPr>
        <w:t xml:space="preserve"> </w:t>
      </w:r>
      <w:r w:rsidR="0080077B">
        <w:rPr>
          <w:rFonts w:ascii="Times New Roman" w:hAnsi="Times New Roman" w:cs="Times New Roman"/>
          <w:sz w:val="24"/>
          <w:szCs w:val="24"/>
        </w:rPr>
        <w:t>are</w:t>
      </w:r>
      <w:r w:rsidR="0080077B" w:rsidRPr="00307044">
        <w:rPr>
          <w:rFonts w:ascii="Times New Roman" w:hAnsi="Times New Roman" w:cs="Times New Roman"/>
          <w:sz w:val="24"/>
          <w:szCs w:val="24"/>
        </w:rPr>
        <w:t xml:space="preserve"> </w:t>
      </w:r>
      <w:r w:rsidRPr="00307044">
        <w:rPr>
          <w:rFonts w:ascii="Times New Roman" w:hAnsi="Times New Roman" w:cs="Times New Roman"/>
          <w:sz w:val="24"/>
          <w:szCs w:val="24"/>
        </w:rPr>
        <w:t>superimposed on his unemotional clean</w:t>
      </w:r>
      <w:r w:rsidR="00904648">
        <w:rPr>
          <w:rFonts w:ascii="Times New Roman" w:hAnsi="Times New Roman" w:cs="Times New Roman"/>
          <w:sz w:val="24"/>
          <w:szCs w:val="24"/>
        </w:rPr>
        <w:t>-</w:t>
      </w:r>
      <w:r w:rsidRPr="00307044">
        <w:rPr>
          <w:rFonts w:ascii="Times New Roman" w:hAnsi="Times New Roman" w:cs="Times New Roman"/>
          <w:sz w:val="24"/>
          <w:szCs w:val="24"/>
        </w:rPr>
        <w:t xml:space="preserve">shaven face, lingering on the screen for a blink of an eye as </w:t>
      </w:r>
      <w:r w:rsidR="0080077B">
        <w:rPr>
          <w:rFonts w:ascii="Times New Roman" w:hAnsi="Times New Roman" w:cs="Times New Roman"/>
          <w:sz w:val="24"/>
          <w:szCs w:val="24"/>
        </w:rPr>
        <w:t>he</w:t>
      </w:r>
      <w:r w:rsidR="0080077B" w:rsidRPr="00307044">
        <w:rPr>
          <w:rFonts w:ascii="Times New Roman" w:hAnsi="Times New Roman" w:cs="Times New Roman"/>
          <w:sz w:val="24"/>
          <w:szCs w:val="24"/>
        </w:rPr>
        <w:t xml:space="preserve"> </w:t>
      </w:r>
      <w:r w:rsidRPr="00307044">
        <w:rPr>
          <w:rFonts w:ascii="Times New Roman" w:hAnsi="Times New Roman" w:cs="Times New Roman"/>
          <w:sz w:val="24"/>
          <w:szCs w:val="24"/>
        </w:rPr>
        <w:t>begins to shuffle the cards, picks his first disguise</w:t>
      </w:r>
      <w:r w:rsidR="00904648">
        <w:rPr>
          <w:rFonts w:ascii="Times New Roman" w:hAnsi="Times New Roman" w:cs="Times New Roman"/>
          <w:sz w:val="24"/>
          <w:szCs w:val="24"/>
        </w:rPr>
        <w:t>,</w:t>
      </w:r>
      <w:r w:rsidRPr="00307044">
        <w:rPr>
          <w:rFonts w:ascii="Times New Roman" w:hAnsi="Times New Roman" w:cs="Times New Roman"/>
          <w:sz w:val="24"/>
          <w:szCs w:val="24"/>
        </w:rPr>
        <w:t xml:space="preserve"> and thus sets the action in motion. The image of the</w:t>
      </w:r>
      <w:r w:rsidR="0080077B">
        <w:rPr>
          <w:rFonts w:ascii="Times New Roman" w:hAnsi="Times New Roman" w:cs="Times New Roman"/>
          <w:sz w:val="24"/>
          <w:szCs w:val="24"/>
        </w:rPr>
        <w:t>se</w:t>
      </w:r>
      <w:r w:rsidRPr="00307044">
        <w:rPr>
          <w:rFonts w:ascii="Times New Roman" w:hAnsi="Times New Roman" w:cs="Times New Roman"/>
          <w:sz w:val="24"/>
          <w:szCs w:val="24"/>
        </w:rPr>
        <w:t xml:space="preserve"> various disguises superimposed on</w:t>
      </w:r>
      <w:r w:rsidR="0080077B">
        <w:rPr>
          <w:rFonts w:ascii="Times New Roman" w:hAnsi="Times New Roman" w:cs="Times New Roman"/>
          <w:sz w:val="24"/>
          <w:szCs w:val="24"/>
        </w:rPr>
        <w:t>to</w:t>
      </w:r>
      <w:r w:rsidRPr="00307044">
        <w:rPr>
          <w:rFonts w:ascii="Times New Roman" w:hAnsi="Times New Roman" w:cs="Times New Roman"/>
          <w:sz w:val="24"/>
          <w:szCs w:val="24"/>
        </w:rPr>
        <w:t xml:space="preserve"> Mabuse’s face, visible only to the spectator, deserves closer inspection. It could be regarded as a major structural change to the novel</w:t>
      </w:r>
      <w:r w:rsidR="0080077B">
        <w:rPr>
          <w:rFonts w:ascii="Times New Roman" w:hAnsi="Times New Roman" w:cs="Times New Roman"/>
          <w:sz w:val="24"/>
          <w:szCs w:val="24"/>
        </w:rPr>
        <w:t>,</w:t>
      </w:r>
      <w:r w:rsidRPr="00307044">
        <w:rPr>
          <w:rFonts w:ascii="Times New Roman" w:hAnsi="Times New Roman" w:cs="Times New Roman"/>
          <w:sz w:val="24"/>
          <w:szCs w:val="24"/>
        </w:rPr>
        <w:t xml:space="preserve"> born out of </w:t>
      </w:r>
      <w:r w:rsidR="00623D84">
        <w:rPr>
          <w:rFonts w:ascii="Times New Roman" w:hAnsi="Times New Roman" w:cs="Times New Roman"/>
          <w:sz w:val="24"/>
          <w:szCs w:val="24"/>
        </w:rPr>
        <w:t xml:space="preserve">the </w:t>
      </w:r>
      <w:r w:rsidRPr="00307044">
        <w:rPr>
          <w:rFonts w:ascii="Times New Roman" w:hAnsi="Times New Roman" w:cs="Times New Roman"/>
          <w:sz w:val="24"/>
          <w:szCs w:val="24"/>
        </w:rPr>
        <w:t>necessity</w:t>
      </w:r>
      <w:r w:rsidR="0080077B">
        <w:rPr>
          <w:rFonts w:ascii="Times New Roman" w:hAnsi="Times New Roman" w:cs="Times New Roman"/>
          <w:sz w:val="24"/>
          <w:szCs w:val="24"/>
        </w:rPr>
        <w:t xml:space="preserve"> </w:t>
      </w:r>
      <w:r w:rsidRPr="00307044">
        <w:rPr>
          <w:rFonts w:ascii="Times New Roman" w:hAnsi="Times New Roman" w:cs="Times New Roman"/>
          <w:sz w:val="24"/>
          <w:szCs w:val="24"/>
        </w:rPr>
        <w:t>to reveal the ‘Great Unknown’ to the audience immediately</w:t>
      </w:r>
      <w:r w:rsidR="0080077B">
        <w:rPr>
          <w:rFonts w:ascii="Times New Roman" w:hAnsi="Times New Roman" w:cs="Times New Roman"/>
          <w:sz w:val="24"/>
          <w:szCs w:val="24"/>
        </w:rPr>
        <w:t xml:space="preserve">; </w:t>
      </w:r>
      <w:r w:rsidRPr="00307044">
        <w:rPr>
          <w:rFonts w:ascii="Times New Roman" w:hAnsi="Times New Roman" w:cs="Times New Roman"/>
          <w:sz w:val="24"/>
          <w:szCs w:val="24"/>
        </w:rPr>
        <w:t xml:space="preserve">in </w:t>
      </w:r>
      <w:r w:rsidR="0080077B">
        <w:rPr>
          <w:rFonts w:ascii="Times New Roman" w:hAnsi="Times New Roman" w:cs="Times New Roman"/>
          <w:sz w:val="24"/>
          <w:szCs w:val="24"/>
        </w:rPr>
        <w:t>the</w:t>
      </w:r>
      <w:r w:rsidR="0080077B" w:rsidRPr="00307044">
        <w:rPr>
          <w:rFonts w:ascii="Times New Roman" w:hAnsi="Times New Roman" w:cs="Times New Roman"/>
          <w:sz w:val="24"/>
          <w:szCs w:val="24"/>
        </w:rPr>
        <w:t xml:space="preserve"> </w:t>
      </w:r>
      <w:r w:rsidRPr="00307044">
        <w:rPr>
          <w:rFonts w:ascii="Times New Roman" w:hAnsi="Times New Roman" w:cs="Times New Roman"/>
          <w:sz w:val="24"/>
          <w:szCs w:val="24"/>
        </w:rPr>
        <w:t xml:space="preserve">novel Mabuse’s ‘real’ identity, his name and occupation as a neurologist, and a description of a man </w:t>
      </w:r>
      <w:r w:rsidR="00C60235" w:rsidRPr="00307044">
        <w:rPr>
          <w:rFonts w:ascii="Times New Roman" w:hAnsi="Times New Roman" w:cs="Times New Roman"/>
          <w:sz w:val="24"/>
          <w:szCs w:val="24"/>
        </w:rPr>
        <w:t>‘</w:t>
      </w:r>
      <w:r w:rsidRPr="00307044">
        <w:rPr>
          <w:rFonts w:ascii="Times New Roman" w:hAnsi="Times New Roman" w:cs="Times New Roman"/>
          <w:sz w:val="24"/>
          <w:szCs w:val="24"/>
        </w:rPr>
        <w:t>of massive build, covered by a fur coat</w:t>
      </w:r>
      <w:r w:rsidR="00C60235" w:rsidRPr="00307044">
        <w:rPr>
          <w:rFonts w:ascii="Times New Roman" w:hAnsi="Times New Roman" w:cs="Times New Roman"/>
          <w:sz w:val="24"/>
          <w:szCs w:val="24"/>
        </w:rPr>
        <w:t>’</w:t>
      </w:r>
      <w:r w:rsidRPr="00307044">
        <w:rPr>
          <w:rFonts w:ascii="Times New Roman" w:hAnsi="Times New Roman" w:cs="Times New Roman"/>
          <w:sz w:val="24"/>
          <w:szCs w:val="24"/>
          <w:vertAlign w:val="superscript"/>
        </w:rPr>
        <w:endnoteReference w:id="7"/>
      </w:r>
      <w:r w:rsidRPr="00307044">
        <w:rPr>
          <w:rFonts w:ascii="Times New Roman" w:hAnsi="Times New Roman" w:cs="Times New Roman"/>
          <w:sz w:val="24"/>
          <w:szCs w:val="24"/>
        </w:rPr>
        <w:t xml:space="preserve"> without false beard, wig and make-up, is not revealed to the reader until </w:t>
      </w:r>
      <w:r w:rsidR="0080077B">
        <w:rPr>
          <w:rFonts w:ascii="Times New Roman" w:hAnsi="Times New Roman" w:cs="Times New Roman"/>
          <w:sz w:val="24"/>
          <w:szCs w:val="24"/>
        </w:rPr>
        <w:t xml:space="preserve">the fifth </w:t>
      </w:r>
      <w:r w:rsidRPr="00307044">
        <w:rPr>
          <w:rFonts w:ascii="Times New Roman" w:hAnsi="Times New Roman" w:cs="Times New Roman"/>
          <w:sz w:val="24"/>
          <w:szCs w:val="24"/>
        </w:rPr>
        <w:t xml:space="preserve">chapter. </w:t>
      </w:r>
    </w:p>
    <w:p w14:paraId="4946BF89" w14:textId="185BE2AB" w:rsidR="0046425B" w:rsidRPr="00307044" w:rsidRDefault="00773C28">
      <w:pPr>
        <w:spacing w:after="0" w:line="480" w:lineRule="auto"/>
        <w:ind w:firstLine="720"/>
        <w:rPr>
          <w:rFonts w:ascii="Times New Roman" w:hAnsi="Times New Roman" w:cs="Times New Roman"/>
          <w:sz w:val="24"/>
          <w:szCs w:val="24"/>
        </w:rPr>
      </w:pPr>
      <w:r w:rsidRPr="00307044">
        <w:rPr>
          <w:rFonts w:ascii="Times New Roman" w:hAnsi="Times New Roman" w:cs="Times New Roman"/>
          <w:sz w:val="24"/>
          <w:szCs w:val="24"/>
        </w:rPr>
        <w:t>Von Harbou’s decision to introduce the audience</w:t>
      </w:r>
      <w:r w:rsidR="0080077B" w:rsidRPr="0080077B">
        <w:rPr>
          <w:rFonts w:ascii="Times New Roman" w:hAnsi="Times New Roman" w:cs="Times New Roman"/>
          <w:sz w:val="24"/>
          <w:szCs w:val="24"/>
        </w:rPr>
        <w:t xml:space="preserve"> </w:t>
      </w:r>
      <w:r w:rsidR="0080077B" w:rsidRPr="00307044">
        <w:rPr>
          <w:rFonts w:ascii="Times New Roman" w:hAnsi="Times New Roman" w:cs="Times New Roman"/>
          <w:sz w:val="24"/>
          <w:szCs w:val="24"/>
        </w:rPr>
        <w:t>immediately</w:t>
      </w:r>
      <w:r w:rsidRPr="00307044">
        <w:rPr>
          <w:rFonts w:ascii="Times New Roman" w:hAnsi="Times New Roman" w:cs="Times New Roman"/>
          <w:sz w:val="24"/>
          <w:szCs w:val="24"/>
        </w:rPr>
        <w:t xml:space="preserve"> to Mabuse could be based on the simple fact that ‘the story’ of </w:t>
      </w:r>
      <w:r w:rsidR="00307044">
        <w:rPr>
          <w:rFonts w:ascii="Times New Roman" w:hAnsi="Times New Roman" w:cs="Times New Roman"/>
          <w:sz w:val="24"/>
          <w:szCs w:val="24"/>
        </w:rPr>
        <w:t xml:space="preserve">Dr </w:t>
      </w:r>
      <w:r w:rsidRPr="00307044">
        <w:rPr>
          <w:rFonts w:ascii="Times New Roman" w:hAnsi="Times New Roman" w:cs="Times New Roman"/>
          <w:sz w:val="24"/>
          <w:szCs w:val="24"/>
        </w:rPr>
        <w:t xml:space="preserve">Mabuse was already well known to readers of </w:t>
      </w:r>
      <w:r w:rsidR="00B8229B" w:rsidRPr="00307044">
        <w:rPr>
          <w:rFonts w:ascii="Times New Roman" w:hAnsi="Times New Roman" w:cs="Times New Roman"/>
          <w:sz w:val="24"/>
          <w:szCs w:val="24"/>
        </w:rPr>
        <w:t xml:space="preserve">both </w:t>
      </w:r>
      <w:r w:rsidRPr="00307044">
        <w:rPr>
          <w:rFonts w:ascii="Times New Roman" w:hAnsi="Times New Roman" w:cs="Times New Roman"/>
          <w:sz w:val="24"/>
          <w:szCs w:val="24"/>
        </w:rPr>
        <w:t>the novel (published shortly before the premiere) and its seriali</w:t>
      </w:r>
      <w:r w:rsidR="0080077B">
        <w:rPr>
          <w:rFonts w:ascii="Times New Roman" w:hAnsi="Times New Roman" w:cs="Times New Roman"/>
          <w:sz w:val="24"/>
          <w:szCs w:val="24"/>
        </w:rPr>
        <w:t>z</w:t>
      </w:r>
      <w:r w:rsidRPr="00307044">
        <w:rPr>
          <w:rFonts w:ascii="Times New Roman" w:hAnsi="Times New Roman" w:cs="Times New Roman"/>
          <w:sz w:val="24"/>
          <w:szCs w:val="24"/>
        </w:rPr>
        <w:t xml:space="preserve">ation in the </w:t>
      </w:r>
      <w:r w:rsidRPr="00307044">
        <w:rPr>
          <w:rFonts w:ascii="Times New Roman" w:hAnsi="Times New Roman" w:cs="Times New Roman"/>
          <w:i/>
          <w:iCs/>
          <w:sz w:val="24"/>
          <w:szCs w:val="24"/>
        </w:rPr>
        <w:t>Berliner Illustrierte Zeitung</w:t>
      </w:r>
      <w:r w:rsidRPr="00307044">
        <w:rPr>
          <w:rFonts w:ascii="Times New Roman" w:hAnsi="Times New Roman" w:cs="Times New Roman"/>
          <w:sz w:val="24"/>
          <w:szCs w:val="24"/>
        </w:rPr>
        <w:t xml:space="preserve"> between September 1921 and January 1922 (the final instalments overlapping with the beginning of the shoot), and that any suspense </w:t>
      </w:r>
      <w:r w:rsidR="00B8229B">
        <w:rPr>
          <w:rFonts w:ascii="Times New Roman" w:hAnsi="Times New Roman" w:cs="Times New Roman"/>
          <w:sz w:val="24"/>
          <w:szCs w:val="24"/>
        </w:rPr>
        <w:t>in the</w:t>
      </w:r>
      <w:r w:rsidR="00B8229B" w:rsidRPr="00307044">
        <w:rPr>
          <w:rFonts w:ascii="Times New Roman" w:hAnsi="Times New Roman" w:cs="Times New Roman"/>
          <w:sz w:val="24"/>
          <w:szCs w:val="24"/>
        </w:rPr>
        <w:t xml:space="preserve"> </w:t>
      </w:r>
      <w:r w:rsidRPr="00307044">
        <w:rPr>
          <w:rFonts w:ascii="Times New Roman" w:hAnsi="Times New Roman" w:cs="Times New Roman"/>
          <w:sz w:val="24"/>
          <w:szCs w:val="24"/>
        </w:rPr>
        <w:t>subsequent unmasking of the ‘unknown’ gambler and master criminal would thus have been difficult to achieve.</w:t>
      </w:r>
      <w:r w:rsidRPr="00307044">
        <w:rPr>
          <w:rFonts w:ascii="Times New Roman" w:hAnsi="Times New Roman" w:cs="Times New Roman"/>
          <w:sz w:val="24"/>
          <w:szCs w:val="24"/>
          <w:lang w:val="en-US"/>
        </w:rPr>
        <w:t xml:space="preserve"> </w:t>
      </w:r>
      <w:r w:rsidRPr="00307044">
        <w:rPr>
          <w:rFonts w:ascii="Times New Roman" w:hAnsi="Times New Roman" w:cs="Times New Roman"/>
          <w:sz w:val="24"/>
          <w:szCs w:val="24"/>
        </w:rPr>
        <w:t xml:space="preserve">The idea of the stranger with multiple identities is put into play in the second chapter of </w:t>
      </w:r>
      <w:r w:rsidR="00E346CC">
        <w:rPr>
          <w:rFonts w:ascii="Times New Roman" w:hAnsi="Times New Roman" w:cs="Times New Roman"/>
          <w:sz w:val="24"/>
          <w:szCs w:val="24"/>
        </w:rPr>
        <w:t>Jacques’s</w:t>
      </w:r>
      <w:r w:rsidRPr="00307044">
        <w:rPr>
          <w:rFonts w:ascii="Times New Roman" w:hAnsi="Times New Roman" w:cs="Times New Roman"/>
          <w:sz w:val="24"/>
          <w:szCs w:val="24"/>
        </w:rPr>
        <w:t xml:space="preserve"> novel, </w:t>
      </w:r>
      <w:r w:rsidR="00B8229B">
        <w:rPr>
          <w:rFonts w:ascii="Times New Roman" w:hAnsi="Times New Roman" w:cs="Times New Roman"/>
          <w:sz w:val="24"/>
          <w:szCs w:val="24"/>
        </w:rPr>
        <w:t>and</w:t>
      </w:r>
      <w:r w:rsidRPr="00307044">
        <w:rPr>
          <w:rFonts w:ascii="Times New Roman" w:hAnsi="Times New Roman" w:cs="Times New Roman"/>
          <w:sz w:val="24"/>
          <w:szCs w:val="24"/>
        </w:rPr>
        <w:t xml:space="preserve"> revealed </w:t>
      </w:r>
      <w:r w:rsidR="00B8229B">
        <w:rPr>
          <w:rFonts w:ascii="Times New Roman" w:hAnsi="Times New Roman" w:cs="Times New Roman"/>
          <w:sz w:val="24"/>
          <w:szCs w:val="24"/>
        </w:rPr>
        <w:t>over</w:t>
      </w:r>
      <w:r w:rsidR="00B8229B" w:rsidRPr="00307044">
        <w:rPr>
          <w:rFonts w:ascii="Times New Roman" w:hAnsi="Times New Roman" w:cs="Times New Roman"/>
          <w:sz w:val="24"/>
          <w:szCs w:val="24"/>
        </w:rPr>
        <w:t xml:space="preserve"> </w:t>
      </w:r>
      <w:r w:rsidRPr="00307044">
        <w:rPr>
          <w:rFonts w:ascii="Times New Roman" w:hAnsi="Times New Roman" w:cs="Times New Roman"/>
          <w:sz w:val="24"/>
          <w:szCs w:val="24"/>
        </w:rPr>
        <w:t>weekly instalments:</w:t>
      </w:r>
    </w:p>
    <w:p w14:paraId="3165633C" w14:textId="6DDF95C7" w:rsidR="0046425B" w:rsidRPr="00307044" w:rsidRDefault="00773C28">
      <w:pPr>
        <w:spacing w:after="0" w:line="480" w:lineRule="auto"/>
        <w:ind w:left="720"/>
        <w:rPr>
          <w:rFonts w:ascii="Times New Roman" w:hAnsi="Times New Roman" w:cs="Times New Roman"/>
          <w:sz w:val="24"/>
          <w:szCs w:val="24"/>
        </w:rPr>
      </w:pPr>
      <w:r w:rsidRPr="00307044">
        <w:rPr>
          <w:rFonts w:ascii="Times New Roman" w:hAnsi="Times New Roman" w:cs="Times New Roman"/>
          <w:sz w:val="24"/>
          <w:szCs w:val="24"/>
        </w:rPr>
        <w:t xml:space="preserve">At one time the stranger was a young sportsman, at another a worthy provincial; now he was a fair-bearded man looking like an artist, and again a robber and murderer who </w:t>
      </w:r>
      <w:r w:rsidRPr="00307044">
        <w:rPr>
          <w:rFonts w:ascii="Times New Roman" w:hAnsi="Times New Roman" w:cs="Times New Roman"/>
          <w:sz w:val="24"/>
          <w:szCs w:val="24"/>
        </w:rPr>
        <w:lastRenderedPageBreak/>
        <w:t xml:space="preserve">had escaped from justice. Some said he was a de-throned prince, others that he was a Frenchman </w:t>
      </w:r>
      <w:r w:rsidR="0080077B">
        <w:rPr>
          <w:rFonts w:ascii="Times New Roman" w:hAnsi="Times New Roman" w:cs="Times New Roman"/>
          <w:sz w:val="24"/>
          <w:szCs w:val="24"/>
        </w:rPr>
        <w:t>[</w:t>
      </w:r>
      <w:r w:rsidRPr="00307044">
        <w:rPr>
          <w:rFonts w:ascii="Times New Roman" w:hAnsi="Times New Roman" w:cs="Times New Roman"/>
          <w:sz w:val="24"/>
          <w:szCs w:val="24"/>
        </w:rPr>
        <w:t>…</w:t>
      </w:r>
      <w:r w:rsidR="0080077B">
        <w:rPr>
          <w:rFonts w:ascii="Times New Roman" w:hAnsi="Times New Roman" w:cs="Times New Roman"/>
          <w:sz w:val="24"/>
          <w:szCs w:val="24"/>
        </w:rPr>
        <w:t>]</w:t>
      </w:r>
      <w:r w:rsidRPr="00307044">
        <w:rPr>
          <w:rFonts w:ascii="Times New Roman" w:hAnsi="Times New Roman" w:cs="Times New Roman"/>
          <w:sz w:val="24"/>
          <w:szCs w:val="24"/>
        </w:rPr>
        <w:t xml:space="preserve"> There was endless variety in the descriptions, but the imagination put the various forms together and made one personality out of them</w:t>
      </w:r>
      <w:r w:rsidR="00C60235" w:rsidRPr="00307044">
        <w:rPr>
          <w:rFonts w:ascii="Times New Roman" w:hAnsi="Times New Roman" w:cs="Times New Roman"/>
          <w:sz w:val="24"/>
          <w:szCs w:val="24"/>
        </w:rPr>
        <w:t>.</w:t>
      </w:r>
      <w:r w:rsidRPr="00307044">
        <w:rPr>
          <w:rFonts w:ascii="Times New Roman" w:hAnsi="Times New Roman" w:cs="Times New Roman"/>
          <w:sz w:val="24"/>
          <w:szCs w:val="24"/>
          <w:vertAlign w:val="superscript"/>
        </w:rPr>
        <w:endnoteReference w:id="8"/>
      </w:r>
      <w:bookmarkStart w:id="0" w:name="_Hlk112090229"/>
    </w:p>
    <w:p w14:paraId="13FBC141" w14:textId="273250FE" w:rsidR="00773C28" w:rsidRPr="00307044" w:rsidRDefault="00773C28">
      <w:pPr>
        <w:spacing w:after="0" w:line="480" w:lineRule="auto"/>
        <w:rPr>
          <w:rFonts w:ascii="Times New Roman" w:hAnsi="Times New Roman" w:cs="Times New Roman"/>
          <w:sz w:val="24"/>
          <w:szCs w:val="24"/>
          <w:lang w:val="en-US"/>
        </w:rPr>
      </w:pPr>
      <w:proofErr w:type="gramStart"/>
      <w:r w:rsidRPr="00307044">
        <w:rPr>
          <w:rFonts w:ascii="Times New Roman" w:hAnsi="Times New Roman" w:cs="Times New Roman"/>
          <w:sz w:val="24"/>
          <w:szCs w:val="24"/>
        </w:rPr>
        <w:t>Unfortunately</w:t>
      </w:r>
      <w:proofErr w:type="gramEnd"/>
      <w:r w:rsidRPr="00307044">
        <w:rPr>
          <w:rFonts w:ascii="Times New Roman" w:hAnsi="Times New Roman" w:cs="Times New Roman"/>
          <w:sz w:val="24"/>
          <w:szCs w:val="24"/>
        </w:rPr>
        <w:t xml:space="preserve"> the English translation</w:t>
      </w:r>
      <w:r w:rsidR="00B8229B" w:rsidRPr="00B8229B">
        <w:rPr>
          <w:rFonts w:ascii="Times New Roman" w:hAnsi="Times New Roman" w:cs="Times New Roman"/>
          <w:sz w:val="24"/>
          <w:szCs w:val="24"/>
        </w:rPr>
        <w:t xml:space="preserve"> </w:t>
      </w:r>
      <w:r w:rsidR="00B8229B" w:rsidRPr="00307044">
        <w:rPr>
          <w:rFonts w:ascii="Times New Roman" w:hAnsi="Times New Roman" w:cs="Times New Roman"/>
          <w:sz w:val="24"/>
          <w:szCs w:val="24"/>
        </w:rPr>
        <w:t>in this case</w:t>
      </w:r>
      <w:r w:rsidRPr="00307044">
        <w:rPr>
          <w:rFonts w:ascii="Times New Roman" w:hAnsi="Times New Roman" w:cs="Times New Roman"/>
          <w:sz w:val="24"/>
          <w:szCs w:val="24"/>
        </w:rPr>
        <w:t xml:space="preserve"> cannot do justice to the German original, which describes the collective imagination (</w:t>
      </w:r>
      <w:proofErr w:type="spellStart"/>
      <w:r w:rsidRPr="00A0193C">
        <w:rPr>
          <w:rFonts w:ascii="Times New Roman" w:hAnsi="Times New Roman" w:cs="Times New Roman"/>
          <w:i/>
          <w:sz w:val="24"/>
          <w:szCs w:val="24"/>
        </w:rPr>
        <w:t>Phantasie</w:t>
      </w:r>
      <w:proofErr w:type="spellEnd"/>
      <w:r w:rsidRPr="00307044">
        <w:rPr>
          <w:rFonts w:ascii="Times New Roman" w:hAnsi="Times New Roman" w:cs="Times New Roman"/>
          <w:sz w:val="24"/>
          <w:szCs w:val="24"/>
        </w:rPr>
        <w:t>) of those who catch sight of the stranger collating the various impressions (</w:t>
      </w:r>
      <w:proofErr w:type="spellStart"/>
      <w:r w:rsidRPr="00A0193C">
        <w:rPr>
          <w:rFonts w:ascii="Times New Roman" w:hAnsi="Times New Roman" w:cs="Times New Roman"/>
          <w:i/>
          <w:sz w:val="24"/>
          <w:szCs w:val="24"/>
        </w:rPr>
        <w:t>Bilder</w:t>
      </w:r>
      <w:proofErr w:type="spellEnd"/>
      <w:r w:rsidRPr="00307044">
        <w:rPr>
          <w:rFonts w:ascii="Times New Roman" w:hAnsi="Times New Roman" w:cs="Times New Roman"/>
          <w:sz w:val="24"/>
          <w:szCs w:val="24"/>
        </w:rPr>
        <w:t xml:space="preserve">) of the stranger to create </w:t>
      </w:r>
      <w:r w:rsidRPr="00307044">
        <w:rPr>
          <w:rFonts w:ascii="Times New Roman" w:hAnsi="Times New Roman" w:cs="Times New Roman"/>
          <w:i/>
          <w:iCs/>
          <w:sz w:val="24"/>
          <w:szCs w:val="24"/>
        </w:rPr>
        <w:t xml:space="preserve">one </w:t>
      </w:r>
      <w:r w:rsidRPr="00307044">
        <w:rPr>
          <w:rFonts w:ascii="Times New Roman" w:hAnsi="Times New Roman" w:cs="Times New Roman"/>
          <w:sz w:val="24"/>
          <w:szCs w:val="24"/>
        </w:rPr>
        <w:t xml:space="preserve">image. </w:t>
      </w:r>
    </w:p>
    <w:p w14:paraId="3C31A6E4" w14:textId="3F27789E" w:rsidR="00773C28" w:rsidRPr="00307044" w:rsidRDefault="00773C28">
      <w:pPr>
        <w:spacing w:after="0" w:line="480" w:lineRule="auto"/>
        <w:ind w:firstLine="720"/>
        <w:rPr>
          <w:rFonts w:ascii="Times New Roman" w:hAnsi="Times New Roman" w:cs="Times New Roman"/>
          <w:sz w:val="24"/>
          <w:szCs w:val="24"/>
        </w:rPr>
      </w:pPr>
      <w:r w:rsidRPr="00307044">
        <w:rPr>
          <w:rFonts w:ascii="Times New Roman" w:hAnsi="Times New Roman" w:cs="Times New Roman"/>
          <w:sz w:val="24"/>
          <w:szCs w:val="24"/>
        </w:rPr>
        <w:t>The imaginary construct of separate images dissolving into one complete picture</w:t>
      </w:r>
      <w:r w:rsidR="0043158D">
        <w:rPr>
          <w:rFonts w:ascii="Times New Roman" w:hAnsi="Times New Roman" w:cs="Times New Roman"/>
          <w:sz w:val="24"/>
          <w:szCs w:val="24"/>
        </w:rPr>
        <w:t>, as</w:t>
      </w:r>
      <w:r w:rsidRPr="00307044">
        <w:rPr>
          <w:rFonts w:ascii="Times New Roman" w:hAnsi="Times New Roman" w:cs="Times New Roman"/>
          <w:sz w:val="24"/>
          <w:szCs w:val="24"/>
        </w:rPr>
        <w:t xml:space="preserve"> depicted in the novel</w:t>
      </w:r>
      <w:r w:rsidR="0043158D">
        <w:rPr>
          <w:rFonts w:ascii="Times New Roman" w:hAnsi="Times New Roman" w:cs="Times New Roman"/>
          <w:sz w:val="24"/>
          <w:szCs w:val="24"/>
        </w:rPr>
        <w:t>,</w:t>
      </w:r>
      <w:r w:rsidRPr="00307044">
        <w:rPr>
          <w:rFonts w:ascii="Times New Roman" w:hAnsi="Times New Roman" w:cs="Times New Roman"/>
          <w:sz w:val="24"/>
          <w:szCs w:val="24"/>
        </w:rPr>
        <w:t xml:space="preserve"> becomes the superimposition in the film’s opening moments. In the introduction to </w:t>
      </w:r>
      <w:r w:rsidR="00C60235" w:rsidRPr="00307044">
        <w:rPr>
          <w:rFonts w:ascii="Times New Roman" w:hAnsi="Times New Roman" w:cs="Times New Roman"/>
          <w:sz w:val="24"/>
          <w:szCs w:val="24"/>
        </w:rPr>
        <w:t xml:space="preserve">his book </w:t>
      </w:r>
      <w:r w:rsidRPr="00307044">
        <w:rPr>
          <w:rFonts w:ascii="Times New Roman" w:hAnsi="Times New Roman" w:cs="Times New Roman"/>
          <w:i/>
          <w:iCs/>
          <w:sz w:val="24"/>
          <w:szCs w:val="24"/>
        </w:rPr>
        <w:t>The Gorgon’s Gaze</w:t>
      </w:r>
      <w:r w:rsidR="00C60235" w:rsidRPr="00307044">
        <w:rPr>
          <w:rFonts w:ascii="Times New Roman" w:hAnsi="Times New Roman" w:cs="Times New Roman"/>
          <w:sz w:val="24"/>
          <w:szCs w:val="24"/>
        </w:rPr>
        <w:t>,</w:t>
      </w:r>
      <w:r w:rsidRPr="00307044">
        <w:rPr>
          <w:rFonts w:ascii="Times New Roman" w:hAnsi="Times New Roman" w:cs="Times New Roman"/>
          <w:i/>
          <w:iCs/>
          <w:sz w:val="24"/>
          <w:szCs w:val="24"/>
        </w:rPr>
        <w:t xml:space="preserve"> </w:t>
      </w:r>
      <w:r w:rsidRPr="00307044">
        <w:rPr>
          <w:rFonts w:ascii="Times New Roman" w:hAnsi="Times New Roman" w:cs="Times New Roman"/>
          <w:sz w:val="24"/>
          <w:szCs w:val="24"/>
        </w:rPr>
        <w:t xml:space="preserve">Paul Coates draws attention to the use of dissolves and superimpositions in the cinema of the </w:t>
      </w:r>
      <w:r w:rsidR="0043158D">
        <w:rPr>
          <w:rFonts w:ascii="Times New Roman" w:hAnsi="Times New Roman" w:cs="Times New Roman"/>
          <w:sz w:val="24"/>
          <w:szCs w:val="24"/>
        </w:rPr>
        <w:t>1920</w:t>
      </w:r>
      <w:r w:rsidR="0043158D" w:rsidRPr="00307044">
        <w:rPr>
          <w:rFonts w:ascii="Times New Roman" w:hAnsi="Times New Roman" w:cs="Times New Roman"/>
          <w:sz w:val="24"/>
          <w:szCs w:val="24"/>
        </w:rPr>
        <w:t>s</w:t>
      </w:r>
      <w:r w:rsidRPr="00307044">
        <w:rPr>
          <w:rFonts w:ascii="Times New Roman" w:hAnsi="Times New Roman" w:cs="Times New Roman"/>
          <w:sz w:val="24"/>
          <w:szCs w:val="24"/>
        </w:rPr>
        <w:t xml:space="preserve">, arguing that </w:t>
      </w:r>
      <w:r w:rsidR="00C60235" w:rsidRPr="00307044">
        <w:rPr>
          <w:rFonts w:ascii="Times New Roman" w:hAnsi="Times New Roman" w:cs="Times New Roman"/>
          <w:sz w:val="24"/>
          <w:szCs w:val="24"/>
        </w:rPr>
        <w:t>‘</w:t>
      </w:r>
      <w:r w:rsidR="0043158D">
        <w:rPr>
          <w:rFonts w:ascii="Times New Roman" w:hAnsi="Times New Roman" w:cs="Times New Roman"/>
          <w:sz w:val="24"/>
          <w:szCs w:val="24"/>
        </w:rPr>
        <w:t>A</w:t>
      </w:r>
      <w:r w:rsidRPr="00307044">
        <w:rPr>
          <w:rFonts w:ascii="Times New Roman" w:hAnsi="Times New Roman" w:cs="Times New Roman"/>
          <w:sz w:val="24"/>
          <w:szCs w:val="24"/>
        </w:rPr>
        <w:t>s one scene emerges through another, it indicates that nothing is substantially itself; in the society governed by Identity, a separate identity is denied to all its component parts</w:t>
      </w:r>
      <w:r w:rsidR="00C60235" w:rsidRPr="00307044">
        <w:rPr>
          <w:rFonts w:ascii="Times New Roman" w:hAnsi="Times New Roman" w:cs="Times New Roman"/>
          <w:sz w:val="24"/>
          <w:szCs w:val="24"/>
        </w:rPr>
        <w:t>’</w:t>
      </w:r>
      <w:r w:rsidRPr="00307044">
        <w:rPr>
          <w:rFonts w:ascii="Times New Roman" w:hAnsi="Times New Roman" w:cs="Times New Roman"/>
          <w:sz w:val="24"/>
          <w:szCs w:val="24"/>
        </w:rPr>
        <w:t>.</w:t>
      </w:r>
      <w:r w:rsidRPr="00307044">
        <w:rPr>
          <w:rFonts w:ascii="Times New Roman" w:hAnsi="Times New Roman" w:cs="Times New Roman"/>
          <w:sz w:val="24"/>
          <w:szCs w:val="24"/>
          <w:vertAlign w:val="superscript"/>
        </w:rPr>
        <w:endnoteReference w:id="9"/>
      </w:r>
      <w:r w:rsidRPr="00307044">
        <w:rPr>
          <w:rFonts w:ascii="Times New Roman" w:hAnsi="Times New Roman" w:cs="Times New Roman"/>
          <w:sz w:val="24"/>
          <w:szCs w:val="24"/>
        </w:rPr>
        <w:t xml:space="preserve"> The superimposition, which collates fragments of seeing and partial knowledge into an omniscient whole, grants the audience an enticing glimpse into the modern </w:t>
      </w:r>
      <w:r w:rsidR="00C60235" w:rsidRPr="00307044">
        <w:rPr>
          <w:rFonts w:ascii="Times New Roman" w:hAnsi="Times New Roman" w:cs="Times New Roman"/>
          <w:sz w:val="24"/>
          <w:szCs w:val="24"/>
        </w:rPr>
        <w:t>‘</w:t>
      </w:r>
      <w:r w:rsidRPr="00307044">
        <w:rPr>
          <w:rFonts w:ascii="Times New Roman" w:hAnsi="Times New Roman" w:cs="Times New Roman"/>
          <w:sz w:val="24"/>
          <w:szCs w:val="24"/>
        </w:rPr>
        <w:t>atomistically fragmented</w:t>
      </w:r>
      <w:r w:rsidR="00C60235" w:rsidRPr="00307044">
        <w:rPr>
          <w:rFonts w:ascii="Times New Roman" w:hAnsi="Times New Roman" w:cs="Times New Roman"/>
          <w:sz w:val="24"/>
          <w:szCs w:val="24"/>
        </w:rPr>
        <w:t>’</w:t>
      </w:r>
      <w:r w:rsidRPr="00307044">
        <w:rPr>
          <w:rFonts w:ascii="Times New Roman" w:hAnsi="Times New Roman" w:cs="Times New Roman"/>
          <w:sz w:val="24"/>
          <w:szCs w:val="24"/>
          <w:vertAlign w:val="superscript"/>
        </w:rPr>
        <w:endnoteReference w:id="10"/>
      </w:r>
      <w:r w:rsidRPr="00307044">
        <w:rPr>
          <w:rFonts w:ascii="Times New Roman" w:hAnsi="Times New Roman" w:cs="Times New Roman"/>
          <w:sz w:val="24"/>
          <w:szCs w:val="24"/>
        </w:rPr>
        <w:t xml:space="preserve"> world </w:t>
      </w:r>
      <w:r w:rsidR="000F5787">
        <w:rPr>
          <w:rFonts w:ascii="Times New Roman" w:hAnsi="Times New Roman" w:cs="Times New Roman"/>
          <w:sz w:val="24"/>
          <w:szCs w:val="24"/>
        </w:rPr>
        <w:t>viewed</w:t>
      </w:r>
      <w:r w:rsidR="000F5787" w:rsidRPr="00307044">
        <w:rPr>
          <w:rFonts w:ascii="Times New Roman" w:hAnsi="Times New Roman" w:cs="Times New Roman"/>
          <w:sz w:val="24"/>
          <w:szCs w:val="24"/>
        </w:rPr>
        <w:t xml:space="preserve"> </w:t>
      </w:r>
      <w:r w:rsidRPr="00307044">
        <w:rPr>
          <w:rFonts w:ascii="Times New Roman" w:hAnsi="Times New Roman" w:cs="Times New Roman"/>
          <w:sz w:val="24"/>
          <w:szCs w:val="24"/>
        </w:rPr>
        <w:t xml:space="preserve">through Mabuse’s </w:t>
      </w:r>
      <w:r w:rsidR="00D17069" w:rsidRPr="00307044">
        <w:rPr>
          <w:rFonts w:ascii="Times New Roman" w:hAnsi="Times New Roman" w:cs="Times New Roman"/>
          <w:sz w:val="24"/>
          <w:szCs w:val="24"/>
        </w:rPr>
        <w:t>all-seeing</w:t>
      </w:r>
      <w:r w:rsidRPr="00307044">
        <w:rPr>
          <w:rFonts w:ascii="Times New Roman" w:hAnsi="Times New Roman" w:cs="Times New Roman"/>
          <w:sz w:val="24"/>
          <w:szCs w:val="24"/>
        </w:rPr>
        <w:t xml:space="preserve"> eyes, a seductive offering of omniscience that</w:t>
      </w:r>
      <w:r w:rsidR="000F5787">
        <w:rPr>
          <w:rFonts w:ascii="Times New Roman" w:hAnsi="Times New Roman" w:cs="Times New Roman"/>
          <w:sz w:val="24"/>
          <w:szCs w:val="24"/>
        </w:rPr>
        <w:t>,</w:t>
      </w:r>
      <w:r w:rsidRPr="00307044">
        <w:rPr>
          <w:rFonts w:ascii="Times New Roman" w:hAnsi="Times New Roman" w:cs="Times New Roman"/>
          <w:sz w:val="24"/>
          <w:szCs w:val="24"/>
        </w:rPr>
        <w:t xml:space="preserve"> despite its promise</w:t>
      </w:r>
      <w:r w:rsidR="000F5787">
        <w:rPr>
          <w:rFonts w:ascii="Times New Roman" w:hAnsi="Times New Roman" w:cs="Times New Roman"/>
          <w:sz w:val="24"/>
          <w:szCs w:val="24"/>
        </w:rPr>
        <w:t>,</w:t>
      </w:r>
      <w:r w:rsidRPr="00307044">
        <w:rPr>
          <w:rFonts w:ascii="Times New Roman" w:hAnsi="Times New Roman" w:cs="Times New Roman"/>
          <w:sz w:val="24"/>
          <w:szCs w:val="24"/>
        </w:rPr>
        <w:t xml:space="preserve"> Lang </w:t>
      </w:r>
      <w:r w:rsidR="000B7D95" w:rsidRPr="00307044">
        <w:rPr>
          <w:rFonts w:ascii="Times New Roman" w:hAnsi="Times New Roman" w:cs="Times New Roman"/>
          <w:sz w:val="24"/>
          <w:szCs w:val="24"/>
        </w:rPr>
        <w:t>‘</w:t>
      </w:r>
      <w:r w:rsidRPr="00307044">
        <w:rPr>
          <w:rFonts w:ascii="Times New Roman" w:hAnsi="Times New Roman" w:cs="Times New Roman"/>
          <w:sz w:val="24"/>
          <w:szCs w:val="24"/>
        </w:rPr>
        <w:t xml:space="preserve">associates </w:t>
      </w:r>
      <w:r w:rsidR="000B7D95" w:rsidRPr="00307044">
        <w:rPr>
          <w:rFonts w:ascii="Times New Roman" w:hAnsi="Times New Roman" w:cs="Times New Roman"/>
          <w:sz w:val="24"/>
          <w:szCs w:val="24"/>
        </w:rPr>
        <w:t xml:space="preserve">[…] </w:t>
      </w:r>
      <w:r w:rsidRPr="00307044">
        <w:rPr>
          <w:rFonts w:ascii="Times New Roman" w:hAnsi="Times New Roman" w:cs="Times New Roman"/>
          <w:sz w:val="24"/>
          <w:szCs w:val="24"/>
        </w:rPr>
        <w:t>with villainy</w:t>
      </w:r>
      <w:r w:rsidR="000B7D95" w:rsidRPr="00307044">
        <w:rPr>
          <w:rFonts w:ascii="Times New Roman" w:hAnsi="Times New Roman" w:cs="Times New Roman"/>
          <w:sz w:val="24"/>
          <w:szCs w:val="24"/>
        </w:rPr>
        <w:t>’</w:t>
      </w:r>
      <w:r w:rsidR="0046425B" w:rsidRPr="00307044">
        <w:rPr>
          <w:rFonts w:ascii="Times New Roman" w:hAnsi="Times New Roman" w:cs="Times New Roman"/>
          <w:sz w:val="24"/>
          <w:szCs w:val="24"/>
        </w:rPr>
        <w:t>,</w:t>
      </w:r>
      <w:r w:rsidRPr="00307044">
        <w:rPr>
          <w:rFonts w:ascii="Times New Roman" w:hAnsi="Times New Roman" w:cs="Times New Roman"/>
          <w:sz w:val="24"/>
          <w:szCs w:val="24"/>
          <w:vertAlign w:val="superscript"/>
        </w:rPr>
        <w:endnoteReference w:id="11"/>
      </w:r>
      <w:r w:rsidRPr="00307044">
        <w:rPr>
          <w:rFonts w:ascii="Times New Roman" w:hAnsi="Times New Roman" w:cs="Times New Roman"/>
          <w:sz w:val="24"/>
          <w:szCs w:val="24"/>
        </w:rPr>
        <w:t xml:space="preserve"> as Gilberto Perez observes. </w:t>
      </w:r>
    </w:p>
    <w:p w14:paraId="57DC4F38" w14:textId="1053B251" w:rsidR="00773C28" w:rsidRPr="00307044" w:rsidRDefault="00773C28">
      <w:pPr>
        <w:spacing w:after="0" w:line="480" w:lineRule="auto"/>
        <w:ind w:firstLine="720"/>
        <w:rPr>
          <w:rFonts w:ascii="Times New Roman" w:hAnsi="Times New Roman" w:cs="Times New Roman"/>
          <w:sz w:val="24"/>
          <w:szCs w:val="24"/>
        </w:rPr>
      </w:pPr>
      <w:r w:rsidRPr="00307044">
        <w:rPr>
          <w:rFonts w:ascii="Times New Roman" w:hAnsi="Times New Roman" w:cs="Times New Roman"/>
          <w:sz w:val="24"/>
          <w:szCs w:val="24"/>
        </w:rPr>
        <w:t xml:space="preserve">The opening’s invitation to share Mabuse’s perspective has prompted scholars </w:t>
      </w:r>
      <w:r w:rsidR="000F5787">
        <w:rPr>
          <w:rFonts w:ascii="Times New Roman" w:hAnsi="Times New Roman" w:cs="Times New Roman"/>
          <w:sz w:val="24"/>
          <w:szCs w:val="24"/>
        </w:rPr>
        <w:t>such as</w:t>
      </w:r>
      <w:r w:rsidR="000F5787" w:rsidRPr="00307044">
        <w:rPr>
          <w:rFonts w:ascii="Times New Roman" w:hAnsi="Times New Roman" w:cs="Times New Roman"/>
          <w:sz w:val="24"/>
          <w:szCs w:val="24"/>
        </w:rPr>
        <w:t xml:space="preserve"> </w:t>
      </w:r>
      <w:r w:rsidRPr="00307044">
        <w:rPr>
          <w:rFonts w:ascii="Times New Roman" w:hAnsi="Times New Roman" w:cs="Times New Roman"/>
          <w:sz w:val="24"/>
          <w:szCs w:val="24"/>
        </w:rPr>
        <w:t xml:space="preserve">Tom Gunning to suggest that the image of Mabuse holding all the cards </w:t>
      </w:r>
      <w:r w:rsidR="005D05B3" w:rsidRPr="00307044">
        <w:rPr>
          <w:rFonts w:ascii="Times New Roman" w:hAnsi="Times New Roman" w:cs="Times New Roman"/>
          <w:sz w:val="24"/>
          <w:szCs w:val="24"/>
        </w:rPr>
        <w:t>‘</w:t>
      </w:r>
      <w:r w:rsidRPr="00307044">
        <w:rPr>
          <w:rFonts w:ascii="Times New Roman" w:hAnsi="Times New Roman" w:cs="Times New Roman"/>
          <w:sz w:val="24"/>
          <w:szCs w:val="24"/>
        </w:rPr>
        <w:t>as master of appearances and role playing, as controller of other people’s destinies, works out an analogy with the film director or author</w:t>
      </w:r>
      <w:r w:rsidR="005D05B3" w:rsidRPr="00307044">
        <w:rPr>
          <w:rFonts w:ascii="Times New Roman" w:hAnsi="Times New Roman" w:cs="Times New Roman"/>
          <w:sz w:val="24"/>
          <w:szCs w:val="24"/>
        </w:rPr>
        <w:t>’</w:t>
      </w:r>
      <w:r w:rsidR="0046425B" w:rsidRPr="00307044">
        <w:rPr>
          <w:rFonts w:ascii="Times New Roman" w:hAnsi="Times New Roman" w:cs="Times New Roman"/>
          <w:sz w:val="24"/>
          <w:szCs w:val="24"/>
        </w:rPr>
        <w:t>.</w:t>
      </w:r>
      <w:r w:rsidRPr="00307044">
        <w:rPr>
          <w:rFonts w:ascii="Times New Roman" w:hAnsi="Times New Roman" w:cs="Times New Roman"/>
          <w:sz w:val="24"/>
          <w:szCs w:val="24"/>
          <w:vertAlign w:val="superscript"/>
        </w:rPr>
        <w:endnoteReference w:id="12"/>
      </w:r>
      <w:r w:rsidRPr="00307044">
        <w:rPr>
          <w:rFonts w:ascii="Times New Roman" w:hAnsi="Times New Roman" w:cs="Times New Roman"/>
          <w:sz w:val="24"/>
          <w:szCs w:val="24"/>
        </w:rPr>
        <w:t xml:space="preserve"> </w:t>
      </w:r>
      <w:r w:rsidR="00734C61">
        <w:rPr>
          <w:rFonts w:ascii="Times New Roman" w:hAnsi="Times New Roman" w:cs="Times New Roman"/>
          <w:sz w:val="24"/>
          <w:szCs w:val="24"/>
        </w:rPr>
        <w:t>I</w:t>
      </w:r>
      <w:r w:rsidRPr="00307044">
        <w:rPr>
          <w:rFonts w:ascii="Times New Roman" w:hAnsi="Times New Roman" w:cs="Times New Roman"/>
          <w:sz w:val="24"/>
          <w:szCs w:val="24"/>
        </w:rPr>
        <w:t>t is impossible to ascertain who in this Lang</w:t>
      </w:r>
      <w:r w:rsidR="00734C61">
        <w:rPr>
          <w:rFonts w:ascii="Times New Roman" w:hAnsi="Times New Roman" w:cs="Times New Roman"/>
          <w:sz w:val="24"/>
          <w:szCs w:val="24"/>
        </w:rPr>
        <w:t>–</w:t>
      </w:r>
      <w:r w:rsidRPr="00307044">
        <w:rPr>
          <w:rFonts w:ascii="Times New Roman" w:hAnsi="Times New Roman" w:cs="Times New Roman"/>
          <w:sz w:val="24"/>
          <w:szCs w:val="24"/>
        </w:rPr>
        <w:t>von Harbou collaboration is ultimately responsible for the film’s perceptual and cognitive opening gambit</w:t>
      </w:r>
      <w:r w:rsidR="00734C61">
        <w:rPr>
          <w:rFonts w:ascii="Times New Roman" w:hAnsi="Times New Roman" w:cs="Times New Roman"/>
          <w:sz w:val="24"/>
          <w:szCs w:val="24"/>
        </w:rPr>
        <w:t>. It is, however, worth remembering</w:t>
      </w:r>
      <w:r w:rsidRPr="00307044">
        <w:rPr>
          <w:rFonts w:ascii="Times New Roman" w:hAnsi="Times New Roman" w:cs="Times New Roman"/>
          <w:sz w:val="24"/>
          <w:szCs w:val="24"/>
        </w:rPr>
        <w:t xml:space="preserve"> von Harbou’s method of giving clear technical instructions, as evidenced in her manuscript for </w:t>
      </w:r>
      <w:r w:rsidRPr="00307044">
        <w:rPr>
          <w:rFonts w:ascii="Times New Roman" w:hAnsi="Times New Roman" w:cs="Times New Roman"/>
          <w:i/>
          <w:iCs/>
          <w:sz w:val="24"/>
          <w:szCs w:val="24"/>
        </w:rPr>
        <w:t>Metropolis</w:t>
      </w:r>
      <w:r w:rsidRPr="00307044">
        <w:rPr>
          <w:rFonts w:ascii="Times New Roman" w:hAnsi="Times New Roman" w:cs="Times New Roman"/>
          <w:sz w:val="24"/>
          <w:szCs w:val="24"/>
        </w:rPr>
        <w:t>, to create an ‘image format’ for the director that has</w:t>
      </w:r>
      <w:r w:rsidR="00734C61">
        <w:rPr>
          <w:rFonts w:ascii="Times New Roman" w:hAnsi="Times New Roman" w:cs="Times New Roman"/>
          <w:sz w:val="24"/>
          <w:szCs w:val="24"/>
        </w:rPr>
        <w:t xml:space="preserve">, </w:t>
      </w:r>
      <w:r w:rsidRPr="00307044">
        <w:rPr>
          <w:rFonts w:ascii="Times New Roman" w:hAnsi="Times New Roman" w:cs="Times New Roman"/>
          <w:sz w:val="24"/>
          <w:szCs w:val="24"/>
        </w:rPr>
        <w:t xml:space="preserve">in divergence </w:t>
      </w:r>
      <w:r w:rsidR="00734C61">
        <w:rPr>
          <w:rFonts w:ascii="Times New Roman" w:hAnsi="Times New Roman" w:cs="Times New Roman"/>
          <w:sz w:val="24"/>
          <w:szCs w:val="24"/>
        </w:rPr>
        <w:t>from</w:t>
      </w:r>
      <w:r w:rsidR="00734C61" w:rsidRPr="00307044">
        <w:rPr>
          <w:rFonts w:ascii="Times New Roman" w:hAnsi="Times New Roman" w:cs="Times New Roman"/>
          <w:sz w:val="24"/>
          <w:szCs w:val="24"/>
        </w:rPr>
        <w:t xml:space="preserve"> </w:t>
      </w:r>
      <w:r w:rsidRPr="00307044">
        <w:rPr>
          <w:rFonts w:ascii="Times New Roman" w:hAnsi="Times New Roman" w:cs="Times New Roman"/>
          <w:sz w:val="24"/>
          <w:szCs w:val="24"/>
        </w:rPr>
        <w:t>the novel</w:t>
      </w:r>
      <w:r w:rsidR="00734C61">
        <w:rPr>
          <w:rFonts w:ascii="Times New Roman" w:hAnsi="Times New Roman" w:cs="Times New Roman"/>
          <w:sz w:val="24"/>
          <w:szCs w:val="24"/>
        </w:rPr>
        <w:t xml:space="preserve">, </w:t>
      </w:r>
      <w:r w:rsidRPr="00307044">
        <w:rPr>
          <w:rFonts w:ascii="Times New Roman" w:hAnsi="Times New Roman" w:cs="Times New Roman"/>
          <w:sz w:val="24"/>
          <w:szCs w:val="24"/>
        </w:rPr>
        <w:t>led to notions of Mabuse as controller</w:t>
      </w:r>
      <w:r w:rsidR="0089675C" w:rsidRPr="00307044">
        <w:rPr>
          <w:rFonts w:ascii="Times New Roman" w:hAnsi="Times New Roman" w:cs="Times New Roman"/>
          <w:sz w:val="24"/>
          <w:szCs w:val="24"/>
        </w:rPr>
        <w:t>,</w:t>
      </w:r>
      <w:r w:rsidRPr="00307044">
        <w:rPr>
          <w:rFonts w:ascii="Times New Roman" w:hAnsi="Times New Roman" w:cs="Times New Roman"/>
          <w:sz w:val="24"/>
          <w:szCs w:val="24"/>
        </w:rPr>
        <w:t xml:space="preserve"> and </w:t>
      </w:r>
      <w:r w:rsidRPr="00307044">
        <w:rPr>
          <w:rFonts w:ascii="Times New Roman" w:hAnsi="Times New Roman" w:cs="Times New Roman"/>
          <w:sz w:val="24"/>
          <w:szCs w:val="24"/>
        </w:rPr>
        <w:lastRenderedPageBreak/>
        <w:t>manipulator</w:t>
      </w:r>
      <w:r w:rsidR="0089675C" w:rsidRPr="00307044">
        <w:rPr>
          <w:rFonts w:ascii="Times New Roman" w:hAnsi="Times New Roman" w:cs="Times New Roman"/>
          <w:sz w:val="24"/>
          <w:szCs w:val="24"/>
        </w:rPr>
        <w:t>,</w:t>
      </w:r>
      <w:r w:rsidRPr="00307044">
        <w:rPr>
          <w:rFonts w:ascii="Times New Roman" w:hAnsi="Times New Roman" w:cs="Times New Roman"/>
          <w:sz w:val="24"/>
          <w:szCs w:val="24"/>
        </w:rPr>
        <w:t xml:space="preserve"> of the </w:t>
      </w:r>
      <w:r w:rsidRPr="00307044">
        <w:rPr>
          <w:rFonts w:ascii="Times New Roman" w:hAnsi="Times New Roman" w:cs="Times New Roman"/>
          <w:i/>
          <w:iCs/>
          <w:sz w:val="24"/>
          <w:szCs w:val="24"/>
        </w:rPr>
        <w:t>cinematic</w:t>
      </w:r>
      <w:r w:rsidRPr="00307044">
        <w:rPr>
          <w:rFonts w:ascii="Times New Roman" w:hAnsi="Times New Roman" w:cs="Times New Roman"/>
          <w:sz w:val="24"/>
          <w:szCs w:val="24"/>
        </w:rPr>
        <w:t xml:space="preserve"> gaze and thus a self-conscious reflection on the power of the cinematic apparatus to conjure up </w:t>
      </w:r>
      <w:r w:rsidR="007C4008" w:rsidRPr="00307044">
        <w:rPr>
          <w:rFonts w:ascii="Times New Roman" w:hAnsi="Times New Roman" w:cs="Times New Roman"/>
          <w:sz w:val="24"/>
          <w:szCs w:val="24"/>
        </w:rPr>
        <w:t>‘</w:t>
      </w:r>
      <w:r w:rsidRPr="00307044">
        <w:rPr>
          <w:rFonts w:ascii="Times New Roman" w:hAnsi="Times New Roman" w:cs="Times New Roman"/>
          <w:sz w:val="24"/>
          <w:szCs w:val="24"/>
        </w:rPr>
        <w:t>photographic innovations never seen before</w:t>
      </w:r>
      <w:r w:rsidR="007C4008" w:rsidRPr="00307044">
        <w:rPr>
          <w:rFonts w:ascii="Times New Roman" w:hAnsi="Times New Roman" w:cs="Times New Roman"/>
          <w:sz w:val="24"/>
          <w:szCs w:val="24"/>
        </w:rPr>
        <w:t>’</w:t>
      </w:r>
      <w:r w:rsidRPr="00307044">
        <w:rPr>
          <w:rFonts w:ascii="Times New Roman" w:hAnsi="Times New Roman" w:cs="Times New Roman"/>
          <w:sz w:val="24"/>
          <w:szCs w:val="24"/>
        </w:rPr>
        <w:t>.</w:t>
      </w:r>
      <w:r w:rsidRPr="00307044">
        <w:rPr>
          <w:rFonts w:ascii="Times New Roman" w:hAnsi="Times New Roman" w:cs="Times New Roman"/>
          <w:sz w:val="24"/>
          <w:szCs w:val="24"/>
          <w:vertAlign w:val="superscript"/>
        </w:rPr>
        <w:endnoteReference w:id="13"/>
      </w:r>
    </w:p>
    <w:p w14:paraId="39D801BE" w14:textId="236D63C8" w:rsidR="00773C28" w:rsidRPr="00307044" w:rsidRDefault="00773C28">
      <w:pPr>
        <w:spacing w:after="0" w:line="480" w:lineRule="auto"/>
        <w:ind w:firstLine="720"/>
        <w:rPr>
          <w:rFonts w:ascii="Times New Roman" w:hAnsi="Times New Roman" w:cs="Times New Roman"/>
          <w:sz w:val="24"/>
          <w:szCs w:val="24"/>
        </w:rPr>
      </w:pPr>
      <w:r w:rsidRPr="00307044">
        <w:rPr>
          <w:rFonts w:ascii="Times New Roman" w:hAnsi="Times New Roman" w:cs="Times New Roman"/>
          <w:sz w:val="24"/>
          <w:szCs w:val="24"/>
          <w:lang w:val="en-US"/>
        </w:rPr>
        <w:t xml:space="preserve">A key difference between </w:t>
      </w:r>
      <w:r w:rsidR="00E346CC">
        <w:rPr>
          <w:rFonts w:ascii="Times New Roman" w:hAnsi="Times New Roman" w:cs="Times New Roman"/>
          <w:sz w:val="24"/>
          <w:szCs w:val="24"/>
          <w:lang w:val="en-US"/>
        </w:rPr>
        <w:t>Jacques’s</w:t>
      </w:r>
      <w:r w:rsidRPr="00307044">
        <w:rPr>
          <w:rFonts w:ascii="Times New Roman" w:hAnsi="Times New Roman" w:cs="Times New Roman"/>
          <w:sz w:val="24"/>
          <w:szCs w:val="24"/>
          <w:lang w:val="en-US"/>
        </w:rPr>
        <w:t xml:space="preserve"> novel and von Harbou’s script is the decision to emphatically align the </w:t>
      </w:r>
      <w:r w:rsidR="00B01DDE">
        <w:rPr>
          <w:rFonts w:ascii="Times New Roman" w:hAnsi="Times New Roman" w:cs="Times New Roman"/>
          <w:sz w:val="24"/>
          <w:szCs w:val="24"/>
          <w:lang w:val="en-US"/>
        </w:rPr>
        <w:t xml:space="preserve">film </w:t>
      </w:r>
      <w:r w:rsidRPr="00307044">
        <w:rPr>
          <w:rFonts w:ascii="Times New Roman" w:hAnsi="Times New Roman" w:cs="Times New Roman"/>
          <w:sz w:val="24"/>
          <w:szCs w:val="24"/>
          <w:lang w:val="en-US"/>
        </w:rPr>
        <w:t xml:space="preserve">audience with Mabuse for most of the action of </w:t>
      </w:r>
      <w:r w:rsidR="00D9076B">
        <w:rPr>
          <w:rFonts w:ascii="Times New Roman" w:hAnsi="Times New Roman" w:cs="Times New Roman"/>
          <w:sz w:val="24"/>
          <w:szCs w:val="24"/>
          <w:lang w:val="en-US"/>
        </w:rPr>
        <w:t>P</w:t>
      </w:r>
      <w:r w:rsidR="00D9076B" w:rsidRPr="00307044">
        <w:rPr>
          <w:rFonts w:ascii="Times New Roman" w:hAnsi="Times New Roman" w:cs="Times New Roman"/>
          <w:sz w:val="24"/>
          <w:szCs w:val="24"/>
          <w:lang w:val="en-US"/>
        </w:rPr>
        <w:t xml:space="preserve">art </w:t>
      </w:r>
      <w:r w:rsidR="00D9076B">
        <w:rPr>
          <w:rFonts w:ascii="Times New Roman" w:hAnsi="Times New Roman" w:cs="Times New Roman"/>
          <w:sz w:val="24"/>
          <w:szCs w:val="24"/>
          <w:lang w:val="en-US"/>
        </w:rPr>
        <w:t>O</w:t>
      </w:r>
      <w:r w:rsidR="00D9076B" w:rsidRPr="00307044">
        <w:rPr>
          <w:rFonts w:ascii="Times New Roman" w:hAnsi="Times New Roman" w:cs="Times New Roman"/>
          <w:sz w:val="24"/>
          <w:szCs w:val="24"/>
          <w:lang w:val="en-US"/>
        </w:rPr>
        <w:t>ne</w:t>
      </w:r>
      <w:r w:rsidRPr="00307044">
        <w:rPr>
          <w:rFonts w:ascii="Times New Roman" w:hAnsi="Times New Roman" w:cs="Times New Roman"/>
          <w:sz w:val="24"/>
          <w:szCs w:val="24"/>
          <w:lang w:val="en-US"/>
        </w:rPr>
        <w:t>,</w:t>
      </w:r>
      <w:r w:rsidR="006F6F2A" w:rsidRPr="00307044">
        <w:rPr>
          <w:rFonts w:ascii="Times New Roman" w:hAnsi="Times New Roman" w:cs="Times New Roman"/>
          <w:sz w:val="24"/>
          <w:szCs w:val="24"/>
          <w:lang w:val="en-US"/>
        </w:rPr>
        <w:t xml:space="preserve"> </w:t>
      </w:r>
      <w:r w:rsidR="006F6F2A" w:rsidRPr="00307044">
        <w:rPr>
          <w:rFonts w:ascii="Times New Roman" w:hAnsi="Times New Roman" w:cs="Times New Roman"/>
          <w:i/>
          <w:iCs/>
          <w:sz w:val="24"/>
          <w:szCs w:val="24"/>
        </w:rPr>
        <w:t>Der gro</w:t>
      </w:r>
      <w:r w:rsidR="000930F5">
        <w:rPr>
          <w:rFonts w:ascii="Times New Roman" w:hAnsi="Times New Roman" w:cs="Times New Roman"/>
          <w:i/>
          <w:iCs/>
          <w:sz w:val="24"/>
          <w:szCs w:val="24"/>
        </w:rPr>
        <w:t>ß</w:t>
      </w:r>
      <w:r w:rsidR="006F6F2A" w:rsidRPr="00307044">
        <w:rPr>
          <w:rFonts w:ascii="Times New Roman" w:hAnsi="Times New Roman" w:cs="Times New Roman"/>
          <w:i/>
          <w:iCs/>
          <w:sz w:val="24"/>
          <w:szCs w:val="24"/>
        </w:rPr>
        <w:t>e Spieler</w:t>
      </w:r>
      <w:r w:rsidR="00734C61">
        <w:rPr>
          <w:rFonts w:ascii="Times New Roman" w:hAnsi="Times New Roman" w:cs="Times New Roman"/>
          <w:i/>
          <w:iCs/>
          <w:sz w:val="24"/>
          <w:szCs w:val="24"/>
        </w:rPr>
        <w:t xml:space="preserve"> – </w:t>
      </w:r>
      <w:r w:rsidR="006F6F2A" w:rsidRPr="00307044">
        <w:rPr>
          <w:rFonts w:ascii="Times New Roman" w:hAnsi="Times New Roman" w:cs="Times New Roman"/>
          <w:i/>
          <w:iCs/>
          <w:sz w:val="24"/>
          <w:szCs w:val="24"/>
        </w:rPr>
        <w:t>Ein Bild der</w:t>
      </w:r>
      <w:r w:rsidR="006F6F2A" w:rsidRPr="00734C61">
        <w:rPr>
          <w:rFonts w:ascii="Times New Roman" w:hAnsi="Times New Roman" w:cs="Times New Roman"/>
          <w:i/>
          <w:iCs/>
          <w:sz w:val="24"/>
          <w:szCs w:val="24"/>
        </w:rPr>
        <w:t xml:space="preserve"> </w:t>
      </w:r>
      <w:r w:rsidR="006F6F2A" w:rsidRPr="00A0193C">
        <w:rPr>
          <w:rFonts w:ascii="Times New Roman" w:hAnsi="Times New Roman" w:cs="Times New Roman"/>
          <w:i/>
          <w:sz w:val="24"/>
          <w:szCs w:val="24"/>
        </w:rPr>
        <w:t>Zeit</w:t>
      </w:r>
      <w:r w:rsidR="006F6F2A" w:rsidRPr="00307044">
        <w:rPr>
          <w:rFonts w:ascii="Times New Roman" w:hAnsi="Times New Roman" w:cs="Times New Roman"/>
          <w:sz w:val="24"/>
          <w:szCs w:val="24"/>
        </w:rPr>
        <w:t>/</w:t>
      </w:r>
      <w:r w:rsidRPr="00307044">
        <w:rPr>
          <w:rFonts w:ascii="Times New Roman" w:hAnsi="Times New Roman" w:cs="Times New Roman"/>
          <w:i/>
          <w:iCs/>
          <w:sz w:val="24"/>
          <w:szCs w:val="24"/>
        </w:rPr>
        <w:t>The Great Gambler</w:t>
      </w:r>
      <w:r w:rsidR="00734C61">
        <w:rPr>
          <w:rFonts w:ascii="Times New Roman" w:hAnsi="Times New Roman" w:cs="Times New Roman"/>
          <w:i/>
          <w:iCs/>
          <w:sz w:val="24"/>
          <w:szCs w:val="24"/>
        </w:rPr>
        <w:t xml:space="preserve"> – </w:t>
      </w:r>
      <w:r w:rsidRPr="00307044">
        <w:rPr>
          <w:rFonts w:ascii="Times New Roman" w:hAnsi="Times New Roman" w:cs="Times New Roman"/>
          <w:i/>
          <w:iCs/>
          <w:sz w:val="24"/>
          <w:szCs w:val="24"/>
        </w:rPr>
        <w:t>A Picture of the Times</w:t>
      </w:r>
      <w:r w:rsidRPr="00307044">
        <w:rPr>
          <w:rFonts w:ascii="Times New Roman" w:hAnsi="Times New Roman" w:cs="Times New Roman"/>
          <w:sz w:val="24"/>
          <w:szCs w:val="24"/>
        </w:rPr>
        <w:t>, and to provide a more evenly balanced spatio-temporal alignment with Mabuse and his nemesis</w:t>
      </w:r>
      <w:r w:rsidR="00734C61">
        <w:rPr>
          <w:rFonts w:ascii="Times New Roman" w:hAnsi="Times New Roman" w:cs="Times New Roman"/>
          <w:sz w:val="24"/>
          <w:szCs w:val="24"/>
        </w:rPr>
        <w:t>,</w:t>
      </w:r>
      <w:r w:rsidRPr="00307044">
        <w:rPr>
          <w:rFonts w:ascii="Times New Roman" w:hAnsi="Times New Roman" w:cs="Times New Roman"/>
          <w:sz w:val="24"/>
          <w:szCs w:val="24"/>
        </w:rPr>
        <w:t xml:space="preserve"> </w:t>
      </w:r>
      <w:r w:rsidR="00734C61">
        <w:rPr>
          <w:rFonts w:ascii="Times New Roman" w:hAnsi="Times New Roman" w:cs="Times New Roman"/>
          <w:sz w:val="24"/>
          <w:szCs w:val="24"/>
        </w:rPr>
        <w:t>the s</w:t>
      </w:r>
      <w:r w:rsidR="00734C61" w:rsidRPr="00307044">
        <w:rPr>
          <w:rFonts w:ascii="Times New Roman" w:hAnsi="Times New Roman" w:cs="Times New Roman"/>
          <w:sz w:val="24"/>
          <w:szCs w:val="24"/>
        </w:rPr>
        <w:t xml:space="preserve">tate </w:t>
      </w:r>
      <w:r w:rsidR="00734C61">
        <w:rPr>
          <w:rFonts w:ascii="Times New Roman" w:hAnsi="Times New Roman" w:cs="Times New Roman"/>
          <w:sz w:val="24"/>
          <w:szCs w:val="24"/>
        </w:rPr>
        <w:t>a</w:t>
      </w:r>
      <w:r w:rsidR="00734C61" w:rsidRPr="00307044">
        <w:rPr>
          <w:rFonts w:ascii="Times New Roman" w:hAnsi="Times New Roman" w:cs="Times New Roman"/>
          <w:sz w:val="24"/>
          <w:szCs w:val="24"/>
        </w:rPr>
        <w:t xml:space="preserve">ttorney </w:t>
      </w:r>
      <w:r w:rsidRPr="00307044">
        <w:rPr>
          <w:rFonts w:ascii="Times New Roman" w:hAnsi="Times New Roman" w:cs="Times New Roman"/>
          <w:sz w:val="24"/>
          <w:szCs w:val="24"/>
        </w:rPr>
        <w:t>von Wenk (Bernhard Goetzke)</w:t>
      </w:r>
      <w:r w:rsidR="00734C61">
        <w:rPr>
          <w:rFonts w:ascii="Times New Roman" w:hAnsi="Times New Roman" w:cs="Times New Roman"/>
          <w:sz w:val="24"/>
          <w:szCs w:val="24"/>
        </w:rPr>
        <w:t>,</w:t>
      </w:r>
      <w:r w:rsidRPr="00307044">
        <w:rPr>
          <w:rFonts w:ascii="Times New Roman" w:hAnsi="Times New Roman" w:cs="Times New Roman"/>
          <w:sz w:val="24"/>
          <w:szCs w:val="24"/>
        </w:rPr>
        <w:t xml:space="preserve"> only in </w:t>
      </w:r>
      <w:r w:rsidR="00D9076B">
        <w:rPr>
          <w:rFonts w:ascii="Times New Roman" w:hAnsi="Times New Roman" w:cs="Times New Roman"/>
          <w:sz w:val="24"/>
          <w:szCs w:val="24"/>
        </w:rPr>
        <w:t>P</w:t>
      </w:r>
      <w:r w:rsidR="00D9076B" w:rsidRPr="00307044">
        <w:rPr>
          <w:rFonts w:ascii="Times New Roman" w:hAnsi="Times New Roman" w:cs="Times New Roman"/>
          <w:sz w:val="24"/>
          <w:szCs w:val="24"/>
        </w:rPr>
        <w:t xml:space="preserve">art </w:t>
      </w:r>
      <w:r w:rsidR="00D9076B">
        <w:rPr>
          <w:rFonts w:ascii="Times New Roman" w:hAnsi="Times New Roman" w:cs="Times New Roman"/>
          <w:sz w:val="24"/>
          <w:szCs w:val="24"/>
        </w:rPr>
        <w:t>T</w:t>
      </w:r>
      <w:r w:rsidR="00D9076B" w:rsidRPr="00307044">
        <w:rPr>
          <w:rFonts w:ascii="Times New Roman" w:hAnsi="Times New Roman" w:cs="Times New Roman"/>
          <w:sz w:val="24"/>
          <w:szCs w:val="24"/>
        </w:rPr>
        <w:t>wo</w:t>
      </w:r>
      <w:r w:rsidRPr="00307044">
        <w:rPr>
          <w:rFonts w:ascii="Times New Roman" w:hAnsi="Times New Roman" w:cs="Times New Roman"/>
          <w:sz w:val="24"/>
          <w:szCs w:val="24"/>
        </w:rPr>
        <w:t>,</w:t>
      </w:r>
      <w:r w:rsidR="006F6F2A" w:rsidRPr="00307044">
        <w:rPr>
          <w:rFonts w:ascii="Times New Roman" w:hAnsi="Times New Roman" w:cs="Times New Roman"/>
          <w:sz w:val="24"/>
          <w:szCs w:val="24"/>
        </w:rPr>
        <w:t xml:space="preserve"> </w:t>
      </w:r>
      <w:r w:rsidR="006F6F2A" w:rsidRPr="00307044">
        <w:rPr>
          <w:rFonts w:ascii="Times New Roman" w:hAnsi="Times New Roman" w:cs="Times New Roman"/>
          <w:i/>
          <w:iCs/>
          <w:sz w:val="24"/>
          <w:szCs w:val="24"/>
        </w:rPr>
        <w:t>Inferno, ein Spiel von Menschen unserer Zeit</w:t>
      </w:r>
      <w:r w:rsidR="006F6F2A" w:rsidRPr="00A0193C">
        <w:rPr>
          <w:rFonts w:ascii="Times New Roman" w:hAnsi="Times New Roman" w:cs="Times New Roman"/>
          <w:iCs/>
          <w:sz w:val="24"/>
          <w:szCs w:val="24"/>
        </w:rPr>
        <w:t>/</w:t>
      </w:r>
      <w:r w:rsidRPr="00307044">
        <w:rPr>
          <w:rFonts w:ascii="Times New Roman" w:hAnsi="Times New Roman" w:cs="Times New Roman"/>
          <w:i/>
          <w:iCs/>
          <w:sz w:val="24"/>
          <w:szCs w:val="24"/>
        </w:rPr>
        <w:t>Inferno, a Play about People of Our Times</w:t>
      </w:r>
      <w:r w:rsidRPr="00307044">
        <w:rPr>
          <w:rFonts w:ascii="Times New Roman" w:hAnsi="Times New Roman" w:cs="Times New Roman"/>
          <w:sz w:val="24"/>
          <w:szCs w:val="24"/>
        </w:rPr>
        <w:t xml:space="preserve">. </w:t>
      </w:r>
      <w:r w:rsidR="00B01DDE">
        <w:rPr>
          <w:rFonts w:ascii="Times New Roman" w:hAnsi="Times New Roman" w:cs="Times New Roman"/>
          <w:sz w:val="24"/>
          <w:szCs w:val="24"/>
        </w:rPr>
        <w:t>T</w:t>
      </w:r>
      <w:r w:rsidRPr="00307044">
        <w:rPr>
          <w:rFonts w:ascii="Times New Roman" w:hAnsi="Times New Roman" w:cs="Times New Roman"/>
          <w:sz w:val="24"/>
          <w:szCs w:val="24"/>
        </w:rPr>
        <w:t>he novel</w:t>
      </w:r>
      <w:r w:rsidR="00B01DDE">
        <w:rPr>
          <w:rFonts w:ascii="Times New Roman" w:hAnsi="Times New Roman" w:cs="Times New Roman"/>
          <w:sz w:val="24"/>
          <w:szCs w:val="24"/>
        </w:rPr>
        <w:t>, by contrast,</w:t>
      </w:r>
      <w:r w:rsidRPr="00307044">
        <w:rPr>
          <w:rFonts w:ascii="Times New Roman" w:hAnsi="Times New Roman" w:cs="Times New Roman"/>
          <w:sz w:val="24"/>
          <w:szCs w:val="24"/>
        </w:rPr>
        <w:t xml:space="preserve"> alternates more evenly between the perspectives of von Wenk and Mabuse to offer the reader a more conventional fight between ‘good and evil’</w:t>
      </w:r>
      <w:r w:rsidR="00B01DDE">
        <w:rPr>
          <w:rFonts w:ascii="Times New Roman" w:hAnsi="Times New Roman" w:cs="Times New Roman"/>
          <w:sz w:val="24"/>
          <w:szCs w:val="24"/>
        </w:rPr>
        <w:t>,</w:t>
      </w:r>
      <w:r w:rsidRPr="00307044">
        <w:rPr>
          <w:rFonts w:ascii="Times New Roman" w:hAnsi="Times New Roman" w:cs="Times New Roman"/>
          <w:sz w:val="24"/>
          <w:szCs w:val="24"/>
        </w:rPr>
        <w:t xml:space="preserve"> characteristic of the detective genre. Curiously it is von Wenk’s admiration for his foe in the novel that seems to guide the characteri</w:t>
      </w:r>
      <w:r w:rsidR="00B01DDE">
        <w:rPr>
          <w:rFonts w:ascii="Times New Roman" w:hAnsi="Times New Roman" w:cs="Times New Roman"/>
          <w:sz w:val="24"/>
          <w:szCs w:val="24"/>
        </w:rPr>
        <w:t>z</w:t>
      </w:r>
      <w:r w:rsidRPr="00307044">
        <w:rPr>
          <w:rFonts w:ascii="Times New Roman" w:hAnsi="Times New Roman" w:cs="Times New Roman"/>
          <w:sz w:val="24"/>
          <w:szCs w:val="24"/>
        </w:rPr>
        <w:t xml:space="preserve">ation of Mabuse in the script: </w:t>
      </w:r>
      <w:r w:rsidR="003C58D4" w:rsidRPr="00307044">
        <w:rPr>
          <w:rFonts w:ascii="Times New Roman" w:hAnsi="Times New Roman" w:cs="Times New Roman"/>
          <w:sz w:val="24"/>
          <w:szCs w:val="24"/>
        </w:rPr>
        <w:t>‘</w:t>
      </w:r>
      <w:r w:rsidRPr="00307044">
        <w:rPr>
          <w:rFonts w:ascii="Times New Roman" w:hAnsi="Times New Roman" w:cs="Times New Roman"/>
          <w:sz w:val="24"/>
          <w:szCs w:val="24"/>
        </w:rPr>
        <w:t>the lawyer saw the criminal no longer as a being of an inferior order. He envisaged him as a man whose pulses raced madly along, senses stirred by the power of hell; a man whose lusts and appetites, demon-fed, should overreach themselves</w:t>
      </w:r>
      <w:r w:rsidR="00B01DDE">
        <w:rPr>
          <w:rFonts w:ascii="Times New Roman" w:hAnsi="Times New Roman" w:cs="Times New Roman"/>
          <w:sz w:val="24"/>
          <w:szCs w:val="24"/>
        </w:rPr>
        <w:t>.</w:t>
      </w:r>
      <w:r w:rsidR="003C58D4" w:rsidRPr="00307044">
        <w:rPr>
          <w:rFonts w:ascii="Times New Roman" w:hAnsi="Times New Roman" w:cs="Times New Roman"/>
          <w:sz w:val="24"/>
          <w:szCs w:val="24"/>
        </w:rPr>
        <w:t>’</w:t>
      </w:r>
      <w:r w:rsidRPr="00307044">
        <w:rPr>
          <w:rFonts w:ascii="Times New Roman" w:hAnsi="Times New Roman" w:cs="Times New Roman"/>
          <w:sz w:val="24"/>
          <w:szCs w:val="24"/>
          <w:vertAlign w:val="superscript"/>
        </w:rPr>
        <w:endnoteReference w:id="14"/>
      </w:r>
      <w:r w:rsidRPr="00307044">
        <w:rPr>
          <w:rFonts w:ascii="Times New Roman" w:hAnsi="Times New Roman" w:cs="Times New Roman"/>
          <w:sz w:val="24"/>
          <w:szCs w:val="24"/>
        </w:rPr>
        <w:t xml:space="preserve"> </w:t>
      </w:r>
    </w:p>
    <w:p w14:paraId="2EC7AD2B" w14:textId="5DC56996" w:rsidR="00773C28" w:rsidRPr="00307044" w:rsidRDefault="00773C28">
      <w:pPr>
        <w:spacing w:after="0" w:line="480" w:lineRule="auto"/>
        <w:ind w:firstLine="720"/>
        <w:rPr>
          <w:rFonts w:ascii="Times New Roman" w:hAnsi="Times New Roman" w:cs="Times New Roman"/>
          <w:sz w:val="24"/>
          <w:szCs w:val="24"/>
        </w:rPr>
      </w:pPr>
      <w:r w:rsidRPr="00307044">
        <w:rPr>
          <w:rFonts w:ascii="Times New Roman" w:hAnsi="Times New Roman" w:cs="Times New Roman"/>
          <w:sz w:val="24"/>
          <w:szCs w:val="24"/>
        </w:rPr>
        <w:t>Von Wenk’s pursuit of the ‘Great Unknown’ provides the novel’s narrative arc</w:t>
      </w:r>
      <w:r w:rsidR="00B01DDE">
        <w:rPr>
          <w:rFonts w:ascii="Times New Roman" w:hAnsi="Times New Roman" w:cs="Times New Roman"/>
          <w:sz w:val="24"/>
          <w:szCs w:val="24"/>
        </w:rPr>
        <w:t>,</w:t>
      </w:r>
      <w:r w:rsidRPr="00307044">
        <w:rPr>
          <w:rFonts w:ascii="Times New Roman" w:hAnsi="Times New Roman" w:cs="Times New Roman"/>
          <w:sz w:val="24"/>
          <w:szCs w:val="24"/>
        </w:rPr>
        <w:t xml:space="preserve"> and Jacques grants the reader access to Mabuse’s inner thoughts and feelings</w:t>
      </w:r>
      <w:r w:rsidR="00B01DDE" w:rsidRPr="00B01DDE">
        <w:rPr>
          <w:rFonts w:ascii="Times New Roman" w:hAnsi="Times New Roman" w:cs="Times New Roman"/>
          <w:sz w:val="24"/>
          <w:szCs w:val="24"/>
        </w:rPr>
        <w:t xml:space="preserve"> </w:t>
      </w:r>
      <w:r w:rsidR="00B01DDE" w:rsidRPr="00307044">
        <w:rPr>
          <w:rFonts w:ascii="Times New Roman" w:hAnsi="Times New Roman" w:cs="Times New Roman"/>
          <w:sz w:val="24"/>
          <w:szCs w:val="24"/>
        </w:rPr>
        <w:t>only</w:t>
      </w:r>
      <w:r w:rsidRPr="00307044">
        <w:rPr>
          <w:rFonts w:ascii="Times New Roman" w:hAnsi="Times New Roman" w:cs="Times New Roman"/>
          <w:sz w:val="24"/>
          <w:szCs w:val="24"/>
        </w:rPr>
        <w:t xml:space="preserve"> </w:t>
      </w:r>
      <w:r w:rsidR="00B01DDE">
        <w:rPr>
          <w:rFonts w:ascii="Times New Roman" w:hAnsi="Times New Roman" w:cs="Times New Roman"/>
          <w:sz w:val="24"/>
          <w:szCs w:val="24"/>
        </w:rPr>
        <w:t>in line with</w:t>
      </w:r>
      <w:r w:rsidR="00B01DDE" w:rsidRPr="00307044">
        <w:rPr>
          <w:rFonts w:ascii="Times New Roman" w:hAnsi="Times New Roman" w:cs="Times New Roman"/>
          <w:sz w:val="24"/>
          <w:szCs w:val="24"/>
        </w:rPr>
        <w:t xml:space="preserve"> </w:t>
      </w:r>
      <w:r w:rsidRPr="00307044">
        <w:rPr>
          <w:rFonts w:ascii="Times New Roman" w:hAnsi="Times New Roman" w:cs="Times New Roman"/>
          <w:sz w:val="24"/>
          <w:szCs w:val="24"/>
        </w:rPr>
        <w:t>the Doctor</w:t>
      </w:r>
      <w:r w:rsidR="00B01DDE">
        <w:rPr>
          <w:rFonts w:ascii="Times New Roman" w:hAnsi="Times New Roman" w:cs="Times New Roman"/>
          <w:sz w:val="24"/>
          <w:szCs w:val="24"/>
        </w:rPr>
        <w:t>’s growing</w:t>
      </w:r>
      <w:r w:rsidRPr="00307044">
        <w:rPr>
          <w:rFonts w:ascii="Times New Roman" w:hAnsi="Times New Roman" w:cs="Times New Roman"/>
          <w:sz w:val="24"/>
          <w:szCs w:val="24"/>
        </w:rPr>
        <w:t xml:space="preserve"> aware</w:t>
      </w:r>
      <w:r w:rsidR="00B01DDE">
        <w:rPr>
          <w:rFonts w:ascii="Times New Roman" w:hAnsi="Times New Roman" w:cs="Times New Roman"/>
          <w:sz w:val="24"/>
          <w:szCs w:val="24"/>
        </w:rPr>
        <w:t>ness</w:t>
      </w:r>
      <w:r w:rsidRPr="00307044">
        <w:rPr>
          <w:rFonts w:ascii="Times New Roman" w:hAnsi="Times New Roman" w:cs="Times New Roman"/>
          <w:sz w:val="24"/>
          <w:szCs w:val="24"/>
        </w:rPr>
        <w:t xml:space="preserve"> of the threat posed by th</w:t>
      </w:r>
      <w:r w:rsidR="00B01DDE" w:rsidRPr="00307044">
        <w:rPr>
          <w:rFonts w:ascii="Times New Roman" w:hAnsi="Times New Roman" w:cs="Times New Roman"/>
          <w:sz w:val="24"/>
          <w:szCs w:val="24"/>
        </w:rPr>
        <w:t>e state atto</w:t>
      </w:r>
      <w:r w:rsidRPr="00307044">
        <w:rPr>
          <w:rFonts w:ascii="Times New Roman" w:hAnsi="Times New Roman" w:cs="Times New Roman"/>
          <w:sz w:val="24"/>
          <w:szCs w:val="24"/>
        </w:rPr>
        <w:t xml:space="preserve">rney closing in on him. Von Harbou’s script thus shifts the focus of the narrative </w:t>
      </w:r>
      <w:r w:rsidR="00311085">
        <w:rPr>
          <w:rFonts w:ascii="Times New Roman" w:hAnsi="Times New Roman" w:cs="Times New Roman"/>
          <w:sz w:val="24"/>
          <w:szCs w:val="24"/>
        </w:rPr>
        <w:t xml:space="preserve">away </w:t>
      </w:r>
      <w:r w:rsidRPr="00307044">
        <w:rPr>
          <w:rFonts w:ascii="Times New Roman" w:hAnsi="Times New Roman" w:cs="Times New Roman"/>
          <w:sz w:val="24"/>
          <w:szCs w:val="24"/>
        </w:rPr>
        <w:t>from von Wenk’s investigation, always one step behind the master criminal</w:t>
      </w:r>
      <w:r w:rsidR="003E1004" w:rsidRPr="00307044">
        <w:rPr>
          <w:rFonts w:ascii="Times New Roman" w:hAnsi="Times New Roman" w:cs="Times New Roman"/>
          <w:sz w:val="24"/>
          <w:szCs w:val="24"/>
        </w:rPr>
        <w:t xml:space="preserve">. </w:t>
      </w:r>
      <w:r w:rsidRPr="00307044">
        <w:rPr>
          <w:rFonts w:ascii="Times New Roman" w:hAnsi="Times New Roman" w:cs="Times New Roman"/>
          <w:sz w:val="24"/>
          <w:szCs w:val="24"/>
        </w:rPr>
        <w:t>Mabuse</w:t>
      </w:r>
      <w:r w:rsidR="003E1004" w:rsidRPr="00307044">
        <w:rPr>
          <w:rFonts w:ascii="Times New Roman" w:hAnsi="Times New Roman" w:cs="Times New Roman"/>
          <w:sz w:val="24"/>
          <w:szCs w:val="24"/>
        </w:rPr>
        <w:t xml:space="preserve">’s </w:t>
      </w:r>
      <w:r w:rsidRPr="00307044">
        <w:rPr>
          <w:rFonts w:ascii="Times New Roman" w:hAnsi="Times New Roman" w:cs="Times New Roman"/>
          <w:sz w:val="24"/>
          <w:szCs w:val="24"/>
        </w:rPr>
        <w:t>criminal endeavours, such as the trading in stocks and foreign currencies (printed by his own slave workers in the film)</w:t>
      </w:r>
      <w:r w:rsidR="00311085">
        <w:rPr>
          <w:rFonts w:ascii="Times New Roman" w:hAnsi="Times New Roman" w:cs="Times New Roman"/>
          <w:sz w:val="24"/>
          <w:szCs w:val="24"/>
        </w:rPr>
        <w:t>,</w:t>
      </w:r>
      <w:r w:rsidRPr="00307044">
        <w:rPr>
          <w:rFonts w:ascii="Times New Roman" w:hAnsi="Times New Roman" w:cs="Times New Roman"/>
          <w:sz w:val="24"/>
          <w:szCs w:val="24"/>
        </w:rPr>
        <w:t xml:space="preserve"> are condensed into the film’s bravura opening, the pace of which was described by </w:t>
      </w:r>
      <w:r w:rsidR="00311085">
        <w:rPr>
          <w:rFonts w:ascii="Times New Roman" w:hAnsi="Times New Roman" w:cs="Times New Roman"/>
          <w:sz w:val="24"/>
          <w:szCs w:val="24"/>
        </w:rPr>
        <w:t xml:space="preserve">contemporary </w:t>
      </w:r>
      <w:r w:rsidRPr="00307044">
        <w:rPr>
          <w:rFonts w:ascii="Times New Roman" w:hAnsi="Times New Roman" w:cs="Times New Roman"/>
          <w:sz w:val="24"/>
          <w:szCs w:val="24"/>
        </w:rPr>
        <w:t xml:space="preserve">critics as </w:t>
      </w:r>
      <w:r w:rsidR="000E49E6" w:rsidRPr="00307044">
        <w:rPr>
          <w:rFonts w:ascii="Times New Roman" w:hAnsi="Times New Roman" w:cs="Times New Roman"/>
          <w:sz w:val="24"/>
          <w:szCs w:val="24"/>
        </w:rPr>
        <w:t>‘</w:t>
      </w:r>
      <w:r w:rsidRPr="00307044">
        <w:rPr>
          <w:rFonts w:ascii="Times New Roman" w:hAnsi="Times New Roman" w:cs="Times New Roman"/>
          <w:sz w:val="24"/>
          <w:szCs w:val="24"/>
        </w:rPr>
        <w:t>fervently</w:t>
      </w:r>
      <w:r w:rsidR="000E49E6" w:rsidRPr="00307044">
        <w:rPr>
          <w:rFonts w:ascii="Times New Roman" w:hAnsi="Times New Roman" w:cs="Times New Roman"/>
          <w:sz w:val="24"/>
          <w:szCs w:val="24"/>
        </w:rPr>
        <w:t>’</w:t>
      </w:r>
      <w:r w:rsidRPr="00307044">
        <w:rPr>
          <w:rFonts w:ascii="Times New Roman" w:hAnsi="Times New Roman" w:cs="Times New Roman"/>
          <w:sz w:val="24"/>
          <w:szCs w:val="24"/>
        </w:rPr>
        <w:t xml:space="preserve"> capturing, as Pinthus put</w:t>
      </w:r>
      <w:r w:rsidR="00311085">
        <w:rPr>
          <w:rFonts w:ascii="Times New Roman" w:hAnsi="Times New Roman" w:cs="Times New Roman"/>
          <w:sz w:val="24"/>
          <w:szCs w:val="24"/>
        </w:rPr>
        <w:t>s</w:t>
      </w:r>
      <w:r w:rsidRPr="00307044">
        <w:rPr>
          <w:rFonts w:ascii="Times New Roman" w:hAnsi="Times New Roman" w:cs="Times New Roman"/>
          <w:sz w:val="24"/>
          <w:szCs w:val="24"/>
        </w:rPr>
        <w:t xml:space="preserve"> it, the </w:t>
      </w:r>
      <w:r w:rsidR="000E49E6" w:rsidRPr="00307044">
        <w:rPr>
          <w:rFonts w:ascii="Times New Roman" w:hAnsi="Times New Roman" w:cs="Times New Roman"/>
          <w:sz w:val="24"/>
          <w:szCs w:val="24"/>
        </w:rPr>
        <w:t>‘</w:t>
      </w:r>
      <w:r w:rsidRPr="00307044">
        <w:rPr>
          <w:rFonts w:ascii="Times New Roman" w:hAnsi="Times New Roman" w:cs="Times New Roman"/>
          <w:sz w:val="24"/>
          <w:szCs w:val="24"/>
        </w:rPr>
        <w:t>suicidal madness</w:t>
      </w:r>
      <w:r w:rsidR="000E49E6" w:rsidRPr="00307044">
        <w:rPr>
          <w:rFonts w:ascii="Times New Roman" w:hAnsi="Times New Roman" w:cs="Times New Roman"/>
          <w:sz w:val="24"/>
          <w:szCs w:val="24"/>
        </w:rPr>
        <w:t>’</w:t>
      </w:r>
      <w:r w:rsidRPr="00307044">
        <w:rPr>
          <w:rFonts w:ascii="Times New Roman" w:hAnsi="Times New Roman" w:cs="Times New Roman"/>
          <w:sz w:val="24"/>
          <w:szCs w:val="24"/>
        </w:rPr>
        <w:t xml:space="preserve"> of its time.</w:t>
      </w:r>
      <w:r w:rsidRPr="00307044">
        <w:rPr>
          <w:rFonts w:ascii="Times New Roman" w:hAnsi="Times New Roman" w:cs="Times New Roman"/>
          <w:sz w:val="24"/>
          <w:szCs w:val="24"/>
          <w:vertAlign w:val="superscript"/>
        </w:rPr>
        <w:endnoteReference w:id="15"/>
      </w:r>
      <w:r w:rsidRPr="00307044">
        <w:rPr>
          <w:rFonts w:ascii="Times New Roman" w:hAnsi="Times New Roman" w:cs="Times New Roman"/>
          <w:sz w:val="24"/>
          <w:szCs w:val="24"/>
        </w:rPr>
        <w:t xml:space="preserve"> Lengthy sections of the novel </w:t>
      </w:r>
      <w:r w:rsidR="00311085">
        <w:rPr>
          <w:rFonts w:ascii="Times New Roman" w:hAnsi="Times New Roman" w:cs="Times New Roman"/>
          <w:sz w:val="24"/>
          <w:szCs w:val="24"/>
        </w:rPr>
        <w:t>that describe</w:t>
      </w:r>
      <w:r w:rsidR="00311085" w:rsidRPr="00307044">
        <w:rPr>
          <w:rFonts w:ascii="Times New Roman" w:hAnsi="Times New Roman" w:cs="Times New Roman"/>
          <w:sz w:val="24"/>
          <w:szCs w:val="24"/>
        </w:rPr>
        <w:t xml:space="preserve"> </w:t>
      </w:r>
      <w:r w:rsidRPr="00307044">
        <w:rPr>
          <w:rFonts w:ascii="Times New Roman" w:hAnsi="Times New Roman" w:cs="Times New Roman"/>
          <w:sz w:val="24"/>
          <w:szCs w:val="24"/>
        </w:rPr>
        <w:t xml:space="preserve">Mabuse’s crimes in </w:t>
      </w:r>
      <w:r w:rsidR="00311085" w:rsidRPr="00307044">
        <w:rPr>
          <w:rFonts w:ascii="Times New Roman" w:hAnsi="Times New Roman" w:cs="Times New Roman"/>
          <w:sz w:val="24"/>
          <w:szCs w:val="24"/>
        </w:rPr>
        <w:t>people</w:t>
      </w:r>
      <w:r w:rsidR="00311085">
        <w:rPr>
          <w:rFonts w:ascii="Times New Roman" w:hAnsi="Times New Roman" w:cs="Times New Roman"/>
          <w:sz w:val="24"/>
          <w:szCs w:val="24"/>
        </w:rPr>
        <w:t>-</w:t>
      </w:r>
      <w:r w:rsidRPr="00307044">
        <w:rPr>
          <w:rFonts w:ascii="Times New Roman" w:hAnsi="Times New Roman" w:cs="Times New Roman"/>
          <w:sz w:val="24"/>
          <w:szCs w:val="24"/>
        </w:rPr>
        <w:t>trafficking and the illegal smuggling of goods across Lake Constance are omitted from the script</w:t>
      </w:r>
      <w:r w:rsidR="00F50E33" w:rsidRPr="00307044">
        <w:rPr>
          <w:rFonts w:ascii="Times New Roman" w:hAnsi="Times New Roman" w:cs="Times New Roman"/>
          <w:sz w:val="24"/>
          <w:szCs w:val="24"/>
        </w:rPr>
        <w:t xml:space="preserve"> </w:t>
      </w:r>
      <w:r w:rsidR="00311085">
        <w:rPr>
          <w:rFonts w:ascii="Times New Roman" w:hAnsi="Times New Roman" w:cs="Times New Roman"/>
          <w:sz w:val="24"/>
          <w:szCs w:val="24"/>
        </w:rPr>
        <w:t xml:space="preserve">in order </w:t>
      </w:r>
      <w:r w:rsidR="00F50E33" w:rsidRPr="00307044">
        <w:rPr>
          <w:rFonts w:ascii="Times New Roman" w:hAnsi="Times New Roman" w:cs="Times New Roman"/>
          <w:sz w:val="24"/>
          <w:szCs w:val="24"/>
        </w:rPr>
        <w:t>to focus</w:t>
      </w:r>
      <w:r w:rsidR="00311085" w:rsidRPr="00307044">
        <w:rPr>
          <w:rFonts w:ascii="Times New Roman" w:hAnsi="Times New Roman" w:cs="Times New Roman"/>
          <w:sz w:val="24"/>
          <w:szCs w:val="24"/>
        </w:rPr>
        <w:t xml:space="preserve"> instead</w:t>
      </w:r>
      <w:r w:rsidR="00F50E33" w:rsidRPr="00307044">
        <w:rPr>
          <w:rFonts w:ascii="Times New Roman" w:hAnsi="Times New Roman" w:cs="Times New Roman"/>
          <w:sz w:val="24"/>
          <w:szCs w:val="24"/>
        </w:rPr>
        <w:t xml:space="preserve"> on the city’s </w:t>
      </w:r>
      <w:r w:rsidR="006C0977" w:rsidRPr="00307044">
        <w:rPr>
          <w:rFonts w:ascii="Times New Roman" w:hAnsi="Times New Roman" w:cs="Times New Roman"/>
          <w:sz w:val="24"/>
          <w:szCs w:val="24"/>
        </w:rPr>
        <w:t xml:space="preserve">secret </w:t>
      </w:r>
      <w:r w:rsidR="00F50E33" w:rsidRPr="00307044">
        <w:rPr>
          <w:rFonts w:ascii="Times New Roman" w:hAnsi="Times New Roman" w:cs="Times New Roman"/>
          <w:sz w:val="24"/>
          <w:szCs w:val="24"/>
        </w:rPr>
        <w:t>gambling clubs</w:t>
      </w:r>
      <w:r w:rsidR="0046425B" w:rsidRPr="00307044">
        <w:rPr>
          <w:rFonts w:ascii="Times New Roman" w:hAnsi="Times New Roman" w:cs="Times New Roman"/>
          <w:sz w:val="24"/>
          <w:szCs w:val="24"/>
        </w:rPr>
        <w:t>.</w:t>
      </w:r>
      <w:r w:rsidR="00F50E33" w:rsidRPr="00307044">
        <w:rPr>
          <w:rFonts w:ascii="Times New Roman" w:hAnsi="Times New Roman" w:cs="Times New Roman"/>
          <w:sz w:val="24"/>
          <w:szCs w:val="24"/>
        </w:rPr>
        <w:t xml:space="preserve"> In the novel von Wenk is handed a list of </w:t>
      </w:r>
      <w:r w:rsidR="00F50E33" w:rsidRPr="00307044">
        <w:rPr>
          <w:rFonts w:ascii="Times New Roman" w:hAnsi="Times New Roman" w:cs="Times New Roman"/>
          <w:sz w:val="24"/>
          <w:szCs w:val="24"/>
        </w:rPr>
        <w:lastRenderedPageBreak/>
        <w:t xml:space="preserve">clubs, which </w:t>
      </w:r>
      <w:r w:rsidR="00311085" w:rsidRPr="00307044">
        <w:rPr>
          <w:rFonts w:ascii="Times New Roman" w:hAnsi="Times New Roman" w:cs="Times New Roman"/>
          <w:sz w:val="24"/>
          <w:szCs w:val="24"/>
        </w:rPr>
        <w:t xml:space="preserve">in the script </w:t>
      </w:r>
      <w:r w:rsidR="00F50E33" w:rsidRPr="00307044">
        <w:rPr>
          <w:rFonts w:ascii="Times New Roman" w:hAnsi="Times New Roman" w:cs="Times New Roman"/>
          <w:sz w:val="24"/>
          <w:szCs w:val="24"/>
        </w:rPr>
        <w:t>von Harbou embellishes with exotic passwords</w:t>
      </w:r>
      <w:r w:rsidR="00C11310" w:rsidRPr="00307044">
        <w:rPr>
          <w:rFonts w:ascii="Times New Roman" w:hAnsi="Times New Roman" w:cs="Times New Roman"/>
          <w:sz w:val="24"/>
          <w:szCs w:val="24"/>
        </w:rPr>
        <w:t>.</w:t>
      </w:r>
      <w:r w:rsidR="00BD6DD8" w:rsidRPr="00307044">
        <w:rPr>
          <w:rFonts w:ascii="Times New Roman" w:hAnsi="Times New Roman" w:cs="Times New Roman"/>
          <w:sz w:val="24"/>
          <w:szCs w:val="24"/>
        </w:rPr>
        <w:t xml:space="preserve"> </w:t>
      </w:r>
      <w:r w:rsidR="006C0977" w:rsidRPr="00307044">
        <w:rPr>
          <w:rFonts w:ascii="Times New Roman" w:hAnsi="Times New Roman" w:cs="Times New Roman"/>
          <w:sz w:val="24"/>
          <w:szCs w:val="24"/>
        </w:rPr>
        <w:t>Knowledge of the right password</w:t>
      </w:r>
      <w:r w:rsidR="00BD6DD8" w:rsidRPr="00307044">
        <w:rPr>
          <w:rFonts w:ascii="Times New Roman" w:hAnsi="Times New Roman" w:cs="Times New Roman"/>
          <w:sz w:val="24"/>
          <w:szCs w:val="24"/>
        </w:rPr>
        <w:t xml:space="preserve"> opens doors to the city’s vices</w:t>
      </w:r>
      <w:r w:rsidR="00311085">
        <w:rPr>
          <w:rFonts w:ascii="Times New Roman" w:hAnsi="Times New Roman" w:cs="Times New Roman"/>
          <w:sz w:val="24"/>
          <w:szCs w:val="24"/>
        </w:rPr>
        <w:t xml:space="preserve"> –</w:t>
      </w:r>
      <w:r w:rsidR="00311085" w:rsidRPr="00307044">
        <w:rPr>
          <w:rFonts w:ascii="Times New Roman" w:hAnsi="Times New Roman" w:cs="Times New Roman"/>
          <w:sz w:val="24"/>
          <w:szCs w:val="24"/>
        </w:rPr>
        <w:t xml:space="preserve"> </w:t>
      </w:r>
      <w:r w:rsidR="001B391E" w:rsidRPr="00307044">
        <w:rPr>
          <w:rFonts w:ascii="Times New Roman" w:hAnsi="Times New Roman" w:cs="Times New Roman"/>
          <w:sz w:val="24"/>
          <w:szCs w:val="24"/>
        </w:rPr>
        <w:t>‘cards, or cocaine</w:t>
      </w:r>
      <w:r w:rsidR="0046425B" w:rsidRPr="00307044">
        <w:rPr>
          <w:rFonts w:ascii="Times New Roman" w:hAnsi="Times New Roman" w:cs="Times New Roman"/>
          <w:sz w:val="24"/>
          <w:szCs w:val="24"/>
        </w:rPr>
        <w:t>’</w:t>
      </w:r>
      <w:r w:rsidR="009241C3" w:rsidRPr="00307044">
        <w:rPr>
          <w:rFonts w:ascii="Times New Roman" w:hAnsi="Times New Roman" w:cs="Times New Roman"/>
          <w:sz w:val="24"/>
          <w:szCs w:val="24"/>
        </w:rPr>
        <w:t>,</w:t>
      </w:r>
      <w:r w:rsidR="001B391E" w:rsidRPr="00307044">
        <w:rPr>
          <w:rFonts w:ascii="Times New Roman" w:hAnsi="Times New Roman" w:cs="Times New Roman"/>
          <w:sz w:val="24"/>
          <w:szCs w:val="24"/>
        </w:rPr>
        <w:t xml:space="preserve"> a waiter politely inquires of von Wenk in the film</w:t>
      </w:r>
      <w:r w:rsidR="009241C3" w:rsidRPr="00307044">
        <w:rPr>
          <w:rFonts w:ascii="Times New Roman" w:hAnsi="Times New Roman" w:cs="Times New Roman"/>
          <w:sz w:val="24"/>
          <w:szCs w:val="24"/>
        </w:rPr>
        <w:t>.</w:t>
      </w:r>
    </w:p>
    <w:p w14:paraId="3D4B079D" w14:textId="3699C41A" w:rsidR="00773C28" w:rsidRPr="00307044" w:rsidRDefault="00773C28">
      <w:pPr>
        <w:spacing w:after="0" w:line="480" w:lineRule="auto"/>
        <w:ind w:firstLine="720"/>
        <w:rPr>
          <w:rFonts w:ascii="Times New Roman" w:hAnsi="Times New Roman" w:cs="Times New Roman"/>
          <w:sz w:val="24"/>
          <w:szCs w:val="24"/>
        </w:rPr>
      </w:pPr>
      <w:r w:rsidRPr="00307044">
        <w:rPr>
          <w:rFonts w:ascii="Times New Roman" w:hAnsi="Times New Roman" w:cs="Times New Roman"/>
          <w:sz w:val="24"/>
          <w:szCs w:val="24"/>
        </w:rPr>
        <w:t>The most prominent change</w:t>
      </w:r>
      <w:r w:rsidR="002C5ABF" w:rsidRPr="00307044">
        <w:rPr>
          <w:rFonts w:ascii="Times New Roman" w:hAnsi="Times New Roman" w:cs="Times New Roman"/>
          <w:sz w:val="24"/>
          <w:szCs w:val="24"/>
        </w:rPr>
        <w:t>,</w:t>
      </w:r>
      <w:r w:rsidRPr="00307044">
        <w:rPr>
          <w:rFonts w:ascii="Times New Roman" w:hAnsi="Times New Roman" w:cs="Times New Roman"/>
          <w:sz w:val="24"/>
          <w:szCs w:val="24"/>
        </w:rPr>
        <w:t xml:space="preserve"> however</w:t>
      </w:r>
      <w:r w:rsidR="002C5ABF" w:rsidRPr="00307044">
        <w:rPr>
          <w:rFonts w:ascii="Times New Roman" w:hAnsi="Times New Roman" w:cs="Times New Roman"/>
          <w:sz w:val="24"/>
          <w:szCs w:val="24"/>
        </w:rPr>
        <w:t>,</w:t>
      </w:r>
      <w:r w:rsidRPr="00307044">
        <w:rPr>
          <w:rFonts w:ascii="Times New Roman" w:hAnsi="Times New Roman" w:cs="Times New Roman"/>
          <w:sz w:val="24"/>
          <w:szCs w:val="24"/>
        </w:rPr>
        <w:t xml:space="preserve"> lies in von Harbou’s decision to shift the novel’s setting from Munich (with only the final chapters set in Berlin) to an unnamed </w:t>
      </w:r>
      <w:r w:rsidR="00F1788C" w:rsidRPr="00307044">
        <w:rPr>
          <w:rFonts w:ascii="Times New Roman" w:hAnsi="Times New Roman" w:cs="Times New Roman"/>
          <w:sz w:val="24"/>
          <w:szCs w:val="24"/>
        </w:rPr>
        <w:t>metropol</w:t>
      </w:r>
      <w:r w:rsidR="00F1788C">
        <w:rPr>
          <w:rFonts w:ascii="Times New Roman" w:hAnsi="Times New Roman" w:cs="Times New Roman"/>
          <w:sz w:val="24"/>
          <w:szCs w:val="24"/>
        </w:rPr>
        <w:t>is that</w:t>
      </w:r>
      <w:r w:rsidRPr="00307044">
        <w:rPr>
          <w:rFonts w:ascii="Times New Roman" w:hAnsi="Times New Roman" w:cs="Times New Roman"/>
          <w:sz w:val="24"/>
          <w:szCs w:val="24"/>
        </w:rPr>
        <w:t xml:space="preserve"> critics nonetheless recogni</w:t>
      </w:r>
      <w:r w:rsidR="006E0690">
        <w:rPr>
          <w:rFonts w:ascii="Times New Roman" w:hAnsi="Times New Roman" w:cs="Times New Roman"/>
          <w:sz w:val="24"/>
          <w:szCs w:val="24"/>
        </w:rPr>
        <w:t>z</w:t>
      </w:r>
      <w:r w:rsidRPr="00307044">
        <w:rPr>
          <w:rFonts w:ascii="Times New Roman" w:hAnsi="Times New Roman" w:cs="Times New Roman"/>
          <w:sz w:val="24"/>
          <w:szCs w:val="24"/>
        </w:rPr>
        <w:t>ed as Berlin, not least because it featured landmark</w:t>
      </w:r>
      <w:r w:rsidR="00F1788C">
        <w:rPr>
          <w:rFonts w:ascii="Times New Roman" w:hAnsi="Times New Roman" w:cs="Times New Roman"/>
          <w:sz w:val="24"/>
          <w:szCs w:val="24"/>
        </w:rPr>
        <w:t>s</w:t>
      </w:r>
      <w:r w:rsidRPr="00307044">
        <w:rPr>
          <w:rFonts w:ascii="Times New Roman" w:hAnsi="Times New Roman" w:cs="Times New Roman"/>
          <w:sz w:val="24"/>
          <w:szCs w:val="24"/>
        </w:rPr>
        <w:t xml:space="preserve"> such as the Hotel Excelsior, itself a symbol of the restless and transitional character of the time. </w:t>
      </w:r>
    </w:p>
    <w:p w14:paraId="026FE655" w14:textId="40150CC2" w:rsidR="00773C28" w:rsidRPr="00307044" w:rsidRDefault="00773C28">
      <w:pPr>
        <w:spacing w:after="0" w:line="480" w:lineRule="auto"/>
        <w:ind w:firstLine="720"/>
        <w:rPr>
          <w:rFonts w:ascii="Times New Roman" w:hAnsi="Times New Roman" w:cs="Times New Roman"/>
          <w:sz w:val="24"/>
          <w:szCs w:val="24"/>
        </w:rPr>
      </w:pPr>
      <w:r w:rsidRPr="00307044">
        <w:rPr>
          <w:rFonts w:ascii="Times New Roman" w:hAnsi="Times New Roman" w:cs="Times New Roman"/>
          <w:sz w:val="24"/>
          <w:szCs w:val="24"/>
        </w:rPr>
        <w:t xml:space="preserve">Although the theme of decadent duplicity is prominent in </w:t>
      </w:r>
      <w:r w:rsidR="00E346CC">
        <w:rPr>
          <w:rFonts w:ascii="Times New Roman" w:hAnsi="Times New Roman" w:cs="Times New Roman"/>
          <w:sz w:val="24"/>
          <w:szCs w:val="24"/>
        </w:rPr>
        <w:t>Jacques’s</w:t>
      </w:r>
      <w:r w:rsidRPr="00307044">
        <w:rPr>
          <w:rFonts w:ascii="Times New Roman" w:hAnsi="Times New Roman" w:cs="Times New Roman"/>
          <w:sz w:val="24"/>
          <w:szCs w:val="24"/>
        </w:rPr>
        <w:t xml:space="preserve"> novel</w:t>
      </w:r>
      <w:r w:rsidR="00B14446">
        <w:rPr>
          <w:rFonts w:ascii="Times New Roman" w:hAnsi="Times New Roman" w:cs="Times New Roman"/>
          <w:sz w:val="24"/>
          <w:szCs w:val="24"/>
        </w:rPr>
        <w:t xml:space="preserve"> –</w:t>
      </w:r>
      <w:r w:rsidR="00B14446" w:rsidRPr="00307044">
        <w:rPr>
          <w:rFonts w:ascii="Times New Roman" w:hAnsi="Times New Roman" w:cs="Times New Roman"/>
          <w:sz w:val="24"/>
          <w:szCs w:val="24"/>
        </w:rPr>
        <w:t xml:space="preserve"> </w:t>
      </w:r>
      <w:r w:rsidRPr="00307044">
        <w:rPr>
          <w:rFonts w:ascii="Times New Roman" w:hAnsi="Times New Roman" w:cs="Times New Roman"/>
          <w:sz w:val="24"/>
          <w:szCs w:val="24"/>
        </w:rPr>
        <w:t xml:space="preserve">where </w:t>
      </w:r>
      <w:r w:rsidR="000E49E6" w:rsidRPr="00307044">
        <w:rPr>
          <w:rFonts w:ascii="Times New Roman" w:hAnsi="Times New Roman" w:cs="Times New Roman"/>
          <w:sz w:val="24"/>
          <w:szCs w:val="24"/>
        </w:rPr>
        <w:t>‘</w:t>
      </w:r>
      <w:r w:rsidRPr="00307044">
        <w:rPr>
          <w:rFonts w:ascii="Times New Roman" w:hAnsi="Times New Roman" w:cs="Times New Roman"/>
          <w:sz w:val="24"/>
          <w:szCs w:val="24"/>
        </w:rPr>
        <w:t xml:space="preserve">the wearing of a fur coat could conceal any calling, and a diamond scarf-pin shed </w:t>
      </w:r>
      <w:r w:rsidR="00D9076B" w:rsidRPr="00307044">
        <w:rPr>
          <w:rFonts w:ascii="Times New Roman" w:hAnsi="Times New Roman" w:cs="Times New Roman"/>
          <w:sz w:val="24"/>
          <w:szCs w:val="24"/>
        </w:rPr>
        <w:t>lust</w:t>
      </w:r>
      <w:r w:rsidR="00D9076B">
        <w:rPr>
          <w:rFonts w:ascii="Times New Roman" w:hAnsi="Times New Roman" w:cs="Times New Roman"/>
          <w:sz w:val="24"/>
          <w:szCs w:val="24"/>
        </w:rPr>
        <w:t>re</w:t>
      </w:r>
      <w:r w:rsidR="00D9076B" w:rsidRPr="00307044">
        <w:rPr>
          <w:rFonts w:ascii="Times New Roman" w:hAnsi="Times New Roman" w:cs="Times New Roman"/>
          <w:sz w:val="24"/>
          <w:szCs w:val="24"/>
        </w:rPr>
        <w:t xml:space="preserve"> </w:t>
      </w:r>
      <w:r w:rsidRPr="00307044">
        <w:rPr>
          <w:rFonts w:ascii="Times New Roman" w:hAnsi="Times New Roman" w:cs="Times New Roman"/>
          <w:sz w:val="24"/>
          <w:szCs w:val="24"/>
        </w:rPr>
        <w:t>on any character</w:t>
      </w:r>
      <w:r w:rsidR="000E49E6" w:rsidRPr="00307044">
        <w:rPr>
          <w:rFonts w:ascii="Times New Roman" w:hAnsi="Times New Roman" w:cs="Times New Roman"/>
          <w:sz w:val="24"/>
          <w:szCs w:val="24"/>
        </w:rPr>
        <w:t>’</w:t>
      </w:r>
      <w:r w:rsidR="002C5ABF" w:rsidRPr="00307044">
        <w:rPr>
          <w:rFonts w:ascii="Times New Roman" w:hAnsi="Times New Roman" w:cs="Times New Roman"/>
          <w:sz w:val="24"/>
          <w:szCs w:val="24"/>
        </w:rPr>
        <w:t>,</w:t>
      </w:r>
      <w:r w:rsidRPr="00307044">
        <w:rPr>
          <w:rFonts w:ascii="Times New Roman" w:hAnsi="Times New Roman" w:cs="Times New Roman"/>
          <w:sz w:val="24"/>
          <w:szCs w:val="24"/>
          <w:vertAlign w:val="superscript"/>
        </w:rPr>
        <w:endnoteReference w:id="16"/>
      </w:r>
      <w:r w:rsidRPr="00307044">
        <w:rPr>
          <w:rFonts w:ascii="Times New Roman" w:hAnsi="Times New Roman" w:cs="Times New Roman"/>
          <w:sz w:val="24"/>
          <w:szCs w:val="24"/>
        </w:rPr>
        <w:t xml:space="preserve"> and restaurants such as Schramm’s Grill, or the Varieté ‘Fort’ (the Petit Palais of the film) act as facades for the gambling dens hidden in backrooms</w:t>
      </w:r>
      <w:r w:rsidR="00B14446">
        <w:rPr>
          <w:rFonts w:ascii="Times New Roman" w:hAnsi="Times New Roman" w:cs="Times New Roman"/>
          <w:sz w:val="24"/>
          <w:szCs w:val="24"/>
        </w:rPr>
        <w:t xml:space="preserve"> –</w:t>
      </w:r>
      <w:r w:rsidR="00B14446" w:rsidRPr="00307044">
        <w:rPr>
          <w:rFonts w:ascii="Times New Roman" w:hAnsi="Times New Roman" w:cs="Times New Roman"/>
          <w:sz w:val="24"/>
          <w:szCs w:val="24"/>
        </w:rPr>
        <w:t xml:space="preserve"> </w:t>
      </w:r>
      <w:r w:rsidR="00B14446">
        <w:rPr>
          <w:rFonts w:ascii="Times New Roman" w:hAnsi="Times New Roman" w:cs="Times New Roman"/>
          <w:sz w:val="24"/>
          <w:szCs w:val="24"/>
        </w:rPr>
        <w:t xml:space="preserve">by </w:t>
      </w:r>
      <w:r w:rsidRPr="00307044">
        <w:rPr>
          <w:rFonts w:ascii="Times New Roman" w:hAnsi="Times New Roman" w:cs="Times New Roman"/>
          <w:sz w:val="24"/>
          <w:szCs w:val="24"/>
        </w:rPr>
        <w:t xml:space="preserve">shifting the site where Mabuse’s crimes are played out to the </w:t>
      </w:r>
      <w:r w:rsidR="000E49E6" w:rsidRPr="00307044">
        <w:rPr>
          <w:rFonts w:ascii="Times New Roman" w:hAnsi="Times New Roman" w:cs="Times New Roman"/>
          <w:sz w:val="24"/>
          <w:szCs w:val="24"/>
        </w:rPr>
        <w:t>‘</w:t>
      </w:r>
      <w:r w:rsidRPr="00307044">
        <w:rPr>
          <w:rFonts w:ascii="Times New Roman" w:hAnsi="Times New Roman" w:cs="Times New Roman"/>
          <w:sz w:val="24"/>
          <w:szCs w:val="24"/>
        </w:rPr>
        <w:t>hectic, tense atmosphere of Berlin in the post</w:t>
      </w:r>
      <w:r w:rsidR="00F1788C">
        <w:rPr>
          <w:rFonts w:ascii="Times New Roman" w:hAnsi="Times New Roman" w:cs="Times New Roman"/>
          <w:sz w:val="24"/>
          <w:szCs w:val="24"/>
        </w:rPr>
        <w:t>-</w:t>
      </w:r>
      <w:r w:rsidRPr="00307044">
        <w:rPr>
          <w:rFonts w:ascii="Times New Roman" w:hAnsi="Times New Roman" w:cs="Times New Roman"/>
          <w:sz w:val="24"/>
          <w:szCs w:val="24"/>
        </w:rPr>
        <w:t>war years, caught between despair, hope and terror</w:t>
      </w:r>
      <w:r w:rsidR="000E49E6" w:rsidRPr="00307044">
        <w:rPr>
          <w:rFonts w:ascii="Times New Roman" w:hAnsi="Times New Roman" w:cs="Times New Roman"/>
          <w:sz w:val="24"/>
          <w:szCs w:val="24"/>
        </w:rPr>
        <w:t>’</w:t>
      </w:r>
      <w:r w:rsidR="002C5ABF" w:rsidRPr="00307044">
        <w:rPr>
          <w:rFonts w:ascii="Times New Roman" w:hAnsi="Times New Roman" w:cs="Times New Roman"/>
          <w:sz w:val="24"/>
          <w:szCs w:val="24"/>
        </w:rPr>
        <w:t>,</w:t>
      </w:r>
      <w:r w:rsidRPr="00307044">
        <w:rPr>
          <w:rFonts w:ascii="Times New Roman" w:hAnsi="Times New Roman" w:cs="Times New Roman"/>
          <w:sz w:val="24"/>
          <w:szCs w:val="24"/>
          <w:vertAlign w:val="superscript"/>
        </w:rPr>
        <w:endnoteReference w:id="17"/>
      </w:r>
      <w:r w:rsidRPr="00307044">
        <w:rPr>
          <w:rFonts w:ascii="Times New Roman" w:hAnsi="Times New Roman" w:cs="Times New Roman"/>
          <w:sz w:val="24"/>
          <w:szCs w:val="24"/>
        </w:rPr>
        <w:t xml:space="preserve"> von Harbou </w:t>
      </w:r>
      <w:r w:rsidR="00B14446">
        <w:rPr>
          <w:rFonts w:ascii="Times New Roman" w:hAnsi="Times New Roman" w:cs="Times New Roman"/>
          <w:sz w:val="24"/>
          <w:szCs w:val="24"/>
        </w:rPr>
        <w:t xml:space="preserve">is able </w:t>
      </w:r>
      <w:r w:rsidRPr="00307044">
        <w:rPr>
          <w:rFonts w:ascii="Times New Roman" w:hAnsi="Times New Roman" w:cs="Times New Roman"/>
          <w:sz w:val="24"/>
          <w:szCs w:val="24"/>
        </w:rPr>
        <w:t>to embellish the characters of the novel to represent social types</w:t>
      </w:r>
      <w:r w:rsidR="00C00DB1">
        <w:rPr>
          <w:rFonts w:ascii="Times New Roman" w:hAnsi="Times New Roman" w:cs="Times New Roman"/>
          <w:sz w:val="24"/>
          <w:szCs w:val="24"/>
        </w:rPr>
        <w:t>. These range</w:t>
      </w:r>
      <w:r w:rsidRPr="00307044">
        <w:rPr>
          <w:rFonts w:ascii="Times New Roman" w:hAnsi="Times New Roman" w:cs="Times New Roman"/>
          <w:sz w:val="24"/>
          <w:szCs w:val="24"/>
        </w:rPr>
        <w:t xml:space="preserve"> from </w:t>
      </w:r>
      <w:r w:rsidR="00871B4B" w:rsidRPr="00307044">
        <w:rPr>
          <w:rFonts w:ascii="Times New Roman" w:hAnsi="Times New Roman" w:cs="Times New Roman"/>
          <w:sz w:val="24"/>
          <w:szCs w:val="24"/>
        </w:rPr>
        <w:t>the social ‘rise’ of Emil Schramm from pre-war street vendor to post</w:t>
      </w:r>
      <w:r w:rsidR="00871B4B">
        <w:rPr>
          <w:rFonts w:ascii="Times New Roman" w:hAnsi="Times New Roman" w:cs="Times New Roman"/>
          <w:sz w:val="24"/>
          <w:szCs w:val="24"/>
        </w:rPr>
        <w:t>-</w:t>
      </w:r>
      <w:r w:rsidR="00871B4B" w:rsidRPr="00307044">
        <w:rPr>
          <w:rFonts w:ascii="Times New Roman" w:hAnsi="Times New Roman" w:cs="Times New Roman"/>
          <w:sz w:val="24"/>
          <w:szCs w:val="24"/>
        </w:rPr>
        <w:t>war racketeer and proprietor of ‘Schramm’s Palais’</w:t>
      </w:r>
      <w:r w:rsidR="00871B4B">
        <w:rPr>
          <w:rFonts w:ascii="Times New Roman" w:hAnsi="Times New Roman" w:cs="Times New Roman"/>
          <w:sz w:val="24"/>
          <w:szCs w:val="24"/>
        </w:rPr>
        <w:t xml:space="preserve">, depicted in </w:t>
      </w:r>
      <w:r w:rsidRPr="00307044">
        <w:rPr>
          <w:rFonts w:ascii="Times New Roman" w:hAnsi="Times New Roman" w:cs="Times New Roman"/>
          <w:sz w:val="24"/>
          <w:szCs w:val="24"/>
        </w:rPr>
        <w:t>a self-contained episode</w:t>
      </w:r>
      <w:r w:rsidR="00F1788C">
        <w:rPr>
          <w:rFonts w:ascii="Times New Roman" w:hAnsi="Times New Roman" w:cs="Times New Roman"/>
          <w:sz w:val="24"/>
          <w:szCs w:val="24"/>
        </w:rPr>
        <w:t>,</w:t>
      </w:r>
      <w:r w:rsidRPr="00307044">
        <w:rPr>
          <w:rFonts w:ascii="Times New Roman" w:hAnsi="Times New Roman" w:cs="Times New Roman"/>
          <w:sz w:val="24"/>
          <w:szCs w:val="24"/>
        </w:rPr>
        <w:t xml:space="preserve"> to the diminished aristocratic class of Countess Dusy Told (Gertrude Welcker), the ‘Lady Passive’ and her feeble husband Count Told (Alfred Abel). Mabuse’s secretary Spoerri, a provincial Swiss national slavishly devoted to the Doctor in the novel, becomes an emaciated heroin addict in von Harbou’s adaptation.</w:t>
      </w:r>
    </w:p>
    <w:p w14:paraId="19E40B9F" w14:textId="7988A8FB" w:rsidR="00773C28" w:rsidRPr="00307044" w:rsidRDefault="00773C28">
      <w:pPr>
        <w:spacing w:after="0" w:line="480" w:lineRule="auto"/>
        <w:ind w:firstLine="720"/>
        <w:rPr>
          <w:rFonts w:ascii="Times New Roman" w:hAnsi="Times New Roman" w:cs="Times New Roman"/>
          <w:sz w:val="24"/>
          <w:szCs w:val="24"/>
        </w:rPr>
      </w:pPr>
      <w:r w:rsidRPr="00307044">
        <w:rPr>
          <w:rFonts w:ascii="Times New Roman" w:hAnsi="Times New Roman" w:cs="Times New Roman"/>
          <w:sz w:val="24"/>
          <w:szCs w:val="24"/>
        </w:rPr>
        <w:t>Reviews at the time of the film’s premiere illustrate how accurately von Harbou’s adaptation depicts post</w:t>
      </w:r>
      <w:r w:rsidR="00F1788C">
        <w:rPr>
          <w:rFonts w:ascii="Times New Roman" w:hAnsi="Times New Roman" w:cs="Times New Roman"/>
          <w:sz w:val="24"/>
          <w:szCs w:val="24"/>
        </w:rPr>
        <w:t>-</w:t>
      </w:r>
      <w:r w:rsidRPr="00307044">
        <w:rPr>
          <w:rFonts w:ascii="Times New Roman" w:hAnsi="Times New Roman" w:cs="Times New Roman"/>
          <w:sz w:val="24"/>
          <w:szCs w:val="24"/>
        </w:rPr>
        <w:t xml:space="preserve">war Berlin’s decadent and fraudulent </w:t>
      </w:r>
      <w:r w:rsidR="00F1788C" w:rsidRPr="00307044">
        <w:rPr>
          <w:rFonts w:ascii="Times New Roman" w:hAnsi="Times New Roman" w:cs="Times New Roman"/>
          <w:sz w:val="24"/>
          <w:szCs w:val="24"/>
        </w:rPr>
        <w:t>milieu</w:t>
      </w:r>
      <w:r w:rsidR="00F1788C">
        <w:rPr>
          <w:rFonts w:ascii="Times New Roman" w:hAnsi="Times New Roman" w:cs="Times New Roman"/>
          <w:sz w:val="24"/>
          <w:szCs w:val="24"/>
        </w:rPr>
        <w:t xml:space="preserve">x </w:t>
      </w:r>
      <w:r w:rsidRPr="00307044">
        <w:rPr>
          <w:rFonts w:ascii="Times New Roman" w:hAnsi="Times New Roman" w:cs="Times New Roman"/>
          <w:sz w:val="24"/>
          <w:szCs w:val="24"/>
        </w:rPr>
        <w:t xml:space="preserve">in the eyes of many critics who perceived the film as </w:t>
      </w:r>
      <w:r w:rsidR="00F1788C">
        <w:rPr>
          <w:rFonts w:ascii="Times New Roman" w:hAnsi="Times New Roman" w:cs="Times New Roman"/>
          <w:sz w:val="24"/>
          <w:szCs w:val="24"/>
        </w:rPr>
        <w:t xml:space="preserve">a </w:t>
      </w:r>
      <w:r w:rsidRPr="00A0193C">
        <w:rPr>
          <w:rFonts w:ascii="Times New Roman" w:hAnsi="Times New Roman" w:cs="Times New Roman"/>
          <w:i/>
          <w:sz w:val="24"/>
          <w:szCs w:val="24"/>
        </w:rPr>
        <w:t>Zeitbild</w:t>
      </w:r>
      <w:r w:rsidRPr="00307044">
        <w:rPr>
          <w:rFonts w:ascii="Times New Roman" w:hAnsi="Times New Roman" w:cs="Times New Roman"/>
          <w:sz w:val="24"/>
          <w:szCs w:val="24"/>
        </w:rPr>
        <w:t>, literally and symbolically a ‘picture of its time’, as promised in the programme accompanying its spectacular premiere at the UFA Palast am Zoo on</w:t>
      </w:r>
      <w:r w:rsidR="00F1788C">
        <w:rPr>
          <w:rFonts w:ascii="Times New Roman" w:hAnsi="Times New Roman" w:cs="Times New Roman"/>
          <w:sz w:val="24"/>
          <w:szCs w:val="24"/>
        </w:rPr>
        <w:t xml:space="preserve"> </w:t>
      </w:r>
      <w:r w:rsidRPr="00307044">
        <w:rPr>
          <w:rFonts w:ascii="Times New Roman" w:hAnsi="Times New Roman" w:cs="Times New Roman"/>
          <w:sz w:val="24"/>
          <w:szCs w:val="24"/>
        </w:rPr>
        <w:t xml:space="preserve">27 April 1922. An anonymous review in the </w:t>
      </w:r>
      <w:r w:rsidRPr="00307044">
        <w:rPr>
          <w:rFonts w:ascii="Times New Roman" w:hAnsi="Times New Roman" w:cs="Times New Roman"/>
          <w:i/>
          <w:iCs/>
          <w:sz w:val="24"/>
          <w:szCs w:val="24"/>
        </w:rPr>
        <w:t>Film-Kurier</w:t>
      </w:r>
      <w:r w:rsidRPr="00307044">
        <w:rPr>
          <w:rFonts w:ascii="Times New Roman" w:hAnsi="Times New Roman" w:cs="Times New Roman"/>
          <w:sz w:val="24"/>
          <w:szCs w:val="24"/>
        </w:rPr>
        <w:t xml:space="preserve"> praises the film as the </w:t>
      </w:r>
      <w:r w:rsidR="000E49E6" w:rsidRPr="00307044">
        <w:rPr>
          <w:rFonts w:ascii="Times New Roman" w:hAnsi="Times New Roman" w:cs="Times New Roman"/>
          <w:sz w:val="24"/>
          <w:szCs w:val="24"/>
        </w:rPr>
        <w:lastRenderedPageBreak/>
        <w:t>‘</w:t>
      </w:r>
      <w:r w:rsidRPr="00307044">
        <w:rPr>
          <w:rFonts w:ascii="Times New Roman" w:hAnsi="Times New Roman" w:cs="Times New Roman"/>
          <w:sz w:val="24"/>
          <w:szCs w:val="24"/>
        </w:rPr>
        <w:t>incarnation of our zeitgeist, borne from the post</w:t>
      </w:r>
      <w:r w:rsidR="008E1EB2">
        <w:rPr>
          <w:rFonts w:ascii="Times New Roman" w:hAnsi="Times New Roman" w:cs="Times New Roman"/>
          <w:sz w:val="24"/>
          <w:szCs w:val="24"/>
        </w:rPr>
        <w:t>-</w:t>
      </w:r>
      <w:r w:rsidRPr="00307044">
        <w:rPr>
          <w:rFonts w:ascii="Times New Roman" w:hAnsi="Times New Roman" w:cs="Times New Roman"/>
          <w:sz w:val="24"/>
          <w:szCs w:val="24"/>
        </w:rPr>
        <w:t>war years</w:t>
      </w:r>
      <w:r w:rsidR="00D239CB" w:rsidRPr="00307044">
        <w:rPr>
          <w:rFonts w:ascii="Times New Roman" w:hAnsi="Times New Roman" w:cs="Times New Roman"/>
          <w:sz w:val="24"/>
          <w:szCs w:val="24"/>
        </w:rPr>
        <w:t xml:space="preserve"> [</w:t>
      </w:r>
      <w:r w:rsidRPr="00307044">
        <w:rPr>
          <w:rFonts w:ascii="Times New Roman" w:hAnsi="Times New Roman" w:cs="Times New Roman"/>
          <w:sz w:val="24"/>
          <w:szCs w:val="24"/>
        </w:rPr>
        <w:t>…</w:t>
      </w:r>
      <w:r w:rsidR="00D239CB" w:rsidRPr="00307044">
        <w:rPr>
          <w:rFonts w:ascii="Times New Roman" w:hAnsi="Times New Roman" w:cs="Times New Roman"/>
          <w:sz w:val="24"/>
          <w:szCs w:val="24"/>
        </w:rPr>
        <w:t xml:space="preserve">] </w:t>
      </w:r>
      <w:r w:rsidRPr="00307044">
        <w:rPr>
          <w:rFonts w:ascii="Times New Roman" w:hAnsi="Times New Roman" w:cs="Times New Roman"/>
          <w:sz w:val="24"/>
          <w:szCs w:val="24"/>
        </w:rPr>
        <w:t>an accurate portrayal of the life in our urban nightclubs, with female dancers, those and others, secret gambling clubs, cocaine dens etc</w:t>
      </w:r>
      <w:r w:rsidR="0039687F">
        <w:rPr>
          <w:rFonts w:ascii="Times New Roman" w:hAnsi="Times New Roman" w:cs="Times New Roman"/>
          <w:sz w:val="24"/>
          <w:szCs w:val="24"/>
        </w:rPr>
        <w:t>. […]</w:t>
      </w:r>
      <w:r w:rsidRPr="00307044">
        <w:rPr>
          <w:rFonts w:ascii="Times New Roman" w:hAnsi="Times New Roman" w:cs="Times New Roman"/>
          <w:sz w:val="24"/>
          <w:szCs w:val="24"/>
        </w:rPr>
        <w:t xml:space="preserve"> and over the top of all that Dr Mabuse hovers in his manifold appearances</w:t>
      </w:r>
      <w:r w:rsidR="0039687F">
        <w:rPr>
          <w:rFonts w:ascii="Times New Roman" w:hAnsi="Times New Roman" w:cs="Times New Roman"/>
          <w:sz w:val="24"/>
          <w:szCs w:val="24"/>
        </w:rPr>
        <w:t>.</w:t>
      </w:r>
      <w:r w:rsidR="0046425B" w:rsidRPr="00307044">
        <w:rPr>
          <w:rFonts w:ascii="Times New Roman" w:hAnsi="Times New Roman" w:cs="Times New Roman"/>
          <w:sz w:val="24"/>
          <w:szCs w:val="24"/>
        </w:rPr>
        <w:t>’</w:t>
      </w:r>
      <w:r w:rsidRPr="00307044">
        <w:rPr>
          <w:rFonts w:ascii="Times New Roman" w:hAnsi="Times New Roman" w:cs="Times New Roman"/>
          <w:sz w:val="24"/>
          <w:szCs w:val="24"/>
          <w:vertAlign w:val="superscript"/>
        </w:rPr>
        <w:endnoteReference w:id="18"/>
      </w:r>
      <w:r w:rsidRPr="00307044">
        <w:rPr>
          <w:rFonts w:ascii="Times New Roman" w:hAnsi="Times New Roman" w:cs="Times New Roman"/>
          <w:sz w:val="24"/>
          <w:szCs w:val="24"/>
        </w:rPr>
        <w:t xml:space="preserve"> </w:t>
      </w:r>
    </w:p>
    <w:p w14:paraId="5C9E83D7" w14:textId="4404E81F" w:rsidR="00773C28" w:rsidRPr="00307044" w:rsidRDefault="00773C28">
      <w:pPr>
        <w:spacing w:after="0" w:line="480" w:lineRule="auto"/>
        <w:ind w:firstLine="720"/>
        <w:rPr>
          <w:rFonts w:ascii="Times New Roman" w:hAnsi="Times New Roman" w:cs="Times New Roman"/>
          <w:sz w:val="24"/>
          <w:szCs w:val="24"/>
        </w:rPr>
      </w:pPr>
      <w:r w:rsidRPr="00307044">
        <w:rPr>
          <w:rFonts w:ascii="Times New Roman" w:hAnsi="Times New Roman" w:cs="Times New Roman"/>
          <w:sz w:val="24"/>
          <w:szCs w:val="24"/>
        </w:rPr>
        <w:t>Von Harbou’s script stays close to the novel in its depiction of the city’s various gambling dens</w:t>
      </w:r>
      <w:r w:rsidR="002C5ABF" w:rsidRPr="00307044">
        <w:rPr>
          <w:rFonts w:ascii="Times New Roman" w:hAnsi="Times New Roman" w:cs="Times New Roman"/>
          <w:sz w:val="24"/>
          <w:szCs w:val="24"/>
        </w:rPr>
        <w:t>,</w:t>
      </w:r>
      <w:r w:rsidRPr="00307044">
        <w:rPr>
          <w:rFonts w:ascii="Times New Roman" w:hAnsi="Times New Roman" w:cs="Times New Roman"/>
          <w:sz w:val="24"/>
          <w:szCs w:val="24"/>
        </w:rPr>
        <w:t xml:space="preserve"> and the ‘</w:t>
      </w:r>
      <w:proofErr w:type="spellStart"/>
      <w:r w:rsidRPr="00307044">
        <w:rPr>
          <w:rFonts w:ascii="Times New Roman" w:hAnsi="Times New Roman" w:cs="Times New Roman"/>
          <w:sz w:val="24"/>
          <w:szCs w:val="24"/>
        </w:rPr>
        <w:t>Tsi</w:t>
      </w:r>
      <w:proofErr w:type="spellEnd"/>
      <w:r w:rsidRPr="00307044">
        <w:rPr>
          <w:rFonts w:ascii="Times New Roman" w:hAnsi="Times New Roman" w:cs="Times New Roman"/>
          <w:sz w:val="24"/>
          <w:szCs w:val="24"/>
        </w:rPr>
        <w:t xml:space="preserve">-nan-Fu’ episode in the Palais Andalusia matches the novel closely; Mabuse’s use of his ‘Chinese glasses’ in his attempt to </w:t>
      </w:r>
      <w:r w:rsidR="008C7B2F" w:rsidRPr="00307044">
        <w:rPr>
          <w:rFonts w:ascii="Times New Roman" w:hAnsi="Times New Roman" w:cs="Times New Roman"/>
          <w:sz w:val="24"/>
          <w:szCs w:val="24"/>
        </w:rPr>
        <w:t>hypnoti</w:t>
      </w:r>
      <w:r w:rsidR="008C7B2F">
        <w:rPr>
          <w:rFonts w:ascii="Times New Roman" w:hAnsi="Times New Roman" w:cs="Times New Roman"/>
          <w:sz w:val="24"/>
          <w:szCs w:val="24"/>
        </w:rPr>
        <w:t>z</w:t>
      </w:r>
      <w:r w:rsidR="008C7B2F" w:rsidRPr="00307044">
        <w:rPr>
          <w:rFonts w:ascii="Times New Roman" w:hAnsi="Times New Roman" w:cs="Times New Roman"/>
          <w:sz w:val="24"/>
          <w:szCs w:val="24"/>
        </w:rPr>
        <w:t xml:space="preserve">e </w:t>
      </w:r>
      <w:r w:rsidRPr="00307044">
        <w:rPr>
          <w:rFonts w:ascii="Times New Roman" w:hAnsi="Times New Roman" w:cs="Times New Roman"/>
          <w:sz w:val="24"/>
          <w:szCs w:val="24"/>
        </w:rPr>
        <w:t xml:space="preserve">von </w:t>
      </w:r>
      <w:proofErr w:type="spellStart"/>
      <w:r w:rsidRPr="00307044">
        <w:rPr>
          <w:rFonts w:ascii="Times New Roman" w:hAnsi="Times New Roman" w:cs="Times New Roman"/>
          <w:sz w:val="24"/>
          <w:szCs w:val="24"/>
        </w:rPr>
        <w:t>Wenk</w:t>
      </w:r>
      <w:proofErr w:type="spellEnd"/>
      <w:r w:rsidRPr="00307044">
        <w:rPr>
          <w:rFonts w:ascii="Times New Roman" w:hAnsi="Times New Roman" w:cs="Times New Roman"/>
          <w:sz w:val="24"/>
          <w:szCs w:val="24"/>
        </w:rPr>
        <w:t xml:space="preserve"> offers great scope for the film’s use of trick photography. Von Harbou’s instinct for the cinematic ‘possibilities’ of a given scene, as noted by Pudovkin, can be seen in the analysis of a moment in the film, which also matches events in the novel precisely. Following Mabuse back to the Hotel Excelsior, von Wenk arrives outside a hotel room inhabited, according to the bell boy, by a ‘Dutch Professor’. In both novel and film von Wenk refrains from entering the room because he catches sight of a pair of </w:t>
      </w:r>
      <w:r w:rsidR="000E49E6" w:rsidRPr="00307044">
        <w:rPr>
          <w:rFonts w:ascii="Times New Roman" w:hAnsi="Times New Roman" w:cs="Times New Roman"/>
          <w:sz w:val="24"/>
          <w:szCs w:val="24"/>
        </w:rPr>
        <w:t>‘</w:t>
      </w:r>
      <w:r w:rsidRPr="00307044">
        <w:rPr>
          <w:rFonts w:ascii="Times New Roman" w:hAnsi="Times New Roman" w:cs="Times New Roman"/>
          <w:sz w:val="24"/>
          <w:szCs w:val="24"/>
        </w:rPr>
        <w:t>elegant high</w:t>
      </w:r>
      <w:r w:rsidR="005E7C4A">
        <w:rPr>
          <w:rFonts w:ascii="Times New Roman" w:hAnsi="Times New Roman" w:cs="Times New Roman"/>
          <w:sz w:val="24"/>
          <w:szCs w:val="24"/>
        </w:rPr>
        <w:t>-</w:t>
      </w:r>
      <w:r w:rsidRPr="00307044">
        <w:rPr>
          <w:rFonts w:ascii="Times New Roman" w:hAnsi="Times New Roman" w:cs="Times New Roman"/>
          <w:sz w:val="24"/>
          <w:szCs w:val="24"/>
        </w:rPr>
        <w:t>heeled shoes of the latest fashion</w:t>
      </w:r>
      <w:r w:rsidR="000E49E6" w:rsidRPr="00307044">
        <w:rPr>
          <w:rFonts w:ascii="Times New Roman" w:hAnsi="Times New Roman" w:cs="Times New Roman"/>
          <w:sz w:val="24"/>
          <w:szCs w:val="24"/>
        </w:rPr>
        <w:t>’</w:t>
      </w:r>
      <w:r w:rsidR="0046425B" w:rsidRPr="00307044">
        <w:rPr>
          <w:rFonts w:ascii="Times New Roman" w:hAnsi="Times New Roman" w:cs="Times New Roman"/>
          <w:sz w:val="24"/>
          <w:szCs w:val="24"/>
        </w:rPr>
        <w:t>,</w:t>
      </w:r>
      <w:r w:rsidRPr="00307044">
        <w:rPr>
          <w:rFonts w:ascii="Times New Roman" w:hAnsi="Times New Roman" w:cs="Times New Roman"/>
          <w:sz w:val="24"/>
          <w:szCs w:val="24"/>
          <w:vertAlign w:val="superscript"/>
        </w:rPr>
        <w:endnoteReference w:id="19"/>
      </w:r>
      <w:r w:rsidRPr="00307044">
        <w:rPr>
          <w:rFonts w:ascii="Times New Roman" w:hAnsi="Times New Roman" w:cs="Times New Roman"/>
          <w:sz w:val="24"/>
          <w:szCs w:val="24"/>
        </w:rPr>
        <w:t xml:space="preserve"> which prompt </w:t>
      </w:r>
      <w:r w:rsidR="002C5ABF" w:rsidRPr="00307044">
        <w:rPr>
          <w:rFonts w:ascii="Times New Roman" w:hAnsi="Times New Roman" w:cs="Times New Roman"/>
          <w:sz w:val="24"/>
          <w:szCs w:val="24"/>
        </w:rPr>
        <w:t>him</w:t>
      </w:r>
      <w:r w:rsidRPr="00307044">
        <w:rPr>
          <w:rFonts w:ascii="Times New Roman" w:hAnsi="Times New Roman" w:cs="Times New Roman"/>
          <w:sz w:val="24"/>
          <w:szCs w:val="24"/>
        </w:rPr>
        <w:t xml:space="preserve"> to enquire about the room occupancy with the hotel manager before returning to the room and finding its occupant vanished. </w:t>
      </w:r>
    </w:p>
    <w:p w14:paraId="4834BEF9" w14:textId="7C163BBD" w:rsidR="00773C28" w:rsidRPr="00307044" w:rsidRDefault="00773C28">
      <w:pPr>
        <w:spacing w:after="0" w:line="480" w:lineRule="auto"/>
        <w:ind w:firstLine="720"/>
        <w:rPr>
          <w:rFonts w:ascii="Times New Roman" w:hAnsi="Times New Roman" w:cs="Times New Roman"/>
          <w:sz w:val="24"/>
          <w:szCs w:val="24"/>
        </w:rPr>
      </w:pPr>
      <w:r w:rsidRPr="00307044">
        <w:rPr>
          <w:rFonts w:ascii="Times New Roman" w:hAnsi="Times New Roman" w:cs="Times New Roman"/>
          <w:sz w:val="24"/>
          <w:szCs w:val="24"/>
        </w:rPr>
        <w:t>In the film, the scene takes on an enjoyable playfulness with the themes of cunning and deception. With the camera positioned behind von Wenk’s back</w:t>
      </w:r>
      <w:r w:rsidR="00535E96" w:rsidRPr="00307044">
        <w:rPr>
          <w:rFonts w:ascii="Times New Roman" w:hAnsi="Times New Roman" w:cs="Times New Roman"/>
          <w:sz w:val="24"/>
          <w:szCs w:val="24"/>
        </w:rPr>
        <w:t>,</w:t>
      </w:r>
      <w:r w:rsidRPr="00307044">
        <w:rPr>
          <w:rFonts w:ascii="Times New Roman" w:hAnsi="Times New Roman" w:cs="Times New Roman"/>
          <w:sz w:val="24"/>
          <w:szCs w:val="24"/>
        </w:rPr>
        <w:t xml:space="preserve"> we watch </w:t>
      </w:r>
      <w:r w:rsidR="00871B4B">
        <w:rPr>
          <w:rFonts w:ascii="Times New Roman" w:hAnsi="Times New Roman" w:cs="Times New Roman"/>
          <w:sz w:val="24"/>
          <w:szCs w:val="24"/>
        </w:rPr>
        <w:t>as he</w:t>
      </w:r>
      <w:r w:rsidR="00871B4B" w:rsidRPr="00307044">
        <w:rPr>
          <w:rFonts w:ascii="Times New Roman" w:hAnsi="Times New Roman" w:cs="Times New Roman"/>
          <w:sz w:val="24"/>
          <w:szCs w:val="24"/>
        </w:rPr>
        <w:t xml:space="preserve"> </w:t>
      </w:r>
      <w:r w:rsidRPr="00307044">
        <w:rPr>
          <w:rFonts w:ascii="Times New Roman" w:hAnsi="Times New Roman" w:cs="Times New Roman"/>
          <w:sz w:val="24"/>
          <w:szCs w:val="24"/>
        </w:rPr>
        <w:t>walk</w:t>
      </w:r>
      <w:r w:rsidR="00871B4B">
        <w:rPr>
          <w:rFonts w:ascii="Times New Roman" w:hAnsi="Times New Roman" w:cs="Times New Roman"/>
          <w:sz w:val="24"/>
          <w:szCs w:val="24"/>
        </w:rPr>
        <w:t>s</w:t>
      </w:r>
      <w:r w:rsidRPr="00307044">
        <w:rPr>
          <w:rFonts w:ascii="Times New Roman" w:hAnsi="Times New Roman" w:cs="Times New Roman"/>
          <w:sz w:val="24"/>
          <w:szCs w:val="24"/>
        </w:rPr>
        <w:t xml:space="preserve"> down the corridor, but only attentive spectators will notice a pair of </w:t>
      </w:r>
      <w:r w:rsidR="008C28F4" w:rsidRPr="00307044">
        <w:rPr>
          <w:rFonts w:ascii="Times New Roman" w:hAnsi="Times New Roman" w:cs="Times New Roman"/>
          <w:sz w:val="24"/>
          <w:szCs w:val="24"/>
        </w:rPr>
        <w:t>distinct</w:t>
      </w:r>
      <w:r w:rsidR="008C28F4">
        <w:rPr>
          <w:rFonts w:ascii="Times New Roman" w:hAnsi="Times New Roman" w:cs="Times New Roman"/>
          <w:sz w:val="24"/>
          <w:szCs w:val="24"/>
        </w:rPr>
        <w:t>ively</w:t>
      </w:r>
      <w:r w:rsidR="008C28F4" w:rsidRPr="00307044">
        <w:rPr>
          <w:rFonts w:ascii="Times New Roman" w:hAnsi="Times New Roman" w:cs="Times New Roman"/>
          <w:sz w:val="24"/>
          <w:szCs w:val="24"/>
        </w:rPr>
        <w:t xml:space="preserve"> </w:t>
      </w:r>
      <w:r w:rsidRPr="00307044">
        <w:rPr>
          <w:rFonts w:ascii="Times New Roman" w:hAnsi="Times New Roman" w:cs="Times New Roman"/>
          <w:sz w:val="24"/>
          <w:szCs w:val="24"/>
        </w:rPr>
        <w:t xml:space="preserve">coloured boots placed outside a door just moments before </w:t>
      </w:r>
      <w:r w:rsidR="001635C7">
        <w:rPr>
          <w:rFonts w:ascii="Times New Roman" w:hAnsi="Times New Roman" w:cs="Times New Roman"/>
          <w:sz w:val="24"/>
          <w:szCs w:val="24"/>
        </w:rPr>
        <w:t>he</w:t>
      </w:r>
      <w:r w:rsidRPr="00307044">
        <w:rPr>
          <w:rFonts w:ascii="Times New Roman" w:hAnsi="Times New Roman" w:cs="Times New Roman"/>
          <w:sz w:val="24"/>
          <w:szCs w:val="24"/>
        </w:rPr>
        <w:t xml:space="preserve"> stops to check the room number. The next shot depicts von Wenk reaching for the door handle, glancing downwards. </w:t>
      </w:r>
      <w:r w:rsidR="001635C7">
        <w:rPr>
          <w:rFonts w:ascii="Times New Roman" w:hAnsi="Times New Roman" w:cs="Times New Roman"/>
          <w:sz w:val="24"/>
          <w:szCs w:val="24"/>
        </w:rPr>
        <w:t>He</w:t>
      </w:r>
      <w:r w:rsidRPr="00307044">
        <w:rPr>
          <w:rFonts w:ascii="Times New Roman" w:hAnsi="Times New Roman" w:cs="Times New Roman"/>
          <w:sz w:val="24"/>
          <w:szCs w:val="24"/>
        </w:rPr>
        <w:t xml:space="preserve"> suddenly hesitates, withdraws his hand and turns away from the door. His consultation with the hotel manager about the guest in this room in the following shot is cross</w:t>
      </w:r>
      <w:r w:rsidR="001635C7">
        <w:rPr>
          <w:rFonts w:ascii="Times New Roman" w:hAnsi="Times New Roman" w:cs="Times New Roman"/>
          <w:sz w:val="24"/>
          <w:szCs w:val="24"/>
        </w:rPr>
        <w:t>-</w:t>
      </w:r>
      <w:r w:rsidRPr="00307044">
        <w:rPr>
          <w:rFonts w:ascii="Times New Roman" w:hAnsi="Times New Roman" w:cs="Times New Roman"/>
          <w:sz w:val="24"/>
          <w:szCs w:val="24"/>
        </w:rPr>
        <w:t xml:space="preserve">cut with </w:t>
      </w:r>
      <w:r w:rsidR="001635C7">
        <w:rPr>
          <w:rFonts w:ascii="Times New Roman" w:hAnsi="Times New Roman" w:cs="Times New Roman"/>
          <w:sz w:val="24"/>
          <w:szCs w:val="24"/>
        </w:rPr>
        <w:t xml:space="preserve">a shot of </w:t>
      </w:r>
      <w:r w:rsidRPr="00307044">
        <w:rPr>
          <w:rFonts w:ascii="Times New Roman" w:hAnsi="Times New Roman" w:cs="Times New Roman"/>
          <w:sz w:val="24"/>
          <w:szCs w:val="24"/>
        </w:rPr>
        <w:t>Mabuse descending the stairs. In reference to the hotel manager’s assurance that the Dutch Professor is the only guest in the room</w:t>
      </w:r>
      <w:r w:rsidR="00535E96" w:rsidRPr="00307044">
        <w:rPr>
          <w:rFonts w:ascii="Times New Roman" w:hAnsi="Times New Roman" w:cs="Times New Roman"/>
          <w:sz w:val="24"/>
          <w:szCs w:val="24"/>
        </w:rPr>
        <w:t>,</w:t>
      </w:r>
      <w:r w:rsidRPr="00307044">
        <w:rPr>
          <w:rFonts w:ascii="Times New Roman" w:hAnsi="Times New Roman" w:cs="Times New Roman"/>
          <w:sz w:val="24"/>
          <w:szCs w:val="24"/>
        </w:rPr>
        <w:t xml:space="preserve"> the intertitle </w:t>
      </w:r>
      <w:r w:rsidR="00FF1604" w:rsidRPr="00307044">
        <w:rPr>
          <w:rFonts w:ascii="Times New Roman" w:hAnsi="Times New Roman" w:cs="Times New Roman"/>
          <w:sz w:val="24"/>
          <w:szCs w:val="24"/>
        </w:rPr>
        <w:t>‘</w:t>
      </w:r>
      <w:r w:rsidRPr="00307044">
        <w:rPr>
          <w:rFonts w:ascii="Times New Roman" w:hAnsi="Times New Roman" w:cs="Times New Roman"/>
          <w:sz w:val="24"/>
          <w:szCs w:val="24"/>
        </w:rPr>
        <w:t>How come that</w:t>
      </w:r>
      <w:r w:rsidR="001635C7">
        <w:rPr>
          <w:rFonts w:ascii="Times New Roman" w:hAnsi="Times New Roman" w:cs="Times New Roman"/>
          <w:sz w:val="24"/>
          <w:szCs w:val="24"/>
        </w:rPr>
        <w:t xml:space="preserve"> …</w:t>
      </w:r>
      <w:r w:rsidR="00FF1604" w:rsidRPr="00307044">
        <w:rPr>
          <w:rFonts w:ascii="Times New Roman" w:hAnsi="Times New Roman" w:cs="Times New Roman"/>
          <w:sz w:val="24"/>
          <w:szCs w:val="24"/>
        </w:rPr>
        <w:t>’</w:t>
      </w:r>
      <w:r w:rsidRPr="00307044">
        <w:rPr>
          <w:rFonts w:ascii="Times New Roman" w:hAnsi="Times New Roman" w:cs="Times New Roman"/>
          <w:sz w:val="24"/>
          <w:szCs w:val="24"/>
        </w:rPr>
        <w:t xml:space="preserve"> is followed by a </w:t>
      </w:r>
      <w:r w:rsidR="001635C7" w:rsidRPr="00307044">
        <w:rPr>
          <w:rFonts w:ascii="Times New Roman" w:hAnsi="Times New Roman" w:cs="Times New Roman"/>
          <w:sz w:val="24"/>
          <w:szCs w:val="24"/>
        </w:rPr>
        <w:t>close</w:t>
      </w:r>
      <w:r w:rsidR="001635C7">
        <w:rPr>
          <w:rFonts w:ascii="Times New Roman" w:hAnsi="Times New Roman" w:cs="Times New Roman"/>
          <w:sz w:val="24"/>
          <w:szCs w:val="24"/>
        </w:rPr>
        <w:t>-</w:t>
      </w:r>
      <w:r w:rsidRPr="00307044">
        <w:rPr>
          <w:rFonts w:ascii="Times New Roman" w:hAnsi="Times New Roman" w:cs="Times New Roman"/>
          <w:sz w:val="24"/>
          <w:szCs w:val="24"/>
        </w:rPr>
        <w:t xml:space="preserve">up of the shoes, revealing them as the reason </w:t>
      </w:r>
      <w:r w:rsidR="00857CBF">
        <w:rPr>
          <w:rFonts w:ascii="Times New Roman" w:hAnsi="Times New Roman" w:cs="Times New Roman"/>
          <w:sz w:val="24"/>
          <w:szCs w:val="24"/>
        </w:rPr>
        <w:t xml:space="preserve">for </w:t>
      </w:r>
      <w:r w:rsidRPr="00307044">
        <w:rPr>
          <w:rFonts w:ascii="Times New Roman" w:hAnsi="Times New Roman" w:cs="Times New Roman"/>
          <w:sz w:val="24"/>
          <w:szCs w:val="24"/>
        </w:rPr>
        <w:t>von Wenk</w:t>
      </w:r>
      <w:r w:rsidR="00857CBF">
        <w:rPr>
          <w:rFonts w:ascii="Times New Roman" w:hAnsi="Times New Roman" w:cs="Times New Roman"/>
          <w:sz w:val="24"/>
          <w:szCs w:val="24"/>
        </w:rPr>
        <w:t>’s</w:t>
      </w:r>
      <w:r w:rsidRPr="00307044">
        <w:rPr>
          <w:rFonts w:ascii="Times New Roman" w:hAnsi="Times New Roman" w:cs="Times New Roman"/>
          <w:sz w:val="24"/>
          <w:szCs w:val="24"/>
        </w:rPr>
        <w:t xml:space="preserve"> </w:t>
      </w:r>
      <w:r w:rsidR="00857CBF" w:rsidRPr="00307044">
        <w:rPr>
          <w:rFonts w:ascii="Times New Roman" w:hAnsi="Times New Roman" w:cs="Times New Roman"/>
          <w:sz w:val="24"/>
          <w:szCs w:val="24"/>
        </w:rPr>
        <w:t>hesita</w:t>
      </w:r>
      <w:r w:rsidR="00857CBF">
        <w:rPr>
          <w:rFonts w:ascii="Times New Roman" w:hAnsi="Times New Roman" w:cs="Times New Roman"/>
          <w:sz w:val="24"/>
          <w:szCs w:val="24"/>
        </w:rPr>
        <w:t>ncy in</w:t>
      </w:r>
      <w:r w:rsidRPr="00307044">
        <w:rPr>
          <w:rFonts w:ascii="Times New Roman" w:hAnsi="Times New Roman" w:cs="Times New Roman"/>
          <w:sz w:val="24"/>
          <w:szCs w:val="24"/>
        </w:rPr>
        <w:t xml:space="preserve"> enter</w:t>
      </w:r>
      <w:r w:rsidR="00857CBF">
        <w:rPr>
          <w:rFonts w:ascii="Times New Roman" w:hAnsi="Times New Roman" w:cs="Times New Roman"/>
          <w:sz w:val="24"/>
          <w:szCs w:val="24"/>
        </w:rPr>
        <w:t>ing</w:t>
      </w:r>
      <w:r w:rsidRPr="00307044">
        <w:rPr>
          <w:rFonts w:ascii="Times New Roman" w:hAnsi="Times New Roman" w:cs="Times New Roman"/>
          <w:sz w:val="24"/>
          <w:szCs w:val="24"/>
        </w:rPr>
        <w:t xml:space="preserve"> the room. By </w:t>
      </w:r>
      <w:r w:rsidRPr="00307044">
        <w:rPr>
          <w:rFonts w:ascii="Times New Roman" w:hAnsi="Times New Roman" w:cs="Times New Roman"/>
          <w:sz w:val="24"/>
          <w:szCs w:val="24"/>
        </w:rPr>
        <w:lastRenderedPageBreak/>
        <w:t xml:space="preserve">the time the </w:t>
      </w:r>
      <w:r w:rsidR="001635C7" w:rsidRPr="00307044">
        <w:rPr>
          <w:rFonts w:ascii="Times New Roman" w:hAnsi="Times New Roman" w:cs="Times New Roman"/>
          <w:sz w:val="24"/>
          <w:szCs w:val="24"/>
        </w:rPr>
        <w:t>state att</w:t>
      </w:r>
      <w:r w:rsidRPr="00307044">
        <w:rPr>
          <w:rFonts w:ascii="Times New Roman" w:hAnsi="Times New Roman" w:cs="Times New Roman"/>
          <w:sz w:val="24"/>
          <w:szCs w:val="24"/>
        </w:rPr>
        <w:t xml:space="preserve">orney returns to the third floor, his Browning drawn, the audience already knows that Mabuse, </w:t>
      </w:r>
      <w:r w:rsidR="001635C7">
        <w:rPr>
          <w:rFonts w:ascii="Times New Roman" w:hAnsi="Times New Roman" w:cs="Times New Roman"/>
          <w:sz w:val="24"/>
          <w:szCs w:val="24"/>
        </w:rPr>
        <w:t>disguised</w:t>
      </w:r>
      <w:r w:rsidRPr="00307044">
        <w:rPr>
          <w:rFonts w:ascii="Times New Roman" w:hAnsi="Times New Roman" w:cs="Times New Roman"/>
          <w:sz w:val="24"/>
          <w:szCs w:val="24"/>
        </w:rPr>
        <w:t xml:space="preserve"> </w:t>
      </w:r>
      <w:r w:rsidR="00871B4B">
        <w:rPr>
          <w:rFonts w:ascii="Times New Roman" w:hAnsi="Times New Roman" w:cs="Times New Roman"/>
          <w:sz w:val="24"/>
          <w:szCs w:val="24"/>
        </w:rPr>
        <w:t xml:space="preserve">as </w:t>
      </w:r>
      <w:r w:rsidRPr="00307044">
        <w:rPr>
          <w:rFonts w:ascii="Times New Roman" w:hAnsi="Times New Roman" w:cs="Times New Roman"/>
          <w:sz w:val="24"/>
          <w:szCs w:val="24"/>
        </w:rPr>
        <w:t>the hotel’s office manager, has fled the scene. The withholding of important narrative information leads to a moment of revelation</w:t>
      </w:r>
      <w:r w:rsidR="001635C7">
        <w:rPr>
          <w:rFonts w:ascii="Times New Roman" w:hAnsi="Times New Roman" w:cs="Times New Roman"/>
          <w:sz w:val="24"/>
          <w:szCs w:val="24"/>
        </w:rPr>
        <w:t>,</w:t>
      </w:r>
      <w:r w:rsidRPr="00307044">
        <w:rPr>
          <w:rFonts w:ascii="Times New Roman" w:hAnsi="Times New Roman" w:cs="Times New Roman"/>
          <w:sz w:val="24"/>
          <w:szCs w:val="24"/>
        </w:rPr>
        <w:t xml:space="preserve"> when the reason for von Wenk’s retreat from the door is belatedly shown to the audience, who may have failed to notice the shoes being put outside the door right </w:t>
      </w:r>
      <w:r w:rsidR="00857CBF">
        <w:rPr>
          <w:rFonts w:ascii="Times New Roman" w:hAnsi="Times New Roman" w:cs="Times New Roman"/>
          <w:sz w:val="24"/>
          <w:szCs w:val="24"/>
        </w:rPr>
        <w:t>before</w:t>
      </w:r>
      <w:r w:rsidRPr="00307044">
        <w:rPr>
          <w:rFonts w:ascii="Times New Roman" w:hAnsi="Times New Roman" w:cs="Times New Roman"/>
          <w:sz w:val="24"/>
          <w:szCs w:val="24"/>
        </w:rPr>
        <w:t xml:space="preserve"> </w:t>
      </w:r>
      <w:r w:rsidR="00857CBF">
        <w:rPr>
          <w:rFonts w:ascii="Times New Roman" w:hAnsi="Times New Roman" w:cs="Times New Roman"/>
          <w:sz w:val="24"/>
          <w:szCs w:val="24"/>
        </w:rPr>
        <w:t>their</w:t>
      </w:r>
      <w:r w:rsidR="00857CBF" w:rsidRPr="00307044">
        <w:rPr>
          <w:rFonts w:ascii="Times New Roman" w:hAnsi="Times New Roman" w:cs="Times New Roman"/>
          <w:sz w:val="24"/>
          <w:szCs w:val="24"/>
        </w:rPr>
        <w:t xml:space="preserve"> </w:t>
      </w:r>
      <w:r w:rsidRPr="00307044">
        <w:rPr>
          <w:rFonts w:ascii="Times New Roman" w:hAnsi="Times New Roman" w:cs="Times New Roman"/>
          <w:sz w:val="24"/>
          <w:szCs w:val="24"/>
        </w:rPr>
        <w:t xml:space="preserve">eyes. The linear narrative structure of the novel contains no such moment of surprise, </w:t>
      </w:r>
      <w:r w:rsidR="00E346CC">
        <w:rPr>
          <w:rFonts w:ascii="Times New Roman" w:hAnsi="Times New Roman" w:cs="Times New Roman"/>
          <w:sz w:val="24"/>
          <w:szCs w:val="24"/>
        </w:rPr>
        <w:t>n</w:t>
      </w:r>
      <w:r w:rsidRPr="00307044">
        <w:rPr>
          <w:rFonts w:ascii="Times New Roman" w:hAnsi="Times New Roman" w:cs="Times New Roman"/>
          <w:sz w:val="24"/>
          <w:szCs w:val="24"/>
        </w:rPr>
        <w:t xml:space="preserve">or, in the case of the film, satisfaction for any viewer who has paid close attention to the action on screen. </w:t>
      </w:r>
    </w:p>
    <w:p w14:paraId="2A8F3791" w14:textId="180626D5" w:rsidR="00773C28" w:rsidRPr="00307044" w:rsidRDefault="00773C28" w:rsidP="00F0685F">
      <w:pPr>
        <w:tabs>
          <w:tab w:val="left" w:pos="720"/>
          <w:tab w:val="left" w:pos="1932"/>
        </w:tabs>
        <w:spacing w:after="0" w:line="480" w:lineRule="auto"/>
        <w:rPr>
          <w:rFonts w:ascii="Times New Roman" w:hAnsi="Times New Roman" w:cs="Times New Roman"/>
          <w:sz w:val="24"/>
          <w:szCs w:val="24"/>
        </w:rPr>
      </w:pPr>
      <w:r w:rsidRPr="00307044">
        <w:rPr>
          <w:rFonts w:ascii="Times New Roman" w:hAnsi="Times New Roman" w:cs="Times New Roman"/>
          <w:sz w:val="24"/>
          <w:szCs w:val="24"/>
        </w:rPr>
        <w:tab/>
        <w:t>In the novel, the incident arouses von Wenk’s admiration for Mabuse’s shrewd plotting but leaves him none the wiser as to the identity of the criminal mastermind. In the film, the scene turn</w:t>
      </w:r>
      <w:r w:rsidR="00FF1604" w:rsidRPr="00307044">
        <w:rPr>
          <w:rFonts w:ascii="Times New Roman" w:hAnsi="Times New Roman" w:cs="Times New Roman"/>
          <w:sz w:val="24"/>
          <w:szCs w:val="24"/>
        </w:rPr>
        <w:t>s</w:t>
      </w:r>
      <w:r w:rsidRPr="00307044">
        <w:rPr>
          <w:rFonts w:ascii="Times New Roman" w:hAnsi="Times New Roman" w:cs="Times New Roman"/>
          <w:sz w:val="24"/>
          <w:szCs w:val="24"/>
        </w:rPr>
        <w:t xml:space="preserve"> out to be a moment of what Thomas Elsaesser </w:t>
      </w:r>
      <w:r w:rsidR="00554448" w:rsidRPr="00307044">
        <w:rPr>
          <w:rFonts w:ascii="Times New Roman" w:hAnsi="Times New Roman" w:cs="Times New Roman"/>
          <w:sz w:val="24"/>
          <w:szCs w:val="24"/>
        </w:rPr>
        <w:t>c</w:t>
      </w:r>
      <w:r w:rsidR="00554448">
        <w:rPr>
          <w:rFonts w:ascii="Times New Roman" w:hAnsi="Times New Roman" w:cs="Times New Roman"/>
          <w:sz w:val="24"/>
          <w:szCs w:val="24"/>
        </w:rPr>
        <w:t>alls</w:t>
      </w:r>
      <w:r w:rsidR="00554448" w:rsidRPr="00307044">
        <w:rPr>
          <w:rFonts w:ascii="Times New Roman" w:hAnsi="Times New Roman" w:cs="Times New Roman"/>
          <w:sz w:val="24"/>
          <w:szCs w:val="24"/>
        </w:rPr>
        <w:t xml:space="preserve"> </w:t>
      </w:r>
      <w:r w:rsidRPr="00307044">
        <w:rPr>
          <w:rFonts w:ascii="Times New Roman" w:hAnsi="Times New Roman" w:cs="Times New Roman"/>
          <w:sz w:val="24"/>
          <w:szCs w:val="24"/>
        </w:rPr>
        <w:t>Lang’s ‘traps for the eyes and the mind’</w:t>
      </w:r>
      <w:r w:rsidR="006D73D5">
        <w:rPr>
          <w:rFonts w:ascii="Times New Roman" w:hAnsi="Times New Roman" w:cs="Times New Roman"/>
          <w:sz w:val="24"/>
          <w:szCs w:val="24"/>
        </w:rPr>
        <w:t>,</w:t>
      </w:r>
      <w:r w:rsidRPr="00307044">
        <w:rPr>
          <w:rFonts w:ascii="Times New Roman" w:hAnsi="Times New Roman" w:cs="Times New Roman"/>
          <w:sz w:val="24"/>
          <w:szCs w:val="24"/>
          <w:vertAlign w:val="superscript"/>
        </w:rPr>
        <w:endnoteReference w:id="20"/>
      </w:r>
      <w:r w:rsidRPr="00307044">
        <w:rPr>
          <w:rFonts w:ascii="Times New Roman" w:hAnsi="Times New Roman" w:cs="Times New Roman"/>
          <w:sz w:val="24"/>
          <w:szCs w:val="24"/>
        </w:rPr>
        <w:t xml:space="preserve"> the use of visual strategies such as framing or camera movement to guide the audience’s attention</w:t>
      </w:r>
      <w:r w:rsidR="00554448">
        <w:rPr>
          <w:rFonts w:ascii="Times New Roman" w:hAnsi="Times New Roman" w:cs="Times New Roman"/>
          <w:sz w:val="24"/>
          <w:szCs w:val="24"/>
        </w:rPr>
        <w:t>,</w:t>
      </w:r>
      <w:r w:rsidRPr="00307044">
        <w:rPr>
          <w:rFonts w:ascii="Times New Roman" w:hAnsi="Times New Roman" w:cs="Times New Roman"/>
          <w:sz w:val="24"/>
          <w:szCs w:val="24"/>
        </w:rPr>
        <w:t xml:space="preserve"> only to reveal how easily clues are missed</w:t>
      </w:r>
      <w:r w:rsidR="00E346CC">
        <w:rPr>
          <w:rFonts w:ascii="Times New Roman" w:hAnsi="Times New Roman" w:cs="Times New Roman"/>
          <w:sz w:val="24"/>
          <w:szCs w:val="24"/>
        </w:rPr>
        <w:t xml:space="preserve"> –</w:t>
      </w:r>
      <w:r w:rsidR="00554448" w:rsidRPr="00307044">
        <w:rPr>
          <w:rFonts w:ascii="Times New Roman" w:hAnsi="Times New Roman" w:cs="Times New Roman"/>
          <w:sz w:val="24"/>
          <w:szCs w:val="24"/>
        </w:rPr>
        <w:t xml:space="preserve"> </w:t>
      </w:r>
      <w:r w:rsidRPr="00307044">
        <w:rPr>
          <w:rFonts w:ascii="Times New Roman" w:hAnsi="Times New Roman" w:cs="Times New Roman"/>
          <w:sz w:val="24"/>
          <w:szCs w:val="24"/>
        </w:rPr>
        <w:t xml:space="preserve">a lesson, in the medium of film, that seeing </w:t>
      </w:r>
      <w:r w:rsidR="00554448" w:rsidRPr="00307044">
        <w:rPr>
          <w:rFonts w:ascii="Times New Roman" w:hAnsi="Times New Roman" w:cs="Times New Roman"/>
          <w:sz w:val="24"/>
          <w:szCs w:val="24"/>
        </w:rPr>
        <w:t>does</w:t>
      </w:r>
      <w:r w:rsidR="00554448">
        <w:rPr>
          <w:rFonts w:ascii="Times New Roman" w:hAnsi="Times New Roman" w:cs="Times New Roman"/>
          <w:sz w:val="24"/>
          <w:szCs w:val="24"/>
        </w:rPr>
        <w:t xml:space="preserve"> no</w:t>
      </w:r>
      <w:r w:rsidR="00554448" w:rsidRPr="00307044">
        <w:rPr>
          <w:rFonts w:ascii="Times New Roman" w:hAnsi="Times New Roman" w:cs="Times New Roman"/>
          <w:sz w:val="24"/>
          <w:szCs w:val="24"/>
        </w:rPr>
        <w:t xml:space="preserve">t </w:t>
      </w:r>
      <w:r w:rsidRPr="00307044">
        <w:rPr>
          <w:rFonts w:ascii="Times New Roman" w:hAnsi="Times New Roman" w:cs="Times New Roman"/>
          <w:sz w:val="24"/>
          <w:szCs w:val="24"/>
        </w:rPr>
        <w:t xml:space="preserve">necessarily equal knowing. The director’s </w:t>
      </w:r>
      <w:r w:rsidR="00FF1604" w:rsidRPr="00307044">
        <w:rPr>
          <w:rFonts w:ascii="Times New Roman" w:hAnsi="Times New Roman" w:cs="Times New Roman"/>
          <w:sz w:val="24"/>
          <w:szCs w:val="24"/>
        </w:rPr>
        <w:t>‘</w:t>
      </w:r>
      <w:r w:rsidRPr="00307044">
        <w:rPr>
          <w:rFonts w:ascii="Times New Roman" w:hAnsi="Times New Roman" w:cs="Times New Roman"/>
          <w:sz w:val="24"/>
          <w:szCs w:val="24"/>
        </w:rPr>
        <w:t xml:space="preserve">importance for a history of the cinema as the history of </w:t>
      </w:r>
      <w:r w:rsidR="00FF1604" w:rsidRPr="00307044">
        <w:rPr>
          <w:rFonts w:ascii="Times New Roman" w:hAnsi="Times New Roman" w:cs="Times New Roman"/>
          <w:sz w:val="24"/>
          <w:szCs w:val="24"/>
        </w:rPr>
        <w:t>“</w:t>
      </w:r>
      <w:r w:rsidRPr="00307044">
        <w:rPr>
          <w:rFonts w:ascii="Times New Roman" w:hAnsi="Times New Roman" w:cs="Times New Roman"/>
          <w:sz w:val="24"/>
          <w:szCs w:val="24"/>
        </w:rPr>
        <w:t>seeing-knowing-believing</w:t>
      </w:r>
      <w:r w:rsidR="00FF1604" w:rsidRPr="00307044">
        <w:rPr>
          <w:rFonts w:ascii="Times New Roman" w:hAnsi="Times New Roman" w:cs="Times New Roman"/>
          <w:sz w:val="24"/>
          <w:szCs w:val="24"/>
        </w:rPr>
        <w:t>”</w:t>
      </w:r>
      <w:r w:rsidR="00535E96" w:rsidRPr="00307044">
        <w:rPr>
          <w:rFonts w:ascii="Times New Roman" w:hAnsi="Times New Roman" w:cs="Times New Roman"/>
          <w:sz w:val="24"/>
          <w:szCs w:val="24"/>
        </w:rPr>
        <w:t>’</w:t>
      </w:r>
      <w:r w:rsidRPr="00307044">
        <w:rPr>
          <w:rFonts w:ascii="Times New Roman" w:hAnsi="Times New Roman" w:cs="Times New Roman"/>
          <w:sz w:val="24"/>
          <w:szCs w:val="24"/>
          <w:vertAlign w:val="superscript"/>
        </w:rPr>
        <w:endnoteReference w:id="21"/>
      </w:r>
      <w:r w:rsidRPr="00307044">
        <w:rPr>
          <w:rFonts w:ascii="Times New Roman" w:hAnsi="Times New Roman" w:cs="Times New Roman"/>
          <w:sz w:val="24"/>
          <w:szCs w:val="24"/>
        </w:rPr>
        <w:t xml:space="preserve"> has long been acknowledged</w:t>
      </w:r>
      <w:r w:rsidR="00554448">
        <w:rPr>
          <w:rFonts w:ascii="Times New Roman" w:hAnsi="Times New Roman" w:cs="Times New Roman"/>
          <w:sz w:val="24"/>
          <w:szCs w:val="24"/>
        </w:rPr>
        <w:t>,</w:t>
      </w:r>
      <w:r w:rsidRPr="00307044">
        <w:rPr>
          <w:sz w:val="24"/>
          <w:szCs w:val="24"/>
        </w:rPr>
        <w:t xml:space="preserve"> </w:t>
      </w:r>
      <w:r w:rsidRPr="00307044">
        <w:rPr>
          <w:rFonts w:ascii="Times New Roman" w:hAnsi="Times New Roman" w:cs="Times New Roman"/>
          <w:sz w:val="24"/>
          <w:szCs w:val="24"/>
        </w:rPr>
        <w:t xml:space="preserve">but von Harbou’s own awareness of the ‘suggestive’ powers of film is equally palpable throughout the film, particularly in the changes to the ‘Sandor Weltmann’ sequence compared to the source material. </w:t>
      </w:r>
    </w:p>
    <w:p w14:paraId="535378BC" w14:textId="0B49BC77" w:rsidR="00773C28" w:rsidRPr="00307044" w:rsidRDefault="00773C28" w:rsidP="00F0685F">
      <w:pPr>
        <w:tabs>
          <w:tab w:val="left" w:pos="720"/>
          <w:tab w:val="left" w:pos="1932"/>
        </w:tabs>
        <w:spacing w:after="0" w:line="480" w:lineRule="auto"/>
        <w:rPr>
          <w:rFonts w:ascii="Times New Roman" w:eastAsia="Times New Roman" w:hAnsi="Times New Roman" w:cs="Times New Roman"/>
          <w:sz w:val="24"/>
          <w:szCs w:val="24"/>
        </w:rPr>
      </w:pPr>
      <w:r w:rsidRPr="00307044">
        <w:rPr>
          <w:rFonts w:ascii="Times New Roman" w:hAnsi="Times New Roman" w:cs="Times New Roman"/>
          <w:sz w:val="24"/>
          <w:szCs w:val="24"/>
        </w:rPr>
        <w:tab/>
      </w:r>
      <w:r w:rsidRPr="00307044">
        <w:rPr>
          <w:rFonts w:ascii="Times New Roman" w:eastAsia="Times New Roman" w:hAnsi="Times New Roman" w:cs="Times New Roman"/>
          <w:sz w:val="24"/>
          <w:szCs w:val="24"/>
        </w:rPr>
        <w:t xml:space="preserve">The Sandor Weltmann sequence in the novel focuses on Mabuse playing a final </w:t>
      </w:r>
      <w:r w:rsidR="00554448" w:rsidRPr="00307044">
        <w:rPr>
          <w:rFonts w:ascii="Times New Roman" w:eastAsia="Times New Roman" w:hAnsi="Times New Roman" w:cs="Times New Roman"/>
          <w:sz w:val="24"/>
          <w:szCs w:val="24"/>
        </w:rPr>
        <w:t>cat</w:t>
      </w:r>
      <w:r w:rsidR="00554448">
        <w:rPr>
          <w:rFonts w:ascii="Times New Roman" w:eastAsia="Times New Roman" w:hAnsi="Times New Roman" w:cs="Times New Roman"/>
          <w:sz w:val="24"/>
          <w:szCs w:val="24"/>
        </w:rPr>
        <w:t>-</w:t>
      </w:r>
      <w:r w:rsidR="00554448" w:rsidRPr="00307044">
        <w:rPr>
          <w:rFonts w:ascii="Times New Roman" w:eastAsia="Times New Roman" w:hAnsi="Times New Roman" w:cs="Times New Roman"/>
          <w:sz w:val="24"/>
          <w:szCs w:val="24"/>
        </w:rPr>
        <w:t>and</w:t>
      </w:r>
      <w:r w:rsidR="00554448">
        <w:rPr>
          <w:rFonts w:ascii="Times New Roman" w:eastAsia="Times New Roman" w:hAnsi="Times New Roman" w:cs="Times New Roman"/>
          <w:sz w:val="24"/>
          <w:szCs w:val="24"/>
        </w:rPr>
        <w:t>-</w:t>
      </w:r>
      <w:r w:rsidRPr="00307044">
        <w:rPr>
          <w:rFonts w:ascii="Times New Roman" w:eastAsia="Times New Roman" w:hAnsi="Times New Roman" w:cs="Times New Roman"/>
          <w:sz w:val="24"/>
          <w:szCs w:val="24"/>
        </w:rPr>
        <w:t>mouse game with t</w:t>
      </w:r>
      <w:r w:rsidR="00554448" w:rsidRPr="00307044">
        <w:rPr>
          <w:rFonts w:ascii="Times New Roman" w:eastAsia="Times New Roman" w:hAnsi="Times New Roman" w:cs="Times New Roman"/>
          <w:sz w:val="24"/>
          <w:szCs w:val="24"/>
        </w:rPr>
        <w:t>he state atto</w:t>
      </w:r>
      <w:r w:rsidRPr="00307044">
        <w:rPr>
          <w:rFonts w:ascii="Times New Roman" w:eastAsia="Times New Roman" w:hAnsi="Times New Roman" w:cs="Times New Roman"/>
          <w:sz w:val="24"/>
          <w:szCs w:val="24"/>
        </w:rPr>
        <w:t>rney, using his hypnotic powers to restage, with hypnoti</w:t>
      </w:r>
      <w:r w:rsidR="00E346CC">
        <w:rPr>
          <w:rFonts w:ascii="Times New Roman" w:eastAsia="Times New Roman" w:hAnsi="Times New Roman" w:cs="Times New Roman"/>
          <w:sz w:val="24"/>
          <w:szCs w:val="24"/>
        </w:rPr>
        <w:t>z</w:t>
      </w:r>
      <w:r w:rsidRPr="00307044">
        <w:rPr>
          <w:rFonts w:ascii="Times New Roman" w:eastAsia="Times New Roman" w:hAnsi="Times New Roman" w:cs="Times New Roman"/>
          <w:sz w:val="24"/>
          <w:szCs w:val="24"/>
        </w:rPr>
        <w:t xml:space="preserve">ed volunteers, </w:t>
      </w:r>
      <w:proofErr w:type="gramStart"/>
      <w:r w:rsidRPr="00307044">
        <w:rPr>
          <w:rFonts w:ascii="Times New Roman" w:eastAsia="Times New Roman" w:hAnsi="Times New Roman" w:cs="Times New Roman"/>
          <w:sz w:val="24"/>
          <w:szCs w:val="24"/>
        </w:rPr>
        <w:t>all of</w:t>
      </w:r>
      <w:proofErr w:type="gramEnd"/>
      <w:r w:rsidRPr="00307044">
        <w:rPr>
          <w:rFonts w:ascii="Times New Roman" w:eastAsia="Times New Roman" w:hAnsi="Times New Roman" w:cs="Times New Roman"/>
          <w:sz w:val="24"/>
          <w:szCs w:val="24"/>
        </w:rPr>
        <w:t xml:space="preserve"> Mabuse’s card games with his victims, from Hull (Paul Richter) to the Count Told. </w:t>
      </w:r>
      <w:r w:rsidR="00870AF8">
        <w:rPr>
          <w:rFonts w:ascii="Times New Roman" w:eastAsia="Times New Roman" w:hAnsi="Times New Roman" w:cs="Times New Roman"/>
          <w:sz w:val="24"/>
          <w:szCs w:val="24"/>
        </w:rPr>
        <w:t>In the film the</w:t>
      </w:r>
      <w:r w:rsidRPr="00307044">
        <w:rPr>
          <w:rFonts w:ascii="Times New Roman" w:eastAsia="Times New Roman" w:hAnsi="Times New Roman" w:cs="Times New Roman"/>
          <w:sz w:val="24"/>
          <w:szCs w:val="24"/>
        </w:rPr>
        <w:t xml:space="preserve"> sequence begins with a shot of a poster advertising an evening of ‘Mass Suggestion, Sleepless Hypnosis, Trance’</w:t>
      </w:r>
      <w:r w:rsidR="004237C0">
        <w:rPr>
          <w:rFonts w:ascii="Times New Roman" w:eastAsia="Times New Roman" w:hAnsi="Times New Roman" w:cs="Times New Roman"/>
          <w:sz w:val="24"/>
          <w:szCs w:val="24"/>
        </w:rPr>
        <w:t>. T</w:t>
      </w:r>
      <w:r w:rsidRPr="00307044">
        <w:rPr>
          <w:rFonts w:ascii="Times New Roman" w:eastAsia="Times New Roman" w:hAnsi="Times New Roman" w:cs="Times New Roman"/>
          <w:sz w:val="24"/>
          <w:szCs w:val="24"/>
        </w:rPr>
        <w:t xml:space="preserve">he </w:t>
      </w:r>
      <w:r w:rsidR="004237C0" w:rsidRPr="00307044">
        <w:rPr>
          <w:rFonts w:ascii="Times New Roman" w:eastAsia="Times New Roman" w:hAnsi="Times New Roman" w:cs="Times New Roman"/>
          <w:sz w:val="24"/>
          <w:szCs w:val="24"/>
        </w:rPr>
        <w:t>caravans</w:t>
      </w:r>
      <w:r w:rsidR="004237C0">
        <w:rPr>
          <w:rFonts w:ascii="Times New Roman" w:eastAsia="Times New Roman" w:hAnsi="Times New Roman" w:cs="Times New Roman"/>
          <w:sz w:val="24"/>
          <w:szCs w:val="24"/>
        </w:rPr>
        <w:t>erai</w:t>
      </w:r>
      <w:r w:rsidR="004237C0" w:rsidRPr="00307044">
        <w:rPr>
          <w:rFonts w:ascii="Times New Roman" w:eastAsia="Times New Roman" w:hAnsi="Times New Roman" w:cs="Times New Roman"/>
          <w:sz w:val="24"/>
          <w:szCs w:val="24"/>
        </w:rPr>
        <w:t xml:space="preserve"> </w:t>
      </w:r>
      <w:r w:rsidRPr="00307044">
        <w:rPr>
          <w:rFonts w:ascii="Times New Roman" w:eastAsia="Times New Roman" w:hAnsi="Times New Roman" w:cs="Times New Roman"/>
          <w:sz w:val="24"/>
          <w:szCs w:val="24"/>
        </w:rPr>
        <w:t>scene, which fools the audience in the auditorium who have come to witness Weltmann’s ‘experiments’</w:t>
      </w:r>
      <w:r w:rsidR="004237C0">
        <w:rPr>
          <w:rFonts w:ascii="Times New Roman" w:eastAsia="Times New Roman" w:hAnsi="Times New Roman" w:cs="Times New Roman"/>
          <w:sz w:val="24"/>
          <w:szCs w:val="24"/>
        </w:rPr>
        <w:t>,</w:t>
      </w:r>
      <w:r w:rsidRPr="00307044">
        <w:rPr>
          <w:rFonts w:ascii="Times New Roman" w:eastAsia="Times New Roman" w:hAnsi="Times New Roman" w:cs="Times New Roman"/>
          <w:sz w:val="24"/>
          <w:szCs w:val="24"/>
        </w:rPr>
        <w:t xml:space="preserve"> </w:t>
      </w:r>
      <w:r w:rsidR="004237C0" w:rsidRPr="00307044">
        <w:rPr>
          <w:rFonts w:ascii="Times New Roman" w:eastAsia="Times New Roman" w:hAnsi="Times New Roman" w:cs="Times New Roman"/>
          <w:sz w:val="24"/>
          <w:szCs w:val="24"/>
        </w:rPr>
        <w:t xml:space="preserve">exists </w:t>
      </w:r>
      <w:r w:rsidRPr="00307044">
        <w:rPr>
          <w:rFonts w:ascii="Times New Roman" w:eastAsia="Times New Roman" w:hAnsi="Times New Roman" w:cs="Times New Roman"/>
          <w:sz w:val="24"/>
          <w:szCs w:val="24"/>
        </w:rPr>
        <w:t>only in the film, a self-conscious comment about the medium’s capacity to create ‘images never seen before’,</w:t>
      </w:r>
      <w:r w:rsidR="00D92529" w:rsidRPr="00307044">
        <w:rPr>
          <w:rStyle w:val="EndnoteReference"/>
          <w:rFonts w:ascii="Times New Roman" w:eastAsia="Times New Roman" w:hAnsi="Times New Roman" w:cs="Times New Roman"/>
          <w:sz w:val="24"/>
          <w:szCs w:val="24"/>
        </w:rPr>
        <w:endnoteReference w:id="22"/>
      </w:r>
      <w:r w:rsidRPr="00307044">
        <w:rPr>
          <w:rFonts w:ascii="Times New Roman" w:eastAsia="Times New Roman" w:hAnsi="Times New Roman" w:cs="Times New Roman"/>
          <w:sz w:val="24"/>
          <w:szCs w:val="24"/>
        </w:rPr>
        <w:t xml:space="preserve"> to blur the demarcation line between reality and illusion for a </w:t>
      </w:r>
      <w:r w:rsidRPr="00307044">
        <w:rPr>
          <w:rFonts w:ascii="Times New Roman" w:eastAsia="Times New Roman" w:hAnsi="Times New Roman" w:cs="Times New Roman"/>
          <w:sz w:val="24"/>
          <w:szCs w:val="24"/>
        </w:rPr>
        <w:lastRenderedPageBreak/>
        <w:t>sensation-hungry urban audience</w:t>
      </w:r>
      <w:r w:rsidR="004237C0">
        <w:rPr>
          <w:rFonts w:ascii="Times New Roman" w:eastAsia="Times New Roman" w:hAnsi="Times New Roman" w:cs="Times New Roman"/>
          <w:sz w:val="24"/>
          <w:szCs w:val="24"/>
        </w:rPr>
        <w:t>. A</w:t>
      </w:r>
      <w:r w:rsidRPr="00307044">
        <w:rPr>
          <w:rFonts w:ascii="Times New Roman" w:eastAsia="Times New Roman" w:hAnsi="Times New Roman" w:cs="Times New Roman"/>
          <w:sz w:val="24"/>
          <w:szCs w:val="24"/>
        </w:rPr>
        <w:t xml:space="preserve">s the Countess Told explains to von Wenk at their first encounter in the gambling den of Schramm’s ‘inner circle’, </w:t>
      </w:r>
      <w:r w:rsidR="004237C0">
        <w:rPr>
          <w:rFonts w:ascii="Times New Roman" w:eastAsia="Times New Roman" w:hAnsi="Times New Roman" w:cs="Times New Roman"/>
          <w:sz w:val="24"/>
          <w:szCs w:val="24"/>
        </w:rPr>
        <w:t xml:space="preserve">those in the audience </w:t>
      </w:r>
      <w:r w:rsidR="00F62117" w:rsidRPr="00307044">
        <w:rPr>
          <w:rFonts w:ascii="Times New Roman" w:eastAsia="Times New Roman" w:hAnsi="Times New Roman" w:cs="Times New Roman"/>
          <w:sz w:val="24"/>
          <w:szCs w:val="24"/>
        </w:rPr>
        <w:t>‘</w:t>
      </w:r>
      <w:r w:rsidRPr="00307044">
        <w:rPr>
          <w:rFonts w:ascii="Times New Roman" w:eastAsia="Times New Roman" w:hAnsi="Times New Roman" w:cs="Times New Roman"/>
          <w:sz w:val="24"/>
          <w:szCs w:val="24"/>
        </w:rPr>
        <w:t>are of weary blood and need sensations of an all too peculiar kind to be able to endure life</w:t>
      </w:r>
      <w:r w:rsidR="00F62117" w:rsidRPr="00307044">
        <w:rPr>
          <w:rFonts w:ascii="Times New Roman" w:eastAsia="Times New Roman" w:hAnsi="Times New Roman" w:cs="Times New Roman"/>
          <w:sz w:val="24"/>
          <w:szCs w:val="24"/>
        </w:rPr>
        <w:t>’</w:t>
      </w:r>
      <w:r w:rsidRPr="00307044">
        <w:rPr>
          <w:rFonts w:ascii="Times New Roman" w:eastAsia="Times New Roman" w:hAnsi="Times New Roman" w:cs="Times New Roman"/>
          <w:sz w:val="24"/>
          <w:szCs w:val="24"/>
        </w:rPr>
        <w:t xml:space="preserve">. </w:t>
      </w:r>
    </w:p>
    <w:p w14:paraId="207758E0" w14:textId="1EC85446" w:rsidR="00F62117" w:rsidRPr="00307044" w:rsidRDefault="00773C28" w:rsidP="00F0685F">
      <w:pPr>
        <w:tabs>
          <w:tab w:val="left" w:pos="720"/>
          <w:tab w:val="left" w:pos="1932"/>
        </w:tabs>
        <w:spacing w:after="0" w:line="480" w:lineRule="auto"/>
        <w:rPr>
          <w:rFonts w:ascii="Times New Roman" w:eastAsia="Times New Roman" w:hAnsi="Times New Roman" w:cs="Times New Roman"/>
          <w:sz w:val="24"/>
          <w:szCs w:val="24"/>
        </w:rPr>
      </w:pPr>
      <w:r w:rsidRPr="00307044">
        <w:rPr>
          <w:rFonts w:ascii="Times New Roman" w:eastAsia="Times New Roman" w:hAnsi="Times New Roman" w:cs="Times New Roman"/>
          <w:sz w:val="24"/>
          <w:szCs w:val="24"/>
        </w:rPr>
        <w:tab/>
        <w:t xml:space="preserve">Von Harbou’s ability to create scenarios, such as the </w:t>
      </w:r>
      <w:r w:rsidR="00D522FB" w:rsidRPr="00307044">
        <w:rPr>
          <w:rFonts w:ascii="Times New Roman" w:eastAsia="Times New Roman" w:hAnsi="Times New Roman" w:cs="Times New Roman"/>
          <w:sz w:val="24"/>
          <w:szCs w:val="24"/>
        </w:rPr>
        <w:t>caravans</w:t>
      </w:r>
      <w:r w:rsidR="00D522FB">
        <w:rPr>
          <w:rFonts w:ascii="Times New Roman" w:eastAsia="Times New Roman" w:hAnsi="Times New Roman" w:cs="Times New Roman"/>
          <w:sz w:val="24"/>
          <w:szCs w:val="24"/>
        </w:rPr>
        <w:t>erai</w:t>
      </w:r>
      <w:r w:rsidRPr="00307044">
        <w:rPr>
          <w:rFonts w:ascii="Times New Roman" w:eastAsia="Times New Roman" w:hAnsi="Times New Roman" w:cs="Times New Roman"/>
          <w:sz w:val="24"/>
          <w:szCs w:val="24"/>
        </w:rPr>
        <w:t xml:space="preserve">, for the enjoyment of not only the baffled audience in the film but </w:t>
      </w:r>
      <w:r w:rsidR="00987E28">
        <w:rPr>
          <w:rFonts w:ascii="Times New Roman" w:eastAsia="Times New Roman" w:hAnsi="Times New Roman" w:cs="Times New Roman"/>
          <w:sz w:val="24"/>
          <w:szCs w:val="24"/>
        </w:rPr>
        <w:t xml:space="preserve">of </w:t>
      </w:r>
      <w:r w:rsidRPr="00307044">
        <w:rPr>
          <w:rFonts w:ascii="Times New Roman" w:eastAsia="Times New Roman" w:hAnsi="Times New Roman" w:cs="Times New Roman"/>
          <w:sz w:val="24"/>
          <w:szCs w:val="24"/>
        </w:rPr>
        <w:t>the spectator in the cinema, and the medium’s potential to produce</w:t>
      </w:r>
      <w:r w:rsidR="001A7676">
        <w:rPr>
          <w:rFonts w:ascii="Times New Roman" w:eastAsia="Times New Roman" w:hAnsi="Times New Roman" w:cs="Times New Roman"/>
          <w:sz w:val="24"/>
          <w:szCs w:val="24"/>
        </w:rPr>
        <w:t xml:space="preserve"> –</w:t>
      </w:r>
      <w:r w:rsidRPr="00307044">
        <w:rPr>
          <w:rFonts w:ascii="Times New Roman" w:eastAsia="Times New Roman" w:hAnsi="Times New Roman" w:cs="Times New Roman"/>
          <w:sz w:val="24"/>
          <w:szCs w:val="24"/>
        </w:rPr>
        <w:t xml:space="preserve"> with the help of architects and set designers, trick photography and editing</w:t>
      </w:r>
      <w:r w:rsidR="001A7676">
        <w:rPr>
          <w:rFonts w:ascii="Times New Roman" w:eastAsia="Times New Roman" w:hAnsi="Times New Roman" w:cs="Times New Roman"/>
          <w:sz w:val="24"/>
          <w:szCs w:val="24"/>
        </w:rPr>
        <w:t xml:space="preserve"> –</w:t>
      </w:r>
      <w:r w:rsidR="001A7676" w:rsidRPr="00307044">
        <w:rPr>
          <w:rFonts w:ascii="Times New Roman" w:eastAsia="Times New Roman" w:hAnsi="Times New Roman" w:cs="Times New Roman"/>
          <w:sz w:val="24"/>
          <w:szCs w:val="24"/>
        </w:rPr>
        <w:t xml:space="preserve"> </w:t>
      </w:r>
      <w:r w:rsidRPr="00307044">
        <w:rPr>
          <w:rFonts w:ascii="Times New Roman" w:eastAsia="Times New Roman" w:hAnsi="Times New Roman" w:cs="Times New Roman"/>
          <w:sz w:val="24"/>
          <w:szCs w:val="24"/>
        </w:rPr>
        <w:t>the futuristic yet archaic visions, myths and fairy</w:t>
      </w:r>
      <w:r w:rsidR="00E346CC">
        <w:rPr>
          <w:rFonts w:ascii="Times New Roman" w:eastAsia="Times New Roman" w:hAnsi="Times New Roman" w:cs="Times New Roman"/>
          <w:sz w:val="24"/>
          <w:szCs w:val="24"/>
        </w:rPr>
        <w:t>-</w:t>
      </w:r>
      <w:r w:rsidRPr="00307044">
        <w:rPr>
          <w:rFonts w:ascii="Times New Roman" w:eastAsia="Times New Roman" w:hAnsi="Times New Roman" w:cs="Times New Roman"/>
          <w:sz w:val="24"/>
          <w:szCs w:val="24"/>
        </w:rPr>
        <w:t xml:space="preserve">tales that </w:t>
      </w:r>
      <w:r w:rsidR="00E346CC">
        <w:rPr>
          <w:rFonts w:ascii="Times New Roman" w:eastAsia="Times New Roman" w:hAnsi="Times New Roman" w:cs="Times New Roman"/>
          <w:sz w:val="24"/>
          <w:szCs w:val="24"/>
        </w:rPr>
        <w:t>she absorbs</w:t>
      </w:r>
      <w:r w:rsidRPr="00307044">
        <w:rPr>
          <w:rFonts w:ascii="Times New Roman" w:eastAsia="Times New Roman" w:hAnsi="Times New Roman" w:cs="Times New Roman"/>
          <w:sz w:val="24"/>
          <w:szCs w:val="24"/>
        </w:rPr>
        <w:t xml:space="preserve"> throughout the Weimar years</w:t>
      </w:r>
      <w:r w:rsidR="00A84B6A" w:rsidRPr="00307044">
        <w:rPr>
          <w:rFonts w:ascii="Times New Roman" w:eastAsia="Times New Roman" w:hAnsi="Times New Roman" w:cs="Times New Roman"/>
          <w:sz w:val="24"/>
          <w:szCs w:val="24"/>
        </w:rPr>
        <w:t>,</w:t>
      </w:r>
      <w:r w:rsidRPr="00307044">
        <w:rPr>
          <w:rFonts w:ascii="Times New Roman" w:eastAsia="Times New Roman" w:hAnsi="Times New Roman" w:cs="Times New Roman"/>
          <w:sz w:val="24"/>
          <w:szCs w:val="24"/>
        </w:rPr>
        <w:t xml:space="preserve"> make her, in the eyes of Frieda Grafe, Lang’s perfect collaborator:</w:t>
      </w:r>
    </w:p>
    <w:p w14:paraId="444BB3F1" w14:textId="7102F9F4" w:rsidR="00773C28" w:rsidRPr="00307044" w:rsidRDefault="00773C28" w:rsidP="00F0685F">
      <w:pPr>
        <w:tabs>
          <w:tab w:val="left" w:pos="720"/>
          <w:tab w:val="left" w:pos="1932"/>
        </w:tabs>
        <w:spacing w:after="0" w:line="480" w:lineRule="auto"/>
        <w:ind w:left="720"/>
        <w:rPr>
          <w:rFonts w:ascii="Times New Roman" w:eastAsia="Times New Roman" w:hAnsi="Times New Roman" w:cs="Times New Roman"/>
          <w:sz w:val="24"/>
          <w:szCs w:val="24"/>
        </w:rPr>
      </w:pPr>
      <w:r w:rsidRPr="00307044">
        <w:rPr>
          <w:rFonts w:ascii="Times New Roman" w:eastAsia="Times New Roman" w:hAnsi="Times New Roman" w:cs="Times New Roman"/>
          <w:sz w:val="24"/>
          <w:szCs w:val="24"/>
        </w:rPr>
        <w:t xml:space="preserve">At the beginning of his </w:t>
      </w:r>
      <w:proofErr w:type="gramStart"/>
      <w:r w:rsidRPr="00307044">
        <w:rPr>
          <w:rFonts w:ascii="Times New Roman" w:eastAsia="Times New Roman" w:hAnsi="Times New Roman" w:cs="Times New Roman"/>
          <w:sz w:val="24"/>
          <w:szCs w:val="24"/>
        </w:rPr>
        <w:t>career</w:t>
      </w:r>
      <w:proofErr w:type="gramEnd"/>
      <w:r w:rsidRPr="00307044">
        <w:rPr>
          <w:rFonts w:ascii="Times New Roman" w:eastAsia="Times New Roman" w:hAnsi="Times New Roman" w:cs="Times New Roman"/>
          <w:sz w:val="24"/>
          <w:szCs w:val="24"/>
        </w:rPr>
        <w:t xml:space="preserve"> he wanted material for the new medium that had as little as possible in common with traditional cultural values. Popular inventions, accessible to the masses, cast in a visual idiom that bypassed the domination of language. Von Harbou’s ready-made figures of speech and a-personal formulas, where the Id speaks louder than it does in situations or stories that want to appear original: it was exactly what Lang needed to build up the things he could communicate via the cinema</w:t>
      </w:r>
      <w:r w:rsidR="00F62117" w:rsidRPr="00307044">
        <w:rPr>
          <w:rFonts w:ascii="Times New Roman" w:eastAsia="Times New Roman" w:hAnsi="Times New Roman" w:cs="Times New Roman"/>
          <w:sz w:val="24"/>
          <w:szCs w:val="24"/>
        </w:rPr>
        <w:t>.</w:t>
      </w:r>
      <w:r w:rsidRPr="00307044">
        <w:rPr>
          <w:rFonts w:ascii="Times New Roman" w:eastAsia="Times New Roman" w:hAnsi="Times New Roman" w:cs="Times New Roman"/>
          <w:sz w:val="24"/>
          <w:szCs w:val="24"/>
          <w:vertAlign w:val="superscript"/>
        </w:rPr>
        <w:endnoteReference w:id="23"/>
      </w:r>
    </w:p>
    <w:p w14:paraId="1CD7652C" w14:textId="3043F251" w:rsidR="000258CC" w:rsidRDefault="00773C28" w:rsidP="00F0685F">
      <w:pPr>
        <w:tabs>
          <w:tab w:val="left" w:pos="720"/>
        </w:tabs>
        <w:spacing w:after="0" w:line="480" w:lineRule="auto"/>
        <w:rPr>
          <w:rFonts w:ascii="Times New Roman" w:eastAsia="Times New Roman" w:hAnsi="Times New Roman" w:cs="Times New Roman"/>
          <w:sz w:val="24"/>
          <w:szCs w:val="24"/>
        </w:rPr>
      </w:pPr>
      <w:r w:rsidRPr="00307044">
        <w:rPr>
          <w:rFonts w:ascii="Times New Roman" w:eastAsia="Times New Roman" w:hAnsi="Times New Roman" w:cs="Times New Roman"/>
          <w:sz w:val="24"/>
          <w:szCs w:val="24"/>
        </w:rPr>
        <w:tab/>
        <w:t xml:space="preserve">That the film version of Mabuse has a very different ending to the novel, where Mabuse falls to his death from an </w:t>
      </w:r>
      <w:r w:rsidR="003007EC" w:rsidRPr="00307044">
        <w:rPr>
          <w:rFonts w:ascii="Times New Roman" w:eastAsia="Times New Roman" w:hAnsi="Times New Roman" w:cs="Times New Roman"/>
          <w:sz w:val="24"/>
          <w:szCs w:val="24"/>
        </w:rPr>
        <w:t>a</w:t>
      </w:r>
      <w:r w:rsidR="003007EC">
        <w:rPr>
          <w:rFonts w:ascii="Times New Roman" w:eastAsia="Times New Roman" w:hAnsi="Times New Roman" w:cs="Times New Roman"/>
          <w:sz w:val="24"/>
          <w:szCs w:val="24"/>
        </w:rPr>
        <w:t>ero</w:t>
      </w:r>
      <w:r w:rsidR="003007EC" w:rsidRPr="00307044">
        <w:rPr>
          <w:rFonts w:ascii="Times New Roman" w:eastAsia="Times New Roman" w:hAnsi="Times New Roman" w:cs="Times New Roman"/>
          <w:sz w:val="24"/>
          <w:szCs w:val="24"/>
        </w:rPr>
        <w:t>plane</w:t>
      </w:r>
      <w:r w:rsidRPr="00307044">
        <w:rPr>
          <w:rFonts w:ascii="Times New Roman" w:eastAsia="Times New Roman" w:hAnsi="Times New Roman" w:cs="Times New Roman"/>
          <w:sz w:val="24"/>
          <w:szCs w:val="24"/>
        </w:rPr>
        <w:t>, comes as no surprise. More remarkable is von Harbou’s omission of a key theme, namely Mabuse’s fierce longing to establish his own empire in the form of a colony in Brazil called Eitopomar. Mabuse’s hatred of European civili</w:t>
      </w:r>
      <w:r w:rsidR="003007EC">
        <w:rPr>
          <w:rFonts w:ascii="Times New Roman" w:eastAsia="Times New Roman" w:hAnsi="Times New Roman" w:cs="Times New Roman"/>
          <w:sz w:val="24"/>
          <w:szCs w:val="24"/>
        </w:rPr>
        <w:t>z</w:t>
      </w:r>
      <w:r w:rsidRPr="00307044">
        <w:rPr>
          <w:rFonts w:ascii="Times New Roman" w:eastAsia="Times New Roman" w:hAnsi="Times New Roman" w:cs="Times New Roman"/>
          <w:sz w:val="24"/>
          <w:szCs w:val="24"/>
        </w:rPr>
        <w:t xml:space="preserve">ation in the novel, where </w:t>
      </w:r>
      <w:r w:rsidR="0037427E" w:rsidRPr="00307044">
        <w:rPr>
          <w:rFonts w:ascii="Times New Roman" w:eastAsia="Times New Roman" w:hAnsi="Times New Roman" w:cs="Times New Roman"/>
          <w:sz w:val="24"/>
          <w:szCs w:val="24"/>
        </w:rPr>
        <w:t>‘</w:t>
      </w:r>
      <w:r w:rsidRPr="00307044">
        <w:rPr>
          <w:rFonts w:ascii="Times New Roman" w:eastAsia="Times New Roman" w:hAnsi="Times New Roman" w:cs="Times New Roman"/>
          <w:sz w:val="24"/>
          <w:szCs w:val="24"/>
        </w:rPr>
        <w:t>he felt as if he were confined in a pasture, eating grass like dumb, senseless cattle ate their predestined, accustomed grass</w:t>
      </w:r>
      <w:r w:rsidR="0037427E" w:rsidRPr="00307044">
        <w:rPr>
          <w:rFonts w:ascii="Times New Roman" w:eastAsia="Times New Roman" w:hAnsi="Times New Roman" w:cs="Times New Roman"/>
          <w:sz w:val="24"/>
          <w:szCs w:val="24"/>
        </w:rPr>
        <w:t>’</w:t>
      </w:r>
      <w:r w:rsidR="003007EC">
        <w:rPr>
          <w:rFonts w:ascii="Times New Roman" w:eastAsia="Times New Roman" w:hAnsi="Times New Roman" w:cs="Times New Roman"/>
          <w:sz w:val="24"/>
          <w:szCs w:val="24"/>
        </w:rPr>
        <w:t>,</w:t>
      </w:r>
      <w:r w:rsidRPr="00307044">
        <w:rPr>
          <w:rFonts w:ascii="Times New Roman" w:eastAsia="Times New Roman" w:hAnsi="Times New Roman" w:cs="Times New Roman"/>
          <w:sz w:val="24"/>
          <w:szCs w:val="24"/>
          <w:vertAlign w:val="superscript"/>
        </w:rPr>
        <w:endnoteReference w:id="24"/>
      </w:r>
      <w:r w:rsidRPr="00307044">
        <w:rPr>
          <w:rFonts w:ascii="Times New Roman" w:eastAsia="Times New Roman" w:hAnsi="Times New Roman" w:cs="Times New Roman"/>
          <w:sz w:val="24"/>
          <w:szCs w:val="24"/>
        </w:rPr>
        <w:t xml:space="preserve"> resonates with the </w:t>
      </w:r>
      <w:r w:rsidR="00A672C1" w:rsidRPr="00307044">
        <w:rPr>
          <w:rFonts w:ascii="Times New Roman" w:eastAsia="Times New Roman" w:hAnsi="Times New Roman" w:cs="Times New Roman"/>
          <w:sz w:val="24"/>
          <w:szCs w:val="24"/>
        </w:rPr>
        <w:t>anti</w:t>
      </w:r>
      <w:r w:rsidR="003007EC">
        <w:rPr>
          <w:rFonts w:ascii="Times New Roman" w:eastAsia="Times New Roman" w:hAnsi="Times New Roman" w:cs="Times New Roman"/>
          <w:sz w:val="24"/>
          <w:szCs w:val="24"/>
        </w:rPr>
        <w:t>s</w:t>
      </w:r>
      <w:r w:rsidR="00A672C1" w:rsidRPr="00307044">
        <w:rPr>
          <w:rFonts w:ascii="Times New Roman" w:eastAsia="Times New Roman" w:hAnsi="Times New Roman" w:cs="Times New Roman"/>
          <w:sz w:val="24"/>
          <w:szCs w:val="24"/>
        </w:rPr>
        <w:t>emitic</w:t>
      </w:r>
      <w:r w:rsidRPr="00307044">
        <w:rPr>
          <w:rFonts w:ascii="Times New Roman" w:eastAsia="Times New Roman" w:hAnsi="Times New Roman" w:cs="Times New Roman"/>
          <w:sz w:val="24"/>
          <w:szCs w:val="24"/>
        </w:rPr>
        <w:t xml:space="preserve"> pamphlets of Bernhard Förster </w:t>
      </w:r>
      <w:r w:rsidR="00A672C1" w:rsidRPr="00307044">
        <w:rPr>
          <w:rFonts w:ascii="Times New Roman" w:eastAsia="Times New Roman" w:hAnsi="Times New Roman" w:cs="Times New Roman"/>
          <w:sz w:val="24"/>
          <w:szCs w:val="24"/>
        </w:rPr>
        <w:t>and his wife Elisabeth Förster-</w:t>
      </w:r>
      <w:r w:rsidRPr="00307044">
        <w:rPr>
          <w:rFonts w:ascii="Times New Roman" w:eastAsia="Times New Roman" w:hAnsi="Times New Roman" w:cs="Times New Roman"/>
          <w:sz w:val="24"/>
          <w:szCs w:val="24"/>
        </w:rPr>
        <w:t>Nietzsche</w:t>
      </w:r>
      <w:r w:rsidR="003007EC">
        <w:rPr>
          <w:rFonts w:ascii="Times New Roman" w:eastAsia="Times New Roman" w:hAnsi="Times New Roman" w:cs="Times New Roman"/>
          <w:sz w:val="24"/>
          <w:szCs w:val="24"/>
        </w:rPr>
        <w:t>,</w:t>
      </w:r>
      <w:r w:rsidRPr="00307044">
        <w:rPr>
          <w:rFonts w:ascii="Times New Roman" w:eastAsia="Times New Roman" w:hAnsi="Times New Roman" w:cs="Times New Roman"/>
          <w:sz w:val="24"/>
          <w:szCs w:val="24"/>
        </w:rPr>
        <w:t xml:space="preserve"> and their failed attempt to set up a ‘pure Germanic’ colony in Paraguay in the late 19</w:t>
      </w:r>
      <w:r w:rsidRPr="00A0193C">
        <w:rPr>
          <w:rFonts w:ascii="Times New Roman" w:eastAsia="Times New Roman" w:hAnsi="Times New Roman" w:cs="Times New Roman"/>
          <w:sz w:val="24"/>
          <w:szCs w:val="24"/>
        </w:rPr>
        <w:t>th</w:t>
      </w:r>
      <w:r w:rsidRPr="00307044">
        <w:rPr>
          <w:rFonts w:ascii="Times New Roman" w:eastAsia="Times New Roman" w:hAnsi="Times New Roman" w:cs="Times New Roman"/>
          <w:sz w:val="24"/>
          <w:szCs w:val="24"/>
        </w:rPr>
        <w:t xml:space="preserve"> </w:t>
      </w:r>
      <w:r w:rsidR="003007EC">
        <w:rPr>
          <w:rFonts w:ascii="Times New Roman" w:eastAsia="Times New Roman" w:hAnsi="Times New Roman" w:cs="Times New Roman"/>
          <w:sz w:val="24"/>
          <w:szCs w:val="24"/>
        </w:rPr>
        <w:t>c</w:t>
      </w:r>
      <w:r w:rsidR="003007EC" w:rsidRPr="00307044">
        <w:rPr>
          <w:rFonts w:ascii="Times New Roman" w:eastAsia="Times New Roman" w:hAnsi="Times New Roman" w:cs="Times New Roman"/>
          <w:sz w:val="24"/>
          <w:szCs w:val="24"/>
        </w:rPr>
        <w:t>entury</w:t>
      </w:r>
      <w:r w:rsidRPr="00307044">
        <w:rPr>
          <w:rFonts w:ascii="Times New Roman" w:eastAsia="Times New Roman" w:hAnsi="Times New Roman" w:cs="Times New Roman"/>
          <w:sz w:val="24"/>
          <w:szCs w:val="24"/>
        </w:rPr>
        <w:t xml:space="preserve">. The analogy in both novel and film </w:t>
      </w:r>
      <w:r w:rsidR="004A4EA0">
        <w:rPr>
          <w:rFonts w:ascii="Times New Roman" w:eastAsia="Times New Roman" w:hAnsi="Times New Roman" w:cs="Times New Roman"/>
          <w:sz w:val="24"/>
          <w:szCs w:val="24"/>
        </w:rPr>
        <w:t xml:space="preserve">is </w:t>
      </w:r>
      <w:r w:rsidRPr="00307044">
        <w:rPr>
          <w:rFonts w:ascii="Times New Roman" w:eastAsia="Times New Roman" w:hAnsi="Times New Roman" w:cs="Times New Roman"/>
          <w:sz w:val="24"/>
          <w:szCs w:val="24"/>
        </w:rPr>
        <w:t>of Mabuse as a modern-day Zarathustra, whose ‘</w:t>
      </w:r>
      <w:proofErr w:type="gramStart"/>
      <w:r w:rsidRPr="00307044">
        <w:rPr>
          <w:rFonts w:ascii="Times New Roman" w:eastAsia="Times New Roman" w:hAnsi="Times New Roman" w:cs="Times New Roman"/>
          <w:sz w:val="24"/>
          <w:szCs w:val="24"/>
        </w:rPr>
        <w:t>will to</w:t>
      </w:r>
      <w:proofErr w:type="gramEnd"/>
      <w:r w:rsidRPr="00307044">
        <w:rPr>
          <w:rFonts w:ascii="Times New Roman" w:eastAsia="Times New Roman" w:hAnsi="Times New Roman" w:cs="Times New Roman"/>
          <w:sz w:val="24"/>
          <w:szCs w:val="24"/>
        </w:rPr>
        <w:t xml:space="preserve"> </w:t>
      </w:r>
      <w:r w:rsidRPr="00307044">
        <w:rPr>
          <w:rFonts w:ascii="Times New Roman" w:eastAsia="Times New Roman" w:hAnsi="Times New Roman" w:cs="Times New Roman"/>
          <w:sz w:val="24"/>
          <w:szCs w:val="24"/>
        </w:rPr>
        <w:lastRenderedPageBreak/>
        <w:t xml:space="preserve">power’ and rejection of all moral values, beyond good and evil, </w:t>
      </w:r>
      <w:r w:rsidR="006353E3" w:rsidRPr="00307044">
        <w:rPr>
          <w:rFonts w:ascii="Times New Roman" w:eastAsia="Times New Roman" w:hAnsi="Times New Roman" w:cs="Times New Roman"/>
          <w:sz w:val="24"/>
          <w:szCs w:val="24"/>
        </w:rPr>
        <w:t xml:space="preserve">not only </w:t>
      </w:r>
      <w:r w:rsidRPr="00307044">
        <w:rPr>
          <w:rFonts w:ascii="Times New Roman" w:eastAsia="Times New Roman" w:hAnsi="Times New Roman" w:cs="Times New Roman"/>
          <w:sz w:val="24"/>
          <w:szCs w:val="24"/>
        </w:rPr>
        <w:t xml:space="preserve">conjures up Nietzschean ideals of the </w:t>
      </w:r>
      <w:r w:rsidRPr="00A0193C">
        <w:rPr>
          <w:rFonts w:ascii="Times New Roman" w:eastAsia="Times New Roman" w:hAnsi="Times New Roman" w:cs="Times New Roman"/>
          <w:i/>
          <w:sz w:val="24"/>
          <w:szCs w:val="24"/>
        </w:rPr>
        <w:t>Übermensch</w:t>
      </w:r>
      <w:r w:rsidRPr="00307044">
        <w:rPr>
          <w:rFonts w:ascii="Times New Roman" w:eastAsia="Times New Roman" w:hAnsi="Times New Roman" w:cs="Times New Roman"/>
          <w:sz w:val="24"/>
          <w:szCs w:val="24"/>
        </w:rPr>
        <w:t xml:space="preserve"> but raises questions of the film’s attitude towards the idea of a superior being in the Nietzschean sense, or by extension a ‘superior’ </w:t>
      </w:r>
      <w:r w:rsidR="006353E3" w:rsidRPr="00307044">
        <w:rPr>
          <w:rFonts w:ascii="Times New Roman" w:eastAsia="Times New Roman" w:hAnsi="Times New Roman" w:cs="Times New Roman"/>
          <w:sz w:val="24"/>
          <w:szCs w:val="24"/>
        </w:rPr>
        <w:t>Ar</w:t>
      </w:r>
      <w:r w:rsidR="006353E3">
        <w:rPr>
          <w:rFonts w:ascii="Times New Roman" w:eastAsia="Times New Roman" w:hAnsi="Times New Roman" w:cs="Times New Roman"/>
          <w:sz w:val="24"/>
          <w:szCs w:val="24"/>
        </w:rPr>
        <w:t>y</w:t>
      </w:r>
      <w:r w:rsidR="006353E3" w:rsidRPr="00307044">
        <w:rPr>
          <w:rFonts w:ascii="Times New Roman" w:eastAsia="Times New Roman" w:hAnsi="Times New Roman" w:cs="Times New Roman"/>
          <w:sz w:val="24"/>
          <w:szCs w:val="24"/>
        </w:rPr>
        <w:t xml:space="preserve">an </w:t>
      </w:r>
      <w:r w:rsidRPr="00307044">
        <w:rPr>
          <w:rFonts w:ascii="Times New Roman" w:eastAsia="Times New Roman" w:hAnsi="Times New Roman" w:cs="Times New Roman"/>
          <w:sz w:val="24"/>
          <w:szCs w:val="24"/>
        </w:rPr>
        <w:t>race in Nazi ideology. The fact that the Eitopomar theme, so critical to the characteri</w:t>
      </w:r>
      <w:r w:rsidR="006353E3">
        <w:rPr>
          <w:rFonts w:ascii="Times New Roman" w:eastAsia="Times New Roman" w:hAnsi="Times New Roman" w:cs="Times New Roman"/>
          <w:sz w:val="24"/>
          <w:szCs w:val="24"/>
        </w:rPr>
        <w:t>z</w:t>
      </w:r>
      <w:r w:rsidRPr="00307044">
        <w:rPr>
          <w:rFonts w:ascii="Times New Roman" w:eastAsia="Times New Roman" w:hAnsi="Times New Roman" w:cs="Times New Roman"/>
          <w:sz w:val="24"/>
          <w:szCs w:val="24"/>
        </w:rPr>
        <w:t xml:space="preserve">ation of Mabuse in the novel, is not present in the film suggests that von Harbou’s own partisan nationalist political </w:t>
      </w:r>
      <w:r w:rsidR="006353E3" w:rsidRPr="00307044">
        <w:rPr>
          <w:rFonts w:ascii="Times New Roman" w:eastAsia="Times New Roman" w:hAnsi="Times New Roman" w:cs="Times New Roman"/>
          <w:sz w:val="24"/>
          <w:szCs w:val="24"/>
        </w:rPr>
        <w:t>belie</w:t>
      </w:r>
      <w:r w:rsidR="006353E3">
        <w:rPr>
          <w:rFonts w:ascii="Times New Roman" w:eastAsia="Times New Roman" w:hAnsi="Times New Roman" w:cs="Times New Roman"/>
          <w:sz w:val="24"/>
          <w:szCs w:val="24"/>
        </w:rPr>
        <w:t>f</w:t>
      </w:r>
      <w:r w:rsidR="006353E3" w:rsidRPr="00307044">
        <w:rPr>
          <w:rFonts w:ascii="Times New Roman" w:eastAsia="Times New Roman" w:hAnsi="Times New Roman" w:cs="Times New Roman"/>
          <w:sz w:val="24"/>
          <w:szCs w:val="24"/>
        </w:rPr>
        <w:t xml:space="preserve">s </w:t>
      </w:r>
      <w:r w:rsidRPr="00307044">
        <w:rPr>
          <w:rFonts w:ascii="Times New Roman" w:eastAsia="Times New Roman" w:hAnsi="Times New Roman" w:cs="Times New Roman"/>
          <w:sz w:val="24"/>
          <w:szCs w:val="24"/>
        </w:rPr>
        <w:t xml:space="preserve">did not get in the way of her </w:t>
      </w:r>
      <w:r w:rsidR="006323C1">
        <w:rPr>
          <w:rFonts w:ascii="Times New Roman" w:eastAsia="Times New Roman" w:hAnsi="Times New Roman" w:cs="Times New Roman"/>
          <w:sz w:val="24"/>
          <w:szCs w:val="24"/>
        </w:rPr>
        <w:t xml:space="preserve">scriptwriting </w:t>
      </w:r>
      <w:r w:rsidRPr="00307044">
        <w:rPr>
          <w:rFonts w:ascii="Times New Roman" w:eastAsia="Times New Roman" w:hAnsi="Times New Roman" w:cs="Times New Roman"/>
          <w:sz w:val="24"/>
          <w:szCs w:val="24"/>
        </w:rPr>
        <w:t xml:space="preserve">instincts. </w:t>
      </w:r>
      <w:r w:rsidR="006323C1">
        <w:rPr>
          <w:rFonts w:ascii="Times New Roman" w:eastAsia="Times New Roman" w:hAnsi="Times New Roman" w:cs="Times New Roman"/>
          <w:sz w:val="24"/>
          <w:szCs w:val="24"/>
        </w:rPr>
        <w:t xml:space="preserve">Yet she </w:t>
      </w:r>
      <w:r w:rsidR="006353E3" w:rsidRPr="00307044">
        <w:rPr>
          <w:rFonts w:ascii="Times New Roman" w:eastAsia="Times New Roman" w:hAnsi="Times New Roman" w:cs="Times New Roman"/>
          <w:sz w:val="24"/>
          <w:szCs w:val="24"/>
        </w:rPr>
        <w:t>did</w:t>
      </w:r>
      <w:r w:rsidR="006353E3">
        <w:rPr>
          <w:rFonts w:ascii="Times New Roman" w:eastAsia="Times New Roman" w:hAnsi="Times New Roman" w:cs="Times New Roman"/>
          <w:sz w:val="24"/>
          <w:szCs w:val="24"/>
        </w:rPr>
        <w:t xml:space="preserve"> no</w:t>
      </w:r>
      <w:r w:rsidR="006353E3" w:rsidRPr="00307044">
        <w:rPr>
          <w:rFonts w:ascii="Times New Roman" w:eastAsia="Times New Roman" w:hAnsi="Times New Roman" w:cs="Times New Roman"/>
          <w:sz w:val="24"/>
          <w:szCs w:val="24"/>
        </w:rPr>
        <w:t xml:space="preserve">t </w:t>
      </w:r>
      <w:r w:rsidRPr="00307044">
        <w:rPr>
          <w:rFonts w:ascii="Times New Roman" w:eastAsia="Times New Roman" w:hAnsi="Times New Roman" w:cs="Times New Roman"/>
          <w:sz w:val="24"/>
          <w:szCs w:val="24"/>
        </w:rPr>
        <w:t xml:space="preserve">follow Lang into </w:t>
      </w:r>
      <w:proofErr w:type="gramStart"/>
      <w:r w:rsidRPr="00307044">
        <w:rPr>
          <w:rFonts w:ascii="Times New Roman" w:eastAsia="Times New Roman" w:hAnsi="Times New Roman" w:cs="Times New Roman"/>
          <w:sz w:val="24"/>
          <w:szCs w:val="24"/>
        </w:rPr>
        <w:t>exile</w:t>
      </w:r>
      <w:r w:rsidR="006353E3">
        <w:rPr>
          <w:rFonts w:ascii="Times New Roman" w:eastAsia="Times New Roman" w:hAnsi="Times New Roman" w:cs="Times New Roman"/>
          <w:sz w:val="24"/>
          <w:szCs w:val="24"/>
        </w:rPr>
        <w:t>,</w:t>
      </w:r>
      <w:r w:rsidRPr="00307044">
        <w:rPr>
          <w:rFonts w:ascii="Times New Roman" w:eastAsia="Times New Roman" w:hAnsi="Times New Roman" w:cs="Times New Roman"/>
          <w:sz w:val="24"/>
          <w:szCs w:val="24"/>
        </w:rPr>
        <w:t xml:space="preserve"> and</w:t>
      </w:r>
      <w:proofErr w:type="gramEnd"/>
      <w:r w:rsidRPr="00307044">
        <w:rPr>
          <w:rFonts w:ascii="Times New Roman" w:eastAsia="Times New Roman" w:hAnsi="Times New Roman" w:cs="Times New Roman"/>
          <w:sz w:val="24"/>
          <w:szCs w:val="24"/>
        </w:rPr>
        <w:t xml:space="preserve"> </w:t>
      </w:r>
      <w:r w:rsidR="006323C1">
        <w:rPr>
          <w:rFonts w:ascii="Times New Roman" w:eastAsia="Times New Roman" w:hAnsi="Times New Roman" w:cs="Times New Roman"/>
          <w:sz w:val="24"/>
          <w:szCs w:val="24"/>
        </w:rPr>
        <w:t xml:space="preserve">went on </w:t>
      </w:r>
      <w:r w:rsidRPr="00307044">
        <w:rPr>
          <w:rFonts w:ascii="Times New Roman" w:eastAsia="Times New Roman" w:hAnsi="Times New Roman" w:cs="Times New Roman"/>
          <w:sz w:val="24"/>
          <w:szCs w:val="24"/>
        </w:rPr>
        <w:t xml:space="preserve">instead </w:t>
      </w:r>
      <w:r w:rsidR="006323C1">
        <w:rPr>
          <w:rFonts w:ascii="Times New Roman" w:eastAsia="Times New Roman" w:hAnsi="Times New Roman" w:cs="Times New Roman"/>
          <w:sz w:val="24"/>
          <w:szCs w:val="24"/>
        </w:rPr>
        <w:t xml:space="preserve">to become </w:t>
      </w:r>
      <w:r w:rsidRPr="00307044">
        <w:rPr>
          <w:rFonts w:ascii="Times New Roman" w:eastAsia="Times New Roman" w:hAnsi="Times New Roman" w:cs="Times New Roman"/>
          <w:sz w:val="24"/>
          <w:szCs w:val="24"/>
        </w:rPr>
        <w:t xml:space="preserve">one of the Third Reich’s </w:t>
      </w:r>
      <w:r w:rsidR="006353E3">
        <w:rPr>
          <w:rFonts w:ascii="Times New Roman" w:eastAsia="Times New Roman" w:hAnsi="Times New Roman" w:cs="Times New Roman"/>
          <w:sz w:val="24"/>
          <w:szCs w:val="24"/>
        </w:rPr>
        <w:t xml:space="preserve">most highly </w:t>
      </w:r>
      <w:r w:rsidRPr="00307044">
        <w:rPr>
          <w:rFonts w:ascii="Times New Roman" w:eastAsia="Times New Roman" w:hAnsi="Times New Roman" w:cs="Times New Roman"/>
          <w:sz w:val="24"/>
          <w:szCs w:val="24"/>
        </w:rPr>
        <w:t>paid scriptwriters.</w:t>
      </w:r>
      <w:bookmarkEnd w:id="0"/>
    </w:p>
    <w:p w14:paraId="54EADAAB" w14:textId="77777777" w:rsidR="006353E3" w:rsidRPr="00307044" w:rsidRDefault="006353E3" w:rsidP="00F0685F">
      <w:pPr>
        <w:tabs>
          <w:tab w:val="left" w:pos="720"/>
        </w:tabs>
        <w:spacing w:after="0" w:line="480" w:lineRule="auto"/>
        <w:rPr>
          <w:rFonts w:ascii="Times New Roman" w:eastAsia="Times New Roman" w:hAnsi="Times New Roman" w:cs="Times New Roman"/>
          <w:sz w:val="24"/>
          <w:szCs w:val="24"/>
        </w:rPr>
      </w:pPr>
    </w:p>
    <w:sectPr w:rsidR="006353E3" w:rsidRPr="00307044">
      <w:headerReference w:type="default" r:id="rId7"/>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7F176" w14:textId="77777777" w:rsidR="00315339" w:rsidRDefault="00315339" w:rsidP="00773C28">
      <w:pPr>
        <w:spacing w:after="0" w:line="240" w:lineRule="auto"/>
      </w:pPr>
      <w:r>
        <w:separator/>
      </w:r>
    </w:p>
  </w:endnote>
  <w:endnote w:type="continuationSeparator" w:id="0">
    <w:p w14:paraId="0D9D69F7" w14:textId="77777777" w:rsidR="00315339" w:rsidRDefault="00315339" w:rsidP="00773C28">
      <w:pPr>
        <w:spacing w:after="0" w:line="240" w:lineRule="auto"/>
      </w:pPr>
      <w:r>
        <w:continuationSeparator/>
      </w:r>
    </w:p>
  </w:endnote>
  <w:endnote w:id="1">
    <w:p w14:paraId="25BE7E61" w14:textId="79B2A1CF" w:rsidR="00B74776" w:rsidRPr="00307044" w:rsidRDefault="000F78AD" w:rsidP="00E4729C">
      <w:pPr>
        <w:pStyle w:val="EndnoteText"/>
        <w:spacing w:after="120" w:line="480" w:lineRule="auto"/>
        <w:rPr>
          <w:rFonts w:asciiTheme="majorBidi" w:hAnsiTheme="majorBidi" w:cstheme="majorBidi"/>
          <w:sz w:val="24"/>
          <w:szCs w:val="24"/>
          <w:lang w:val="en-US"/>
        </w:rPr>
      </w:pPr>
      <w:r w:rsidRPr="00307044">
        <w:rPr>
          <w:rStyle w:val="EndnoteReference"/>
          <w:rFonts w:asciiTheme="majorBidi" w:hAnsiTheme="majorBidi" w:cstheme="majorBidi"/>
          <w:sz w:val="24"/>
          <w:szCs w:val="24"/>
        </w:rPr>
        <w:endnoteRef/>
      </w:r>
      <w:r w:rsidRPr="00307044">
        <w:rPr>
          <w:rFonts w:asciiTheme="majorBidi" w:hAnsiTheme="majorBidi" w:cstheme="majorBidi"/>
          <w:sz w:val="24"/>
          <w:szCs w:val="24"/>
        </w:rPr>
        <w:t xml:space="preserve"> </w:t>
      </w:r>
      <w:r w:rsidRPr="00307044">
        <w:rPr>
          <w:rFonts w:asciiTheme="majorBidi" w:hAnsiTheme="majorBidi" w:cstheme="majorBidi"/>
          <w:sz w:val="24"/>
          <w:szCs w:val="24"/>
          <w:lang w:val="en-US"/>
        </w:rPr>
        <w:t xml:space="preserve">Brenda Benthien </w:t>
      </w:r>
      <w:r w:rsidR="005A7A3F" w:rsidRPr="00307044">
        <w:rPr>
          <w:rFonts w:asciiTheme="majorBidi" w:hAnsiTheme="majorBidi" w:cstheme="majorBidi"/>
          <w:sz w:val="24"/>
          <w:szCs w:val="24"/>
          <w:lang w:val="en-US"/>
        </w:rPr>
        <w:t>(</w:t>
      </w:r>
      <w:r w:rsidRPr="00307044">
        <w:rPr>
          <w:rFonts w:asciiTheme="majorBidi" w:hAnsiTheme="majorBidi" w:cstheme="majorBidi"/>
          <w:sz w:val="24"/>
          <w:szCs w:val="24"/>
          <w:lang w:val="en-US"/>
        </w:rPr>
        <w:t>ed. and trans</w:t>
      </w:r>
      <w:r w:rsidR="005E346C">
        <w:rPr>
          <w:rFonts w:asciiTheme="majorBidi" w:hAnsiTheme="majorBidi" w:cstheme="majorBidi"/>
          <w:sz w:val="24"/>
          <w:szCs w:val="24"/>
          <w:lang w:val="en-US"/>
        </w:rPr>
        <w:t>.</w:t>
      </w:r>
      <w:r w:rsidR="005A7A3F" w:rsidRPr="00307044">
        <w:rPr>
          <w:rFonts w:asciiTheme="majorBidi" w:hAnsiTheme="majorBidi" w:cstheme="majorBidi"/>
          <w:sz w:val="24"/>
          <w:szCs w:val="24"/>
          <w:lang w:val="en-US"/>
        </w:rPr>
        <w:t>)</w:t>
      </w:r>
      <w:r w:rsidRPr="00307044">
        <w:rPr>
          <w:rFonts w:asciiTheme="majorBidi" w:hAnsiTheme="majorBidi" w:cstheme="majorBidi"/>
          <w:sz w:val="24"/>
          <w:szCs w:val="24"/>
          <w:lang w:val="en-US"/>
        </w:rPr>
        <w:t xml:space="preserve">, </w:t>
      </w:r>
      <w:r w:rsidRPr="00307044">
        <w:rPr>
          <w:rFonts w:asciiTheme="majorBidi" w:hAnsiTheme="majorBidi" w:cstheme="majorBidi"/>
          <w:i/>
          <w:iCs/>
          <w:sz w:val="24"/>
          <w:szCs w:val="24"/>
          <w:lang w:val="en-US"/>
        </w:rPr>
        <w:t>Rudolf Arnheim: Film Essays and Criticism</w:t>
      </w:r>
      <w:r w:rsidRPr="00307044">
        <w:rPr>
          <w:rFonts w:asciiTheme="majorBidi" w:hAnsiTheme="majorBidi" w:cstheme="majorBidi"/>
          <w:sz w:val="24"/>
          <w:szCs w:val="24"/>
          <w:lang w:val="en-US"/>
        </w:rPr>
        <w:t xml:space="preserve"> (Madison</w:t>
      </w:r>
      <w:r w:rsidR="005E346C">
        <w:rPr>
          <w:rFonts w:asciiTheme="majorBidi" w:hAnsiTheme="majorBidi" w:cstheme="majorBidi"/>
          <w:sz w:val="24"/>
          <w:szCs w:val="24"/>
          <w:lang w:val="en-US"/>
        </w:rPr>
        <w:t>, WI</w:t>
      </w:r>
      <w:r w:rsidRPr="00307044">
        <w:rPr>
          <w:rFonts w:asciiTheme="majorBidi" w:hAnsiTheme="majorBidi" w:cstheme="majorBidi"/>
          <w:sz w:val="24"/>
          <w:szCs w:val="24"/>
          <w:lang w:val="en-US"/>
        </w:rPr>
        <w:t>: University of Wisconsin Press, 1997), p. 152</w:t>
      </w:r>
      <w:r w:rsidR="00B17A42" w:rsidRPr="00307044">
        <w:rPr>
          <w:rFonts w:asciiTheme="majorBidi" w:hAnsiTheme="majorBidi" w:cstheme="majorBidi"/>
          <w:sz w:val="24"/>
          <w:szCs w:val="24"/>
          <w:lang w:val="en-US"/>
        </w:rPr>
        <w:t>.</w:t>
      </w:r>
    </w:p>
  </w:endnote>
  <w:endnote w:id="2">
    <w:p w14:paraId="79CAD549" w14:textId="2FA09C06" w:rsidR="00773C28" w:rsidRPr="00307044" w:rsidRDefault="00773C28" w:rsidP="00EC3576">
      <w:pPr>
        <w:spacing w:after="120" w:line="480" w:lineRule="auto"/>
        <w:rPr>
          <w:rFonts w:asciiTheme="majorBidi" w:eastAsia="Times New Roman" w:hAnsiTheme="majorBidi" w:cstheme="majorBidi"/>
          <w:sz w:val="24"/>
          <w:szCs w:val="24"/>
          <w:lang w:val="de-DE"/>
        </w:rPr>
      </w:pPr>
      <w:r w:rsidRPr="00307044">
        <w:rPr>
          <w:rStyle w:val="EndnoteReference"/>
          <w:rFonts w:asciiTheme="majorBidi" w:hAnsiTheme="majorBidi" w:cstheme="majorBidi"/>
          <w:sz w:val="24"/>
          <w:szCs w:val="24"/>
        </w:rPr>
        <w:endnoteRef/>
      </w:r>
      <w:r w:rsidR="00182C7F" w:rsidRPr="00307044">
        <w:rPr>
          <w:rFonts w:asciiTheme="majorBidi" w:hAnsiTheme="majorBidi" w:cstheme="majorBidi"/>
          <w:sz w:val="24"/>
          <w:szCs w:val="24"/>
          <w:lang w:val="de-DE"/>
        </w:rPr>
        <w:t xml:space="preserve"> </w:t>
      </w:r>
      <w:r w:rsidR="000F78AD" w:rsidRPr="00307044">
        <w:rPr>
          <w:rFonts w:asciiTheme="majorBidi" w:hAnsiTheme="majorBidi" w:cstheme="majorBidi"/>
          <w:sz w:val="24"/>
          <w:szCs w:val="24"/>
          <w:lang w:val="de-DE"/>
        </w:rPr>
        <w:t>Herbert Ihering,</w:t>
      </w:r>
      <w:r w:rsidRPr="00307044">
        <w:rPr>
          <w:rFonts w:asciiTheme="majorBidi" w:hAnsiTheme="majorBidi" w:cstheme="majorBidi"/>
          <w:sz w:val="24"/>
          <w:szCs w:val="24"/>
          <w:lang w:val="de-DE"/>
        </w:rPr>
        <w:t xml:space="preserve"> </w:t>
      </w:r>
      <w:r w:rsidRPr="005E346C">
        <w:rPr>
          <w:rFonts w:asciiTheme="majorBidi" w:hAnsiTheme="majorBidi" w:cstheme="majorBidi"/>
          <w:sz w:val="24"/>
          <w:szCs w:val="24"/>
          <w:lang w:val="de-DE"/>
        </w:rPr>
        <w:t>‘</w:t>
      </w:r>
      <w:r w:rsidRPr="00A0193C">
        <w:rPr>
          <w:rFonts w:asciiTheme="majorBidi" w:hAnsiTheme="majorBidi" w:cstheme="majorBidi"/>
          <w:iCs/>
          <w:sz w:val="24"/>
          <w:szCs w:val="24"/>
          <w:lang w:val="de-DE"/>
        </w:rPr>
        <w:t>Frau im Mond’</w:t>
      </w:r>
      <w:r w:rsidRPr="00307044">
        <w:rPr>
          <w:rFonts w:asciiTheme="majorBidi" w:hAnsiTheme="majorBidi" w:cstheme="majorBidi"/>
          <w:sz w:val="24"/>
          <w:szCs w:val="24"/>
          <w:lang w:val="de-DE"/>
        </w:rPr>
        <w:t xml:space="preserve">, </w:t>
      </w:r>
      <w:r w:rsidRPr="00307044">
        <w:rPr>
          <w:rFonts w:asciiTheme="majorBidi" w:hAnsiTheme="majorBidi" w:cstheme="majorBidi"/>
          <w:i/>
          <w:iCs/>
          <w:sz w:val="24"/>
          <w:szCs w:val="24"/>
          <w:lang w:val="de-DE"/>
        </w:rPr>
        <w:t>Berliner Börsen-Courier</w:t>
      </w:r>
      <w:r w:rsidRPr="00307044">
        <w:rPr>
          <w:rFonts w:asciiTheme="majorBidi" w:hAnsiTheme="majorBidi" w:cstheme="majorBidi"/>
          <w:sz w:val="24"/>
          <w:szCs w:val="24"/>
          <w:lang w:val="de-DE"/>
        </w:rPr>
        <w:t>, no</w:t>
      </w:r>
      <w:r w:rsidR="000C7212" w:rsidRPr="00307044">
        <w:rPr>
          <w:rFonts w:asciiTheme="majorBidi" w:hAnsiTheme="majorBidi" w:cstheme="majorBidi"/>
          <w:sz w:val="24"/>
          <w:szCs w:val="24"/>
          <w:lang w:val="de-DE"/>
        </w:rPr>
        <w:t>.</w:t>
      </w:r>
      <w:r w:rsidRPr="00307044">
        <w:rPr>
          <w:rFonts w:asciiTheme="majorBidi" w:hAnsiTheme="majorBidi" w:cstheme="majorBidi"/>
          <w:sz w:val="24"/>
          <w:szCs w:val="24"/>
          <w:lang w:val="de-DE"/>
        </w:rPr>
        <w:t xml:space="preserve"> 484, 16</w:t>
      </w:r>
      <w:r w:rsidR="005E346C">
        <w:rPr>
          <w:rFonts w:asciiTheme="majorBidi" w:hAnsiTheme="majorBidi" w:cstheme="majorBidi"/>
          <w:sz w:val="24"/>
          <w:szCs w:val="24"/>
          <w:lang w:val="de-DE"/>
        </w:rPr>
        <w:t xml:space="preserve"> October </w:t>
      </w:r>
      <w:r w:rsidRPr="00307044">
        <w:rPr>
          <w:rFonts w:asciiTheme="majorBidi" w:hAnsiTheme="majorBidi" w:cstheme="majorBidi"/>
          <w:sz w:val="24"/>
          <w:szCs w:val="24"/>
          <w:lang w:val="de-DE"/>
        </w:rPr>
        <w:t>1929</w:t>
      </w:r>
      <w:r w:rsidR="005E346C">
        <w:rPr>
          <w:rFonts w:asciiTheme="majorBidi" w:hAnsiTheme="majorBidi" w:cstheme="majorBidi"/>
          <w:sz w:val="24"/>
          <w:szCs w:val="24"/>
          <w:lang w:val="de-DE"/>
        </w:rPr>
        <w:t>; reprinted</w:t>
      </w:r>
      <w:r w:rsidR="005E346C" w:rsidRPr="00307044">
        <w:rPr>
          <w:rFonts w:asciiTheme="majorBidi" w:hAnsiTheme="majorBidi" w:cstheme="majorBidi"/>
          <w:sz w:val="24"/>
          <w:szCs w:val="24"/>
          <w:lang w:val="de-DE"/>
        </w:rPr>
        <w:t xml:space="preserve"> </w:t>
      </w:r>
      <w:r w:rsidRPr="00307044">
        <w:rPr>
          <w:rFonts w:asciiTheme="majorBidi" w:hAnsiTheme="majorBidi" w:cstheme="majorBidi"/>
          <w:sz w:val="24"/>
          <w:szCs w:val="24"/>
          <w:lang w:val="de-DE"/>
        </w:rPr>
        <w:t xml:space="preserve">in </w:t>
      </w:r>
      <w:r w:rsidR="005E346C" w:rsidRPr="00307044">
        <w:rPr>
          <w:rFonts w:asciiTheme="majorBidi" w:eastAsia="Times New Roman" w:hAnsiTheme="majorBidi" w:cstheme="majorBidi"/>
          <w:sz w:val="24"/>
          <w:szCs w:val="24"/>
          <w:lang w:val="de-DE"/>
        </w:rPr>
        <w:t xml:space="preserve">Gero </w:t>
      </w:r>
      <w:r w:rsidRPr="00307044">
        <w:rPr>
          <w:rFonts w:asciiTheme="majorBidi" w:eastAsia="Times New Roman" w:hAnsiTheme="majorBidi" w:cstheme="majorBidi"/>
          <w:sz w:val="24"/>
          <w:szCs w:val="24"/>
          <w:lang w:val="de-DE"/>
        </w:rPr>
        <w:t xml:space="preserve">Gandert </w:t>
      </w:r>
      <w:r w:rsidR="00CB494B" w:rsidRPr="00307044">
        <w:rPr>
          <w:rFonts w:asciiTheme="majorBidi" w:eastAsia="Times New Roman" w:hAnsiTheme="majorBidi" w:cstheme="majorBidi"/>
          <w:sz w:val="24"/>
          <w:szCs w:val="24"/>
          <w:lang w:val="de-DE"/>
        </w:rPr>
        <w:t>(</w:t>
      </w:r>
      <w:r w:rsidRPr="00307044">
        <w:rPr>
          <w:rFonts w:asciiTheme="majorBidi" w:eastAsia="Times New Roman" w:hAnsiTheme="majorBidi" w:cstheme="majorBidi"/>
          <w:sz w:val="24"/>
          <w:szCs w:val="24"/>
          <w:lang w:val="de-DE"/>
        </w:rPr>
        <w:t>ed</w:t>
      </w:r>
      <w:r w:rsidR="005E346C">
        <w:rPr>
          <w:rFonts w:asciiTheme="majorBidi" w:eastAsia="Times New Roman" w:hAnsiTheme="majorBidi" w:cstheme="majorBidi"/>
          <w:sz w:val="24"/>
          <w:szCs w:val="24"/>
          <w:lang w:val="de-DE"/>
        </w:rPr>
        <w:t>.</w:t>
      </w:r>
      <w:r w:rsidR="00CB494B" w:rsidRPr="00307044">
        <w:rPr>
          <w:rFonts w:asciiTheme="majorBidi" w:eastAsia="Times New Roman" w:hAnsiTheme="majorBidi" w:cstheme="majorBidi"/>
          <w:sz w:val="24"/>
          <w:szCs w:val="24"/>
          <w:lang w:val="de-DE"/>
        </w:rPr>
        <w:t>)</w:t>
      </w:r>
      <w:r w:rsidRPr="00307044">
        <w:rPr>
          <w:rFonts w:asciiTheme="majorBidi" w:eastAsia="Times New Roman" w:hAnsiTheme="majorBidi" w:cstheme="majorBidi"/>
          <w:sz w:val="24"/>
          <w:szCs w:val="24"/>
          <w:lang w:val="de-DE"/>
        </w:rPr>
        <w:t xml:space="preserve">, </w:t>
      </w:r>
      <w:r w:rsidRPr="00307044">
        <w:rPr>
          <w:rFonts w:asciiTheme="majorBidi" w:eastAsia="Times New Roman" w:hAnsiTheme="majorBidi" w:cstheme="majorBidi"/>
          <w:i/>
          <w:iCs/>
          <w:sz w:val="24"/>
          <w:szCs w:val="24"/>
          <w:lang w:val="de-DE"/>
        </w:rPr>
        <w:t xml:space="preserve">Der Film der Weimarer Republik: 1929 </w:t>
      </w:r>
      <w:r w:rsidRPr="00307044">
        <w:rPr>
          <w:rFonts w:asciiTheme="majorBidi" w:eastAsia="Times New Roman" w:hAnsiTheme="majorBidi" w:cstheme="majorBidi"/>
          <w:sz w:val="24"/>
          <w:szCs w:val="24"/>
          <w:lang w:val="de-DE"/>
        </w:rPr>
        <w:t>(Berlin: de Gruyter, 1997)</w:t>
      </w:r>
      <w:r w:rsidR="002A5D07" w:rsidRPr="00307044">
        <w:rPr>
          <w:rFonts w:asciiTheme="majorBidi" w:eastAsia="Times New Roman" w:hAnsiTheme="majorBidi" w:cstheme="majorBidi"/>
          <w:sz w:val="24"/>
          <w:szCs w:val="24"/>
          <w:lang w:val="de-DE"/>
        </w:rPr>
        <w:t>,</w:t>
      </w:r>
      <w:r w:rsidR="0084788D" w:rsidRPr="00307044">
        <w:rPr>
          <w:rFonts w:asciiTheme="majorBidi" w:eastAsia="Times New Roman" w:hAnsiTheme="majorBidi" w:cstheme="majorBidi"/>
          <w:sz w:val="24"/>
          <w:szCs w:val="24"/>
          <w:lang w:val="de-DE"/>
        </w:rPr>
        <w:t xml:space="preserve"> p.</w:t>
      </w:r>
      <w:r w:rsidR="000F78AD" w:rsidRPr="00307044">
        <w:rPr>
          <w:rFonts w:asciiTheme="majorBidi" w:eastAsia="Times New Roman" w:hAnsiTheme="majorBidi" w:cstheme="majorBidi"/>
          <w:sz w:val="24"/>
          <w:szCs w:val="24"/>
          <w:lang w:val="de-DE"/>
        </w:rPr>
        <w:t xml:space="preserve"> 200 (my translation)</w:t>
      </w:r>
      <w:r w:rsidR="00B17A42" w:rsidRPr="00307044">
        <w:rPr>
          <w:rFonts w:asciiTheme="majorBidi" w:eastAsia="Times New Roman" w:hAnsiTheme="majorBidi" w:cstheme="majorBidi"/>
          <w:sz w:val="24"/>
          <w:szCs w:val="24"/>
          <w:lang w:val="de-DE"/>
        </w:rPr>
        <w:t>.</w:t>
      </w:r>
    </w:p>
  </w:endnote>
  <w:endnote w:id="3">
    <w:p w14:paraId="4A871D55" w14:textId="58BBC710" w:rsidR="00773C28" w:rsidRPr="00307044" w:rsidRDefault="00773C28">
      <w:pPr>
        <w:shd w:val="clear" w:color="auto" w:fill="FFFFFF"/>
        <w:spacing w:after="120" w:line="480" w:lineRule="auto"/>
        <w:ind w:right="15"/>
        <w:rPr>
          <w:rFonts w:asciiTheme="majorBidi" w:eastAsia="Times New Roman" w:hAnsiTheme="majorBidi" w:cstheme="majorBidi"/>
          <w:color w:val="2A2A2A"/>
          <w:sz w:val="24"/>
          <w:szCs w:val="24"/>
          <w:lang w:val="en-US" w:eastAsia="en-GB"/>
        </w:rPr>
      </w:pPr>
      <w:r w:rsidRPr="00307044">
        <w:rPr>
          <w:rStyle w:val="EndnoteReference"/>
          <w:rFonts w:asciiTheme="majorBidi" w:hAnsiTheme="majorBidi" w:cstheme="majorBidi"/>
          <w:sz w:val="24"/>
          <w:szCs w:val="24"/>
        </w:rPr>
        <w:endnoteRef/>
      </w:r>
      <w:r w:rsidRPr="00307044">
        <w:rPr>
          <w:rFonts w:asciiTheme="majorBidi" w:hAnsiTheme="majorBidi" w:cstheme="majorBidi"/>
          <w:sz w:val="24"/>
          <w:szCs w:val="24"/>
          <w:lang w:val="de-DE"/>
        </w:rPr>
        <w:t xml:space="preserve"> </w:t>
      </w:r>
      <w:r w:rsidR="000C7212" w:rsidRPr="00307044">
        <w:rPr>
          <w:rFonts w:asciiTheme="majorBidi" w:eastAsia="Times New Roman" w:hAnsiTheme="majorBidi" w:cstheme="majorBidi"/>
          <w:sz w:val="24"/>
          <w:szCs w:val="24"/>
          <w:lang w:val="de-DE"/>
        </w:rPr>
        <w:t xml:space="preserve">Kurt </w:t>
      </w:r>
      <w:r w:rsidRPr="00307044">
        <w:rPr>
          <w:rFonts w:asciiTheme="majorBidi" w:eastAsia="Times New Roman" w:hAnsiTheme="majorBidi" w:cstheme="majorBidi"/>
          <w:sz w:val="24"/>
          <w:szCs w:val="24"/>
          <w:lang w:val="de-DE"/>
        </w:rPr>
        <w:t>Pinthus,  ‘Films worth seeing’</w:t>
      </w:r>
      <w:r w:rsidR="00E4729C">
        <w:rPr>
          <w:rFonts w:asciiTheme="majorBidi" w:eastAsia="Times New Roman" w:hAnsiTheme="majorBidi" w:cstheme="majorBidi"/>
          <w:sz w:val="24"/>
          <w:szCs w:val="24"/>
          <w:lang w:val="de-DE"/>
        </w:rPr>
        <w:t>,</w:t>
      </w:r>
      <w:r w:rsidRPr="00307044">
        <w:rPr>
          <w:rFonts w:asciiTheme="majorBidi" w:eastAsia="Times New Roman" w:hAnsiTheme="majorBidi" w:cstheme="majorBidi"/>
          <w:sz w:val="24"/>
          <w:szCs w:val="24"/>
          <w:lang w:val="de-DE"/>
        </w:rPr>
        <w:t xml:space="preserve"> in</w:t>
      </w:r>
      <w:r w:rsidR="002A5D07" w:rsidRPr="00307044">
        <w:rPr>
          <w:rFonts w:asciiTheme="majorBidi" w:eastAsia="Times New Roman" w:hAnsiTheme="majorBidi" w:cstheme="majorBidi"/>
          <w:sz w:val="24"/>
          <w:szCs w:val="24"/>
          <w:lang w:val="de-DE"/>
        </w:rPr>
        <w:t xml:space="preserve"> Rolf Aurich et al</w:t>
      </w:r>
      <w:r w:rsidR="00E4729C">
        <w:rPr>
          <w:rFonts w:asciiTheme="majorBidi" w:eastAsia="Times New Roman" w:hAnsiTheme="majorBidi" w:cstheme="majorBidi"/>
          <w:sz w:val="24"/>
          <w:szCs w:val="24"/>
          <w:lang w:val="de-DE"/>
        </w:rPr>
        <w:t>.</w:t>
      </w:r>
      <w:r w:rsidR="002A5D07" w:rsidRPr="00307044">
        <w:rPr>
          <w:rFonts w:asciiTheme="majorBidi" w:eastAsia="Times New Roman" w:hAnsiTheme="majorBidi" w:cstheme="majorBidi"/>
          <w:sz w:val="24"/>
          <w:szCs w:val="24"/>
          <w:lang w:val="de-DE"/>
        </w:rPr>
        <w:t xml:space="preserve"> (eds),</w:t>
      </w:r>
      <w:r w:rsidRPr="00307044">
        <w:rPr>
          <w:rFonts w:asciiTheme="majorBidi" w:eastAsia="Times New Roman" w:hAnsiTheme="majorBidi" w:cstheme="majorBidi"/>
          <w:sz w:val="24"/>
          <w:szCs w:val="24"/>
          <w:lang w:val="de-DE"/>
        </w:rPr>
        <w:t xml:space="preserve"> </w:t>
      </w:r>
      <w:r w:rsidRPr="00307044">
        <w:rPr>
          <w:rFonts w:asciiTheme="majorBidi" w:eastAsia="Times New Roman" w:hAnsiTheme="majorBidi" w:cstheme="majorBidi"/>
          <w:i/>
          <w:iCs/>
          <w:sz w:val="24"/>
          <w:szCs w:val="24"/>
          <w:lang w:val="de-DE"/>
        </w:rPr>
        <w:t>Fritz Lang: Leben und Werk</w:t>
      </w:r>
      <w:r w:rsidR="002A5D07" w:rsidRPr="00307044">
        <w:rPr>
          <w:rFonts w:asciiTheme="majorBidi" w:eastAsia="Times New Roman" w:hAnsiTheme="majorBidi" w:cstheme="majorBidi"/>
          <w:sz w:val="24"/>
          <w:szCs w:val="24"/>
          <w:lang w:val="de-DE"/>
        </w:rPr>
        <w:t>.</w:t>
      </w:r>
      <w:r w:rsidR="002A5D07" w:rsidRPr="00307044" w:rsidDel="002A5D07">
        <w:rPr>
          <w:rFonts w:asciiTheme="majorBidi" w:eastAsia="Times New Roman" w:hAnsiTheme="majorBidi" w:cstheme="majorBidi"/>
          <w:sz w:val="24"/>
          <w:szCs w:val="24"/>
          <w:lang w:val="de-DE"/>
        </w:rPr>
        <w:t xml:space="preserve"> </w:t>
      </w:r>
      <w:r w:rsidRPr="00307044">
        <w:rPr>
          <w:rFonts w:asciiTheme="majorBidi" w:eastAsia="Times New Roman" w:hAnsiTheme="majorBidi" w:cstheme="majorBidi"/>
          <w:sz w:val="24"/>
          <w:szCs w:val="24"/>
          <w:lang w:val="en-US"/>
        </w:rPr>
        <w:t>(Berlin: Deutsche Kinemathek and Jovis, 2001)</w:t>
      </w:r>
      <w:r w:rsidR="00E4729C">
        <w:rPr>
          <w:rFonts w:asciiTheme="majorBidi" w:eastAsia="Times New Roman" w:hAnsiTheme="majorBidi" w:cstheme="majorBidi"/>
          <w:sz w:val="24"/>
          <w:szCs w:val="24"/>
          <w:lang w:val="en-US"/>
        </w:rPr>
        <w:t>; o</w:t>
      </w:r>
      <w:r w:rsidRPr="00307044">
        <w:rPr>
          <w:rFonts w:asciiTheme="majorBidi" w:eastAsia="Times New Roman" w:hAnsiTheme="majorBidi" w:cstheme="majorBidi"/>
          <w:sz w:val="24"/>
          <w:szCs w:val="24"/>
          <w:lang w:val="en-US"/>
        </w:rPr>
        <w:t xml:space="preserve">riginally published in </w:t>
      </w:r>
      <w:r w:rsidRPr="00307044">
        <w:rPr>
          <w:rFonts w:asciiTheme="majorBidi" w:eastAsia="Times New Roman" w:hAnsiTheme="majorBidi" w:cstheme="majorBidi"/>
          <w:i/>
          <w:iCs/>
          <w:sz w:val="24"/>
          <w:szCs w:val="24"/>
          <w:lang w:val="en-US"/>
        </w:rPr>
        <w:t>Das Tage-Buch</w:t>
      </w:r>
      <w:r w:rsidR="00E4729C">
        <w:rPr>
          <w:rFonts w:asciiTheme="majorBidi" w:eastAsia="Times New Roman" w:hAnsiTheme="majorBidi" w:cstheme="majorBidi"/>
          <w:iCs/>
          <w:sz w:val="24"/>
          <w:szCs w:val="24"/>
          <w:lang w:val="en-US"/>
        </w:rPr>
        <w:t xml:space="preserve">, </w:t>
      </w:r>
      <w:r w:rsidRPr="00307044">
        <w:rPr>
          <w:rFonts w:asciiTheme="majorBidi" w:eastAsia="Times New Roman" w:hAnsiTheme="majorBidi" w:cstheme="majorBidi"/>
          <w:sz w:val="24"/>
          <w:szCs w:val="24"/>
          <w:lang w:val="en-US"/>
        </w:rPr>
        <w:t>no</w:t>
      </w:r>
      <w:r w:rsidR="000C7212" w:rsidRPr="00307044">
        <w:rPr>
          <w:rFonts w:asciiTheme="majorBidi" w:eastAsia="Times New Roman" w:hAnsiTheme="majorBidi" w:cstheme="majorBidi"/>
          <w:sz w:val="24"/>
          <w:szCs w:val="24"/>
          <w:lang w:val="en-US"/>
        </w:rPr>
        <w:t>.</w:t>
      </w:r>
      <w:r w:rsidRPr="00307044">
        <w:rPr>
          <w:rFonts w:asciiTheme="majorBidi" w:eastAsia="Times New Roman" w:hAnsiTheme="majorBidi" w:cstheme="majorBidi"/>
          <w:sz w:val="24"/>
          <w:szCs w:val="24"/>
          <w:lang w:val="en-US"/>
        </w:rPr>
        <w:t xml:space="preserve"> 42, October 1921, p</w:t>
      </w:r>
      <w:r w:rsidR="000C7212" w:rsidRPr="00307044">
        <w:rPr>
          <w:rFonts w:asciiTheme="majorBidi" w:eastAsia="Times New Roman" w:hAnsiTheme="majorBidi" w:cstheme="majorBidi"/>
          <w:sz w:val="24"/>
          <w:szCs w:val="24"/>
          <w:lang w:val="en-US"/>
        </w:rPr>
        <w:t>p</w:t>
      </w:r>
      <w:r w:rsidRPr="00307044">
        <w:rPr>
          <w:rFonts w:asciiTheme="majorBidi" w:eastAsia="Times New Roman" w:hAnsiTheme="majorBidi" w:cstheme="majorBidi"/>
          <w:sz w:val="24"/>
          <w:szCs w:val="24"/>
          <w:lang w:val="en-US"/>
        </w:rPr>
        <w:t>. 69</w:t>
      </w:r>
      <w:r w:rsidR="00E4729C">
        <w:rPr>
          <w:rFonts w:asciiTheme="majorBidi" w:eastAsia="Times New Roman" w:hAnsiTheme="majorBidi" w:cstheme="majorBidi"/>
          <w:sz w:val="24"/>
          <w:szCs w:val="24"/>
          <w:lang w:val="en-US"/>
        </w:rPr>
        <w:t>–</w:t>
      </w:r>
      <w:r w:rsidRPr="00307044">
        <w:rPr>
          <w:rFonts w:asciiTheme="majorBidi" w:eastAsia="Times New Roman" w:hAnsiTheme="majorBidi" w:cstheme="majorBidi"/>
          <w:sz w:val="24"/>
          <w:szCs w:val="24"/>
          <w:lang w:val="en-US"/>
        </w:rPr>
        <w:t>70</w:t>
      </w:r>
      <w:r w:rsidR="000C7212" w:rsidRPr="00307044">
        <w:rPr>
          <w:rFonts w:asciiTheme="majorBidi" w:eastAsia="Times New Roman" w:hAnsiTheme="majorBidi" w:cstheme="majorBidi"/>
          <w:sz w:val="24"/>
          <w:szCs w:val="24"/>
          <w:lang w:val="en-US"/>
        </w:rPr>
        <w:t>.</w:t>
      </w:r>
      <w:r w:rsidRPr="00307044">
        <w:rPr>
          <w:rFonts w:asciiTheme="majorBidi" w:eastAsia="Times New Roman" w:hAnsiTheme="majorBidi" w:cstheme="majorBidi"/>
          <w:sz w:val="24"/>
          <w:szCs w:val="24"/>
          <w:lang w:val="en-US"/>
        </w:rPr>
        <w:t xml:space="preserve"> </w:t>
      </w:r>
    </w:p>
  </w:endnote>
  <w:endnote w:id="4">
    <w:p w14:paraId="25D2378E" w14:textId="69EA673A" w:rsidR="00773C28" w:rsidRPr="00307044" w:rsidRDefault="00773C28">
      <w:pPr>
        <w:pStyle w:val="EndnoteText"/>
        <w:spacing w:after="120" w:line="480" w:lineRule="auto"/>
        <w:rPr>
          <w:rFonts w:asciiTheme="majorBidi" w:hAnsiTheme="majorBidi" w:cstheme="majorBidi"/>
          <w:sz w:val="24"/>
          <w:szCs w:val="24"/>
          <w:lang w:val="de-DE"/>
        </w:rPr>
      </w:pPr>
      <w:r w:rsidRPr="00307044">
        <w:rPr>
          <w:rStyle w:val="EndnoteReference"/>
          <w:rFonts w:asciiTheme="majorBidi" w:hAnsiTheme="majorBidi" w:cstheme="majorBidi"/>
          <w:sz w:val="24"/>
          <w:szCs w:val="24"/>
        </w:rPr>
        <w:endnoteRef/>
      </w:r>
      <w:r w:rsidRPr="00307044">
        <w:rPr>
          <w:rFonts w:asciiTheme="majorBidi" w:hAnsiTheme="majorBidi" w:cstheme="majorBidi"/>
          <w:sz w:val="24"/>
          <w:szCs w:val="24"/>
          <w:lang w:val="de-DE"/>
        </w:rPr>
        <w:t xml:space="preserve"> Guntram Geser, </w:t>
      </w:r>
      <w:r w:rsidRPr="00307044">
        <w:rPr>
          <w:rFonts w:asciiTheme="majorBidi" w:hAnsiTheme="majorBidi" w:cstheme="majorBidi"/>
          <w:i/>
          <w:iCs/>
          <w:sz w:val="24"/>
          <w:szCs w:val="24"/>
          <w:lang w:val="de-DE"/>
        </w:rPr>
        <w:t xml:space="preserve">Fritz Lang: Metropolis und Frau im Mond: Zukunftsfilm und Zukunftstechnik in der Stabilisierungszeit der Weimarer Republik </w:t>
      </w:r>
      <w:r w:rsidRPr="00307044">
        <w:rPr>
          <w:rFonts w:asciiTheme="majorBidi" w:hAnsiTheme="majorBidi" w:cstheme="majorBidi"/>
          <w:sz w:val="24"/>
          <w:szCs w:val="24"/>
          <w:lang w:val="de-DE"/>
        </w:rPr>
        <w:t>(Meitlingen: Corian, 1996), p</w:t>
      </w:r>
      <w:r w:rsidR="000C7212" w:rsidRPr="00307044">
        <w:rPr>
          <w:rFonts w:asciiTheme="majorBidi" w:hAnsiTheme="majorBidi" w:cstheme="majorBidi"/>
          <w:sz w:val="24"/>
          <w:szCs w:val="24"/>
          <w:lang w:val="de-DE"/>
        </w:rPr>
        <w:t>p</w:t>
      </w:r>
      <w:r w:rsidRPr="00307044">
        <w:rPr>
          <w:rFonts w:asciiTheme="majorBidi" w:hAnsiTheme="majorBidi" w:cstheme="majorBidi"/>
          <w:sz w:val="24"/>
          <w:szCs w:val="24"/>
          <w:lang w:val="de-DE"/>
        </w:rPr>
        <w:t>.</w:t>
      </w:r>
      <w:r w:rsidR="000C7212" w:rsidRPr="00307044">
        <w:rPr>
          <w:rFonts w:asciiTheme="majorBidi" w:hAnsiTheme="majorBidi" w:cstheme="majorBidi"/>
          <w:sz w:val="24"/>
          <w:szCs w:val="24"/>
          <w:lang w:val="de-DE"/>
        </w:rPr>
        <w:t xml:space="preserve"> </w:t>
      </w:r>
      <w:r w:rsidRPr="00307044">
        <w:rPr>
          <w:rFonts w:asciiTheme="majorBidi" w:hAnsiTheme="majorBidi" w:cstheme="majorBidi"/>
          <w:sz w:val="24"/>
          <w:szCs w:val="24"/>
          <w:lang w:val="de-DE"/>
        </w:rPr>
        <w:t>26</w:t>
      </w:r>
      <w:r w:rsidR="00E4729C">
        <w:rPr>
          <w:rFonts w:asciiTheme="majorBidi" w:hAnsiTheme="majorBidi" w:cstheme="majorBidi"/>
          <w:sz w:val="24"/>
          <w:szCs w:val="24"/>
          <w:lang w:val="de-DE"/>
        </w:rPr>
        <w:t>–</w:t>
      </w:r>
      <w:r w:rsidRPr="00307044">
        <w:rPr>
          <w:rFonts w:asciiTheme="majorBidi" w:hAnsiTheme="majorBidi" w:cstheme="majorBidi"/>
          <w:sz w:val="24"/>
          <w:szCs w:val="24"/>
          <w:lang w:val="de-DE"/>
        </w:rPr>
        <w:t>31</w:t>
      </w:r>
      <w:r w:rsidRPr="00307044">
        <w:rPr>
          <w:rFonts w:asciiTheme="majorBidi" w:hAnsiTheme="majorBidi" w:cstheme="majorBidi"/>
          <w:i/>
          <w:iCs/>
          <w:sz w:val="24"/>
          <w:szCs w:val="24"/>
          <w:lang w:val="de-DE"/>
        </w:rPr>
        <w:t xml:space="preserve"> </w:t>
      </w:r>
      <w:r w:rsidR="00AF0AC2" w:rsidRPr="00307044">
        <w:rPr>
          <w:rFonts w:asciiTheme="majorBidi" w:hAnsiTheme="majorBidi" w:cstheme="majorBidi"/>
          <w:sz w:val="24"/>
          <w:szCs w:val="24"/>
          <w:lang w:val="de-DE"/>
        </w:rPr>
        <w:t>(my translation)</w:t>
      </w:r>
      <w:r w:rsidR="00B17A42" w:rsidRPr="00307044">
        <w:rPr>
          <w:rFonts w:asciiTheme="majorBidi" w:hAnsiTheme="majorBidi" w:cstheme="majorBidi"/>
          <w:sz w:val="24"/>
          <w:szCs w:val="24"/>
          <w:lang w:val="de-DE"/>
        </w:rPr>
        <w:t>.</w:t>
      </w:r>
    </w:p>
  </w:endnote>
  <w:endnote w:id="5">
    <w:p w14:paraId="7117C10C" w14:textId="37975139" w:rsidR="00773C28" w:rsidRPr="00307044" w:rsidRDefault="00773C28">
      <w:pPr>
        <w:pStyle w:val="EndnoteText"/>
        <w:spacing w:after="120" w:line="480" w:lineRule="auto"/>
        <w:rPr>
          <w:rFonts w:asciiTheme="majorBidi" w:hAnsiTheme="majorBidi" w:cstheme="majorBidi"/>
          <w:sz w:val="24"/>
          <w:szCs w:val="24"/>
          <w:lang w:val="de-DE"/>
        </w:rPr>
      </w:pPr>
      <w:r w:rsidRPr="00307044">
        <w:rPr>
          <w:rStyle w:val="EndnoteReference"/>
          <w:rFonts w:asciiTheme="majorBidi" w:hAnsiTheme="majorBidi" w:cstheme="majorBidi"/>
          <w:sz w:val="24"/>
          <w:szCs w:val="24"/>
        </w:rPr>
        <w:endnoteRef/>
      </w:r>
      <w:r w:rsidRPr="00307044">
        <w:rPr>
          <w:rFonts w:asciiTheme="majorBidi" w:hAnsiTheme="majorBidi" w:cstheme="majorBidi"/>
          <w:sz w:val="24"/>
          <w:szCs w:val="24"/>
          <w:lang w:val="de-DE"/>
        </w:rPr>
        <w:t xml:space="preserve"> Reinhold Keiner, </w:t>
      </w:r>
      <w:r w:rsidRPr="00307044">
        <w:rPr>
          <w:rFonts w:asciiTheme="majorBidi" w:hAnsiTheme="majorBidi" w:cstheme="majorBidi"/>
          <w:i/>
          <w:iCs/>
          <w:sz w:val="24"/>
          <w:szCs w:val="24"/>
          <w:lang w:val="de-DE"/>
        </w:rPr>
        <w:t>Thea von Harbou und der deutsche Film bis 1933</w:t>
      </w:r>
      <w:r w:rsidRPr="00307044">
        <w:rPr>
          <w:rFonts w:asciiTheme="majorBidi" w:hAnsiTheme="majorBidi" w:cstheme="majorBidi"/>
          <w:sz w:val="24"/>
          <w:szCs w:val="24"/>
          <w:lang w:val="de-DE"/>
        </w:rPr>
        <w:t xml:space="preserve"> (Hildesheim, Zurich and New York: Olms, 1991), p. 95</w:t>
      </w:r>
      <w:r w:rsidR="00AF0AC2" w:rsidRPr="00307044">
        <w:rPr>
          <w:rFonts w:asciiTheme="majorBidi" w:hAnsiTheme="majorBidi" w:cstheme="majorBidi"/>
          <w:sz w:val="24"/>
          <w:szCs w:val="24"/>
          <w:lang w:val="de-DE"/>
        </w:rPr>
        <w:t xml:space="preserve"> (my translation)</w:t>
      </w:r>
      <w:r w:rsidR="00B17A42" w:rsidRPr="00307044">
        <w:rPr>
          <w:rFonts w:asciiTheme="majorBidi" w:hAnsiTheme="majorBidi" w:cstheme="majorBidi"/>
          <w:sz w:val="24"/>
          <w:szCs w:val="24"/>
          <w:lang w:val="de-DE"/>
        </w:rPr>
        <w:t>.</w:t>
      </w:r>
    </w:p>
  </w:endnote>
  <w:endnote w:id="6">
    <w:p w14:paraId="76050A06" w14:textId="6D7A632C" w:rsidR="00773C28" w:rsidRPr="00307044" w:rsidRDefault="00773C28">
      <w:pPr>
        <w:pStyle w:val="EndnoteText"/>
        <w:spacing w:after="120" w:line="480" w:lineRule="auto"/>
        <w:rPr>
          <w:rFonts w:asciiTheme="majorBidi" w:hAnsiTheme="majorBidi" w:cstheme="majorBidi"/>
          <w:sz w:val="24"/>
          <w:szCs w:val="24"/>
          <w:lang w:val="de-DE"/>
        </w:rPr>
      </w:pPr>
      <w:r w:rsidRPr="00307044">
        <w:rPr>
          <w:rStyle w:val="EndnoteReference"/>
          <w:rFonts w:asciiTheme="majorBidi" w:hAnsiTheme="majorBidi" w:cstheme="majorBidi"/>
          <w:sz w:val="24"/>
          <w:szCs w:val="24"/>
        </w:rPr>
        <w:endnoteRef/>
      </w:r>
      <w:r w:rsidRPr="00307044">
        <w:rPr>
          <w:rFonts w:asciiTheme="majorBidi" w:hAnsiTheme="majorBidi" w:cstheme="majorBidi"/>
          <w:sz w:val="24"/>
          <w:szCs w:val="24"/>
          <w:lang w:val="de-DE"/>
        </w:rPr>
        <w:t xml:space="preserve"> V</w:t>
      </w:r>
      <w:r w:rsidR="000C7212" w:rsidRPr="00307044">
        <w:rPr>
          <w:rFonts w:asciiTheme="majorBidi" w:hAnsiTheme="majorBidi" w:cstheme="majorBidi"/>
          <w:sz w:val="24"/>
          <w:szCs w:val="24"/>
          <w:lang w:val="de-DE"/>
        </w:rPr>
        <w:t>sevolod</w:t>
      </w:r>
      <w:r w:rsidRPr="00307044">
        <w:rPr>
          <w:rFonts w:asciiTheme="majorBidi" w:hAnsiTheme="majorBidi" w:cstheme="majorBidi"/>
          <w:sz w:val="24"/>
          <w:szCs w:val="24"/>
          <w:lang w:val="de-DE"/>
        </w:rPr>
        <w:t xml:space="preserve"> Pudovkin, </w:t>
      </w:r>
      <w:r w:rsidRPr="00307044">
        <w:rPr>
          <w:rFonts w:asciiTheme="majorBidi" w:hAnsiTheme="majorBidi" w:cstheme="majorBidi"/>
          <w:i/>
          <w:iCs/>
          <w:sz w:val="24"/>
          <w:szCs w:val="24"/>
          <w:lang w:val="de-DE"/>
        </w:rPr>
        <w:t xml:space="preserve">Filmregie und Filmmanuskript </w:t>
      </w:r>
      <w:r w:rsidRPr="00307044">
        <w:rPr>
          <w:rFonts w:asciiTheme="majorBidi" w:hAnsiTheme="majorBidi" w:cstheme="majorBidi"/>
          <w:sz w:val="24"/>
          <w:szCs w:val="24"/>
          <w:lang w:val="de-DE"/>
        </w:rPr>
        <w:t>(Berlin: Verlag der Lichtbildbühne, 1928), p.</w:t>
      </w:r>
      <w:r w:rsidR="000C7212" w:rsidRPr="00307044">
        <w:rPr>
          <w:rFonts w:asciiTheme="majorBidi" w:hAnsiTheme="majorBidi" w:cstheme="majorBidi"/>
          <w:sz w:val="24"/>
          <w:szCs w:val="24"/>
          <w:lang w:val="de-DE"/>
        </w:rPr>
        <w:t xml:space="preserve"> </w:t>
      </w:r>
      <w:r w:rsidRPr="00307044">
        <w:rPr>
          <w:rFonts w:asciiTheme="majorBidi" w:hAnsiTheme="majorBidi" w:cstheme="majorBidi"/>
          <w:sz w:val="24"/>
          <w:szCs w:val="24"/>
          <w:lang w:val="de-DE"/>
        </w:rPr>
        <w:t>212</w:t>
      </w:r>
      <w:r w:rsidR="00E4729C">
        <w:rPr>
          <w:rFonts w:asciiTheme="majorBidi" w:hAnsiTheme="majorBidi" w:cstheme="majorBidi"/>
          <w:sz w:val="24"/>
          <w:szCs w:val="24"/>
          <w:lang w:val="de-DE"/>
        </w:rPr>
        <w:t>; r</w:t>
      </w:r>
      <w:r w:rsidR="000C7212" w:rsidRPr="00307044">
        <w:rPr>
          <w:rFonts w:asciiTheme="majorBidi" w:hAnsiTheme="majorBidi" w:cstheme="majorBidi"/>
          <w:sz w:val="24"/>
          <w:szCs w:val="24"/>
          <w:lang w:val="de-DE"/>
        </w:rPr>
        <w:t xml:space="preserve">eprinted </w:t>
      </w:r>
      <w:r w:rsidRPr="00307044">
        <w:rPr>
          <w:rFonts w:asciiTheme="majorBidi" w:hAnsiTheme="majorBidi" w:cstheme="majorBidi"/>
          <w:sz w:val="24"/>
          <w:szCs w:val="24"/>
          <w:lang w:val="de-DE"/>
        </w:rPr>
        <w:t>in</w:t>
      </w:r>
      <w:r w:rsidRPr="00307044">
        <w:rPr>
          <w:rFonts w:asciiTheme="majorBidi" w:eastAsia="Times New Roman" w:hAnsiTheme="majorBidi" w:cstheme="majorBidi"/>
          <w:b/>
          <w:bCs/>
          <w:sz w:val="24"/>
          <w:szCs w:val="24"/>
          <w:lang w:val="de-DE"/>
        </w:rPr>
        <w:t xml:space="preserve"> </w:t>
      </w:r>
      <w:r w:rsidR="00521E3B" w:rsidRPr="00307044">
        <w:rPr>
          <w:rFonts w:asciiTheme="majorBidi" w:hAnsiTheme="majorBidi" w:cstheme="majorBidi"/>
          <w:sz w:val="24"/>
          <w:szCs w:val="24"/>
          <w:lang w:val="de-DE"/>
        </w:rPr>
        <w:t xml:space="preserve">Fred </w:t>
      </w:r>
      <w:r w:rsidRPr="00307044">
        <w:rPr>
          <w:rFonts w:asciiTheme="majorBidi" w:hAnsiTheme="majorBidi" w:cstheme="majorBidi"/>
          <w:sz w:val="24"/>
          <w:szCs w:val="24"/>
          <w:lang w:val="de-DE"/>
        </w:rPr>
        <w:t xml:space="preserve">Gehlerand </w:t>
      </w:r>
      <w:r w:rsidR="00E4729C">
        <w:rPr>
          <w:rFonts w:asciiTheme="majorBidi" w:hAnsiTheme="majorBidi" w:cstheme="majorBidi"/>
          <w:sz w:val="24"/>
          <w:szCs w:val="24"/>
          <w:lang w:val="de-DE"/>
        </w:rPr>
        <w:t xml:space="preserve">and </w:t>
      </w:r>
      <w:r w:rsidRPr="00307044">
        <w:rPr>
          <w:rFonts w:asciiTheme="majorBidi" w:hAnsiTheme="majorBidi" w:cstheme="majorBidi"/>
          <w:sz w:val="24"/>
          <w:szCs w:val="24"/>
          <w:lang w:val="de-DE"/>
        </w:rPr>
        <w:t xml:space="preserve">Ullrich Kasten, </w:t>
      </w:r>
      <w:r w:rsidRPr="00307044">
        <w:rPr>
          <w:rFonts w:asciiTheme="majorBidi" w:hAnsiTheme="majorBidi" w:cstheme="majorBidi"/>
          <w:i/>
          <w:iCs/>
          <w:sz w:val="24"/>
          <w:szCs w:val="24"/>
          <w:lang w:val="de-DE"/>
        </w:rPr>
        <w:t>Fritz Lang: Die Stimme von Metropolis</w:t>
      </w:r>
      <w:r w:rsidRPr="00307044">
        <w:rPr>
          <w:rFonts w:asciiTheme="majorBidi" w:hAnsiTheme="majorBidi" w:cstheme="majorBidi"/>
          <w:sz w:val="24"/>
          <w:szCs w:val="24"/>
          <w:lang w:val="de-DE"/>
        </w:rPr>
        <w:t xml:space="preserve"> (Berlin: Henschel, 1990), p. 83</w:t>
      </w:r>
      <w:r w:rsidR="00AF0AC2" w:rsidRPr="00307044">
        <w:rPr>
          <w:rFonts w:asciiTheme="majorBidi" w:hAnsiTheme="majorBidi" w:cstheme="majorBidi"/>
          <w:sz w:val="24"/>
          <w:szCs w:val="24"/>
          <w:lang w:val="de-DE"/>
        </w:rPr>
        <w:t xml:space="preserve"> (my translation)</w:t>
      </w:r>
      <w:r w:rsidR="00F255C3" w:rsidRPr="00307044">
        <w:rPr>
          <w:rFonts w:asciiTheme="majorBidi" w:hAnsiTheme="majorBidi" w:cstheme="majorBidi"/>
          <w:sz w:val="24"/>
          <w:szCs w:val="24"/>
          <w:lang w:val="de-DE"/>
        </w:rPr>
        <w:t>.</w:t>
      </w:r>
    </w:p>
  </w:endnote>
  <w:endnote w:id="7">
    <w:p w14:paraId="53AC3713" w14:textId="67288915" w:rsidR="00773C28" w:rsidRPr="00307044" w:rsidRDefault="00773C28">
      <w:pPr>
        <w:pStyle w:val="EndnoteText"/>
        <w:spacing w:after="120" w:line="480" w:lineRule="auto"/>
        <w:rPr>
          <w:rFonts w:asciiTheme="majorBidi" w:hAnsiTheme="majorBidi" w:cstheme="majorBidi"/>
          <w:i/>
          <w:iCs/>
          <w:sz w:val="24"/>
          <w:szCs w:val="24"/>
          <w:lang w:val="en-US"/>
        </w:rPr>
      </w:pPr>
      <w:r w:rsidRPr="00307044">
        <w:rPr>
          <w:rStyle w:val="EndnoteReference"/>
          <w:rFonts w:asciiTheme="majorBidi" w:hAnsiTheme="majorBidi" w:cstheme="majorBidi"/>
          <w:sz w:val="24"/>
          <w:szCs w:val="24"/>
        </w:rPr>
        <w:endnoteRef/>
      </w:r>
      <w:r w:rsidRPr="00307044">
        <w:rPr>
          <w:rFonts w:asciiTheme="majorBidi" w:hAnsiTheme="majorBidi" w:cstheme="majorBidi"/>
          <w:sz w:val="24"/>
          <w:szCs w:val="24"/>
          <w:lang w:val="en-US"/>
        </w:rPr>
        <w:t xml:space="preserve"> Norbert Jacques, </w:t>
      </w:r>
      <w:r w:rsidRPr="00307044">
        <w:rPr>
          <w:rFonts w:asciiTheme="majorBidi" w:hAnsiTheme="majorBidi" w:cstheme="majorBidi"/>
          <w:i/>
          <w:iCs/>
          <w:sz w:val="24"/>
          <w:szCs w:val="24"/>
          <w:lang w:val="en-US"/>
        </w:rPr>
        <w:t>Dr Mabuse</w:t>
      </w:r>
      <w:r w:rsidR="00521E3B" w:rsidRPr="00307044">
        <w:rPr>
          <w:rFonts w:asciiTheme="majorBidi" w:hAnsiTheme="majorBidi" w:cstheme="majorBidi"/>
          <w:sz w:val="24"/>
          <w:szCs w:val="24"/>
          <w:lang w:val="en-US"/>
        </w:rPr>
        <w:t>, trans. Lillian A. Clare</w:t>
      </w:r>
      <w:r w:rsidRPr="00307044">
        <w:rPr>
          <w:rFonts w:asciiTheme="majorBidi" w:hAnsiTheme="majorBidi" w:cstheme="majorBidi"/>
          <w:sz w:val="24"/>
          <w:szCs w:val="24"/>
          <w:lang w:val="en-US"/>
        </w:rPr>
        <w:t xml:space="preserve"> (</w:t>
      </w:r>
      <w:r w:rsidR="00E4729C">
        <w:rPr>
          <w:rFonts w:asciiTheme="majorBidi" w:hAnsiTheme="majorBidi" w:cstheme="majorBidi"/>
          <w:sz w:val="24"/>
          <w:szCs w:val="24"/>
          <w:lang w:val="en-US"/>
        </w:rPr>
        <w:t>Eugene, OR</w:t>
      </w:r>
      <w:r w:rsidRPr="00307044">
        <w:rPr>
          <w:rFonts w:asciiTheme="majorBidi" w:hAnsiTheme="majorBidi" w:cstheme="majorBidi"/>
          <w:sz w:val="24"/>
          <w:szCs w:val="24"/>
          <w:lang w:val="en-US"/>
        </w:rPr>
        <w:t>: Bruin Asylum Books, 2015), p. 50</w:t>
      </w:r>
      <w:r w:rsidR="00E4729C">
        <w:rPr>
          <w:rFonts w:asciiTheme="majorBidi" w:hAnsiTheme="majorBidi" w:cstheme="majorBidi"/>
          <w:sz w:val="24"/>
          <w:szCs w:val="24"/>
          <w:lang w:val="en-US"/>
        </w:rPr>
        <w:t>; o</w:t>
      </w:r>
      <w:r w:rsidRPr="00307044">
        <w:rPr>
          <w:rFonts w:asciiTheme="majorBidi" w:hAnsiTheme="majorBidi" w:cstheme="majorBidi"/>
          <w:sz w:val="24"/>
          <w:szCs w:val="24"/>
          <w:lang w:val="en-US"/>
        </w:rPr>
        <w:t xml:space="preserve">riginally published in 1921 as </w:t>
      </w:r>
      <w:r w:rsidR="00B17A42" w:rsidRPr="00307044">
        <w:rPr>
          <w:rFonts w:asciiTheme="majorBidi" w:hAnsiTheme="majorBidi" w:cstheme="majorBidi"/>
          <w:i/>
          <w:iCs/>
          <w:sz w:val="24"/>
          <w:szCs w:val="24"/>
          <w:lang w:val="en-US"/>
        </w:rPr>
        <w:t>Dr Mabuse, der Spieler</w:t>
      </w:r>
      <w:r w:rsidR="00B17A42" w:rsidRPr="00307044">
        <w:rPr>
          <w:rFonts w:asciiTheme="majorBidi" w:hAnsiTheme="majorBidi" w:cstheme="majorBidi"/>
          <w:sz w:val="24"/>
          <w:szCs w:val="24"/>
          <w:lang w:val="en-US"/>
        </w:rPr>
        <w:t>.</w:t>
      </w:r>
    </w:p>
  </w:endnote>
  <w:endnote w:id="8">
    <w:p w14:paraId="25AAB1B9" w14:textId="48C86E11" w:rsidR="00773C28" w:rsidRPr="00307044" w:rsidRDefault="00773C28">
      <w:pPr>
        <w:pStyle w:val="EndnoteText"/>
        <w:spacing w:after="120" w:line="480" w:lineRule="auto"/>
        <w:rPr>
          <w:rFonts w:asciiTheme="majorBidi" w:hAnsiTheme="majorBidi" w:cstheme="majorBidi"/>
          <w:sz w:val="24"/>
          <w:szCs w:val="24"/>
          <w:lang w:val="en-US"/>
        </w:rPr>
      </w:pPr>
      <w:r w:rsidRPr="00307044">
        <w:rPr>
          <w:rStyle w:val="EndnoteReference"/>
          <w:rFonts w:asciiTheme="majorBidi" w:hAnsiTheme="majorBidi" w:cstheme="majorBidi"/>
          <w:sz w:val="24"/>
          <w:szCs w:val="24"/>
        </w:rPr>
        <w:endnoteRef/>
      </w:r>
      <w:r w:rsidRPr="00307044">
        <w:rPr>
          <w:rFonts w:asciiTheme="majorBidi" w:hAnsiTheme="majorBidi" w:cstheme="majorBidi"/>
          <w:sz w:val="24"/>
          <w:szCs w:val="24"/>
        </w:rPr>
        <w:t xml:space="preserve"> </w:t>
      </w:r>
      <w:r w:rsidRPr="00307044">
        <w:rPr>
          <w:rFonts w:asciiTheme="majorBidi" w:hAnsiTheme="majorBidi" w:cstheme="majorBidi"/>
          <w:sz w:val="24"/>
          <w:szCs w:val="24"/>
          <w:lang w:val="en-US"/>
        </w:rPr>
        <w:t>Ibid</w:t>
      </w:r>
      <w:r w:rsidR="00E4729C">
        <w:rPr>
          <w:rFonts w:asciiTheme="majorBidi" w:hAnsiTheme="majorBidi" w:cstheme="majorBidi"/>
          <w:sz w:val="24"/>
          <w:szCs w:val="24"/>
          <w:lang w:val="en-US"/>
        </w:rPr>
        <w:t>.</w:t>
      </w:r>
      <w:r w:rsidRPr="00307044">
        <w:rPr>
          <w:rFonts w:asciiTheme="majorBidi" w:hAnsiTheme="majorBidi" w:cstheme="majorBidi"/>
          <w:sz w:val="24"/>
          <w:szCs w:val="24"/>
          <w:lang w:val="en-US"/>
        </w:rPr>
        <w:t>, p.</w:t>
      </w:r>
      <w:r w:rsidR="00E4729C">
        <w:rPr>
          <w:rFonts w:asciiTheme="majorBidi" w:hAnsiTheme="majorBidi" w:cstheme="majorBidi"/>
          <w:sz w:val="24"/>
          <w:szCs w:val="24"/>
          <w:lang w:val="en-US"/>
        </w:rPr>
        <w:t xml:space="preserve"> </w:t>
      </w:r>
      <w:r w:rsidRPr="00307044">
        <w:rPr>
          <w:rFonts w:asciiTheme="majorBidi" w:hAnsiTheme="majorBidi" w:cstheme="majorBidi"/>
          <w:sz w:val="24"/>
          <w:szCs w:val="24"/>
          <w:lang w:val="en-US"/>
        </w:rPr>
        <w:t>11</w:t>
      </w:r>
      <w:r w:rsidR="00521E3B" w:rsidRPr="00307044">
        <w:rPr>
          <w:rFonts w:asciiTheme="majorBidi" w:hAnsiTheme="majorBidi" w:cstheme="majorBidi"/>
          <w:sz w:val="24"/>
          <w:szCs w:val="24"/>
          <w:lang w:val="en-US"/>
        </w:rPr>
        <w:t>.</w:t>
      </w:r>
    </w:p>
  </w:endnote>
  <w:endnote w:id="9">
    <w:p w14:paraId="1FE39C7F" w14:textId="71AEFE8B" w:rsidR="00773C28" w:rsidRPr="00307044" w:rsidRDefault="00773C28">
      <w:pPr>
        <w:pStyle w:val="EndnoteText"/>
        <w:spacing w:after="120" w:line="480" w:lineRule="auto"/>
        <w:rPr>
          <w:rFonts w:asciiTheme="majorBidi" w:hAnsiTheme="majorBidi" w:cstheme="majorBidi"/>
          <w:sz w:val="24"/>
          <w:szCs w:val="24"/>
        </w:rPr>
      </w:pPr>
      <w:r w:rsidRPr="00307044">
        <w:rPr>
          <w:rStyle w:val="EndnoteReference"/>
          <w:rFonts w:asciiTheme="majorBidi" w:hAnsiTheme="majorBidi" w:cstheme="majorBidi"/>
          <w:sz w:val="24"/>
          <w:szCs w:val="24"/>
        </w:rPr>
        <w:endnoteRef/>
      </w:r>
      <w:r w:rsidRPr="00307044">
        <w:rPr>
          <w:rFonts w:asciiTheme="majorBidi" w:hAnsiTheme="majorBidi" w:cstheme="majorBidi"/>
          <w:sz w:val="24"/>
          <w:szCs w:val="24"/>
        </w:rPr>
        <w:t xml:space="preserve"> Paul Coates, </w:t>
      </w:r>
      <w:r w:rsidRPr="00307044">
        <w:rPr>
          <w:rFonts w:asciiTheme="majorBidi" w:hAnsiTheme="majorBidi" w:cstheme="majorBidi"/>
          <w:i/>
          <w:iCs/>
          <w:sz w:val="24"/>
          <w:szCs w:val="24"/>
        </w:rPr>
        <w:t xml:space="preserve">The Gorgon’s Gaze: German Cinema, </w:t>
      </w:r>
      <w:r w:rsidRPr="00307044">
        <w:rPr>
          <w:rFonts w:asciiTheme="majorBidi" w:hAnsiTheme="majorBidi" w:cstheme="majorBidi"/>
          <w:i/>
          <w:iCs/>
          <w:sz w:val="24"/>
          <w:szCs w:val="24"/>
        </w:rPr>
        <w:t>Expressionism and the Image of Horror</w:t>
      </w:r>
      <w:r w:rsidRPr="00307044">
        <w:rPr>
          <w:rFonts w:asciiTheme="majorBidi" w:hAnsiTheme="majorBidi" w:cstheme="majorBidi"/>
          <w:sz w:val="24"/>
          <w:szCs w:val="24"/>
        </w:rPr>
        <w:t xml:space="preserve"> (Cambridge: Cambridge University Press, 1991), p. 6</w:t>
      </w:r>
      <w:r w:rsidR="00521E3B" w:rsidRPr="00307044">
        <w:rPr>
          <w:rFonts w:asciiTheme="majorBidi" w:hAnsiTheme="majorBidi" w:cstheme="majorBidi"/>
          <w:sz w:val="24"/>
          <w:szCs w:val="24"/>
        </w:rPr>
        <w:t>.</w:t>
      </w:r>
    </w:p>
  </w:endnote>
  <w:endnote w:id="10">
    <w:p w14:paraId="2853A9E6" w14:textId="36D09AD6" w:rsidR="00773C28" w:rsidRPr="00307044" w:rsidRDefault="00773C28">
      <w:pPr>
        <w:pStyle w:val="EndnoteText"/>
        <w:spacing w:after="120" w:line="480" w:lineRule="auto"/>
        <w:rPr>
          <w:rFonts w:asciiTheme="majorBidi" w:hAnsiTheme="majorBidi" w:cstheme="majorBidi"/>
          <w:sz w:val="24"/>
          <w:szCs w:val="24"/>
          <w:rtl/>
          <w:lang w:bidi="he-IL"/>
        </w:rPr>
      </w:pPr>
      <w:r w:rsidRPr="00307044">
        <w:rPr>
          <w:rStyle w:val="EndnoteReference"/>
          <w:rFonts w:asciiTheme="majorBidi" w:hAnsiTheme="majorBidi" w:cstheme="majorBidi"/>
          <w:sz w:val="24"/>
          <w:szCs w:val="24"/>
        </w:rPr>
        <w:endnoteRef/>
      </w:r>
      <w:r w:rsidRPr="00307044">
        <w:rPr>
          <w:rFonts w:asciiTheme="majorBidi" w:hAnsiTheme="majorBidi" w:cstheme="majorBidi"/>
          <w:sz w:val="24"/>
          <w:szCs w:val="24"/>
          <w:lang w:val="de-DE"/>
        </w:rPr>
        <w:t xml:space="preserve"> Kurt Pinthus, ‘</w:t>
      </w:r>
      <w:r w:rsidR="00307044">
        <w:rPr>
          <w:rFonts w:asciiTheme="majorBidi" w:hAnsiTheme="majorBidi" w:cstheme="majorBidi"/>
          <w:sz w:val="24"/>
          <w:szCs w:val="24"/>
          <w:lang w:val="de-DE"/>
        </w:rPr>
        <w:t xml:space="preserve">Dr </w:t>
      </w:r>
      <w:r w:rsidRPr="00307044">
        <w:rPr>
          <w:rFonts w:asciiTheme="majorBidi" w:hAnsiTheme="majorBidi" w:cstheme="majorBidi"/>
          <w:sz w:val="24"/>
          <w:szCs w:val="24"/>
          <w:lang w:val="de-DE"/>
        </w:rPr>
        <w:t>Mabuses Welt’</w:t>
      </w:r>
      <w:r w:rsidR="00E4729C">
        <w:rPr>
          <w:rFonts w:asciiTheme="majorBidi" w:hAnsiTheme="majorBidi" w:cstheme="majorBidi"/>
          <w:sz w:val="24"/>
          <w:szCs w:val="24"/>
          <w:lang w:val="de-DE"/>
        </w:rPr>
        <w:t>,</w:t>
      </w:r>
      <w:r w:rsidRPr="00307044">
        <w:rPr>
          <w:rFonts w:asciiTheme="majorBidi" w:hAnsiTheme="majorBidi" w:cstheme="majorBidi"/>
          <w:sz w:val="24"/>
          <w:szCs w:val="24"/>
          <w:lang w:val="de-DE"/>
        </w:rPr>
        <w:t xml:space="preserve"> in</w:t>
      </w:r>
      <w:r w:rsidR="00521E3B" w:rsidRPr="00307044">
        <w:rPr>
          <w:rFonts w:asciiTheme="majorBidi" w:hAnsiTheme="majorBidi" w:cstheme="majorBidi"/>
          <w:sz w:val="24"/>
          <w:szCs w:val="24"/>
          <w:lang w:val="de-DE"/>
        </w:rPr>
        <w:t xml:space="preserve"> Rolf Aurich</w:t>
      </w:r>
      <w:r w:rsidR="00986BA8" w:rsidRPr="00307044">
        <w:rPr>
          <w:rFonts w:asciiTheme="majorBidi" w:hAnsiTheme="majorBidi" w:cstheme="majorBidi"/>
          <w:sz w:val="24"/>
          <w:szCs w:val="24"/>
          <w:lang w:val="de-DE"/>
        </w:rPr>
        <w:t>, Wolfgang Jacobsen and Cornelius Schnauber</w:t>
      </w:r>
      <w:r w:rsidR="00521E3B" w:rsidRPr="00307044">
        <w:rPr>
          <w:rFonts w:asciiTheme="majorBidi" w:hAnsiTheme="majorBidi" w:cstheme="majorBidi"/>
          <w:sz w:val="24"/>
          <w:szCs w:val="24"/>
          <w:lang w:val="de-DE"/>
        </w:rPr>
        <w:t xml:space="preserve"> (eds),</w:t>
      </w:r>
      <w:r w:rsidRPr="00307044">
        <w:rPr>
          <w:rFonts w:asciiTheme="majorBidi" w:hAnsiTheme="majorBidi" w:cstheme="majorBidi"/>
          <w:sz w:val="24"/>
          <w:szCs w:val="24"/>
          <w:lang w:val="de-DE"/>
        </w:rPr>
        <w:t xml:space="preserve"> </w:t>
      </w:r>
      <w:r w:rsidRPr="00307044">
        <w:rPr>
          <w:rFonts w:asciiTheme="majorBidi" w:hAnsiTheme="majorBidi" w:cstheme="majorBidi"/>
          <w:i/>
          <w:iCs/>
          <w:sz w:val="24"/>
          <w:szCs w:val="24"/>
          <w:lang w:val="de-DE"/>
        </w:rPr>
        <w:t>Fritz Lang: Leben und Werk</w:t>
      </w:r>
      <w:r w:rsidRPr="00307044">
        <w:rPr>
          <w:rFonts w:asciiTheme="majorBidi" w:hAnsiTheme="majorBidi" w:cstheme="majorBidi"/>
          <w:sz w:val="24"/>
          <w:szCs w:val="24"/>
          <w:lang w:val="de-DE"/>
        </w:rPr>
        <w:t xml:space="preserve"> (Berlin: Deutsche Kinemathek and Jovis, 2001)</w:t>
      </w:r>
      <w:r w:rsidR="00E4729C">
        <w:rPr>
          <w:rFonts w:asciiTheme="majorBidi" w:hAnsiTheme="majorBidi" w:cstheme="majorBidi"/>
          <w:sz w:val="24"/>
          <w:szCs w:val="24"/>
          <w:lang w:val="de-DE"/>
        </w:rPr>
        <w:t>,</w:t>
      </w:r>
      <w:r w:rsidR="00521E3B" w:rsidRPr="00307044">
        <w:rPr>
          <w:rFonts w:asciiTheme="majorBidi" w:hAnsiTheme="majorBidi" w:cstheme="majorBidi"/>
          <w:sz w:val="24"/>
          <w:szCs w:val="24"/>
          <w:lang w:val="de-DE"/>
        </w:rPr>
        <w:t xml:space="preserve"> </w:t>
      </w:r>
      <w:r w:rsidR="00AF0AC2" w:rsidRPr="00307044">
        <w:rPr>
          <w:rFonts w:asciiTheme="majorBidi" w:hAnsiTheme="majorBidi" w:cstheme="majorBidi"/>
          <w:sz w:val="24"/>
          <w:szCs w:val="24"/>
          <w:lang w:val="de-DE"/>
        </w:rPr>
        <w:t>p. 78</w:t>
      </w:r>
      <w:r w:rsidR="00E4729C">
        <w:rPr>
          <w:rFonts w:asciiTheme="majorBidi" w:hAnsiTheme="majorBidi" w:cstheme="majorBidi"/>
          <w:sz w:val="24"/>
          <w:szCs w:val="24"/>
          <w:lang w:val="de-DE"/>
        </w:rPr>
        <w:t>; o</w:t>
      </w:r>
      <w:r w:rsidR="00801BDF" w:rsidRPr="00307044">
        <w:rPr>
          <w:rFonts w:asciiTheme="majorBidi" w:hAnsiTheme="majorBidi" w:cstheme="majorBidi"/>
          <w:sz w:val="24"/>
          <w:szCs w:val="24"/>
          <w:lang w:val="en-US"/>
        </w:rPr>
        <w:t>originally</w:t>
      </w:r>
      <w:r w:rsidRPr="00307044">
        <w:rPr>
          <w:rFonts w:asciiTheme="majorBidi" w:hAnsiTheme="majorBidi" w:cstheme="majorBidi"/>
          <w:sz w:val="24"/>
          <w:szCs w:val="24"/>
          <w:lang w:val="en-US"/>
        </w:rPr>
        <w:t xml:space="preserve"> published in </w:t>
      </w:r>
      <w:r w:rsidRPr="00307044">
        <w:rPr>
          <w:rFonts w:asciiTheme="majorBidi" w:hAnsiTheme="majorBidi" w:cstheme="majorBidi"/>
          <w:i/>
          <w:iCs/>
          <w:sz w:val="24"/>
          <w:szCs w:val="24"/>
          <w:lang w:val="en-US"/>
        </w:rPr>
        <w:t>Das Tage-Buch</w:t>
      </w:r>
      <w:r w:rsidR="00E4729C">
        <w:rPr>
          <w:rFonts w:asciiTheme="majorBidi" w:hAnsiTheme="majorBidi" w:cstheme="majorBidi"/>
          <w:sz w:val="24"/>
          <w:szCs w:val="24"/>
          <w:lang w:val="en-US"/>
        </w:rPr>
        <w:t xml:space="preserve">, </w:t>
      </w:r>
      <w:r w:rsidRPr="00307044">
        <w:rPr>
          <w:rFonts w:asciiTheme="majorBidi" w:hAnsiTheme="majorBidi" w:cstheme="majorBidi"/>
          <w:sz w:val="24"/>
          <w:szCs w:val="24"/>
          <w:lang w:val="en-US"/>
        </w:rPr>
        <w:t>6 May 1922</w:t>
      </w:r>
      <w:r w:rsidR="00F255C3" w:rsidRPr="00307044">
        <w:rPr>
          <w:rFonts w:asciiTheme="majorBidi" w:hAnsiTheme="majorBidi" w:cstheme="majorBidi"/>
          <w:sz w:val="24"/>
          <w:szCs w:val="24"/>
        </w:rPr>
        <w:t>.</w:t>
      </w:r>
    </w:p>
  </w:endnote>
  <w:endnote w:id="11">
    <w:p w14:paraId="059ED42D" w14:textId="7823C604" w:rsidR="00773C28" w:rsidRPr="00307044" w:rsidRDefault="00773C28">
      <w:pPr>
        <w:pStyle w:val="EndnoteText"/>
        <w:spacing w:after="120" w:line="480" w:lineRule="auto"/>
        <w:rPr>
          <w:rFonts w:asciiTheme="majorBidi" w:hAnsiTheme="majorBidi" w:cstheme="majorBidi"/>
          <w:sz w:val="24"/>
          <w:szCs w:val="24"/>
        </w:rPr>
      </w:pPr>
      <w:r w:rsidRPr="00307044">
        <w:rPr>
          <w:rStyle w:val="EndnoteReference"/>
          <w:rFonts w:asciiTheme="majorBidi" w:hAnsiTheme="majorBidi" w:cstheme="majorBidi"/>
          <w:sz w:val="24"/>
          <w:szCs w:val="24"/>
        </w:rPr>
        <w:endnoteRef/>
      </w:r>
      <w:r w:rsidRPr="00307044">
        <w:rPr>
          <w:rFonts w:asciiTheme="majorBidi" w:hAnsiTheme="majorBidi" w:cstheme="majorBidi"/>
          <w:sz w:val="24"/>
          <w:szCs w:val="24"/>
        </w:rPr>
        <w:t xml:space="preserve"> Gilberto Perez, </w:t>
      </w:r>
      <w:r w:rsidRPr="00307044">
        <w:rPr>
          <w:rFonts w:asciiTheme="majorBidi" w:hAnsiTheme="majorBidi" w:cstheme="majorBidi"/>
          <w:i/>
          <w:iCs/>
          <w:sz w:val="24"/>
          <w:szCs w:val="24"/>
        </w:rPr>
        <w:t xml:space="preserve">The Material Ghost: Films and their Medium </w:t>
      </w:r>
      <w:r w:rsidRPr="00307044">
        <w:rPr>
          <w:rFonts w:asciiTheme="majorBidi" w:hAnsiTheme="majorBidi" w:cstheme="majorBidi"/>
          <w:sz w:val="24"/>
          <w:szCs w:val="24"/>
        </w:rPr>
        <w:t>(Baltimore</w:t>
      </w:r>
      <w:r w:rsidR="00E4729C">
        <w:rPr>
          <w:rFonts w:asciiTheme="majorBidi" w:hAnsiTheme="majorBidi" w:cstheme="majorBidi"/>
          <w:sz w:val="24"/>
          <w:szCs w:val="24"/>
        </w:rPr>
        <w:t>, MD</w:t>
      </w:r>
      <w:r w:rsidRPr="00307044">
        <w:rPr>
          <w:rFonts w:asciiTheme="majorBidi" w:hAnsiTheme="majorBidi" w:cstheme="majorBidi"/>
          <w:sz w:val="24"/>
          <w:szCs w:val="24"/>
        </w:rPr>
        <w:t>: John</w:t>
      </w:r>
      <w:r w:rsidR="00E4729C">
        <w:rPr>
          <w:rFonts w:asciiTheme="majorBidi" w:hAnsiTheme="majorBidi" w:cstheme="majorBidi"/>
          <w:sz w:val="24"/>
          <w:szCs w:val="24"/>
        </w:rPr>
        <w:t>s</w:t>
      </w:r>
      <w:r w:rsidRPr="00307044">
        <w:rPr>
          <w:rFonts w:asciiTheme="majorBidi" w:hAnsiTheme="majorBidi" w:cstheme="majorBidi"/>
          <w:sz w:val="24"/>
          <w:szCs w:val="24"/>
        </w:rPr>
        <w:t xml:space="preserve"> Hopkins University Press, 1998), p. 132</w:t>
      </w:r>
      <w:r w:rsidR="00521E3B" w:rsidRPr="00307044">
        <w:rPr>
          <w:rFonts w:asciiTheme="majorBidi" w:hAnsiTheme="majorBidi" w:cstheme="majorBidi"/>
          <w:sz w:val="24"/>
          <w:szCs w:val="24"/>
        </w:rPr>
        <w:t>.</w:t>
      </w:r>
    </w:p>
  </w:endnote>
  <w:endnote w:id="12">
    <w:p w14:paraId="2F0F50BC" w14:textId="1F79C397" w:rsidR="00773C28" w:rsidRPr="00307044" w:rsidRDefault="00773C28">
      <w:pPr>
        <w:pStyle w:val="EndnoteText"/>
        <w:spacing w:after="120" w:line="480" w:lineRule="auto"/>
        <w:rPr>
          <w:rFonts w:asciiTheme="majorBidi" w:hAnsiTheme="majorBidi" w:cstheme="majorBidi"/>
          <w:sz w:val="24"/>
          <w:szCs w:val="24"/>
        </w:rPr>
      </w:pPr>
      <w:r w:rsidRPr="00307044">
        <w:rPr>
          <w:rStyle w:val="EndnoteReference"/>
          <w:rFonts w:asciiTheme="majorBidi" w:hAnsiTheme="majorBidi" w:cstheme="majorBidi"/>
          <w:sz w:val="24"/>
          <w:szCs w:val="24"/>
        </w:rPr>
        <w:endnoteRef/>
      </w:r>
      <w:r w:rsidRPr="00307044">
        <w:rPr>
          <w:rFonts w:asciiTheme="majorBidi" w:hAnsiTheme="majorBidi" w:cstheme="majorBidi"/>
          <w:sz w:val="24"/>
          <w:szCs w:val="24"/>
        </w:rPr>
        <w:t xml:space="preserve"> Tom Gunning, </w:t>
      </w:r>
      <w:r w:rsidRPr="00307044">
        <w:rPr>
          <w:rFonts w:asciiTheme="majorBidi" w:hAnsiTheme="majorBidi" w:cstheme="majorBidi"/>
          <w:i/>
          <w:iCs/>
          <w:sz w:val="24"/>
          <w:szCs w:val="24"/>
        </w:rPr>
        <w:t xml:space="preserve">The Films of Fritz Lang: Allegories of Vision and Modernity </w:t>
      </w:r>
      <w:r w:rsidRPr="00307044">
        <w:rPr>
          <w:rFonts w:asciiTheme="majorBidi" w:hAnsiTheme="majorBidi" w:cstheme="majorBidi"/>
          <w:sz w:val="24"/>
          <w:szCs w:val="24"/>
        </w:rPr>
        <w:t>(London: BFI Publishing, 2000), p</w:t>
      </w:r>
      <w:r w:rsidR="00E4729C">
        <w:rPr>
          <w:rFonts w:asciiTheme="majorBidi" w:hAnsiTheme="majorBidi" w:cstheme="majorBidi"/>
          <w:sz w:val="24"/>
          <w:szCs w:val="24"/>
        </w:rPr>
        <w:t>p</w:t>
      </w:r>
      <w:r w:rsidRPr="00307044">
        <w:rPr>
          <w:rFonts w:asciiTheme="majorBidi" w:hAnsiTheme="majorBidi" w:cstheme="majorBidi"/>
          <w:sz w:val="24"/>
          <w:szCs w:val="24"/>
        </w:rPr>
        <w:t>. 98</w:t>
      </w:r>
      <w:r w:rsidR="005A7A3F" w:rsidRPr="00307044">
        <w:rPr>
          <w:rFonts w:asciiTheme="majorBidi" w:hAnsiTheme="majorBidi" w:cstheme="majorBidi"/>
          <w:sz w:val="24"/>
          <w:szCs w:val="24"/>
        </w:rPr>
        <w:t>,</w:t>
      </w:r>
      <w:r w:rsidRPr="00307044">
        <w:rPr>
          <w:rFonts w:asciiTheme="majorBidi" w:hAnsiTheme="majorBidi" w:cstheme="majorBidi"/>
          <w:sz w:val="24"/>
          <w:szCs w:val="24"/>
        </w:rPr>
        <w:t xml:space="preserve"> 104</w:t>
      </w:r>
      <w:r w:rsidR="00521E3B" w:rsidRPr="00307044">
        <w:rPr>
          <w:rFonts w:asciiTheme="majorBidi" w:hAnsiTheme="majorBidi" w:cstheme="majorBidi"/>
          <w:sz w:val="24"/>
          <w:szCs w:val="24"/>
        </w:rPr>
        <w:t>.</w:t>
      </w:r>
    </w:p>
  </w:endnote>
  <w:endnote w:id="13">
    <w:p w14:paraId="007A53D3" w14:textId="2CCB8D43" w:rsidR="00773C28" w:rsidRPr="00307044" w:rsidRDefault="00773C28">
      <w:pPr>
        <w:pStyle w:val="EndnoteText"/>
        <w:spacing w:after="120" w:line="480" w:lineRule="auto"/>
        <w:rPr>
          <w:rFonts w:asciiTheme="majorBidi" w:hAnsiTheme="majorBidi" w:cstheme="majorBidi"/>
          <w:sz w:val="24"/>
          <w:szCs w:val="24"/>
          <w:lang w:val="en-US"/>
        </w:rPr>
      </w:pPr>
      <w:r w:rsidRPr="00307044">
        <w:rPr>
          <w:rStyle w:val="EndnoteReference"/>
          <w:rFonts w:asciiTheme="majorBidi" w:hAnsiTheme="majorBidi" w:cstheme="majorBidi"/>
          <w:sz w:val="24"/>
          <w:szCs w:val="24"/>
        </w:rPr>
        <w:endnoteRef/>
      </w:r>
      <w:r w:rsidRPr="00307044">
        <w:rPr>
          <w:rFonts w:asciiTheme="majorBidi" w:hAnsiTheme="majorBidi" w:cstheme="majorBidi"/>
          <w:sz w:val="24"/>
          <w:szCs w:val="24"/>
        </w:rPr>
        <w:t xml:space="preserve"> </w:t>
      </w:r>
      <w:r w:rsidR="00B17A42" w:rsidRPr="00307044">
        <w:rPr>
          <w:rFonts w:asciiTheme="majorBidi" w:hAnsiTheme="majorBidi" w:cstheme="majorBidi"/>
          <w:sz w:val="24"/>
          <w:szCs w:val="24"/>
          <w:lang w:val="en-US"/>
        </w:rPr>
        <w:t xml:space="preserve">Pinthus, </w:t>
      </w:r>
      <w:r w:rsidR="00E4729C" w:rsidRPr="00307044">
        <w:rPr>
          <w:rFonts w:asciiTheme="majorBidi" w:hAnsiTheme="majorBidi" w:cstheme="majorBidi"/>
          <w:sz w:val="24"/>
          <w:szCs w:val="24"/>
          <w:lang w:val="de-DE"/>
        </w:rPr>
        <w:t>‘</w:t>
      </w:r>
      <w:r w:rsidR="00E4729C">
        <w:rPr>
          <w:rFonts w:asciiTheme="majorBidi" w:hAnsiTheme="majorBidi" w:cstheme="majorBidi"/>
          <w:sz w:val="24"/>
          <w:szCs w:val="24"/>
          <w:lang w:val="de-DE"/>
        </w:rPr>
        <w:t xml:space="preserve">Dr </w:t>
      </w:r>
      <w:r w:rsidR="00E4729C" w:rsidRPr="00307044">
        <w:rPr>
          <w:rFonts w:asciiTheme="majorBidi" w:hAnsiTheme="majorBidi" w:cstheme="majorBidi"/>
          <w:sz w:val="24"/>
          <w:szCs w:val="24"/>
          <w:lang w:val="de-DE"/>
        </w:rPr>
        <w:t>Mabuses Welt’</w:t>
      </w:r>
      <w:r w:rsidR="00B17A42" w:rsidRPr="00307044">
        <w:rPr>
          <w:rFonts w:asciiTheme="majorBidi" w:hAnsiTheme="majorBidi" w:cstheme="majorBidi"/>
          <w:sz w:val="24"/>
          <w:szCs w:val="24"/>
          <w:lang w:val="en-US"/>
        </w:rPr>
        <w:t>, p. 74.</w:t>
      </w:r>
    </w:p>
  </w:endnote>
  <w:endnote w:id="14">
    <w:p w14:paraId="27C9D9C5" w14:textId="7BD0DE67" w:rsidR="00773C28" w:rsidRPr="00307044" w:rsidRDefault="00773C28">
      <w:pPr>
        <w:pStyle w:val="EndnoteText"/>
        <w:spacing w:after="120" w:line="480" w:lineRule="auto"/>
        <w:rPr>
          <w:rFonts w:asciiTheme="majorBidi" w:hAnsiTheme="majorBidi" w:cstheme="majorBidi"/>
          <w:sz w:val="24"/>
          <w:szCs w:val="24"/>
          <w:lang w:val="en-US"/>
        </w:rPr>
      </w:pPr>
      <w:r w:rsidRPr="00307044">
        <w:rPr>
          <w:rStyle w:val="EndnoteReference"/>
          <w:rFonts w:asciiTheme="majorBidi" w:hAnsiTheme="majorBidi" w:cstheme="majorBidi"/>
          <w:sz w:val="24"/>
          <w:szCs w:val="24"/>
        </w:rPr>
        <w:endnoteRef/>
      </w:r>
      <w:r w:rsidRPr="00307044">
        <w:rPr>
          <w:rFonts w:asciiTheme="majorBidi" w:hAnsiTheme="majorBidi" w:cstheme="majorBidi"/>
          <w:sz w:val="24"/>
          <w:szCs w:val="24"/>
        </w:rPr>
        <w:t xml:space="preserve"> </w:t>
      </w:r>
      <w:r w:rsidRPr="00307044">
        <w:rPr>
          <w:rFonts w:asciiTheme="majorBidi" w:hAnsiTheme="majorBidi" w:cstheme="majorBidi"/>
          <w:sz w:val="24"/>
          <w:szCs w:val="24"/>
          <w:lang w:val="en-US"/>
        </w:rPr>
        <w:t>Jacques,</w:t>
      </w:r>
      <w:r w:rsidR="00E4729C" w:rsidRPr="00307044">
        <w:rPr>
          <w:rFonts w:asciiTheme="majorBidi" w:hAnsiTheme="majorBidi" w:cstheme="majorBidi"/>
          <w:sz w:val="24"/>
          <w:szCs w:val="24"/>
          <w:lang w:val="en-US"/>
        </w:rPr>
        <w:t xml:space="preserve"> </w:t>
      </w:r>
      <w:r w:rsidR="00E4729C" w:rsidRPr="00307044">
        <w:rPr>
          <w:rFonts w:asciiTheme="majorBidi" w:hAnsiTheme="majorBidi" w:cstheme="majorBidi"/>
          <w:i/>
          <w:iCs/>
          <w:sz w:val="24"/>
          <w:szCs w:val="24"/>
          <w:lang w:val="en-US"/>
        </w:rPr>
        <w:t>Dr Mabuse</w:t>
      </w:r>
      <w:r w:rsidR="00E4729C" w:rsidRPr="00307044">
        <w:rPr>
          <w:rFonts w:asciiTheme="majorBidi" w:hAnsiTheme="majorBidi" w:cstheme="majorBidi"/>
          <w:sz w:val="24"/>
          <w:szCs w:val="24"/>
          <w:lang w:val="en-US"/>
        </w:rPr>
        <w:t>,</w:t>
      </w:r>
      <w:r w:rsidR="00E4729C">
        <w:rPr>
          <w:rFonts w:asciiTheme="majorBidi" w:hAnsiTheme="majorBidi" w:cstheme="majorBidi"/>
          <w:sz w:val="24"/>
          <w:szCs w:val="24"/>
          <w:lang w:val="en-US"/>
        </w:rPr>
        <w:t xml:space="preserve"> </w:t>
      </w:r>
      <w:r w:rsidRPr="00307044">
        <w:rPr>
          <w:rFonts w:asciiTheme="majorBidi" w:hAnsiTheme="majorBidi" w:cstheme="majorBidi"/>
          <w:sz w:val="24"/>
          <w:szCs w:val="24"/>
          <w:lang w:val="en-US"/>
        </w:rPr>
        <w:t>p. 35</w:t>
      </w:r>
      <w:r w:rsidR="00B17A42" w:rsidRPr="00307044">
        <w:rPr>
          <w:rFonts w:asciiTheme="majorBidi" w:hAnsiTheme="majorBidi" w:cstheme="majorBidi"/>
          <w:sz w:val="24"/>
          <w:szCs w:val="24"/>
          <w:lang w:val="en-US"/>
        </w:rPr>
        <w:t>.</w:t>
      </w:r>
    </w:p>
  </w:endnote>
  <w:endnote w:id="15">
    <w:p w14:paraId="6C14D96B" w14:textId="33978632" w:rsidR="00773C28" w:rsidRPr="00307044" w:rsidRDefault="00773C28">
      <w:pPr>
        <w:pStyle w:val="EndnoteText"/>
        <w:spacing w:after="120" w:line="480" w:lineRule="auto"/>
        <w:rPr>
          <w:rFonts w:asciiTheme="majorBidi" w:hAnsiTheme="majorBidi" w:cstheme="majorBidi"/>
          <w:sz w:val="24"/>
          <w:szCs w:val="24"/>
          <w:lang w:val="de-DE"/>
        </w:rPr>
      </w:pPr>
      <w:r w:rsidRPr="00307044">
        <w:rPr>
          <w:rStyle w:val="EndnoteReference"/>
          <w:rFonts w:asciiTheme="majorBidi" w:hAnsiTheme="majorBidi" w:cstheme="majorBidi"/>
          <w:sz w:val="24"/>
          <w:szCs w:val="24"/>
        </w:rPr>
        <w:endnoteRef/>
      </w:r>
      <w:r w:rsidRPr="00307044">
        <w:rPr>
          <w:rFonts w:asciiTheme="majorBidi" w:hAnsiTheme="majorBidi" w:cstheme="majorBidi"/>
          <w:sz w:val="24"/>
          <w:szCs w:val="24"/>
          <w:lang w:val="de-DE"/>
        </w:rPr>
        <w:t xml:space="preserve"> Pinthus,</w:t>
      </w:r>
      <w:r w:rsidR="00E4729C" w:rsidRPr="00307044">
        <w:rPr>
          <w:rFonts w:asciiTheme="majorBidi" w:hAnsiTheme="majorBidi" w:cstheme="majorBidi"/>
          <w:sz w:val="24"/>
          <w:szCs w:val="24"/>
          <w:lang w:val="en-US"/>
        </w:rPr>
        <w:t xml:space="preserve"> </w:t>
      </w:r>
      <w:r w:rsidR="00E4729C" w:rsidRPr="00307044">
        <w:rPr>
          <w:rFonts w:asciiTheme="majorBidi" w:hAnsiTheme="majorBidi" w:cstheme="majorBidi"/>
          <w:sz w:val="24"/>
          <w:szCs w:val="24"/>
          <w:lang w:val="de-DE"/>
        </w:rPr>
        <w:t>‘</w:t>
      </w:r>
      <w:r w:rsidR="00E4729C">
        <w:rPr>
          <w:rFonts w:asciiTheme="majorBidi" w:hAnsiTheme="majorBidi" w:cstheme="majorBidi"/>
          <w:sz w:val="24"/>
          <w:szCs w:val="24"/>
          <w:lang w:val="de-DE"/>
        </w:rPr>
        <w:t xml:space="preserve">Dr </w:t>
      </w:r>
      <w:r w:rsidR="00E4729C" w:rsidRPr="00307044">
        <w:rPr>
          <w:rFonts w:asciiTheme="majorBidi" w:hAnsiTheme="majorBidi" w:cstheme="majorBidi"/>
          <w:sz w:val="24"/>
          <w:szCs w:val="24"/>
          <w:lang w:val="de-DE"/>
        </w:rPr>
        <w:t>Mabuses Welt’</w:t>
      </w:r>
      <w:r w:rsidR="00E4729C" w:rsidRPr="00307044">
        <w:rPr>
          <w:rFonts w:asciiTheme="majorBidi" w:hAnsiTheme="majorBidi" w:cstheme="majorBidi"/>
          <w:sz w:val="24"/>
          <w:szCs w:val="24"/>
          <w:lang w:val="en-US"/>
        </w:rPr>
        <w:t>,</w:t>
      </w:r>
      <w:r w:rsidRPr="00307044">
        <w:rPr>
          <w:rFonts w:asciiTheme="majorBidi" w:hAnsiTheme="majorBidi" w:cstheme="majorBidi"/>
          <w:sz w:val="24"/>
          <w:szCs w:val="24"/>
          <w:lang w:val="de-DE"/>
        </w:rPr>
        <w:t xml:space="preserve"> p.</w:t>
      </w:r>
      <w:r w:rsidR="00E4729C">
        <w:rPr>
          <w:rFonts w:asciiTheme="majorBidi" w:hAnsiTheme="majorBidi" w:cstheme="majorBidi"/>
          <w:sz w:val="24"/>
          <w:szCs w:val="24"/>
          <w:lang w:val="de-DE"/>
        </w:rPr>
        <w:t xml:space="preserve"> </w:t>
      </w:r>
      <w:r w:rsidRPr="00307044">
        <w:rPr>
          <w:rFonts w:asciiTheme="majorBidi" w:hAnsiTheme="majorBidi" w:cstheme="majorBidi"/>
          <w:sz w:val="24"/>
          <w:szCs w:val="24"/>
          <w:lang w:val="de-DE"/>
        </w:rPr>
        <w:t>74</w:t>
      </w:r>
      <w:r w:rsidR="00B17A42" w:rsidRPr="00307044">
        <w:rPr>
          <w:rFonts w:asciiTheme="majorBidi" w:hAnsiTheme="majorBidi" w:cstheme="majorBidi"/>
          <w:sz w:val="24"/>
          <w:szCs w:val="24"/>
          <w:lang w:val="de-DE"/>
        </w:rPr>
        <w:t>.</w:t>
      </w:r>
    </w:p>
  </w:endnote>
  <w:endnote w:id="16">
    <w:p w14:paraId="6929ABCE" w14:textId="1F95096E" w:rsidR="00773C28" w:rsidRPr="00307044" w:rsidRDefault="00773C28">
      <w:pPr>
        <w:pStyle w:val="EndnoteText"/>
        <w:spacing w:after="120" w:line="480" w:lineRule="auto"/>
        <w:rPr>
          <w:rFonts w:asciiTheme="majorBidi" w:hAnsiTheme="majorBidi" w:cstheme="majorBidi"/>
          <w:sz w:val="24"/>
          <w:szCs w:val="24"/>
          <w:lang w:val="de-DE"/>
        </w:rPr>
      </w:pPr>
      <w:r w:rsidRPr="00307044">
        <w:rPr>
          <w:rStyle w:val="EndnoteReference"/>
          <w:rFonts w:asciiTheme="majorBidi" w:hAnsiTheme="majorBidi" w:cstheme="majorBidi"/>
          <w:sz w:val="24"/>
          <w:szCs w:val="24"/>
        </w:rPr>
        <w:endnoteRef/>
      </w:r>
      <w:r w:rsidRPr="00307044">
        <w:rPr>
          <w:rFonts w:asciiTheme="majorBidi" w:hAnsiTheme="majorBidi" w:cstheme="majorBidi"/>
          <w:sz w:val="24"/>
          <w:szCs w:val="24"/>
          <w:lang w:val="de-DE"/>
        </w:rPr>
        <w:t xml:space="preserve"> Ibid</w:t>
      </w:r>
      <w:r w:rsidR="00E4729C">
        <w:rPr>
          <w:rFonts w:asciiTheme="majorBidi" w:hAnsiTheme="majorBidi" w:cstheme="majorBidi"/>
          <w:sz w:val="24"/>
          <w:szCs w:val="24"/>
          <w:lang w:val="de-DE"/>
        </w:rPr>
        <w:t>.</w:t>
      </w:r>
      <w:r w:rsidRPr="00307044">
        <w:rPr>
          <w:rFonts w:asciiTheme="majorBidi" w:hAnsiTheme="majorBidi" w:cstheme="majorBidi"/>
          <w:sz w:val="24"/>
          <w:szCs w:val="24"/>
          <w:lang w:val="de-DE"/>
        </w:rPr>
        <w:t>, p. 11</w:t>
      </w:r>
      <w:r w:rsidR="00B17A42" w:rsidRPr="00307044">
        <w:rPr>
          <w:rFonts w:asciiTheme="majorBidi" w:hAnsiTheme="majorBidi" w:cstheme="majorBidi"/>
          <w:sz w:val="24"/>
          <w:szCs w:val="24"/>
          <w:lang w:val="de-DE"/>
        </w:rPr>
        <w:t>.</w:t>
      </w:r>
    </w:p>
  </w:endnote>
  <w:endnote w:id="17">
    <w:p w14:paraId="6581E926" w14:textId="12690082" w:rsidR="00773C28" w:rsidRPr="00307044" w:rsidRDefault="00773C28">
      <w:pPr>
        <w:pStyle w:val="EndnoteText"/>
        <w:spacing w:after="120" w:line="480" w:lineRule="auto"/>
        <w:rPr>
          <w:rFonts w:asciiTheme="majorBidi" w:hAnsiTheme="majorBidi" w:cstheme="majorBidi"/>
          <w:sz w:val="24"/>
          <w:szCs w:val="24"/>
          <w:lang w:val="de-DE"/>
        </w:rPr>
      </w:pPr>
      <w:r w:rsidRPr="00307044">
        <w:rPr>
          <w:rStyle w:val="EndnoteReference"/>
          <w:rFonts w:asciiTheme="majorBidi" w:hAnsiTheme="majorBidi" w:cstheme="majorBidi"/>
          <w:sz w:val="24"/>
          <w:szCs w:val="24"/>
        </w:rPr>
        <w:endnoteRef/>
      </w:r>
      <w:r w:rsidRPr="00307044">
        <w:rPr>
          <w:rFonts w:asciiTheme="majorBidi" w:hAnsiTheme="majorBidi" w:cstheme="majorBidi"/>
          <w:sz w:val="24"/>
          <w:szCs w:val="24"/>
          <w:lang w:val="de-DE"/>
        </w:rPr>
        <w:t xml:space="preserve"> Heide Schönemann, </w:t>
      </w:r>
      <w:r w:rsidRPr="00307044">
        <w:rPr>
          <w:rFonts w:asciiTheme="majorBidi" w:hAnsiTheme="majorBidi" w:cstheme="majorBidi"/>
          <w:i/>
          <w:iCs/>
          <w:sz w:val="24"/>
          <w:szCs w:val="24"/>
          <w:lang w:val="de-DE"/>
        </w:rPr>
        <w:t>Fritz Lang: Filmbilder-Vorbilder</w:t>
      </w:r>
      <w:r w:rsidRPr="00307044">
        <w:rPr>
          <w:rFonts w:asciiTheme="majorBidi" w:hAnsiTheme="majorBidi" w:cstheme="majorBidi"/>
          <w:sz w:val="24"/>
          <w:szCs w:val="24"/>
          <w:lang w:val="de-DE"/>
        </w:rPr>
        <w:t xml:space="preserve"> (Berlin: Filmmuseum Potsdam and Edition Hentrich, 1992), p. 45</w:t>
      </w:r>
      <w:r w:rsidR="00AF0AC2" w:rsidRPr="00307044">
        <w:rPr>
          <w:rFonts w:asciiTheme="majorBidi" w:hAnsiTheme="majorBidi" w:cstheme="majorBidi"/>
          <w:sz w:val="24"/>
          <w:szCs w:val="24"/>
          <w:lang w:val="de-DE"/>
        </w:rPr>
        <w:t xml:space="preserve"> (my translation)</w:t>
      </w:r>
      <w:r w:rsidR="00B17A42" w:rsidRPr="00307044">
        <w:rPr>
          <w:rFonts w:asciiTheme="majorBidi" w:hAnsiTheme="majorBidi" w:cstheme="majorBidi"/>
          <w:sz w:val="24"/>
          <w:szCs w:val="24"/>
          <w:lang w:val="de-DE"/>
        </w:rPr>
        <w:t>.</w:t>
      </w:r>
    </w:p>
  </w:endnote>
  <w:endnote w:id="18">
    <w:p w14:paraId="2934C5D1" w14:textId="62A29AE5" w:rsidR="00773C28" w:rsidRPr="00307044" w:rsidRDefault="00773C28">
      <w:pPr>
        <w:pStyle w:val="EndnoteText"/>
        <w:spacing w:after="120" w:line="480" w:lineRule="auto"/>
        <w:rPr>
          <w:rFonts w:asciiTheme="majorBidi" w:hAnsiTheme="majorBidi" w:cstheme="majorBidi"/>
          <w:sz w:val="24"/>
          <w:szCs w:val="24"/>
          <w:lang w:val="en-US"/>
        </w:rPr>
      </w:pPr>
      <w:r w:rsidRPr="00307044">
        <w:rPr>
          <w:rStyle w:val="EndnoteReference"/>
          <w:rFonts w:asciiTheme="majorBidi" w:hAnsiTheme="majorBidi" w:cstheme="majorBidi"/>
          <w:sz w:val="24"/>
          <w:szCs w:val="24"/>
        </w:rPr>
        <w:endnoteRef/>
      </w:r>
      <w:r w:rsidRPr="00307044">
        <w:rPr>
          <w:rFonts w:asciiTheme="majorBidi" w:hAnsiTheme="majorBidi" w:cstheme="majorBidi"/>
          <w:sz w:val="24"/>
          <w:szCs w:val="24"/>
          <w:lang w:val="de-DE"/>
        </w:rPr>
        <w:t xml:space="preserve"> Anonymous</w:t>
      </w:r>
      <w:r w:rsidR="00521E3B" w:rsidRPr="00307044">
        <w:rPr>
          <w:rFonts w:asciiTheme="majorBidi" w:hAnsiTheme="majorBidi" w:cstheme="majorBidi"/>
          <w:sz w:val="24"/>
          <w:szCs w:val="24"/>
          <w:lang w:val="de-DE"/>
        </w:rPr>
        <w:t>,</w:t>
      </w:r>
      <w:r w:rsidRPr="00307044">
        <w:rPr>
          <w:rFonts w:asciiTheme="majorBidi" w:hAnsiTheme="majorBidi" w:cstheme="majorBidi"/>
          <w:sz w:val="24"/>
          <w:szCs w:val="24"/>
          <w:lang w:val="de-DE"/>
        </w:rPr>
        <w:t xml:space="preserve"> </w:t>
      </w:r>
      <w:r w:rsidR="00521E3B" w:rsidRPr="00307044">
        <w:rPr>
          <w:rFonts w:asciiTheme="majorBidi" w:hAnsiTheme="majorBidi" w:cstheme="majorBidi"/>
          <w:sz w:val="24"/>
          <w:szCs w:val="24"/>
          <w:lang w:val="de-DE"/>
        </w:rPr>
        <w:t>‘</w:t>
      </w:r>
      <w:r w:rsidR="00307044">
        <w:rPr>
          <w:rFonts w:asciiTheme="majorBidi" w:hAnsiTheme="majorBidi" w:cstheme="majorBidi"/>
          <w:i/>
          <w:iCs/>
          <w:sz w:val="24"/>
          <w:szCs w:val="24"/>
          <w:lang w:val="de-DE"/>
        </w:rPr>
        <w:t xml:space="preserve">Dr </w:t>
      </w:r>
      <w:r w:rsidRPr="00307044">
        <w:rPr>
          <w:rFonts w:asciiTheme="majorBidi" w:hAnsiTheme="majorBidi" w:cstheme="majorBidi"/>
          <w:i/>
          <w:iCs/>
          <w:sz w:val="24"/>
          <w:szCs w:val="24"/>
          <w:lang w:val="de-DE"/>
        </w:rPr>
        <w:t>Mabuse, der Spieler</w:t>
      </w:r>
      <w:r w:rsidR="00521E3B" w:rsidRPr="00307044">
        <w:rPr>
          <w:rFonts w:asciiTheme="majorBidi" w:hAnsiTheme="majorBidi" w:cstheme="majorBidi"/>
          <w:sz w:val="24"/>
          <w:szCs w:val="24"/>
          <w:lang w:val="de-DE"/>
        </w:rPr>
        <w:t>’</w:t>
      </w:r>
      <w:r w:rsidRPr="00307044">
        <w:rPr>
          <w:rFonts w:asciiTheme="majorBidi" w:hAnsiTheme="majorBidi" w:cstheme="majorBidi"/>
          <w:sz w:val="24"/>
          <w:szCs w:val="24"/>
          <w:lang w:val="de-DE"/>
        </w:rPr>
        <w:t xml:space="preserve">, </w:t>
      </w:r>
      <w:r w:rsidRPr="00307044">
        <w:rPr>
          <w:rFonts w:asciiTheme="majorBidi" w:hAnsiTheme="majorBidi" w:cstheme="majorBidi"/>
          <w:i/>
          <w:iCs/>
          <w:sz w:val="24"/>
          <w:szCs w:val="24"/>
          <w:lang w:val="de-DE"/>
        </w:rPr>
        <w:t>Film-Kurier</w:t>
      </w:r>
      <w:r w:rsidRPr="00A0193C">
        <w:rPr>
          <w:rFonts w:asciiTheme="majorBidi" w:hAnsiTheme="majorBidi" w:cstheme="majorBidi"/>
          <w:iCs/>
          <w:sz w:val="24"/>
          <w:szCs w:val="24"/>
          <w:lang w:val="de-DE"/>
        </w:rPr>
        <w:t xml:space="preserve">, </w:t>
      </w:r>
      <w:r w:rsidRPr="00307044">
        <w:rPr>
          <w:rFonts w:asciiTheme="majorBidi" w:hAnsiTheme="majorBidi" w:cstheme="majorBidi"/>
          <w:sz w:val="24"/>
          <w:szCs w:val="24"/>
          <w:lang w:val="de-DE"/>
        </w:rPr>
        <w:t>28</w:t>
      </w:r>
      <w:r w:rsidR="00E4729C">
        <w:rPr>
          <w:rFonts w:asciiTheme="majorBidi" w:hAnsiTheme="majorBidi" w:cstheme="majorBidi"/>
          <w:sz w:val="24"/>
          <w:szCs w:val="24"/>
          <w:lang w:val="de-DE"/>
        </w:rPr>
        <w:t xml:space="preserve"> April </w:t>
      </w:r>
      <w:r w:rsidRPr="00307044">
        <w:rPr>
          <w:rFonts w:asciiTheme="majorBidi" w:hAnsiTheme="majorBidi" w:cstheme="majorBidi"/>
          <w:sz w:val="24"/>
          <w:szCs w:val="24"/>
          <w:lang w:val="de-DE"/>
        </w:rPr>
        <w:t>1922</w:t>
      </w:r>
      <w:r w:rsidR="00E4729C">
        <w:rPr>
          <w:rFonts w:asciiTheme="majorBidi" w:hAnsiTheme="majorBidi" w:cstheme="majorBidi"/>
          <w:sz w:val="24"/>
          <w:szCs w:val="24"/>
          <w:lang w:val="de-DE"/>
        </w:rPr>
        <w:t>;</w:t>
      </w:r>
      <w:r w:rsidR="00E4729C" w:rsidRPr="00307044">
        <w:rPr>
          <w:rFonts w:asciiTheme="majorBidi" w:hAnsiTheme="majorBidi" w:cstheme="majorBidi"/>
          <w:sz w:val="24"/>
          <w:szCs w:val="24"/>
          <w:lang w:val="de-DE"/>
        </w:rPr>
        <w:t xml:space="preserve"> </w:t>
      </w:r>
      <w:r w:rsidRPr="00307044">
        <w:rPr>
          <w:rFonts w:asciiTheme="majorBidi" w:hAnsiTheme="majorBidi" w:cstheme="majorBidi"/>
          <w:sz w:val="24"/>
          <w:szCs w:val="24"/>
          <w:lang w:val="de-DE"/>
        </w:rPr>
        <w:t xml:space="preserve">reprinted in </w:t>
      </w:r>
      <w:r w:rsidR="00521E3B" w:rsidRPr="00307044">
        <w:rPr>
          <w:rFonts w:asciiTheme="majorBidi" w:hAnsiTheme="majorBidi" w:cstheme="majorBidi"/>
          <w:sz w:val="24"/>
          <w:szCs w:val="24"/>
          <w:lang w:val="de-DE"/>
        </w:rPr>
        <w:t xml:space="preserve">Norbert </w:t>
      </w:r>
      <w:r w:rsidRPr="00307044">
        <w:rPr>
          <w:rFonts w:asciiTheme="majorBidi" w:hAnsiTheme="majorBidi" w:cstheme="majorBidi"/>
          <w:sz w:val="24"/>
          <w:szCs w:val="24"/>
          <w:lang w:val="de-DE"/>
        </w:rPr>
        <w:t xml:space="preserve">Jacques, </w:t>
      </w:r>
      <w:r w:rsidRPr="00307044">
        <w:rPr>
          <w:rFonts w:asciiTheme="majorBidi" w:hAnsiTheme="majorBidi" w:cstheme="majorBidi"/>
          <w:i/>
          <w:iCs/>
          <w:sz w:val="24"/>
          <w:szCs w:val="24"/>
          <w:lang w:val="de-DE"/>
        </w:rPr>
        <w:t xml:space="preserve">Dr Mabuse, der Spieler </w:t>
      </w:r>
      <w:r w:rsidRPr="00307044">
        <w:rPr>
          <w:rFonts w:asciiTheme="majorBidi" w:hAnsiTheme="majorBidi" w:cstheme="majorBidi"/>
          <w:sz w:val="24"/>
          <w:szCs w:val="24"/>
          <w:lang w:val="de-DE"/>
        </w:rPr>
        <w:t>(Hamburg: Rowohlt, 1996)</w:t>
      </w:r>
      <w:r w:rsidR="00521E3B" w:rsidRPr="00307044">
        <w:rPr>
          <w:rFonts w:asciiTheme="majorBidi" w:hAnsiTheme="majorBidi" w:cstheme="majorBidi"/>
          <w:sz w:val="24"/>
          <w:szCs w:val="24"/>
          <w:lang w:val="de-DE"/>
        </w:rPr>
        <w:t xml:space="preserve">, </w:t>
      </w:r>
      <w:r w:rsidR="008F5959" w:rsidRPr="00307044">
        <w:rPr>
          <w:rFonts w:asciiTheme="majorBidi" w:hAnsiTheme="majorBidi" w:cstheme="majorBidi"/>
          <w:sz w:val="24"/>
          <w:szCs w:val="24"/>
          <w:lang w:val="de-DE"/>
        </w:rPr>
        <w:t>p</w:t>
      </w:r>
      <w:r w:rsidR="00D239CB" w:rsidRPr="00307044">
        <w:rPr>
          <w:rFonts w:asciiTheme="majorBidi" w:hAnsiTheme="majorBidi" w:cstheme="majorBidi"/>
          <w:sz w:val="24"/>
          <w:szCs w:val="24"/>
          <w:lang w:val="de-DE"/>
        </w:rPr>
        <w:t>. 297</w:t>
      </w:r>
      <w:r w:rsidRPr="00307044">
        <w:rPr>
          <w:rFonts w:asciiTheme="majorBidi" w:hAnsiTheme="majorBidi" w:cstheme="majorBidi"/>
          <w:sz w:val="24"/>
          <w:szCs w:val="24"/>
          <w:lang w:val="de-DE"/>
        </w:rPr>
        <w:t xml:space="preserve"> </w:t>
      </w:r>
      <w:r w:rsidRPr="00307044">
        <w:rPr>
          <w:rFonts w:asciiTheme="majorBidi" w:hAnsiTheme="majorBidi" w:cstheme="majorBidi"/>
          <w:sz w:val="24"/>
          <w:szCs w:val="24"/>
          <w:lang w:val="en-US"/>
        </w:rPr>
        <w:t>(</w:t>
      </w:r>
      <w:r w:rsidR="00E4729C">
        <w:rPr>
          <w:rFonts w:asciiTheme="majorBidi" w:hAnsiTheme="majorBidi" w:cstheme="majorBidi"/>
          <w:sz w:val="24"/>
          <w:szCs w:val="24"/>
          <w:lang w:val="en-US"/>
        </w:rPr>
        <w:t>m</w:t>
      </w:r>
      <w:r w:rsidR="00F255C3" w:rsidRPr="00307044">
        <w:rPr>
          <w:rFonts w:asciiTheme="majorBidi" w:hAnsiTheme="majorBidi" w:cstheme="majorBidi"/>
          <w:sz w:val="24"/>
          <w:szCs w:val="24"/>
          <w:lang w:val="en-US"/>
        </w:rPr>
        <w:t xml:space="preserve">y </w:t>
      </w:r>
      <w:r w:rsidRPr="00307044">
        <w:rPr>
          <w:rFonts w:asciiTheme="majorBidi" w:hAnsiTheme="majorBidi" w:cstheme="majorBidi"/>
          <w:sz w:val="24"/>
          <w:szCs w:val="24"/>
          <w:lang w:val="en-US"/>
        </w:rPr>
        <w:t>translation)</w:t>
      </w:r>
      <w:r w:rsidR="00B17A42" w:rsidRPr="00307044">
        <w:rPr>
          <w:rFonts w:asciiTheme="majorBidi" w:hAnsiTheme="majorBidi" w:cstheme="majorBidi"/>
          <w:sz w:val="24"/>
          <w:szCs w:val="24"/>
          <w:lang w:val="en-US"/>
        </w:rPr>
        <w:t>.</w:t>
      </w:r>
    </w:p>
  </w:endnote>
  <w:endnote w:id="19">
    <w:p w14:paraId="4F726B2C" w14:textId="7749ADE6" w:rsidR="00773C28" w:rsidRPr="00307044" w:rsidRDefault="00773C28">
      <w:pPr>
        <w:pStyle w:val="EndnoteText"/>
        <w:spacing w:after="120" w:line="480" w:lineRule="auto"/>
        <w:rPr>
          <w:rFonts w:asciiTheme="majorBidi" w:hAnsiTheme="majorBidi" w:cstheme="majorBidi"/>
          <w:sz w:val="24"/>
          <w:szCs w:val="24"/>
        </w:rPr>
      </w:pPr>
      <w:r w:rsidRPr="00307044">
        <w:rPr>
          <w:rStyle w:val="EndnoteReference"/>
          <w:rFonts w:asciiTheme="majorBidi" w:hAnsiTheme="majorBidi" w:cstheme="majorBidi"/>
          <w:sz w:val="24"/>
          <w:szCs w:val="24"/>
        </w:rPr>
        <w:endnoteRef/>
      </w:r>
      <w:r w:rsidRPr="00307044">
        <w:rPr>
          <w:rFonts w:asciiTheme="majorBidi" w:hAnsiTheme="majorBidi" w:cstheme="majorBidi"/>
          <w:sz w:val="24"/>
          <w:szCs w:val="24"/>
        </w:rPr>
        <w:t xml:space="preserve"> </w:t>
      </w:r>
      <w:r w:rsidR="00120E55" w:rsidRPr="00307044">
        <w:rPr>
          <w:rFonts w:asciiTheme="majorBidi" w:hAnsiTheme="majorBidi" w:cstheme="majorBidi"/>
          <w:sz w:val="24"/>
          <w:szCs w:val="24"/>
          <w:lang w:val="de-DE"/>
        </w:rPr>
        <w:t xml:space="preserve">Jacques, </w:t>
      </w:r>
      <w:r w:rsidR="00120E55" w:rsidRPr="00307044">
        <w:rPr>
          <w:rFonts w:asciiTheme="majorBidi" w:hAnsiTheme="majorBidi" w:cstheme="majorBidi"/>
          <w:i/>
          <w:iCs/>
          <w:sz w:val="24"/>
          <w:szCs w:val="24"/>
          <w:lang w:val="de-DE"/>
        </w:rPr>
        <w:t>Dr Mabuse, der Spieler</w:t>
      </w:r>
      <w:r w:rsidR="00120E55">
        <w:rPr>
          <w:rFonts w:asciiTheme="majorBidi" w:hAnsiTheme="majorBidi" w:cstheme="majorBidi"/>
          <w:iCs/>
          <w:sz w:val="24"/>
          <w:szCs w:val="24"/>
          <w:lang w:val="de-DE"/>
        </w:rPr>
        <w:t>,</w:t>
      </w:r>
      <w:r w:rsidRPr="00307044">
        <w:rPr>
          <w:rFonts w:asciiTheme="majorBidi" w:hAnsiTheme="majorBidi" w:cstheme="majorBidi"/>
          <w:sz w:val="24"/>
          <w:szCs w:val="24"/>
        </w:rPr>
        <w:t xml:space="preserve"> p. 43</w:t>
      </w:r>
      <w:r w:rsidR="00521E3B" w:rsidRPr="00307044">
        <w:rPr>
          <w:rFonts w:asciiTheme="majorBidi" w:hAnsiTheme="majorBidi" w:cstheme="majorBidi"/>
          <w:sz w:val="24"/>
          <w:szCs w:val="24"/>
        </w:rPr>
        <w:t>.</w:t>
      </w:r>
      <w:r w:rsidRPr="00307044">
        <w:rPr>
          <w:rFonts w:asciiTheme="majorBidi" w:hAnsiTheme="majorBidi" w:cstheme="majorBidi"/>
          <w:sz w:val="24"/>
          <w:szCs w:val="24"/>
        </w:rPr>
        <w:t xml:space="preserve"> </w:t>
      </w:r>
    </w:p>
  </w:endnote>
  <w:endnote w:id="20">
    <w:p w14:paraId="0566E2D8" w14:textId="20188365" w:rsidR="00773C28" w:rsidRPr="00307044" w:rsidRDefault="00773C28">
      <w:pPr>
        <w:pStyle w:val="EndnoteText"/>
        <w:spacing w:after="120" w:line="480" w:lineRule="auto"/>
        <w:rPr>
          <w:rFonts w:asciiTheme="majorBidi" w:hAnsiTheme="majorBidi" w:cstheme="majorBidi"/>
          <w:sz w:val="24"/>
          <w:szCs w:val="24"/>
        </w:rPr>
      </w:pPr>
      <w:r w:rsidRPr="00307044">
        <w:rPr>
          <w:rStyle w:val="EndnoteReference"/>
          <w:rFonts w:asciiTheme="majorBidi" w:hAnsiTheme="majorBidi" w:cstheme="majorBidi"/>
          <w:sz w:val="24"/>
          <w:szCs w:val="24"/>
        </w:rPr>
        <w:endnoteRef/>
      </w:r>
      <w:r w:rsidRPr="00307044">
        <w:rPr>
          <w:rFonts w:asciiTheme="majorBidi" w:hAnsiTheme="majorBidi" w:cstheme="majorBidi"/>
          <w:sz w:val="24"/>
          <w:szCs w:val="24"/>
        </w:rPr>
        <w:t xml:space="preserve"> Thomas Elsaesser, ‘Traps for the </w:t>
      </w:r>
      <w:r w:rsidR="00B17A42" w:rsidRPr="00307044">
        <w:rPr>
          <w:rFonts w:asciiTheme="majorBidi" w:hAnsiTheme="majorBidi" w:cstheme="majorBidi"/>
          <w:sz w:val="24"/>
          <w:szCs w:val="24"/>
        </w:rPr>
        <w:t>m</w:t>
      </w:r>
      <w:r w:rsidRPr="00307044">
        <w:rPr>
          <w:rFonts w:asciiTheme="majorBidi" w:hAnsiTheme="majorBidi" w:cstheme="majorBidi"/>
          <w:sz w:val="24"/>
          <w:szCs w:val="24"/>
        </w:rPr>
        <w:t xml:space="preserve">ind and </w:t>
      </w:r>
      <w:r w:rsidR="00B17A42" w:rsidRPr="00307044">
        <w:rPr>
          <w:rFonts w:asciiTheme="majorBidi" w:hAnsiTheme="majorBidi" w:cstheme="majorBidi"/>
          <w:sz w:val="24"/>
          <w:szCs w:val="24"/>
        </w:rPr>
        <w:t>e</w:t>
      </w:r>
      <w:r w:rsidRPr="00307044">
        <w:rPr>
          <w:rFonts w:asciiTheme="majorBidi" w:hAnsiTheme="majorBidi" w:cstheme="majorBidi"/>
          <w:sz w:val="24"/>
          <w:szCs w:val="24"/>
        </w:rPr>
        <w:t>ye</w:t>
      </w:r>
      <w:r w:rsidR="00B17A42" w:rsidRPr="00307044">
        <w:rPr>
          <w:rFonts w:asciiTheme="majorBidi" w:hAnsiTheme="majorBidi" w:cstheme="majorBidi"/>
          <w:sz w:val="24"/>
          <w:szCs w:val="24"/>
        </w:rPr>
        <w:t>: Fritz Lang</w:t>
      </w:r>
      <w:r w:rsidRPr="00307044">
        <w:rPr>
          <w:rFonts w:asciiTheme="majorBidi" w:hAnsiTheme="majorBidi" w:cstheme="majorBidi"/>
          <w:sz w:val="24"/>
          <w:szCs w:val="24"/>
        </w:rPr>
        <w:t xml:space="preserve">’, </w:t>
      </w:r>
      <w:r w:rsidRPr="00307044">
        <w:rPr>
          <w:rFonts w:asciiTheme="majorBidi" w:hAnsiTheme="majorBidi" w:cstheme="majorBidi"/>
          <w:i/>
          <w:iCs/>
          <w:sz w:val="24"/>
          <w:szCs w:val="24"/>
        </w:rPr>
        <w:t>Sight and Sound</w:t>
      </w:r>
      <w:r w:rsidRPr="00307044">
        <w:rPr>
          <w:rFonts w:asciiTheme="majorBidi" w:hAnsiTheme="majorBidi" w:cstheme="majorBidi"/>
          <w:sz w:val="24"/>
          <w:szCs w:val="24"/>
        </w:rPr>
        <w:t xml:space="preserve">, </w:t>
      </w:r>
      <w:r w:rsidR="00B17A42" w:rsidRPr="00307044">
        <w:rPr>
          <w:rFonts w:asciiTheme="majorBidi" w:hAnsiTheme="majorBidi" w:cstheme="majorBidi"/>
          <w:sz w:val="24"/>
          <w:szCs w:val="24"/>
        </w:rPr>
        <w:t xml:space="preserve">no. </w:t>
      </w:r>
      <w:r w:rsidRPr="00307044">
        <w:rPr>
          <w:rFonts w:asciiTheme="majorBidi" w:hAnsiTheme="majorBidi" w:cstheme="majorBidi"/>
          <w:sz w:val="24"/>
          <w:szCs w:val="24"/>
        </w:rPr>
        <w:t>8 (1997), pp. 28</w:t>
      </w:r>
      <w:r w:rsidR="001C7B16">
        <w:rPr>
          <w:rFonts w:asciiTheme="majorBidi" w:hAnsiTheme="majorBidi" w:cstheme="majorBidi"/>
          <w:sz w:val="24"/>
          <w:szCs w:val="24"/>
        </w:rPr>
        <w:t>–</w:t>
      </w:r>
      <w:r w:rsidRPr="00307044">
        <w:rPr>
          <w:rFonts w:asciiTheme="majorBidi" w:hAnsiTheme="majorBidi" w:cstheme="majorBidi"/>
          <w:sz w:val="24"/>
          <w:szCs w:val="24"/>
        </w:rPr>
        <w:t>30</w:t>
      </w:r>
      <w:r w:rsidR="00B17A42" w:rsidRPr="00307044">
        <w:rPr>
          <w:rFonts w:asciiTheme="majorBidi" w:hAnsiTheme="majorBidi" w:cstheme="majorBidi"/>
          <w:sz w:val="24"/>
          <w:szCs w:val="24"/>
        </w:rPr>
        <w:t>.</w:t>
      </w:r>
    </w:p>
  </w:endnote>
  <w:endnote w:id="21">
    <w:p w14:paraId="78D7D5B1" w14:textId="2BC424A2" w:rsidR="00773C28" w:rsidRPr="00307044" w:rsidRDefault="00773C28">
      <w:pPr>
        <w:pStyle w:val="EndnoteText"/>
        <w:spacing w:after="120" w:line="480" w:lineRule="auto"/>
        <w:rPr>
          <w:rFonts w:asciiTheme="majorBidi" w:hAnsiTheme="majorBidi" w:cstheme="majorBidi"/>
          <w:sz w:val="24"/>
          <w:szCs w:val="24"/>
        </w:rPr>
      </w:pPr>
      <w:r w:rsidRPr="00307044">
        <w:rPr>
          <w:rStyle w:val="EndnoteReference"/>
          <w:rFonts w:asciiTheme="majorBidi" w:hAnsiTheme="majorBidi" w:cstheme="majorBidi"/>
          <w:sz w:val="24"/>
          <w:szCs w:val="24"/>
        </w:rPr>
        <w:endnoteRef/>
      </w:r>
      <w:r w:rsidRPr="00307044">
        <w:rPr>
          <w:rFonts w:asciiTheme="majorBidi" w:hAnsiTheme="majorBidi" w:cstheme="majorBidi"/>
          <w:sz w:val="24"/>
          <w:szCs w:val="24"/>
        </w:rPr>
        <w:t xml:space="preserve"> Thomas Elsaesser, </w:t>
      </w:r>
      <w:r w:rsidRPr="00307044">
        <w:rPr>
          <w:rFonts w:asciiTheme="majorBidi" w:hAnsiTheme="majorBidi" w:cstheme="majorBidi"/>
          <w:i/>
          <w:iCs/>
          <w:sz w:val="24"/>
          <w:szCs w:val="24"/>
        </w:rPr>
        <w:t>Weimar Cinema and After: Germany’s Historical Imaginary</w:t>
      </w:r>
      <w:r w:rsidRPr="00307044">
        <w:rPr>
          <w:rFonts w:asciiTheme="majorBidi" w:hAnsiTheme="majorBidi" w:cstheme="majorBidi"/>
          <w:sz w:val="24"/>
          <w:szCs w:val="24"/>
        </w:rPr>
        <w:t xml:space="preserve"> (London: Routledge, 2000), p. 147</w:t>
      </w:r>
      <w:r w:rsidR="00521E3B" w:rsidRPr="00307044">
        <w:rPr>
          <w:rFonts w:asciiTheme="majorBidi" w:hAnsiTheme="majorBidi" w:cstheme="majorBidi"/>
          <w:sz w:val="24"/>
          <w:szCs w:val="24"/>
        </w:rPr>
        <w:t>.</w:t>
      </w:r>
    </w:p>
  </w:endnote>
  <w:endnote w:id="22">
    <w:p w14:paraId="2EE9E98A" w14:textId="20D438D3" w:rsidR="00D92529" w:rsidRPr="00307044" w:rsidRDefault="00D92529">
      <w:pPr>
        <w:pStyle w:val="EndnoteText"/>
        <w:spacing w:after="120" w:line="480" w:lineRule="auto"/>
        <w:rPr>
          <w:rFonts w:asciiTheme="majorBidi" w:hAnsiTheme="majorBidi" w:cstheme="majorBidi"/>
          <w:sz w:val="24"/>
          <w:szCs w:val="24"/>
          <w:lang w:val="en-US"/>
        </w:rPr>
      </w:pPr>
      <w:r w:rsidRPr="00307044">
        <w:rPr>
          <w:rStyle w:val="EndnoteReference"/>
          <w:rFonts w:asciiTheme="majorBidi" w:hAnsiTheme="majorBidi" w:cstheme="majorBidi"/>
          <w:sz w:val="24"/>
          <w:szCs w:val="24"/>
        </w:rPr>
        <w:endnoteRef/>
      </w:r>
      <w:r w:rsidRPr="00307044">
        <w:rPr>
          <w:rFonts w:asciiTheme="majorBidi" w:hAnsiTheme="majorBidi" w:cstheme="majorBidi"/>
          <w:sz w:val="24"/>
          <w:szCs w:val="24"/>
        </w:rPr>
        <w:t xml:space="preserve"> </w:t>
      </w:r>
      <w:r w:rsidRPr="00307044">
        <w:rPr>
          <w:rFonts w:asciiTheme="majorBidi" w:hAnsiTheme="majorBidi" w:cstheme="majorBidi"/>
          <w:sz w:val="24"/>
          <w:szCs w:val="24"/>
          <w:lang w:val="de-DE"/>
        </w:rPr>
        <w:t xml:space="preserve">Pinthus, </w:t>
      </w:r>
      <w:r w:rsidR="00DF0C71" w:rsidRPr="00307044">
        <w:rPr>
          <w:rFonts w:asciiTheme="majorBidi" w:hAnsiTheme="majorBidi" w:cstheme="majorBidi"/>
          <w:sz w:val="24"/>
          <w:szCs w:val="24"/>
          <w:lang w:val="de-DE"/>
        </w:rPr>
        <w:t>‘</w:t>
      </w:r>
      <w:r w:rsidR="00DF0C71">
        <w:rPr>
          <w:rFonts w:asciiTheme="majorBidi" w:hAnsiTheme="majorBidi" w:cstheme="majorBidi"/>
          <w:sz w:val="24"/>
          <w:szCs w:val="24"/>
          <w:lang w:val="de-DE"/>
        </w:rPr>
        <w:t xml:space="preserve">Dr </w:t>
      </w:r>
      <w:r w:rsidR="00DF0C71" w:rsidRPr="00307044">
        <w:rPr>
          <w:rFonts w:asciiTheme="majorBidi" w:hAnsiTheme="majorBidi" w:cstheme="majorBidi"/>
          <w:sz w:val="24"/>
          <w:szCs w:val="24"/>
          <w:lang w:val="de-DE"/>
        </w:rPr>
        <w:t>Mabuses Welt’</w:t>
      </w:r>
      <w:r w:rsidR="00DF0C71" w:rsidRPr="00307044">
        <w:rPr>
          <w:rFonts w:asciiTheme="majorBidi" w:hAnsiTheme="majorBidi" w:cstheme="majorBidi"/>
          <w:sz w:val="24"/>
          <w:szCs w:val="24"/>
          <w:lang w:val="en-US"/>
        </w:rPr>
        <w:t xml:space="preserve">, </w:t>
      </w:r>
      <w:r w:rsidRPr="00307044">
        <w:rPr>
          <w:rFonts w:asciiTheme="majorBidi" w:hAnsiTheme="majorBidi" w:cstheme="majorBidi"/>
          <w:sz w:val="24"/>
          <w:szCs w:val="24"/>
          <w:lang w:val="de-DE"/>
        </w:rPr>
        <w:t>p. 11.</w:t>
      </w:r>
    </w:p>
  </w:endnote>
  <w:endnote w:id="23">
    <w:p w14:paraId="7825F37E" w14:textId="021D12E2" w:rsidR="00773C28" w:rsidRPr="00307044" w:rsidRDefault="00773C28" w:rsidP="00A0193C">
      <w:pPr>
        <w:spacing w:after="120" w:line="480" w:lineRule="auto"/>
        <w:rPr>
          <w:rFonts w:asciiTheme="majorBidi" w:eastAsia="Times New Roman" w:hAnsiTheme="majorBidi" w:cstheme="majorBidi"/>
          <w:sz w:val="24"/>
          <w:szCs w:val="24"/>
        </w:rPr>
      </w:pPr>
      <w:r w:rsidRPr="00307044">
        <w:rPr>
          <w:rStyle w:val="EndnoteReference"/>
          <w:rFonts w:asciiTheme="majorBidi" w:hAnsiTheme="majorBidi" w:cstheme="majorBidi"/>
          <w:sz w:val="24"/>
          <w:szCs w:val="24"/>
        </w:rPr>
        <w:endnoteRef/>
      </w:r>
      <w:r w:rsidRPr="00307044">
        <w:rPr>
          <w:rFonts w:asciiTheme="majorBidi" w:hAnsiTheme="majorBidi" w:cstheme="majorBidi"/>
          <w:sz w:val="24"/>
          <w:szCs w:val="24"/>
          <w:lang w:val="de-DE"/>
        </w:rPr>
        <w:t xml:space="preserve"> </w:t>
      </w:r>
      <w:r w:rsidRPr="00307044">
        <w:rPr>
          <w:rFonts w:asciiTheme="majorBidi" w:eastAsia="Times New Roman" w:hAnsiTheme="majorBidi" w:cstheme="majorBidi"/>
          <w:sz w:val="24"/>
          <w:szCs w:val="24"/>
          <w:lang w:val="de-DE"/>
        </w:rPr>
        <w:t>Frieda Grafe, ‘Für Fritz Lang: Einen Platz, kein Denkmal’</w:t>
      </w:r>
      <w:r w:rsidR="00065544">
        <w:rPr>
          <w:rFonts w:asciiTheme="majorBidi" w:eastAsia="Times New Roman" w:hAnsiTheme="majorBidi" w:cstheme="majorBidi"/>
          <w:sz w:val="24"/>
          <w:szCs w:val="24"/>
          <w:lang w:val="de-DE"/>
        </w:rPr>
        <w:t>,</w:t>
      </w:r>
      <w:r w:rsidRPr="00307044">
        <w:rPr>
          <w:rFonts w:asciiTheme="majorBidi" w:eastAsia="Times New Roman" w:hAnsiTheme="majorBidi" w:cstheme="majorBidi"/>
          <w:sz w:val="24"/>
          <w:szCs w:val="24"/>
          <w:lang w:val="de-DE"/>
        </w:rPr>
        <w:t xml:space="preserve"> in Grafe</w:t>
      </w:r>
      <w:r w:rsidR="00521E3B" w:rsidRPr="00307044">
        <w:rPr>
          <w:rFonts w:asciiTheme="majorBidi" w:eastAsia="Times New Roman" w:hAnsiTheme="majorBidi" w:cstheme="majorBidi"/>
          <w:sz w:val="24"/>
          <w:szCs w:val="24"/>
          <w:lang w:val="de-DE"/>
        </w:rPr>
        <w:t xml:space="preserve"> et al. </w:t>
      </w:r>
      <w:r w:rsidR="00521E3B" w:rsidRPr="00307044">
        <w:rPr>
          <w:rFonts w:asciiTheme="majorBidi" w:eastAsia="Times New Roman" w:hAnsiTheme="majorBidi" w:cstheme="majorBidi"/>
          <w:sz w:val="24"/>
          <w:szCs w:val="24"/>
        </w:rPr>
        <w:t>(eds)</w:t>
      </w:r>
      <w:r w:rsidRPr="00307044">
        <w:rPr>
          <w:rFonts w:asciiTheme="majorBidi" w:eastAsia="Times New Roman" w:hAnsiTheme="majorBidi" w:cstheme="majorBidi"/>
          <w:sz w:val="24"/>
          <w:szCs w:val="24"/>
        </w:rPr>
        <w:t xml:space="preserve">, </w:t>
      </w:r>
      <w:r w:rsidRPr="00307044">
        <w:rPr>
          <w:rFonts w:asciiTheme="majorBidi" w:eastAsia="Times New Roman" w:hAnsiTheme="majorBidi" w:cstheme="majorBidi"/>
          <w:i/>
          <w:iCs/>
          <w:sz w:val="24"/>
          <w:szCs w:val="24"/>
        </w:rPr>
        <w:t>Fritz Lang: Reihe Film 7</w:t>
      </w:r>
      <w:r w:rsidRPr="00307044">
        <w:rPr>
          <w:rFonts w:asciiTheme="majorBidi" w:eastAsia="Times New Roman" w:hAnsiTheme="majorBidi" w:cstheme="majorBidi"/>
          <w:sz w:val="24"/>
          <w:szCs w:val="24"/>
        </w:rPr>
        <w:t xml:space="preserve"> (Munich: Hanser, 1976), p. 25</w:t>
      </w:r>
      <w:r w:rsidR="00065544">
        <w:rPr>
          <w:rFonts w:asciiTheme="majorBidi" w:eastAsia="Times New Roman" w:hAnsiTheme="majorBidi" w:cstheme="majorBidi"/>
          <w:sz w:val="24"/>
          <w:szCs w:val="24"/>
        </w:rPr>
        <w:t>;</w:t>
      </w:r>
      <w:r w:rsidR="00065544" w:rsidRPr="00307044">
        <w:rPr>
          <w:rFonts w:asciiTheme="majorBidi" w:eastAsia="Times New Roman" w:hAnsiTheme="majorBidi" w:cstheme="majorBidi"/>
          <w:sz w:val="24"/>
          <w:szCs w:val="24"/>
        </w:rPr>
        <w:t xml:space="preserve"> </w:t>
      </w:r>
      <w:r w:rsidRPr="00307044">
        <w:rPr>
          <w:rFonts w:asciiTheme="majorBidi" w:eastAsia="Times New Roman" w:hAnsiTheme="majorBidi" w:cstheme="majorBidi"/>
          <w:sz w:val="24"/>
          <w:szCs w:val="24"/>
        </w:rPr>
        <w:t xml:space="preserve">cited in </w:t>
      </w:r>
      <w:r w:rsidRPr="00307044">
        <w:rPr>
          <w:rFonts w:asciiTheme="majorBidi" w:hAnsiTheme="majorBidi" w:cstheme="majorBidi"/>
          <w:sz w:val="24"/>
          <w:szCs w:val="24"/>
        </w:rPr>
        <w:t xml:space="preserve">Thomas Elsaesser, </w:t>
      </w:r>
      <w:r w:rsidRPr="00307044">
        <w:rPr>
          <w:rFonts w:asciiTheme="majorBidi" w:hAnsiTheme="majorBidi" w:cstheme="majorBidi"/>
          <w:i/>
          <w:iCs/>
          <w:sz w:val="24"/>
          <w:szCs w:val="24"/>
        </w:rPr>
        <w:t>Weimar Cinema and After: Germany’s Historical Imaginary</w:t>
      </w:r>
      <w:r w:rsidRPr="00307044">
        <w:rPr>
          <w:rFonts w:asciiTheme="majorBidi" w:hAnsiTheme="majorBidi" w:cstheme="majorBidi"/>
          <w:sz w:val="24"/>
          <w:szCs w:val="24"/>
        </w:rPr>
        <w:t xml:space="preserve"> (London: Routledge, 2000), p. 160</w:t>
      </w:r>
      <w:r w:rsidR="00521E3B" w:rsidRPr="00307044">
        <w:rPr>
          <w:rFonts w:asciiTheme="majorBidi" w:hAnsiTheme="majorBidi" w:cstheme="majorBidi"/>
          <w:sz w:val="24"/>
          <w:szCs w:val="24"/>
        </w:rPr>
        <w:t>.</w:t>
      </w:r>
    </w:p>
  </w:endnote>
  <w:endnote w:id="24">
    <w:p w14:paraId="546EDDE2" w14:textId="7F31B0C5" w:rsidR="00773C28" w:rsidRPr="00307044" w:rsidRDefault="00773C28">
      <w:pPr>
        <w:pStyle w:val="EndnoteText"/>
        <w:spacing w:after="120" w:line="480" w:lineRule="auto"/>
        <w:rPr>
          <w:rFonts w:asciiTheme="majorBidi" w:hAnsiTheme="majorBidi" w:cstheme="majorBidi"/>
          <w:sz w:val="24"/>
          <w:szCs w:val="24"/>
          <w:lang w:val="en-US"/>
        </w:rPr>
      </w:pPr>
      <w:r w:rsidRPr="00307044">
        <w:rPr>
          <w:rStyle w:val="EndnoteReference"/>
          <w:rFonts w:asciiTheme="majorBidi" w:hAnsiTheme="majorBidi" w:cstheme="majorBidi"/>
          <w:sz w:val="24"/>
          <w:szCs w:val="24"/>
        </w:rPr>
        <w:endnoteRef/>
      </w:r>
      <w:r w:rsidRPr="00307044">
        <w:rPr>
          <w:rFonts w:asciiTheme="majorBidi" w:hAnsiTheme="majorBidi" w:cstheme="majorBidi"/>
          <w:sz w:val="24"/>
          <w:szCs w:val="24"/>
        </w:rPr>
        <w:t xml:space="preserve"> </w:t>
      </w:r>
      <w:r w:rsidRPr="00307044">
        <w:rPr>
          <w:rFonts w:asciiTheme="majorBidi" w:hAnsiTheme="majorBidi" w:cstheme="majorBidi"/>
          <w:sz w:val="24"/>
          <w:szCs w:val="24"/>
          <w:lang w:val="en-US"/>
        </w:rPr>
        <w:t xml:space="preserve">Jacques, </w:t>
      </w:r>
      <w:r w:rsidR="00065544" w:rsidRPr="00307044">
        <w:rPr>
          <w:rFonts w:asciiTheme="majorBidi" w:hAnsiTheme="majorBidi" w:cstheme="majorBidi"/>
          <w:i/>
          <w:iCs/>
          <w:sz w:val="24"/>
          <w:szCs w:val="24"/>
          <w:lang w:val="de-DE"/>
        </w:rPr>
        <w:t>Dr Mabuse, der Spieler</w:t>
      </w:r>
      <w:r w:rsidR="00065544">
        <w:rPr>
          <w:rFonts w:asciiTheme="majorBidi" w:hAnsiTheme="majorBidi" w:cstheme="majorBidi"/>
          <w:iCs/>
          <w:sz w:val="24"/>
          <w:szCs w:val="24"/>
          <w:lang w:val="de-DE"/>
        </w:rPr>
        <w:t>,</w:t>
      </w:r>
      <w:r w:rsidR="00065544" w:rsidRPr="00307044">
        <w:rPr>
          <w:rFonts w:asciiTheme="majorBidi" w:hAnsiTheme="majorBidi" w:cstheme="majorBidi"/>
          <w:sz w:val="24"/>
          <w:szCs w:val="24"/>
        </w:rPr>
        <w:t xml:space="preserve"> </w:t>
      </w:r>
      <w:r w:rsidRPr="00307044">
        <w:rPr>
          <w:rFonts w:asciiTheme="majorBidi" w:hAnsiTheme="majorBidi" w:cstheme="majorBidi"/>
          <w:sz w:val="24"/>
          <w:szCs w:val="24"/>
          <w:lang w:val="en-US"/>
        </w:rPr>
        <w:t>p</w:t>
      </w:r>
      <w:r w:rsidR="00065544">
        <w:rPr>
          <w:rFonts w:asciiTheme="majorBidi" w:hAnsiTheme="majorBidi" w:cstheme="majorBidi"/>
          <w:sz w:val="24"/>
          <w:szCs w:val="24"/>
          <w:lang w:val="en-US"/>
        </w:rPr>
        <w:t>p</w:t>
      </w:r>
      <w:r w:rsidRPr="00307044">
        <w:rPr>
          <w:rFonts w:asciiTheme="majorBidi" w:hAnsiTheme="majorBidi" w:cstheme="majorBidi"/>
          <w:sz w:val="24"/>
          <w:szCs w:val="24"/>
          <w:lang w:val="en-US"/>
        </w:rPr>
        <w:t>. 53</w:t>
      </w:r>
      <w:r w:rsidR="00065544">
        <w:rPr>
          <w:rFonts w:asciiTheme="majorBidi" w:hAnsiTheme="majorBidi" w:cstheme="majorBidi"/>
          <w:sz w:val="24"/>
          <w:szCs w:val="24"/>
          <w:lang w:val="en-US"/>
        </w:rPr>
        <w:t>–</w:t>
      </w:r>
      <w:r w:rsidRPr="00307044">
        <w:rPr>
          <w:rFonts w:asciiTheme="majorBidi" w:hAnsiTheme="majorBidi" w:cstheme="majorBidi"/>
          <w:sz w:val="24"/>
          <w:szCs w:val="24"/>
          <w:lang w:val="en-US"/>
        </w:rPr>
        <w:t>54</w:t>
      </w:r>
      <w:r w:rsidR="00521E3B" w:rsidRPr="00307044">
        <w:rPr>
          <w:rFonts w:asciiTheme="majorBidi" w:hAnsiTheme="majorBidi" w:cstheme="majorBidi"/>
          <w:sz w:val="24"/>
          <w:szCs w:val="24"/>
          <w:lang w:val="en-US"/>
        </w:rPr>
        <w:t>.</w:t>
      </w:r>
      <w:r w:rsidRPr="00307044">
        <w:rPr>
          <w:rFonts w:asciiTheme="majorBidi" w:hAnsiTheme="majorBidi" w:cstheme="majorBidi"/>
          <w:sz w:val="24"/>
          <w:szCs w:val="24"/>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EE0E6" w14:textId="77777777" w:rsidR="00315339" w:rsidRDefault="00315339" w:rsidP="00773C28">
      <w:pPr>
        <w:spacing w:after="0" w:line="240" w:lineRule="auto"/>
      </w:pPr>
      <w:r>
        <w:separator/>
      </w:r>
    </w:p>
  </w:footnote>
  <w:footnote w:type="continuationSeparator" w:id="0">
    <w:p w14:paraId="04D0E76E" w14:textId="77777777" w:rsidR="00315339" w:rsidRDefault="00315339" w:rsidP="00773C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sz w:val="24"/>
        <w:szCs w:val="24"/>
      </w:rPr>
      <w:id w:val="-1630772415"/>
      <w:docPartObj>
        <w:docPartGallery w:val="Page Numbers (Top of Page)"/>
        <w:docPartUnique/>
      </w:docPartObj>
    </w:sdtPr>
    <w:sdtEndPr>
      <w:rPr>
        <w:noProof/>
      </w:rPr>
    </w:sdtEndPr>
    <w:sdtContent>
      <w:p w14:paraId="391C178D" w14:textId="6EA527FD" w:rsidR="000E0D3F" w:rsidRPr="000E0D3F" w:rsidRDefault="000E0D3F">
        <w:pPr>
          <w:pStyle w:val="Header"/>
          <w:jc w:val="right"/>
          <w:rPr>
            <w:rFonts w:asciiTheme="majorBidi" w:hAnsiTheme="majorBidi" w:cstheme="majorBidi"/>
            <w:sz w:val="24"/>
            <w:szCs w:val="24"/>
          </w:rPr>
        </w:pPr>
        <w:r w:rsidRPr="000E0D3F">
          <w:rPr>
            <w:rFonts w:asciiTheme="majorBidi" w:hAnsiTheme="majorBidi" w:cstheme="majorBidi"/>
            <w:sz w:val="24"/>
            <w:szCs w:val="24"/>
          </w:rPr>
          <w:fldChar w:fldCharType="begin"/>
        </w:r>
        <w:r w:rsidRPr="000E0D3F">
          <w:rPr>
            <w:rFonts w:asciiTheme="majorBidi" w:hAnsiTheme="majorBidi" w:cstheme="majorBidi"/>
            <w:sz w:val="24"/>
            <w:szCs w:val="24"/>
          </w:rPr>
          <w:instrText xml:space="preserve"> PAGE   \* MERGEFORMAT </w:instrText>
        </w:r>
        <w:r w:rsidRPr="000E0D3F">
          <w:rPr>
            <w:rFonts w:asciiTheme="majorBidi" w:hAnsiTheme="majorBidi" w:cstheme="majorBidi"/>
            <w:sz w:val="24"/>
            <w:szCs w:val="24"/>
          </w:rPr>
          <w:fldChar w:fldCharType="separate"/>
        </w:r>
        <w:r w:rsidR="00E346CC">
          <w:rPr>
            <w:rFonts w:asciiTheme="majorBidi" w:hAnsiTheme="majorBidi" w:cstheme="majorBidi"/>
            <w:noProof/>
            <w:sz w:val="24"/>
            <w:szCs w:val="24"/>
          </w:rPr>
          <w:t>1</w:t>
        </w:r>
        <w:r w:rsidRPr="000E0D3F">
          <w:rPr>
            <w:rFonts w:asciiTheme="majorBidi" w:hAnsiTheme="majorBidi" w:cstheme="majorBidi"/>
            <w:noProof/>
            <w:sz w:val="24"/>
            <w:szCs w:val="24"/>
          </w:rPr>
          <w:fldChar w:fldCharType="end"/>
        </w:r>
        <w:r w:rsidRPr="000E0D3F">
          <w:rPr>
            <w:rFonts w:asciiTheme="majorBidi" w:hAnsiTheme="majorBidi" w:cstheme="majorBidi"/>
            <w:noProof/>
            <w:sz w:val="24"/>
            <w:szCs w:val="24"/>
          </w:rPr>
          <w:t xml:space="preserve"> Luppa</w:t>
        </w:r>
      </w:p>
    </w:sdtContent>
  </w:sdt>
  <w:p w14:paraId="7B177976" w14:textId="77777777" w:rsidR="000E0D3F" w:rsidRPr="000E0D3F" w:rsidRDefault="000E0D3F">
    <w:pPr>
      <w:pStyle w:val="Header"/>
      <w:rPr>
        <w:rFonts w:asciiTheme="majorBidi" w:hAnsiTheme="majorBidi" w:cstheme="majorBidi"/>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C28"/>
    <w:rsid w:val="000110F3"/>
    <w:rsid w:val="00016D98"/>
    <w:rsid w:val="000258CC"/>
    <w:rsid w:val="00035811"/>
    <w:rsid w:val="000366EF"/>
    <w:rsid w:val="00046304"/>
    <w:rsid w:val="00055E32"/>
    <w:rsid w:val="000631B3"/>
    <w:rsid w:val="00065544"/>
    <w:rsid w:val="000701C1"/>
    <w:rsid w:val="00071719"/>
    <w:rsid w:val="00077264"/>
    <w:rsid w:val="00081DB4"/>
    <w:rsid w:val="000930F5"/>
    <w:rsid w:val="000A2930"/>
    <w:rsid w:val="000A3E57"/>
    <w:rsid w:val="000A6218"/>
    <w:rsid w:val="000B7D95"/>
    <w:rsid w:val="000C2911"/>
    <w:rsid w:val="000C2A74"/>
    <w:rsid w:val="000C5C1D"/>
    <w:rsid w:val="000C692C"/>
    <w:rsid w:val="000C7212"/>
    <w:rsid w:val="000E0D3F"/>
    <w:rsid w:val="000E49E6"/>
    <w:rsid w:val="000E50A2"/>
    <w:rsid w:val="000F5787"/>
    <w:rsid w:val="000F78AD"/>
    <w:rsid w:val="001056CB"/>
    <w:rsid w:val="00120E55"/>
    <w:rsid w:val="0012557C"/>
    <w:rsid w:val="001264E0"/>
    <w:rsid w:val="00130AC5"/>
    <w:rsid w:val="00162882"/>
    <w:rsid w:val="001635C7"/>
    <w:rsid w:val="00182C7F"/>
    <w:rsid w:val="00184EE5"/>
    <w:rsid w:val="0019216A"/>
    <w:rsid w:val="00194C7C"/>
    <w:rsid w:val="001A04DB"/>
    <w:rsid w:val="001A7676"/>
    <w:rsid w:val="001B391E"/>
    <w:rsid w:val="001B6CC7"/>
    <w:rsid w:val="001C7B16"/>
    <w:rsid w:val="001E4327"/>
    <w:rsid w:val="00221299"/>
    <w:rsid w:val="00222A1C"/>
    <w:rsid w:val="00245551"/>
    <w:rsid w:val="002638FC"/>
    <w:rsid w:val="002663D7"/>
    <w:rsid w:val="002968B7"/>
    <w:rsid w:val="00297E99"/>
    <w:rsid w:val="002A1EB4"/>
    <w:rsid w:val="002A2387"/>
    <w:rsid w:val="002A5D07"/>
    <w:rsid w:val="002C5ABF"/>
    <w:rsid w:val="002E3E30"/>
    <w:rsid w:val="003007EC"/>
    <w:rsid w:val="00307044"/>
    <w:rsid w:val="00311085"/>
    <w:rsid w:val="003123E5"/>
    <w:rsid w:val="00315339"/>
    <w:rsid w:val="00345D7E"/>
    <w:rsid w:val="00350690"/>
    <w:rsid w:val="003516DD"/>
    <w:rsid w:val="00362B08"/>
    <w:rsid w:val="00372959"/>
    <w:rsid w:val="0037427E"/>
    <w:rsid w:val="0038078B"/>
    <w:rsid w:val="00385845"/>
    <w:rsid w:val="00385857"/>
    <w:rsid w:val="0039687F"/>
    <w:rsid w:val="003A07C6"/>
    <w:rsid w:val="003C279F"/>
    <w:rsid w:val="003C58D4"/>
    <w:rsid w:val="003E1004"/>
    <w:rsid w:val="003E5AB4"/>
    <w:rsid w:val="00412D2C"/>
    <w:rsid w:val="00413C62"/>
    <w:rsid w:val="00416CFD"/>
    <w:rsid w:val="004237C0"/>
    <w:rsid w:val="0042400E"/>
    <w:rsid w:val="0043158D"/>
    <w:rsid w:val="00451042"/>
    <w:rsid w:val="00457803"/>
    <w:rsid w:val="0046425B"/>
    <w:rsid w:val="00470AC5"/>
    <w:rsid w:val="00472AA0"/>
    <w:rsid w:val="004A4EA0"/>
    <w:rsid w:val="004B6BD5"/>
    <w:rsid w:val="004D1825"/>
    <w:rsid w:val="004D2852"/>
    <w:rsid w:val="004E5D79"/>
    <w:rsid w:val="00521E3B"/>
    <w:rsid w:val="00535E96"/>
    <w:rsid w:val="00554448"/>
    <w:rsid w:val="005A4B63"/>
    <w:rsid w:val="005A7A3F"/>
    <w:rsid w:val="005D05B3"/>
    <w:rsid w:val="005E346C"/>
    <w:rsid w:val="005E40C3"/>
    <w:rsid w:val="005E7C4A"/>
    <w:rsid w:val="00623D84"/>
    <w:rsid w:val="006323C1"/>
    <w:rsid w:val="006353E3"/>
    <w:rsid w:val="006356FC"/>
    <w:rsid w:val="00641070"/>
    <w:rsid w:val="006957DB"/>
    <w:rsid w:val="006A09A0"/>
    <w:rsid w:val="006C0977"/>
    <w:rsid w:val="006C0C08"/>
    <w:rsid w:val="006C4A14"/>
    <w:rsid w:val="006D09B3"/>
    <w:rsid w:val="006D1E6C"/>
    <w:rsid w:val="006D1F12"/>
    <w:rsid w:val="006D73D5"/>
    <w:rsid w:val="006E0690"/>
    <w:rsid w:val="006E6DD1"/>
    <w:rsid w:val="006F6F2A"/>
    <w:rsid w:val="0071176E"/>
    <w:rsid w:val="00733419"/>
    <w:rsid w:val="00734C61"/>
    <w:rsid w:val="00773C28"/>
    <w:rsid w:val="00783DD1"/>
    <w:rsid w:val="0078513F"/>
    <w:rsid w:val="00797770"/>
    <w:rsid w:val="007B4E3E"/>
    <w:rsid w:val="007B70AF"/>
    <w:rsid w:val="007C296E"/>
    <w:rsid w:val="007C4008"/>
    <w:rsid w:val="007C5E42"/>
    <w:rsid w:val="007E6DF5"/>
    <w:rsid w:val="0080077B"/>
    <w:rsid w:val="00801BDF"/>
    <w:rsid w:val="00806346"/>
    <w:rsid w:val="00810101"/>
    <w:rsid w:val="00831E97"/>
    <w:rsid w:val="00836302"/>
    <w:rsid w:val="00843434"/>
    <w:rsid w:val="00843E7B"/>
    <w:rsid w:val="0084788D"/>
    <w:rsid w:val="00857CBF"/>
    <w:rsid w:val="00870AF8"/>
    <w:rsid w:val="00871B4B"/>
    <w:rsid w:val="00877F09"/>
    <w:rsid w:val="00884B2B"/>
    <w:rsid w:val="0089675C"/>
    <w:rsid w:val="008B6A74"/>
    <w:rsid w:val="008C0F6E"/>
    <w:rsid w:val="008C28F4"/>
    <w:rsid w:val="008C6272"/>
    <w:rsid w:val="008C7B2F"/>
    <w:rsid w:val="008D01D0"/>
    <w:rsid w:val="008D30F2"/>
    <w:rsid w:val="008E1EB2"/>
    <w:rsid w:val="008F2CDB"/>
    <w:rsid w:val="008F5959"/>
    <w:rsid w:val="00904648"/>
    <w:rsid w:val="009241C3"/>
    <w:rsid w:val="00931ED0"/>
    <w:rsid w:val="009371EF"/>
    <w:rsid w:val="00972B79"/>
    <w:rsid w:val="00986BA8"/>
    <w:rsid w:val="00987E28"/>
    <w:rsid w:val="00987FA7"/>
    <w:rsid w:val="009A729B"/>
    <w:rsid w:val="009B172D"/>
    <w:rsid w:val="009C1CAA"/>
    <w:rsid w:val="009D22D0"/>
    <w:rsid w:val="00A0193C"/>
    <w:rsid w:val="00A03F94"/>
    <w:rsid w:val="00A06248"/>
    <w:rsid w:val="00A1245C"/>
    <w:rsid w:val="00A50A53"/>
    <w:rsid w:val="00A62B57"/>
    <w:rsid w:val="00A672C1"/>
    <w:rsid w:val="00A67C1F"/>
    <w:rsid w:val="00A84B6A"/>
    <w:rsid w:val="00A852F8"/>
    <w:rsid w:val="00A97F8D"/>
    <w:rsid w:val="00AB6053"/>
    <w:rsid w:val="00AC73EA"/>
    <w:rsid w:val="00AD0D19"/>
    <w:rsid w:val="00AE36EB"/>
    <w:rsid w:val="00AE3C35"/>
    <w:rsid w:val="00AF0AC2"/>
    <w:rsid w:val="00AF495C"/>
    <w:rsid w:val="00AF698B"/>
    <w:rsid w:val="00B01DDE"/>
    <w:rsid w:val="00B14446"/>
    <w:rsid w:val="00B17A42"/>
    <w:rsid w:val="00B443E5"/>
    <w:rsid w:val="00B615E6"/>
    <w:rsid w:val="00B736DE"/>
    <w:rsid w:val="00B74776"/>
    <w:rsid w:val="00B766C1"/>
    <w:rsid w:val="00B80CA2"/>
    <w:rsid w:val="00B8229B"/>
    <w:rsid w:val="00B9361B"/>
    <w:rsid w:val="00BB6DBF"/>
    <w:rsid w:val="00BD28AC"/>
    <w:rsid w:val="00BD6DD8"/>
    <w:rsid w:val="00BE498B"/>
    <w:rsid w:val="00BF272F"/>
    <w:rsid w:val="00BF3235"/>
    <w:rsid w:val="00C00DB1"/>
    <w:rsid w:val="00C03FCB"/>
    <w:rsid w:val="00C11310"/>
    <w:rsid w:val="00C232AC"/>
    <w:rsid w:val="00C240B1"/>
    <w:rsid w:val="00C37CA0"/>
    <w:rsid w:val="00C60235"/>
    <w:rsid w:val="00C8159D"/>
    <w:rsid w:val="00CA1B62"/>
    <w:rsid w:val="00CB0770"/>
    <w:rsid w:val="00CB494B"/>
    <w:rsid w:val="00CB54D9"/>
    <w:rsid w:val="00CD6253"/>
    <w:rsid w:val="00CF3C3E"/>
    <w:rsid w:val="00D02D26"/>
    <w:rsid w:val="00D17069"/>
    <w:rsid w:val="00D239CB"/>
    <w:rsid w:val="00D24B4B"/>
    <w:rsid w:val="00D37197"/>
    <w:rsid w:val="00D44874"/>
    <w:rsid w:val="00D522FB"/>
    <w:rsid w:val="00D9076B"/>
    <w:rsid w:val="00D92529"/>
    <w:rsid w:val="00DB1E9F"/>
    <w:rsid w:val="00DC7953"/>
    <w:rsid w:val="00DD76A4"/>
    <w:rsid w:val="00DF0C71"/>
    <w:rsid w:val="00DF7D23"/>
    <w:rsid w:val="00E1486F"/>
    <w:rsid w:val="00E24F23"/>
    <w:rsid w:val="00E30881"/>
    <w:rsid w:val="00E346CC"/>
    <w:rsid w:val="00E4729C"/>
    <w:rsid w:val="00E65C2C"/>
    <w:rsid w:val="00E6694B"/>
    <w:rsid w:val="00E7250D"/>
    <w:rsid w:val="00E80426"/>
    <w:rsid w:val="00E82374"/>
    <w:rsid w:val="00E87E17"/>
    <w:rsid w:val="00EA2AF6"/>
    <w:rsid w:val="00EC3576"/>
    <w:rsid w:val="00EC7426"/>
    <w:rsid w:val="00EE021B"/>
    <w:rsid w:val="00EF61F4"/>
    <w:rsid w:val="00F022DC"/>
    <w:rsid w:val="00F0685F"/>
    <w:rsid w:val="00F1788C"/>
    <w:rsid w:val="00F17B6E"/>
    <w:rsid w:val="00F23CEB"/>
    <w:rsid w:val="00F255C3"/>
    <w:rsid w:val="00F45B02"/>
    <w:rsid w:val="00F46DF3"/>
    <w:rsid w:val="00F50E33"/>
    <w:rsid w:val="00F62117"/>
    <w:rsid w:val="00F73193"/>
    <w:rsid w:val="00F92170"/>
    <w:rsid w:val="00FB20C9"/>
    <w:rsid w:val="00FD051E"/>
    <w:rsid w:val="00FF160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84A5F1"/>
  <w15:chartTrackingRefBased/>
  <w15:docId w15:val="{8FE8A3C7-4462-47DB-A659-3ACFA6131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773C2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73C28"/>
    <w:rPr>
      <w:sz w:val="20"/>
      <w:szCs w:val="20"/>
    </w:rPr>
  </w:style>
  <w:style w:type="character" w:styleId="EndnoteReference">
    <w:name w:val="endnote reference"/>
    <w:basedOn w:val="DefaultParagraphFont"/>
    <w:uiPriority w:val="99"/>
    <w:semiHidden/>
    <w:unhideWhenUsed/>
    <w:rsid w:val="00773C28"/>
    <w:rPr>
      <w:vertAlign w:val="superscript"/>
    </w:rPr>
  </w:style>
  <w:style w:type="paragraph" w:styleId="BalloonText">
    <w:name w:val="Balloon Text"/>
    <w:basedOn w:val="Normal"/>
    <w:link w:val="BalloonTextChar"/>
    <w:uiPriority w:val="99"/>
    <w:semiHidden/>
    <w:unhideWhenUsed/>
    <w:rsid w:val="003123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3E5"/>
    <w:rPr>
      <w:rFonts w:ascii="Segoe UI" w:hAnsi="Segoe UI" w:cs="Segoe UI"/>
      <w:sz w:val="18"/>
      <w:szCs w:val="18"/>
    </w:rPr>
  </w:style>
  <w:style w:type="character" w:styleId="CommentReference">
    <w:name w:val="annotation reference"/>
    <w:basedOn w:val="DefaultParagraphFont"/>
    <w:uiPriority w:val="99"/>
    <w:semiHidden/>
    <w:unhideWhenUsed/>
    <w:rsid w:val="000E49E6"/>
    <w:rPr>
      <w:sz w:val="16"/>
      <w:szCs w:val="16"/>
    </w:rPr>
  </w:style>
  <w:style w:type="paragraph" w:styleId="CommentText">
    <w:name w:val="annotation text"/>
    <w:basedOn w:val="Normal"/>
    <w:link w:val="CommentTextChar"/>
    <w:uiPriority w:val="99"/>
    <w:unhideWhenUsed/>
    <w:rsid w:val="000E49E6"/>
    <w:pPr>
      <w:spacing w:line="240" w:lineRule="auto"/>
    </w:pPr>
    <w:rPr>
      <w:sz w:val="20"/>
      <w:szCs w:val="20"/>
    </w:rPr>
  </w:style>
  <w:style w:type="character" w:customStyle="1" w:styleId="CommentTextChar">
    <w:name w:val="Comment Text Char"/>
    <w:basedOn w:val="DefaultParagraphFont"/>
    <w:link w:val="CommentText"/>
    <w:uiPriority w:val="99"/>
    <w:rsid w:val="000E49E6"/>
    <w:rPr>
      <w:sz w:val="20"/>
      <w:szCs w:val="20"/>
    </w:rPr>
  </w:style>
  <w:style w:type="paragraph" w:styleId="CommentSubject">
    <w:name w:val="annotation subject"/>
    <w:basedOn w:val="CommentText"/>
    <w:next w:val="CommentText"/>
    <w:link w:val="CommentSubjectChar"/>
    <w:uiPriority w:val="99"/>
    <w:semiHidden/>
    <w:unhideWhenUsed/>
    <w:rsid w:val="000E49E6"/>
    <w:rPr>
      <w:b/>
      <w:bCs/>
    </w:rPr>
  </w:style>
  <w:style w:type="character" w:customStyle="1" w:styleId="CommentSubjectChar">
    <w:name w:val="Comment Subject Char"/>
    <w:basedOn w:val="CommentTextChar"/>
    <w:link w:val="CommentSubject"/>
    <w:uiPriority w:val="99"/>
    <w:semiHidden/>
    <w:rsid w:val="000E49E6"/>
    <w:rPr>
      <w:b/>
      <w:bCs/>
      <w:sz w:val="20"/>
      <w:szCs w:val="20"/>
    </w:rPr>
  </w:style>
  <w:style w:type="paragraph" w:styleId="Revision">
    <w:name w:val="Revision"/>
    <w:hidden/>
    <w:uiPriority w:val="99"/>
    <w:semiHidden/>
    <w:rsid w:val="0084788D"/>
    <w:pPr>
      <w:spacing w:after="0" w:line="240" w:lineRule="auto"/>
    </w:pPr>
  </w:style>
  <w:style w:type="paragraph" w:styleId="Header">
    <w:name w:val="header"/>
    <w:basedOn w:val="Normal"/>
    <w:link w:val="HeaderChar"/>
    <w:uiPriority w:val="99"/>
    <w:unhideWhenUsed/>
    <w:rsid w:val="000E0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D3F"/>
  </w:style>
  <w:style w:type="paragraph" w:styleId="Footer">
    <w:name w:val="footer"/>
    <w:basedOn w:val="Normal"/>
    <w:link w:val="FooterChar"/>
    <w:uiPriority w:val="99"/>
    <w:unhideWhenUsed/>
    <w:rsid w:val="000E0D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AB3BDB1-1301-884D-A21F-DE7587608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3260</Words>
  <Characters>18584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Luppa, Iris</dc:creator>
  <cp:keywords/>
  <dc:description/>
  <cp:lastModifiedBy>Cassie Bowman</cp:lastModifiedBy>
  <cp:revision>3</cp:revision>
  <dcterms:created xsi:type="dcterms:W3CDTF">2022-11-21T22:57:00Z</dcterms:created>
  <dcterms:modified xsi:type="dcterms:W3CDTF">2023-01-24T15:04:00Z</dcterms:modified>
</cp:coreProperties>
</file>