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811734" w14:textId="4755342D" w:rsidR="003945C7" w:rsidRPr="00E536EE" w:rsidRDefault="00EC4028" w:rsidP="00E536EE">
      <w:pPr>
        <w:pStyle w:val="Default"/>
        <w:spacing w:after="200"/>
        <w:jc w:val="center"/>
        <w:rPr>
          <w:rFonts w:asciiTheme="minorHAnsi" w:eastAsiaTheme="minorEastAsia" w:hAnsiTheme="minorHAnsi" w:cstheme="minorBidi"/>
          <w:b/>
          <w:bCs/>
          <w:color w:val="auto"/>
          <w:kern w:val="2"/>
          <w:sz w:val="21"/>
          <w:szCs w:val="21"/>
        </w:rPr>
      </w:pPr>
      <w:r w:rsidRPr="00E536EE">
        <w:rPr>
          <w:rFonts w:asciiTheme="minorHAnsi" w:eastAsiaTheme="minorEastAsia" w:hAnsiTheme="minorHAnsi" w:cstheme="minorBidi"/>
          <w:b/>
          <w:bCs/>
          <w:color w:val="auto"/>
          <w:kern w:val="2"/>
          <w:sz w:val="21"/>
          <w:szCs w:val="21"/>
        </w:rPr>
        <w:t>Combination of arsenic trioxide and c</w:t>
      </w:r>
      <w:r w:rsidR="003945C7" w:rsidRPr="00E536EE">
        <w:rPr>
          <w:rFonts w:asciiTheme="minorHAnsi" w:eastAsiaTheme="minorEastAsia" w:hAnsiTheme="minorHAnsi" w:cstheme="minorBidi"/>
          <w:b/>
          <w:bCs/>
          <w:color w:val="auto"/>
          <w:kern w:val="2"/>
          <w:sz w:val="21"/>
          <w:szCs w:val="21"/>
        </w:rPr>
        <w:t>i</w:t>
      </w:r>
      <w:r w:rsidR="00354FDF" w:rsidRPr="00E536EE">
        <w:rPr>
          <w:rFonts w:asciiTheme="minorHAnsi" w:eastAsiaTheme="minorEastAsia" w:hAnsiTheme="minorHAnsi" w:cstheme="minorBidi"/>
          <w:b/>
          <w:bCs/>
          <w:color w:val="auto"/>
          <w:kern w:val="2"/>
          <w:sz w:val="21"/>
          <w:szCs w:val="21"/>
        </w:rPr>
        <w:t xml:space="preserve">splatin synergistically inhibits </w:t>
      </w:r>
      <w:r w:rsidR="00BF25DD" w:rsidRPr="00E536EE">
        <w:rPr>
          <w:rFonts w:asciiTheme="minorHAnsi" w:eastAsiaTheme="minorEastAsia" w:hAnsiTheme="minorHAnsi" w:cstheme="minorBidi"/>
          <w:b/>
          <w:bCs/>
          <w:color w:val="auto"/>
          <w:kern w:val="2"/>
          <w:sz w:val="21"/>
          <w:szCs w:val="21"/>
        </w:rPr>
        <w:t xml:space="preserve">both </w:t>
      </w:r>
      <w:r w:rsidR="00354FDF" w:rsidRPr="00E536EE">
        <w:rPr>
          <w:rFonts w:asciiTheme="minorHAnsi" w:eastAsiaTheme="minorEastAsia" w:hAnsiTheme="minorHAnsi" w:cstheme="minorBidi"/>
          <w:b/>
          <w:bCs/>
          <w:color w:val="auto"/>
          <w:kern w:val="2"/>
          <w:sz w:val="21"/>
          <w:szCs w:val="21"/>
        </w:rPr>
        <w:t xml:space="preserve">hexokinase activity </w:t>
      </w:r>
      <w:r w:rsidR="003945C7" w:rsidRPr="00E536EE">
        <w:rPr>
          <w:rFonts w:asciiTheme="minorHAnsi" w:eastAsiaTheme="minorEastAsia" w:hAnsiTheme="minorHAnsi" w:cstheme="minorBidi"/>
          <w:b/>
          <w:bCs/>
          <w:color w:val="auto"/>
          <w:kern w:val="2"/>
          <w:sz w:val="21"/>
          <w:szCs w:val="21"/>
        </w:rPr>
        <w:t xml:space="preserve">and </w:t>
      </w:r>
      <w:r w:rsidR="00354FDF" w:rsidRPr="00E536EE">
        <w:rPr>
          <w:rFonts w:asciiTheme="minorHAnsi" w:eastAsiaTheme="minorEastAsia" w:hAnsiTheme="minorHAnsi" w:cstheme="minorBidi"/>
          <w:b/>
          <w:bCs/>
          <w:color w:val="auto"/>
          <w:kern w:val="2"/>
          <w:sz w:val="21"/>
          <w:szCs w:val="21"/>
        </w:rPr>
        <w:t>viability</w:t>
      </w:r>
      <w:r w:rsidR="003945C7" w:rsidRPr="00E536EE">
        <w:rPr>
          <w:rFonts w:asciiTheme="minorHAnsi" w:eastAsiaTheme="minorEastAsia" w:hAnsiTheme="minorHAnsi" w:cstheme="minorBidi"/>
          <w:b/>
          <w:bCs/>
          <w:color w:val="auto"/>
          <w:kern w:val="2"/>
          <w:sz w:val="21"/>
          <w:szCs w:val="21"/>
        </w:rPr>
        <w:t xml:space="preserve"> of </w:t>
      </w:r>
      <w:hyperlink r:id="rId8" w:history="1">
        <w:r w:rsidR="003945C7" w:rsidRPr="00E536EE">
          <w:rPr>
            <w:rFonts w:asciiTheme="minorHAnsi" w:eastAsiaTheme="minorEastAsia" w:hAnsiTheme="minorHAnsi" w:cstheme="minorBidi"/>
            <w:b/>
            <w:bCs/>
            <w:color w:val="auto"/>
            <w:kern w:val="2"/>
            <w:sz w:val="21"/>
            <w:szCs w:val="21"/>
          </w:rPr>
          <w:t>Ehrlich ascites carcinoma</w:t>
        </w:r>
      </w:hyperlink>
      <w:r w:rsidR="003945C7" w:rsidRPr="00E536EE">
        <w:rPr>
          <w:rFonts w:asciiTheme="minorHAnsi" w:eastAsiaTheme="minorEastAsia" w:hAnsiTheme="minorHAnsi" w:cstheme="minorBidi"/>
          <w:b/>
          <w:bCs/>
          <w:color w:val="auto"/>
          <w:kern w:val="2"/>
          <w:sz w:val="21"/>
          <w:szCs w:val="21"/>
        </w:rPr>
        <w:t xml:space="preserve"> cells</w:t>
      </w:r>
    </w:p>
    <w:p w14:paraId="25E436F9" w14:textId="61D769ED" w:rsidR="00902289" w:rsidRPr="00E536EE" w:rsidRDefault="00F0074A" w:rsidP="00E536EE">
      <w:pPr>
        <w:spacing w:after="200"/>
        <w:rPr>
          <w:szCs w:val="21"/>
        </w:rPr>
      </w:pPr>
      <w:r w:rsidRPr="00E536EE">
        <w:rPr>
          <w:szCs w:val="21"/>
        </w:rPr>
        <w:t>Mohammed A. Mansour</w:t>
      </w:r>
      <w:r w:rsidRPr="00E536EE">
        <w:rPr>
          <w:szCs w:val="21"/>
          <w:vertAlign w:val="superscript"/>
        </w:rPr>
        <w:t>1,2</w:t>
      </w:r>
      <w:r w:rsidRPr="00E536EE">
        <w:rPr>
          <w:szCs w:val="21"/>
        </w:rPr>
        <w:t xml:space="preserve">, </w:t>
      </w:r>
      <w:proofErr w:type="spellStart"/>
      <w:r w:rsidRPr="00E536EE">
        <w:rPr>
          <w:szCs w:val="21"/>
        </w:rPr>
        <w:t>Wafaa</w:t>
      </w:r>
      <w:proofErr w:type="spellEnd"/>
      <w:r w:rsidRPr="00E536EE">
        <w:rPr>
          <w:szCs w:val="21"/>
        </w:rPr>
        <w:t xml:space="preserve"> M. Ibrahim</w:t>
      </w:r>
      <w:r w:rsidRPr="00E536EE">
        <w:rPr>
          <w:szCs w:val="21"/>
          <w:vertAlign w:val="superscript"/>
        </w:rPr>
        <w:t>3</w:t>
      </w:r>
      <w:r w:rsidRPr="00E536EE">
        <w:rPr>
          <w:szCs w:val="21"/>
        </w:rPr>
        <w:t xml:space="preserve">, </w:t>
      </w:r>
      <w:proofErr w:type="spellStart"/>
      <w:r w:rsidRPr="00E536EE">
        <w:rPr>
          <w:szCs w:val="21"/>
        </w:rPr>
        <w:t>Eman</w:t>
      </w:r>
      <w:proofErr w:type="spellEnd"/>
      <w:r w:rsidRPr="00E536EE">
        <w:rPr>
          <w:szCs w:val="21"/>
        </w:rPr>
        <w:t xml:space="preserve"> </w:t>
      </w:r>
      <w:r w:rsidR="00CF1223">
        <w:rPr>
          <w:szCs w:val="21"/>
        </w:rPr>
        <w:t xml:space="preserve">S. </w:t>
      </w:r>
      <w:r w:rsidRPr="00E536EE">
        <w:rPr>
          <w:szCs w:val="21"/>
        </w:rPr>
        <w:t>Shalaan</w:t>
      </w:r>
      <w:r w:rsidRPr="00E536EE">
        <w:rPr>
          <w:szCs w:val="21"/>
          <w:vertAlign w:val="superscript"/>
        </w:rPr>
        <w:t>1</w:t>
      </w:r>
      <w:r w:rsidR="00280C62">
        <w:rPr>
          <w:szCs w:val="21"/>
          <w:vertAlign w:val="superscript"/>
        </w:rPr>
        <w:t>*</w:t>
      </w:r>
      <w:r w:rsidRPr="00E536EE">
        <w:rPr>
          <w:szCs w:val="21"/>
        </w:rPr>
        <w:t xml:space="preserve">, </w:t>
      </w:r>
      <w:proofErr w:type="spellStart"/>
      <w:r w:rsidRPr="00E536EE">
        <w:rPr>
          <w:szCs w:val="21"/>
        </w:rPr>
        <w:t>Afrah</w:t>
      </w:r>
      <w:proofErr w:type="spellEnd"/>
      <w:r w:rsidRPr="00E536EE">
        <w:rPr>
          <w:szCs w:val="21"/>
        </w:rPr>
        <w:t xml:space="preserve"> F. Salama</w:t>
      </w:r>
      <w:r w:rsidRPr="00E536EE">
        <w:rPr>
          <w:szCs w:val="21"/>
          <w:vertAlign w:val="superscript"/>
        </w:rPr>
        <w:t>1</w:t>
      </w:r>
    </w:p>
    <w:p w14:paraId="441B73AA" w14:textId="77777777" w:rsidR="00405271" w:rsidRPr="00E536EE" w:rsidRDefault="00405271" w:rsidP="00E536EE">
      <w:pPr>
        <w:spacing w:after="200"/>
        <w:rPr>
          <w:szCs w:val="21"/>
        </w:rPr>
      </w:pPr>
    </w:p>
    <w:p w14:paraId="3A00CA99" w14:textId="258AEF9D" w:rsidR="00AB5DFD" w:rsidRPr="00E536EE" w:rsidRDefault="00F0074A" w:rsidP="00E536EE">
      <w:pPr>
        <w:spacing w:after="200"/>
        <w:rPr>
          <w:szCs w:val="21"/>
        </w:rPr>
      </w:pPr>
      <w:r w:rsidRPr="00E536EE">
        <w:rPr>
          <w:szCs w:val="21"/>
          <w:vertAlign w:val="superscript"/>
        </w:rPr>
        <w:t>1</w:t>
      </w:r>
      <w:r w:rsidR="00AB5DFD" w:rsidRPr="00E536EE">
        <w:rPr>
          <w:szCs w:val="21"/>
        </w:rPr>
        <w:t>Biochemistry Division, Department of Chemistry, Faculty of Science, Tanta University, Tanta, 31527, Egypt</w:t>
      </w:r>
    </w:p>
    <w:p w14:paraId="3A6C26DB" w14:textId="307A51A7" w:rsidR="00742638" w:rsidRPr="00742638" w:rsidRDefault="00F0074A" w:rsidP="00742638">
      <w:pPr>
        <w:widowControl/>
        <w:jc w:val="left"/>
        <w:rPr>
          <w:szCs w:val="21"/>
        </w:rPr>
      </w:pPr>
      <w:r w:rsidRPr="00742638">
        <w:rPr>
          <w:szCs w:val="21"/>
          <w:vertAlign w:val="superscript"/>
        </w:rPr>
        <w:t>2</w:t>
      </w:r>
      <w:r w:rsidR="00742638" w:rsidRPr="00742638">
        <w:rPr>
          <w:szCs w:val="21"/>
        </w:rPr>
        <w:t>Institute of Cancer Sciences, Universi</w:t>
      </w:r>
      <w:r w:rsidR="00742638">
        <w:rPr>
          <w:szCs w:val="21"/>
        </w:rPr>
        <w:t>ty of Glasgow;</w:t>
      </w:r>
      <w:r w:rsidR="00742638" w:rsidRPr="00742638">
        <w:rPr>
          <w:szCs w:val="21"/>
        </w:rPr>
        <w:t xml:space="preserve"> CRUK Beatson Institute, Glasgow, Switchback Road, G61 1BD, United Kingdom</w:t>
      </w:r>
    </w:p>
    <w:p w14:paraId="6D79C7B6" w14:textId="38DA87FE" w:rsidR="00405271" w:rsidRPr="00E536EE" w:rsidRDefault="00405271" w:rsidP="00742638">
      <w:pPr>
        <w:spacing w:after="200"/>
        <w:rPr>
          <w:szCs w:val="21"/>
        </w:rPr>
      </w:pPr>
    </w:p>
    <w:p w14:paraId="2D0C3EEC" w14:textId="2CF7CC47" w:rsidR="00F0074A" w:rsidRDefault="00F0074A" w:rsidP="00E536EE">
      <w:pPr>
        <w:spacing w:after="200"/>
        <w:rPr>
          <w:szCs w:val="21"/>
        </w:rPr>
      </w:pPr>
      <w:r w:rsidRPr="00E536EE">
        <w:rPr>
          <w:szCs w:val="21"/>
          <w:vertAlign w:val="superscript"/>
        </w:rPr>
        <w:t>3</w:t>
      </w:r>
      <w:r w:rsidRPr="00E536EE">
        <w:rPr>
          <w:szCs w:val="21"/>
        </w:rPr>
        <w:t>Medical Biochemistry Department, Faculty of Medicine, Tanta University, Egypt.</w:t>
      </w:r>
    </w:p>
    <w:p w14:paraId="3964834E" w14:textId="77777777" w:rsidR="00280C62" w:rsidRDefault="00280C62" w:rsidP="00E536EE">
      <w:pPr>
        <w:spacing w:after="200"/>
        <w:rPr>
          <w:szCs w:val="21"/>
        </w:rPr>
      </w:pPr>
    </w:p>
    <w:p w14:paraId="70FC46EC" w14:textId="6EDB6F56" w:rsidR="00902289" w:rsidRPr="00280C62" w:rsidRDefault="00280C62" w:rsidP="00280C62">
      <w:pPr>
        <w:spacing w:after="200"/>
        <w:rPr>
          <w:szCs w:val="21"/>
        </w:rPr>
      </w:pPr>
      <w:r w:rsidRPr="00280C62">
        <w:rPr>
          <w:szCs w:val="21"/>
          <w:vertAlign w:val="superscript"/>
        </w:rPr>
        <w:t>*</w:t>
      </w:r>
      <w:r>
        <w:rPr>
          <w:szCs w:val="21"/>
        </w:rPr>
        <w:t>s</w:t>
      </w:r>
      <w:bookmarkStart w:id="0" w:name="_GoBack"/>
      <w:bookmarkEnd w:id="0"/>
    </w:p>
    <w:p w14:paraId="311D6A38" w14:textId="77777777" w:rsidR="00280C62" w:rsidRPr="00280C62" w:rsidRDefault="00280C62" w:rsidP="00280C62">
      <w:pPr>
        <w:widowControl/>
        <w:jc w:val="left"/>
        <w:rPr>
          <w:rFonts w:ascii="Times New Roman" w:eastAsia="Times New Roman" w:hAnsi="Times New Roman" w:cs="Times New Roman"/>
          <w:kern w:val="0"/>
          <w:sz w:val="24"/>
          <w:szCs w:val="24"/>
        </w:rPr>
      </w:pPr>
    </w:p>
    <w:p w14:paraId="1939BBC1" w14:textId="77777777" w:rsidR="00902289" w:rsidRPr="00E536EE" w:rsidRDefault="00902289" w:rsidP="00E536EE">
      <w:pPr>
        <w:spacing w:after="200"/>
        <w:rPr>
          <w:b/>
          <w:szCs w:val="21"/>
        </w:rPr>
      </w:pPr>
      <w:r w:rsidRPr="00E536EE">
        <w:rPr>
          <w:b/>
          <w:szCs w:val="21"/>
        </w:rPr>
        <w:t>Address correspondence to:</w:t>
      </w:r>
    </w:p>
    <w:p w14:paraId="22764B16" w14:textId="77777777" w:rsidR="00AB5DFD" w:rsidRPr="00E536EE" w:rsidRDefault="00AB5DFD" w:rsidP="00E536EE">
      <w:pPr>
        <w:spacing w:after="200"/>
        <w:rPr>
          <w:szCs w:val="21"/>
        </w:rPr>
      </w:pPr>
      <w:r w:rsidRPr="00E536EE">
        <w:rPr>
          <w:b/>
          <w:bCs/>
          <w:szCs w:val="21"/>
        </w:rPr>
        <w:t>Mohammed A. Mansour</w:t>
      </w:r>
      <w:r w:rsidR="00902289" w:rsidRPr="00E536EE">
        <w:rPr>
          <w:szCs w:val="21"/>
        </w:rPr>
        <w:t xml:space="preserve">, Ph.D.; </w:t>
      </w:r>
      <w:r w:rsidRPr="00E536EE">
        <w:rPr>
          <w:szCs w:val="21"/>
        </w:rPr>
        <w:t xml:space="preserve">Institute of Cancer Sciences, University of Glasgow, </w:t>
      </w:r>
      <w:proofErr w:type="spellStart"/>
      <w:r w:rsidRPr="00E536EE">
        <w:rPr>
          <w:szCs w:val="21"/>
        </w:rPr>
        <w:t>Garscube</w:t>
      </w:r>
      <w:proofErr w:type="spellEnd"/>
      <w:r w:rsidRPr="00E536EE">
        <w:rPr>
          <w:szCs w:val="21"/>
        </w:rPr>
        <w:t xml:space="preserve"> Estate, Switchback Road, Glasgow, G61 1BD, UK.</w:t>
      </w:r>
    </w:p>
    <w:p w14:paraId="56E4A3DE" w14:textId="0226B83A" w:rsidR="00902289" w:rsidRPr="00E536EE" w:rsidRDefault="00902289" w:rsidP="00E536EE">
      <w:pPr>
        <w:spacing w:after="200"/>
        <w:rPr>
          <w:szCs w:val="21"/>
        </w:rPr>
      </w:pPr>
    </w:p>
    <w:p w14:paraId="4A20B97E" w14:textId="04BBBBEE" w:rsidR="00AB5DFD" w:rsidRPr="00E536EE" w:rsidRDefault="00902289" w:rsidP="00E536EE">
      <w:pPr>
        <w:spacing w:after="200"/>
        <w:rPr>
          <w:szCs w:val="21"/>
        </w:rPr>
      </w:pPr>
      <w:r w:rsidRPr="00172F2C">
        <w:rPr>
          <w:b/>
          <w:bCs/>
          <w:szCs w:val="21"/>
        </w:rPr>
        <w:t>Phone</w:t>
      </w:r>
      <w:r w:rsidRPr="00E536EE">
        <w:rPr>
          <w:szCs w:val="21"/>
        </w:rPr>
        <w:t xml:space="preserve">: </w:t>
      </w:r>
      <w:r w:rsidR="00AB5DFD" w:rsidRPr="00E536EE">
        <w:rPr>
          <w:szCs w:val="21"/>
        </w:rPr>
        <w:t xml:space="preserve">+44 (0) </w:t>
      </w:r>
      <w:r w:rsidR="00555510" w:rsidRPr="00E536EE">
        <w:rPr>
          <w:szCs w:val="21"/>
        </w:rPr>
        <w:t>754</w:t>
      </w:r>
      <w:r w:rsidR="00AB5DFD" w:rsidRPr="00E536EE">
        <w:rPr>
          <w:szCs w:val="21"/>
        </w:rPr>
        <w:t>-</w:t>
      </w:r>
      <w:r w:rsidR="00555510" w:rsidRPr="00E536EE">
        <w:rPr>
          <w:szCs w:val="21"/>
        </w:rPr>
        <w:t>380</w:t>
      </w:r>
      <w:r w:rsidR="00AB5DFD" w:rsidRPr="00E536EE">
        <w:rPr>
          <w:szCs w:val="21"/>
        </w:rPr>
        <w:t>-</w:t>
      </w:r>
      <w:r w:rsidR="00555510" w:rsidRPr="00E536EE">
        <w:rPr>
          <w:szCs w:val="21"/>
        </w:rPr>
        <w:t>5794</w:t>
      </w:r>
    </w:p>
    <w:p w14:paraId="1C6F63CD" w14:textId="7D8610D5" w:rsidR="00902289" w:rsidRDefault="00902289" w:rsidP="00E536EE">
      <w:pPr>
        <w:spacing w:after="200"/>
        <w:rPr>
          <w:szCs w:val="21"/>
        </w:rPr>
      </w:pPr>
      <w:r w:rsidRPr="00172F2C">
        <w:rPr>
          <w:b/>
          <w:bCs/>
          <w:szCs w:val="21"/>
        </w:rPr>
        <w:t>E-mail</w:t>
      </w:r>
      <w:r w:rsidR="00A74D0E">
        <w:rPr>
          <w:b/>
          <w:bCs/>
          <w:szCs w:val="21"/>
        </w:rPr>
        <w:t>s</w:t>
      </w:r>
      <w:r w:rsidRPr="00E536EE">
        <w:rPr>
          <w:szCs w:val="21"/>
        </w:rPr>
        <w:t xml:space="preserve">: </w:t>
      </w:r>
      <w:hyperlink r:id="rId9" w:history="1">
        <w:r w:rsidR="00A74D0E" w:rsidRPr="00903395">
          <w:rPr>
            <w:rStyle w:val="Hyperlink"/>
            <w:szCs w:val="21"/>
          </w:rPr>
          <w:t>mohammed.mansour@glasgow.ac.uk</w:t>
        </w:r>
      </w:hyperlink>
    </w:p>
    <w:p w14:paraId="4DA7DB30" w14:textId="373E83D2" w:rsidR="00A74D0E" w:rsidRDefault="00742638" w:rsidP="00E536EE">
      <w:pPr>
        <w:spacing w:after="200"/>
        <w:rPr>
          <w:szCs w:val="21"/>
        </w:rPr>
      </w:pPr>
      <w:r>
        <w:rPr>
          <w:rStyle w:val="Hyperlink"/>
          <w:szCs w:val="21"/>
        </w:rPr>
        <w:t>biomansour@science.tanta.edu.eg</w:t>
      </w:r>
    </w:p>
    <w:p w14:paraId="0C4DCF58" w14:textId="77777777" w:rsidR="006D688A" w:rsidRPr="00E536EE" w:rsidRDefault="006D688A" w:rsidP="00E536EE">
      <w:pPr>
        <w:spacing w:after="200"/>
        <w:rPr>
          <w:color w:val="0000FF"/>
          <w:szCs w:val="21"/>
          <w:u w:val="single"/>
        </w:rPr>
      </w:pPr>
    </w:p>
    <w:p w14:paraId="78547561" w14:textId="77777777" w:rsidR="00902289" w:rsidRPr="00E536EE" w:rsidRDefault="00902289" w:rsidP="00E536EE">
      <w:pPr>
        <w:spacing w:after="200"/>
        <w:rPr>
          <w:szCs w:val="21"/>
        </w:rPr>
      </w:pPr>
    </w:p>
    <w:p w14:paraId="5B27F622" w14:textId="5A94A463" w:rsidR="00902289" w:rsidRPr="00E536EE" w:rsidRDefault="00902289" w:rsidP="00E536EE">
      <w:pPr>
        <w:spacing w:after="200"/>
        <w:rPr>
          <w:rFonts w:cstheme="majorBidi"/>
          <w:szCs w:val="21"/>
          <w:lang w:bidi="ar-EG"/>
        </w:rPr>
      </w:pPr>
      <w:r w:rsidRPr="00E536EE">
        <w:rPr>
          <w:rFonts w:cstheme="majorBidi"/>
          <w:b/>
          <w:bCs/>
          <w:szCs w:val="21"/>
          <w:lang w:bidi="ar-EG"/>
        </w:rPr>
        <w:t>Running title</w:t>
      </w:r>
      <w:r w:rsidRPr="00E536EE">
        <w:rPr>
          <w:rFonts w:cstheme="majorBidi"/>
          <w:szCs w:val="21"/>
          <w:lang w:bidi="ar-EG"/>
        </w:rPr>
        <w:t xml:space="preserve">: </w:t>
      </w:r>
      <w:r w:rsidR="00334734" w:rsidRPr="00E536EE">
        <w:rPr>
          <w:rFonts w:cstheme="majorBidi"/>
          <w:szCs w:val="21"/>
          <w:lang w:bidi="ar-EG"/>
        </w:rPr>
        <w:t>As</w:t>
      </w:r>
      <w:r w:rsidR="00334734" w:rsidRPr="00E536EE">
        <w:rPr>
          <w:rFonts w:cstheme="majorBidi"/>
          <w:szCs w:val="21"/>
          <w:vertAlign w:val="subscript"/>
          <w:lang w:bidi="ar-EG"/>
        </w:rPr>
        <w:t>2</w:t>
      </w:r>
      <w:r w:rsidR="00334734" w:rsidRPr="00E536EE">
        <w:rPr>
          <w:rFonts w:cstheme="majorBidi"/>
          <w:szCs w:val="21"/>
          <w:lang w:bidi="ar-EG"/>
        </w:rPr>
        <w:t>O</w:t>
      </w:r>
      <w:r w:rsidR="00334734" w:rsidRPr="00E536EE">
        <w:rPr>
          <w:rFonts w:cstheme="majorBidi"/>
          <w:szCs w:val="21"/>
          <w:vertAlign w:val="subscript"/>
          <w:lang w:bidi="ar-EG"/>
        </w:rPr>
        <w:t>3</w:t>
      </w:r>
      <w:r w:rsidR="00334734" w:rsidRPr="00E536EE">
        <w:rPr>
          <w:rFonts w:cstheme="majorBidi"/>
          <w:szCs w:val="21"/>
          <w:lang w:bidi="ar-EG"/>
        </w:rPr>
        <w:t xml:space="preserve"> </w:t>
      </w:r>
      <w:r w:rsidR="004F63E3" w:rsidRPr="00E536EE">
        <w:rPr>
          <w:rFonts w:cstheme="majorBidi"/>
          <w:szCs w:val="21"/>
          <w:lang w:bidi="ar-EG"/>
        </w:rPr>
        <w:t>augments</w:t>
      </w:r>
      <w:r w:rsidR="00334734" w:rsidRPr="00E536EE">
        <w:rPr>
          <w:rFonts w:cstheme="majorBidi"/>
          <w:szCs w:val="21"/>
          <w:lang w:bidi="ar-EG"/>
        </w:rPr>
        <w:t xml:space="preserve"> </w:t>
      </w:r>
      <w:r w:rsidR="004F63E3" w:rsidRPr="00E536EE">
        <w:rPr>
          <w:rFonts w:cstheme="majorBidi"/>
          <w:szCs w:val="21"/>
          <w:lang w:bidi="ar-EG"/>
        </w:rPr>
        <w:t>cisplatin</w:t>
      </w:r>
      <w:r w:rsidR="00334734" w:rsidRPr="00E536EE">
        <w:rPr>
          <w:rFonts w:cstheme="majorBidi"/>
          <w:szCs w:val="21"/>
          <w:lang w:bidi="ar-EG"/>
        </w:rPr>
        <w:t>-induced cancer cell death</w:t>
      </w:r>
    </w:p>
    <w:p w14:paraId="220EEBA7" w14:textId="60512846" w:rsidR="00F049C8" w:rsidRPr="00F049C8" w:rsidRDefault="00F049C8" w:rsidP="00E536EE">
      <w:pPr>
        <w:widowControl/>
        <w:spacing w:after="200"/>
        <w:rPr>
          <w:rFonts w:cstheme="majorBidi"/>
          <w:b/>
          <w:bCs/>
          <w:szCs w:val="21"/>
          <w:lang w:bidi="ar-EG"/>
        </w:rPr>
      </w:pPr>
      <w:r w:rsidRPr="00E536EE">
        <w:rPr>
          <w:rFonts w:cstheme="majorBidi"/>
          <w:b/>
          <w:bCs/>
          <w:szCs w:val="21"/>
          <w:lang w:bidi="ar-EG"/>
        </w:rPr>
        <w:t xml:space="preserve">Declarations of interest: </w:t>
      </w:r>
      <w:r w:rsidRPr="00E536EE">
        <w:rPr>
          <w:rFonts w:cstheme="majorBidi"/>
          <w:szCs w:val="21"/>
          <w:lang w:bidi="ar-EG"/>
        </w:rPr>
        <w:t>none</w:t>
      </w:r>
    </w:p>
    <w:p w14:paraId="271A65C6" w14:textId="77777777" w:rsidR="00902289" w:rsidRPr="00E536EE" w:rsidRDefault="00902289" w:rsidP="00E536EE">
      <w:pPr>
        <w:spacing w:after="200"/>
        <w:rPr>
          <w:rFonts w:cstheme="majorBidi"/>
          <w:szCs w:val="21"/>
          <w:lang w:bidi="ar-EG"/>
        </w:rPr>
      </w:pPr>
    </w:p>
    <w:p w14:paraId="7761D79A" w14:textId="1F834016" w:rsidR="00606B3C" w:rsidRPr="008A69F8" w:rsidRDefault="00902289" w:rsidP="008A69F8">
      <w:pPr>
        <w:spacing w:after="200"/>
        <w:rPr>
          <w:rFonts w:cstheme="majorBidi"/>
          <w:szCs w:val="21"/>
          <w:lang w:bidi="ar-EG"/>
        </w:rPr>
      </w:pPr>
      <w:r w:rsidRPr="00E536EE">
        <w:rPr>
          <w:rFonts w:cstheme="majorBidi"/>
          <w:b/>
          <w:bCs/>
          <w:szCs w:val="21"/>
          <w:lang w:bidi="ar-EG"/>
        </w:rPr>
        <w:t>Keywords</w:t>
      </w:r>
      <w:r w:rsidRPr="00E536EE">
        <w:rPr>
          <w:rFonts w:cstheme="majorBidi"/>
          <w:szCs w:val="21"/>
          <w:lang w:bidi="ar-EG"/>
        </w:rPr>
        <w:t xml:space="preserve">: </w:t>
      </w:r>
      <w:r w:rsidR="00C07B43">
        <w:t>C</w:t>
      </w:r>
      <w:r w:rsidR="00406E24">
        <w:rPr>
          <w:rFonts w:cstheme="majorBidi"/>
          <w:szCs w:val="21"/>
          <w:lang w:bidi="ar-EG"/>
        </w:rPr>
        <w:t xml:space="preserve">ancer; </w:t>
      </w:r>
      <w:r w:rsidR="00BE4053" w:rsidRPr="00E536EE">
        <w:rPr>
          <w:rFonts w:cstheme="majorBidi"/>
          <w:szCs w:val="21"/>
          <w:lang w:bidi="ar-EG"/>
        </w:rPr>
        <w:t>autophagy;</w:t>
      </w:r>
      <w:r w:rsidRPr="00E536EE">
        <w:rPr>
          <w:rFonts w:cstheme="majorBidi"/>
          <w:szCs w:val="21"/>
          <w:lang w:bidi="ar-EG"/>
        </w:rPr>
        <w:t xml:space="preserve"> </w:t>
      </w:r>
      <w:r w:rsidR="003F4F08" w:rsidRPr="00E536EE">
        <w:rPr>
          <w:szCs w:val="21"/>
        </w:rPr>
        <w:t>arsenic trioxide; c</w:t>
      </w:r>
      <w:r w:rsidR="00BE4053" w:rsidRPr="00E536EE">
        <w:rPr>
          <w:szCs w:val="21"/>
        </w:rPr>
        <w:t>isplatin</w:t>
      </w:r>
      <w:r w:rsidR="00BE4053" w:rsidRPr="00E536EE">
        <w:rPr>
          <w:rFonts w:cstheme="majorBidi"/>
          <w:szCs w:val="21"/>
          <w:lang w:bidi="ar-EG"/>
        </w:rPr>
        <w:t xml:space="preserve">; </w:t>
      </w:r>
      <w:r w:rsidR="003F4F08" w:rsidRPr="00E536EE">
        <w:rPr>
          <w:rFonts w:cstheme="majorBidi"/>
          <w:szCs w:val="21"/>
          <w:lang w:bidi="ar-EG"/>
        </w:rPr>
        <w:t>h</w:t>
      </w:r>
      <w:r w:rsidR="00173659" w:rsidRPr="00E536EE">
        <w:rPr>
          <w:rFonts w:cstheme="majorBidi"/>
          <w:szCs w:val="21"/>
          <w:lang w:bidi="ar-EG"/>
        </w:rPr>
        <w:t xml:space="preserve">exokinase; </w:t>
      </w:r>
      <w:proofErr w:type="spellStart"/>
      <w:r w:rsidR="003F4F08" w:rsidRPr="00E536EE">
        <w:rPr>
          <w:rFonts w:cstheme="majorBidi"/>
          <w:szCs w:val="21"/>
          <w:lang w:bidi="ar-EG"/>
        </w:rPr>
        <w:t>b</w:t>
      </w:r>
      <w:r w:rsidR="00BE4053" w:rsidRPr="00E536EE">
        <w:rPr>
          <w:rFonts w:cstheme="majorBidi"/>
          <w:szCs w:val="21"/>
          <w:lang w:bidi="ar-EG"/>
        </w:rPr>
        <w:t>eclin</w:t>
      </w:r>
      <w:proofErr w:type="spellEnd"/>
      <w:r w:rsidR="00BE4053" w:rsidRPr="00E536EE">
        <w:rPr>
          <w:rFonts w:cstheme="majorBidi"/>
          <w:szCs w:val="21"/>
          <w:lang w:bidi="ar-EG"/>
        </w:rPr>
        <w:t xml:space="preserve"> 1</w:t>
      </w:r>
      <w:r w:rsidR="00B662CA" w:rsidRPr="00E536EE">
        <w:rPr>
          <w:rFonts w:cstheme="majorBidi"/>
          <w:szCs w:val="21"/>
          <w:lang w:bidi="ar-EG"/>
        </w:rPr>
        <w:t xml:space="preserve"> </w:t>
      </w:r>
    </w:p>
    <w:p w14:paraId="2A367048" w14:textId="77777777" w:rsidR="008A69F8" w:rsidRDefault="008A69F8" w:rsidP="00E536EE">
      <w:pPr>
        <w:spacing w:after="200"/>
        <w:rPr>
          <w:szCs w:val="21"/>
        </w:rPr>
      </w:pPr>
    </w:p>
    <w:p w14:paraId="226EE0BE" w14:textId="77777777" w:rsidR="00902289" w:rsidRPr="00E536EE" w:rsidRDefault="00902289" w:rsidP="00E536EE">
      <w:pPr>
        <w:spacing w:after="200"/>
        <w:rPr>
          <w:b/>
          <w:szCs w:val="21"/>
        </w:rPr>
      </w:pPr>
      <w:r w:rsidRPr="00E536EE">
        <w:rPr>
          <w:b/>
          <w:szCs w:val="21"/>
        </w:rPr>
        <w:t>Abstract</w:t>
      </w:r>
    </w:p>
    <w:p w14:paraId="057E362D" w14:textId="7A859DA3" w:rsidR="008A69F8" w:rsidRPr="00503E38" w:rsidRDefault="00EB69E7" w:rsidP="001976B3">
      <w:pPr>
        <w:widowControl/>
        <w:autoSpaceDE w:val="0"/>
        <w:autoSpaceDN w:val="0"/>
        <w:adjustRightInd w:val="0"/>
        <w:spacing w:after="200"/>
        <w:rPr>
          <w:rFonts w:eastAsia="MS Mincho" w:cs="WarnockPro-Semibold"/>
          <w:kern w:val="0"/>
          <w:szCs w:val="21"/>
        </w:rPr>
      </w:pPr>
      <w:r>
        <w:rPr>
          <w:rFonts w:eastAsia="MS Mincho" w:cs="WarnockPro-Semibold"/>
          <w:kern w:val="0"/>
          <w:szCs w:val="21"/>
        </w:rPr>
        <w:t xml:space="preserve">The poor prognosis and high mortality rate of several malignancies are connected with the development of acquired resistance to chemo drugs, especially cisplatin. </w:t>
      </w:r>
      <w:r w:rsidR="00705EAD" w:rsidRPr="00705EAD">
        <w:rPr>
          <w:rFonts w:eastAsia="MS Mincho" w:cs="WarnockPro-Semibold"/>
          <w:kern w:val="0"/>
          <w:szCs w:val="21"/>
        </w:rPr>
        <w:t>Hexokinase</w:t>
      </w:r>
      <w:r w:rsidR="00503E38">
        <w:rPr>
          <w:rFonts w:eastAsia="MS Mincho" w:cs="WarnockPro-Semibold"/>
          <w:kern w:val="0"/>
          <w:szCs w:val="21"/>
        </w:rPr>
        <w:t xml:space="preserve"> 2 </w:t>
      </w:r>
      <w:r w:rsidR="001976B3">
        <w:rPr>
          <w:rFonts w:eastAsia="MS Mincho" w:cs="WarnockPro-Semibold"/>
          <w:kern w:val="0"/>
          <w:szCs w:val="21"/>
        </w:rPr>
        <w:t xml:space="preserve">is an </w:t>
      </w:r>
      <w:r w:rsidR="00503E38">
        <w:rPr>
          <w:rFonts w:eastAsia="MS Mincho" w:cs="WarnockPro-Semibold"/>
          <w:kern w:val="0"/>
          <w:szCs w:val="21"/>
        </w:rPr>
        <w:t>enzyme catalyzing the rate-limiting step in glycolysis to generate</w:t>
      </w:r>
      <w:r w:rsidR="008B6BC0">
        <w:rPr>
          <w:rFonts w:eastAsia="MS Mincho" w:cs="WarnockPro-Semibold"/>
          <w:kern w:val="0"/>
          <w:szCs w:val="21"/>
        </w:rPr>
        <w:t xml:space="preserve"> </w:t>
      </w:r>
      <w:r w:rsidR="00503E38">
        <w:rPr>
          <w:rFonts w:eastAsia="MS Mincho" w:cs="WarnockPro-Semibold"/>
          <w:kern w:val="0"/>
          <w:szCs w:val="21"/>
        </w:rPr>
        <w:t>glucose-6-phosphate from glucose by phosphorylation. Hexokinase 2 is overexpressed in sev</w:t>
      </w:r>
      <w:r w:rsidR="008B6BC0">
        <w:rPr>
          <w:rFonts w:eastAsia="MS Mincho" w:cs="WarnockPro-Semibold"/>
          <w:kern w:val="0"/>
          <w:szCs w:val="21"/>
        </w:rPr>
        <w:t>eral carcinomas including breast cancer to sustain energy for rapidly dividing cells</w:t>
      </w:r>
      <w:r w:rsidR="00503E38">
        <w:rPr>
          <w:rFonts w:eastAsia="MS Mincho" w:cs="WarnockPro-Semibold"/>
          <w:kern w:val="0"/>
          <w:szCs w:val="21"/>
        </w:rPr>
        <w:t xml:space="preserve"> and associat</w:t>
      </w:r>
      <w:r w:rsidR="008B6BC0">
        <w:rPr>
          <w:rFonts w:eastAsia="MS Mincho" w:cs="WarnockPro-Semibold"/>
          <w:kern w:val="0"/>
          <w:szCs w:val="21"/>
        </w:rPr>
        <w:t>es</w:t>
      </w:r>
      <w:r w:rsidR="001976B3">
        <w:rPr>
          <w:rFonts w:eastAsia="MS Mincho" w:cs="WarnockPro-Semibold"/>
          <w:kern w:val="0"/>
          <w:szCs w:val="21"/>
        </w:rPr>
        <w:t xml:space="preserve"> with chemo</w:t>
      </w:r>
      <w:r w:rsidR="002226FE">
        <w:rPr>
          <w:rFonts w:eastAsia="MS Mincho" w:cs="WarnockPro-Semibold"/>
          <w:kern w:val="0"/>
          <w:szCs w:val="21"/>
        </w:rPr>
        <w:t>-</w:t>
      </w:r>
      <w:r w:rsidR="001976B3">
        <w:rPr>
          <w:rFonts w:eastAsia="MS Mincho" w:cs="WarnockPro-Semibold"/>
          <w:kern w:val="0"/>
          <w:szCs w:val="21"/>
        </w:rPr>
        <w:t>resistance</w:t>
      </w:r>
      <w:r w:rsidR="00503E38">
        <w:rPr>
          <w:rFonts w:eastAsia="MS Mincho" w:cs="WarnockPro-Semibold"/>
          <w:kern w:val="0"/>
          <w:szCs w:val="21"/>
        </w:rPr>
        <w:t xml:space="preserve">. However, impact of chemo drugs </w:t>
      </w:r>
      <w:r w:rsidR="00E141A9">
        <w:rPr>
          <w:rFonts w:eastAsia="MS Mincho" w:cs="WarnockPro-Semibold"/>
          <w:kern w:val="0"/>
          <w:szCs w:val="21"/>
        </w:rPr>
        <w:t>(</w:t>
      </w:r>
      <w:r w:rsidR="00503E38">
        <w:rPr>
          <w:rFonts w:eastAsia="MS Mincho" w:cs="WarnockPro-Semibold"/>
          <w:kern w:val="0"/>
          <w:szCs w:val="21"/>
        </w:rPr>
        <w:t>alone or in combination</w:t>
      </w:r>
      <w:r w:rsidR="00E141A9">
        <w:rPr>
          <w:rFonts w:eastAsia="MS Mincho" w:cs="WarnockPro-Semibold"/>
          <w:kern w:val="0"/>
          <w:szCs w:val="21"/>
        </w:rPr>
        <w:t>)</w:t>
      </w:r>
      <w:r w:rsidR="00503E38">
        <w:rPr>
          <w:rFonts w:eastAsia="MS Mincho" w:cs="WarnockPro-Semibold"/>
          <w:kern w:val="0"/>
          <w:szCs w:val="21"/>
        </w:rPr>
        <w:t xml:space="preserve"> on hexokinase activity and autophagic cell death is unclear. In this report, we used </w:t>
      </w:r>
      <w:r w:rsidR="008B6BC0">
        <w:rPr>
          <w:rFonts w:eastAsia="MS Mincho" w:cs="WarnockPro-Semibold"/>
          <w:kern w:val="0"/>
          <w:szCs w:val="21"/>
        </w:rPr>
        <w:t>an in vivo murine adenocarcinoma model</w:t>
      </w:r>
      <w:r w:rsidR="00503E38">
        <w:rPr>
          <w:rFonts w:eastAsia="MS Mincho" w:cs="WarnockPro-Semibold"/>
          <w:kern w:val="0"/>
          <w:szCs w:val="21"/>
        </w:rPr>
        <w:t xml:space="preserve"> to validate the effect</w:t>
      </w:r>
      <w:r w:rsidR="008B6BC0">
        <w:rPr>
          <w:rFonts w:eastAsia="MS Mincho" w:cs="WarnockPro-Semibold"/>
          <w:kern w:val="0"/>
          <w:szCs w:val="21"/>
        </w:rPr>
        <w:t>s</w:t>
      </w:r>
      <w:r w:rsidR="00503E38">
        <w:rPr>
          <w:rFonts w:eastAsia="MS Mincho" w:cs="WarnockPro-Semibold"/>
          <w:kern w:val="0"/>
          <w:szCs w:val="21"/>
        </w:rPr>
        <w:t xml:space="preserve"> of As</w:t>
      </w:r>
      <w:r w:rsidR="00503E38" w:rsidRPr="00503E38">
        <w:rPr>
          <w:rFonts w:eastAsia="MS Mincho" w:cs="WarnockPro-Semibold"/>
          <w:kern w:val="0"/>
          <w:szCs w:val="21"/>
          <w:vertAlign w:val="subscript"/>
        </w:rPr>
        <w:t>2</w:t>
      </w:r>
      <w:r w:rsidR="00503E38">
        <w:rPr>
          <w:rFonts w:eastAsia="MS Mincho" w:cs="WarnockPro-Semibold"/>
          <w:kern w:val="0"/>
          <w:szCs w:val="21"/>
        </w:rPr>
        <w:t>O</w:t>
      </w:r>
      <w:r w:rsidR="00503E38" w:rsidRPr="00503E38">
        <w:rPr>
          <w:rFonts w:eastAsia="MS Mincho" w:cs="WarnockPro-Semibold"/>
          <w:kern w:val="0"/>
          <w:szCs w:val="21"/>
          <w:vertAlign w:val="subscript"/>
        </w:rPr>
        <w:t>3</w:t>
      </w:r>
      <w:r w:rsidR="00503E38">
        <w:rPr>
          <w:rFonts w:eastAsia="MS Mincho" w:cs="WarnockPro-Semibold"/>
          <w:kern w:val="0"/>
          <w:szCs w:val="21"/>
        </w:rPr>
        <w:t xml:space="preserve"> and cisplatin on hexokinase activity and </w:t>
      </w:r>
      <w:r w:rsidR="001976B3">
        <w:rPr>
          <w:rFonts w:eastAsia="MS Mincho" w:cs="WarnockPro-Semibold"/>
          <w:kern w:val="0"/>
          <w:szCs w:val="21"/>
        </w:rPr>
        <w:t>autophagic cancer cell death</w:t>
      </w:r>
      <w:r w:rsidR="00503E38">
        <w:rPr>
          <w:rFonts w:eastAsia="MS Mincho" w:cs="WarnockPro-Semibold"/>
          <w:kern w:val="0"/>
          <w:szCs w:val="21"/>
        </w:rPr>
        <w:t xml:space="preserve">. </w:t>
      </w:r>
      <w:r w:rsidR="008B6BC0">
        <w:rPr>
          <w:rFonts w:eastAsia="MS Mincho" w:cs="WarnockPro-Semibold"/>
          <w:kern w:val="0"/>
          <w:szCs w:val="21"/>
        </w:rPr>
        <w:t>W</w:t>
      </w:r>
      <w:r w:rsidR="000E7313">
        <w:rPr>
          <w:rFonts w:eastAsia="MS Mincho" w:cs="WarnockPro-Semibold"/>
          <w:kern w:val="0"/>
          <w:szCs w:val="21"/>
        </w:rPr>
        <w:t>e found that the two drugs inhibit hexokinase activity and induce</w:t>
      </w:r>
      <w:r w:rsidR="001976B3" w:rsidRPr="001976B3">
        <w:rPr>
          <w:rFonts w:eastAsia="MS Mincho" w:cs="WarnockPro-Semibold"/>
          <w:kern w:val="0"/>
          <w:szCs w:val="21"/>
        </w:rPr>
        <w:t xml:space="preserve"> </w:t>
      </w:r>
      <w:r w:rsidR="001976B3">
        <w:rPr>
          <w:rFonts w:eastAsia="MS Mincho" w:cs="WarnockPro-Semibold"/>
          <w:kern w:val="0"/>
          <w:szCs w:val="21"/>
        </w:rPr>
        <w:t xml:space="preserve">autophagic marker, </w:t>
      </w:r>
      <w:proofErr w:type="spellStart"/>
      <w:r w:rsidR="001976B3">
        <w:rPr>
          <w:rFonts w:eastAsia="MS Mincho" w:cs="WarnockPro-Semibold"/>
          <w:kern w:val="0"/>
          <w:szCs w:val="21"/>
        </w:rPr>
        <w:t>beclin</w:t>
      </w:r>
      <w:proofErr w:type="spellEnd"/>
      <w:r w:rsidR="001976B3">
        <w:rPr>
          <w:rFonts w:eastAsia="MS Mincho" w:cs="WarnockPro-Semibold"/>
          <w:kern w:val="0"/>
          <w:szCs w:val="21"/>
        </w:rPr>
        <w:t xml:space="preserve"> 1 expression</w:t>
      </w:r>
      <w:r w:rsidR="004972C0">
        <w:rPr>
          <w:rFonts w:eastAsia="MS Mincho" w:cs="WarnockPro-Semibold"/>
          <w:kern w:val="0"/>
          <w:szCs w:val="21"/>
        </w:rPr>
        <w:t>. Interestingly, combining As</w:t>
      </w:r>
      <w:r w:rsidR="004972C0" w:rsidRPr="00DC7C67">
        <w:rPr>
          <w:rFonts w:eastAsia="MS Mincho" w:cs="WarnockPro-Semibold"/>
          <w:kern w:val="0"/>
          <w:szCs w:val="21"/>
          <w:vertAlign w:val="subscript"/>
        </w:rPr>
        <w:t>2</w:t>
      </w:r>
      <w:r w:rsidR="004972C0">
        <w:rPr>
          <w:rFonts w:eastAsia="MS Mincho" w:cs="WarnockPro-Semibold"/>
          <w:kern w:val="0"/>
          <w:szCs w:val="21"/>
        </w:rPr>
        <w:t>O</w:t>
      </w:r>
      <w:r w:rsidR="004972C0" w:rsidRPr="00DC7C67">
        <w:rPr>
          <w:rFonts w:eastAsia="MS Mincho" w:cs="WarnockPro-Semibold"/>
          <w:kern w:val="0"/>
          <w:szCs w:val="21"/>
          <w:vertAlign w:val="subscript"/>
        </w:rPr>
        <w:t>3</w:t>
      </w:r>
      <w:r w:rsidR="004972C0">
        <w:rPr>
          <w:rFonts w:eastAsia="MS Mincho" w:cs="WarnockPro-Semibold"/>
          <w:kern w:val="0"/>
          <w:szCs w:val="21"/>
        </w:rPr>
        <w:t xml:space="preserve"> with cisplatin synergistically enhanced these effects and alleviated oxidative stress often encountered in As</w:t>
      </w:r>
      <w:r w:rsidR="004972C0" w:rsidRPr="00DC7C67">
        <w:rPr>
          <w:rFonts w:eastAsia="MS Mincho" w:cs="WarnockPro-Semibold"/>
          <w:kern w:val="0"/>
          <w:szCs w:val="21"/>
          <w:vertAlign w:val="subscript"/>
        </w:rPr>
        <w:t>2</w:t>
      </w:r>
      <w:r w:rsidR="004972C0">
        <w:rPr>
          <w:rFonts w:eastAsia="MS Mincho" w:cs="WarnockPro-Semibold"/>
          <w:kern w:val="0"/>
          <w:szCs w:val="21"/>
        </w:rPr>
        <w:t>O</w:t>
      </w:r>
      <w:r w:rsidR="004972C0" w:rsidRPr="00DC7C67">
        <w:rPr>
          <w:rFonts w:eastAsia="MS Mincho" w:cs="WarnockPro-Semibold"/>
          <w:kern w:val="0"/>
          <w:szCs w:val="21"/>
          <w:vertAlign w:val="subscript"/>
        </w:rPr>
        <w:t>3</w:t>
      </w:r>
      <w:r w:rsidR="004972C0">
        <w:rPr>
          <w:rFonts w:eastAsia="MS Mincho" w:cs="WarnockPro-Semibold"/>
          <w:kern w:val="0"/>
          <w:szCs w:val="21"/>
        </w:rPr>
        <w:t xml:space="preserve"> treatment. </w:t>
      </w:r>
      <w:r w:rsidR="00C96220" w:rsidRPr="00E536EE">
        <w:rPr>
          <w:rFonts w:eastAsia="MS Mincho" w:cs="WarnockPro-Semibold"/>
          <w:kern w:val="0"/>
          <w:szCs w:val="21"/>
        </w:rPr>
        <w:t>Altogether, our data provide direct evidence that</w:t>
      </w:r>
      <w:r w:rsidR="00DC7C67">
        <w:rPr>
          <w:rFonts w:eastAsia="MS Mincho" w:cs="WarnockPro-Semibold"/>
          <w:kern w:val="0"/>
          <w:szCs w:val="21"/>
        </w:rPr>
        <w:t xml:space="preserve"> inhibition of hexokinase activity and induction of autophagic cell death are mediating the antineoplastic effects of As</w:t>
      </w:r>
      <w:r w:rsidR="00DC7C67" w:rsidRPr="00DC7C67">
        <w:rPr>
          <w:rFonts w:eastAsia="MS Mincho" w:cs="WarnockPro-Semibold"/>
          <w:kern w:val="0"/>
          <w:szCs w:val="21"/>
          <w:vertAlign w:val="subscript"/>
        </w:rPr>
        <w:t>2</w:t>
      </w:r>
      <w:r w:rsidR="00DC7C67">
        <w:rPr>
          <w:rFonts w:eastAsia="MS Mincho" w:cs="WarnockPro-Semibold"/>
          <w:kern w:val="0"/>
          <w:szCs w:val="21"/>
        </w:rPr>
        <w:t>O</w:t>
      </w:r>
      <w:r w:rsidR="00DC7C67" w:rsidRPr="00DC7C67">
        <w:rPr>
          <w:rFonts w:eastAsia="MS Mincho" w:cs="WarnockPro-Semibold"/>
          <w:kern w:val="0"/>
          <w:szCs w:val="21"/>
          <w:vertAlign w:val="subscript"/>
        </w:rPr>
        <w:t>3</w:t>
      </w:r>
      <w:r w:rsidR="00DC7C67">
        <w:rPr>
          <w:rFonts w:eastAsia="MS Mincho" w:cs="WarnockPro-Semibold"/>
          <w:kern w:val="0"/>
          <w:szCs w:val="21"/>
        </w:rPr>
        <w:t xml:space="preserve"> and cisplatin.</w:t>
      </w:r>
      <w:r w:rsidR="006B2363">
        <w:rPr>
          <w:rFonts w:eastAsia="MS Mincho" w:cs="WarnockPro-Semibold"/>
          <w:kern w:val="0"/>
          <w:szCs w:val="21"/>
        </w:rPr>
        <w:t xml:space="preserve"> Our findings raise the potential of combining</w:t>
      </w:r>
      <w:r w:rsidR="006B2363" w:rsidRPr="006B2363">
        <w:rPr>
          <w:rFonts w:eastAsia="MS Mincho" w:cs="WarnockPro-Semibold"/>
          <w:kern w:val="0"/>
          <w:szCs w:val="21"/>
        </w:rPr>
        <w:t xml:space="preserve"> </w:t>
      </w:r>
      <w:r w:rsidR="006B2363">
        <w:rPr>
          <w:rFonts w:eastAsia="MS Mincho" w:cs="WarnockPro-Semibold"/>
          <w:kern w:val="0"/>
          <w:szCs w:val="21"/>
        </w:rPr>
        <w:t>As</w:t>
      </w:r>
      <w:r w:rsidR="006B2363" w:rsidRPr="00DC7C67">
        <w:rPr>
          <w:rFonts w:eastAsia="MS Mincho" w:cs="WarnockPro-Semibold"/>
          <w:kern w:val="0"/>
          <w:szCs w:val="21"/>
          <w:vertAlign w:val="subscript"/>
        </w:rPr>
        <w:t>2</w:t>
      </w:r>
      <w:r w:rsidR="006B2363">
        <w:rPr>
          <w:rFonts w:eastAsia="MS Mincho" w:cs="WarnockPro-Semibold"/>
          <w:kern w:val="0"/>
          <w:szCs w:val="21"/>
        </w:rPr>
        <w:t>O</w:t>
      </w:r>
      <w:r w:rsidR="006B2363" w:rsidRPr="00DC7C67">
        <w:rPr>
          <w:rFonts w:eastAsia="MS Mincho" w:cs="WarnockPro-Semibold"/>
          <w:kern w:val="0"/>
          <w:szCs w:val="21"/>
          <w:vertAlign w:val="subscript"/>
        </w:rPr>
        <w:t>3</w:t>
      </w:r>
      <w:r w:rsidR="006B2363">
        <w:rPr>
          <w:rFonts w:eastAsia="MS Mincho" w:cs="WarnockPro-Semibold"/>
          <w:kern w:val="0"/>
          <w:szCs w:val="21"/>
        </w:rPr>
        <w:t xml:space="preserve"> with cisplatin as an approach to augment cisplatin-induced cell death and combat cisplatin </w:t>
      </w:r>
      <w:r w:rsidR="006B2363" w:rsidRPr="00E536EE">
        <w:rPr>
          <w:rFonts w:eastAsia="MS Mincho" w:cs="AdvOTf9433e2d"/>
          <w:color w:val="000000"/>
          <w:kern w:val="0"/>
          <w:szCs w:val="21"/>
        </w:rPr>
        <w:t>chemo-resistance in cancer</w:t>
      </w:r>
      <w:r w:rsidR="006B2363">
        <w:rPr>
          <w:rFonts w:eastAsia="MS Mincho" w:cs="AdvOTf9433e2d"/>
          <w:color w:val="000000"/>
          <w:kern w:val="0"/>
          <w:szCs w:val="21"/>
        </w:rPr>
        <w:t>.</w:t>
      </w:r>
    </w:p>
    <w:p w14:paraId="1ED0229B" w14:textId="77777777" w:rsidR="008A69F8" w:rsidRDefault="008A69F8" w:rsidP="00E536EE">
      <w:pPr>
        <w:widowControl/>
        <w:autoSpaceDE w:val="0"/>
        <w:autoSpaceDN w:val="0"/>
        <w:adjustRightInd w:val="0"/>
        <w:spacing w:after="200"/>
        <w:rPr>
          <w:rFonts w:eastAsia="MS Mincho" w:cs="WarnockPro-Semibold"/>
          <w:kern w:val="0"/>
          <w:szCs w:val="21"/>
        </w:rPr>
      </w:pPr>
    </w:p>
    <w:p w14:paraId="7E0F814C" w14:textId="77777777" w:rsidR="00902289" w:rsidRPr="00E536EE" w:rsidRDefault="00902289" w:rsidP="00E536EE">
      <w:pPr>
        <w:spacing w:after="200"/>
        <w:rPr>
          <w:rFonts w:cstheme="majorBidi"/>
          <w:szCs w:val="21"/>
          <w:lang w:bidi="ar-EG"/>
        </w:rPr>
      </w:pPr>
    </w:p>
    <w:p w14:paraId="3CF582F0" w14:textId="77777777" w:rsidR="00902289" w:rsidRDefault="00902289" w:rsidP="00E536EE">
      <w:pPr>
        <w:spacing w:after="200"/>
        <w:rPr>
          <w:rFonts w:cstheme="majorBidi"/>
          <w:szCs w:val="21"/>
          <w:lang w:bidi="ar-EG"/>
        </w:rPr>
      </w:pPr>
    </w:p>
    <w:p w14:paraId="39309ACB" w14:textId="77777777" w:rsidR="008B6BC0" w:rsidRDefault="008B6BC0" w:rsidP="00E536EE">
      <w:pPr>
        <w:spacing w:after="200"/>
        <w:rPr>
          <w:rFonts w:cstheme="majorBidi"/>
          <w:szCs w:val="21"/>
          <w:lang w:bidi="ar-EG"/>
        </w:rPr>
      </w:pPr>
    </w:p>
    <w:p w14:paraId="18AF362A" w14:textId="77777777" w:rsidR="008B6BC0" w:rsidRDefault="008B6BC0" w:rsidP="00E536EE">
      <w:pPr>
        <w:spacing w:after="200"/>
        <w:rPr>
          <w:rFonts w:cstheme="majorBidi"/>
          <w:szCs w:val="21"/>
          <w:lang w:bidi="ar-EG"/>
        </w:rPr>
      </w:pPr>
    </w:p>
    <w:p w14:paraId="14BDA9A0" w14:textId="77777777" w:rsidR="008B6BC0" w:rsidRPr="00E536EE" w:rsidRDefault="008B6BC0" w:rsidP="00E536EE">
      <w:pPr>
        <w:spacing w:after="200"/>
        <w:rPr>
          <w:rFonts w:cstheme="majorBidi"/>
          <w:szCs w:val="21"/>
          <w:lang w:bidi="ar-EG"/>
        </w:rPr>
      </w:pPr>
    </w:p>
    <w:p w14:paraId="31AD01E3" w14:textId="77777777" w:rsidR="00902289" w:rsidRPr="00E536EE" w:rsidRDefault="00902289" w:rsidP="00E536EE">
      <w:pPr>
        <w:spacing w:after="200"/>
        <w:rPr>
          <w:rFonts w:cstheme="majorBidi"/>
          <w:szCs w:val="21"/>
          <w:lang w:bidi="ar-EG"/>
        </w:rPr>
      </w:pPr>
    </w:p>
    <w:p w14:paraId="552E2CFE" w14:textId="77777777" w:rsidR="00902289" w:rsidRPr="00E536EE" w:rsidRDefault="00902289" w:rsidP="00E536EE">
      <w:pPr>
        <w:spacing w:after="200"/>
        <w:rPr>
          <w:rFonts w:cstheme="majorBidi"/>
          <w:szCs w:val="21"/>
          <w:lang w:bidi="ar-EG"/>
        </w:rPr>
      </w:pPr>
    </w:p>
    <w:p w14:paraId="6780E9B5" w14:textId="77777777" w:rsidR="00902289" w:rsidRPr="00E536EE" w:rsidRDefault="00902289" w:rsidP="00E536EE">
      <w:pPr>
        <w:spacing w:after="200"/>
        <w:rPr>
          <w:rFonts w:cstheme="majorBidi"/>
          <w:szCs w:val="21"/>
          <w:lang w:bidi="ar-EG"/>
        </w:rPr>
      </w:pPr>
    </w:p>
    <w:p w14:paraId="08DC6A58" w14:textId="77777777" w:rsidR="005A2091" w:rsidRDefault="005A2091" w:rsidP="00E536EE">
      <w:pPr>
        <w:spacing w:after="200"/>
        <w:rPr>
          <w:rFonts w:cstheme="majorBidi"/>
          <w:szCs w:val="21"/>
          <w:lang w:bidi="ar-EG"/>
        </w:rPr>
      </w:pPr>
    </w:p>
    <w:p w14:paraId="3881FBF4" w14:textId="77777777" w:rsidR="00837F3A" w:rsidRPr="00E536EE" w:rsidRDefault="00837F3A" w:rsidP="00E536EE">
      <w:pPr>
        <w:spacing w:after="200"/>
        <w:rPr>
          <w:rFonts w:cstheme="majorBidi"/>
          <w:szCs w:val="21"/>
          <w:lang w:bidi="ar-EG"/>
        </w:rPr>
      </w:pPr>
    </w:p>
    <w:p w14:paraId="3DAB7AD2" w14:textId="70A931FC" w:rsidR="00C35616" w:rsidRPr="00E536EE" w:rsidRDefault="00902289" w:rsidP="00E536EE">
      <w:pPr>
        <w:pStyle w:val="ListParagraph"/>
        <w:numPr>
          <w:ilvl w:val="0"/>
          <w:numId w:val="3"/>
        </w:numPr>
        <w:spacing w:after="200"/>
        <w:ind w:leftChars="0" w:left="0" w:firstLine="0"/>
        <w:rPr>
          <w:rFonts w:asciiTheme="minorHAnsi" w:hAnsiTheme="minorHAnsi"/>
          <w:b/>
          <w:szCs w:val="21"/>
        </w:rPr>
      </w:pPr>
      <w:r w:rsidRPr="00E536EE">
        <w:rPr>
          <w:rFonts w:asciiTheme="minorHAnsi" w:hAnsiTheme="minorHAnsi"/>
          <w:b/>
          <w:szCs w:val="21"/>
        </w:rPr>
        <w:t>Introduction</w:t>
      </w:r>
    </w:p>
    <w:p w14:paraId="0D4E961F" w14:textId="479F6704" w:rsidR="004F1A98" w:rsidRPr="00E536EE" w:rsidRDefault="0068438F" w:rsidP="009072B6">
      <w:pPr>
        <w:widowControl/>
        <w:autoSpaceDE w:val="0"/>
        <w:autoSpaceDN w:val="0"/>
        <w:adjustRightInd w:val="0"/>
        <w:spacing w:after="200"/>
        <w:rPr>
          <w:rFonts w:eastAsia="MS Mincho" w:cs="AdvOTf9433e2d"/>
          <w:kern w:val="0"/>
          <w:szCs w:val="21"/>
        </w:rPr>
      </w:pPr>
      <w:r w:rsidRPr="00E536EE">
        <w:rPr>
          <w:rFonts w:eastAsia="MS Mincho" w:cs="AdvOTf9433e2d"/>
          <w:kern w:val="0"/>
          <w:szCs w:val="21"/>
        </w:rPr>
        <w:t xml:space="preserve">Autophagy is an evolutionarily conserved intracellular self-eating pathway in all eukaryotic cells. It involves </w:t>
      </w:r>
      <w:r w:rsidR="00EB08C8" w:rsidRPr="00E536EE">
        <w:rPr>
          <w:rFonts w:eastAsia="MS Mincho" w:cs="AdvOTf9433e2d"/>
          <w:kern w:val="0"/>
          <w:szCs w:val="21"/>
        </w:rPr>
        <w:t xml:space="preserve">the maintenance of cellular homeostasis and quality control of cellular components by the </w:t>
      </w:r>
      <w:r w:rsidRPr="00E536EE">
        <w:rPr>
          <w:rFonts w:eastAsia="MS Mincho" w:cs="AdvOTf9433e2d"/>
          <w:kern w:val="0"/>
          <w:szCs w:val="21"/>
        </w:rPr>
        <w:t>catabolic degradation of damaged and superfluous proteins, cellular organelles and other cytoplasmic components</w:t>
      </w:r>
      <w:r w:rsidR="00C36211">
        <w:rPr>
          <w:rFonts w:eastAsia="MS Mincho" w:cs="AdvOTf9433e2d"/>
          <w:kern w:val="0"/>
          <w:szCs w:val="21"/>
        </w:rPr>
        <w:t xml:space="preserve"> (1)</w:t>
      </w:r>
      <w:r w:rsidRPr="00E536EE">
        <w:rPr>
          <w:rFonts w:eastAsia="MS Mincho" w:cs="AdvOTf9433e2d"/>
          <w:kern w:val="0"/>
          <w:szCs w:val="21"/>
        </w:rPr>
        <w:t>. In this pathway, the damaged components are engulfed in autophagosomes which are double-membrane vesicles and then carried to lysosomes for final degradation and recycling of degradative products like amino acids back into the cytoplasm</w:t>
      </w:r>
      <w:r w:rsidR="00AA603A">
        <w:rPr>
          <w:rFonts w:eastAsia="MS Mincho" w:cs="AdvOTf9433e2d"/>
          <w:kern w:val="0"/>
          <w:szCs w:val="21"/>
        </w:rPr>
        <w:t xml:space="preserve"> (2)</w:t>
      </w:r>
      <w:r w:rsidRPr="00E536EE">
        <w:rPr>
          <w:rFonts w:eastAsia="MS Mincho" w:cs="AdvOTf9433e2d"/>
          <w:kern w:val="0"/>
          <w:szCs w:val="21"/>
        </w:rPr>
        <w:t>.</w:t>
      </w:r>
      <w:r w:rsidR="00601004" w:rsidRPr="00E536EE">
        <w:rPr>
          <w:rFonts w:eastAsia="MS Mincho" w:cs="AdvOTf9433e2d"/>
          <w:kern w:val="0"/>
          <w:szCs w:val="21"/>
        </w:rPr>
        <w:t xml:space="preserve"> Due to the crucial biological function of this conserved process, its dysregulation leads to various disorders such as neurodegeneration, microbial infection and most importantly cancer</w:t>
      </w:r>
      <w:r w:rsidR="009072B6">
        <w:rPr>
          <w:rFonts w:eastAsia="MS Mincho" w:cs="AdvOTf9433e2d"/>
          <w:kern w:val="0"/>
          <w:szCs w:val="21"/>
        </w:rPr>
        <w:t xml:space="preserve"> (3</w:t>
      </w:r>
      <w:r w:rsidR="00E24E6C">
        <w:rPr>
          <w:rFonts w:eastAsia="MS Mincho" w:cs="AdvOTf9433e2d"/>
          <w:kern w:val="0"/>
          <w:szCs w:val="21"/>
        </w:rPr>
        <w:t>,4</w:t>
      </w:r>
      <w:r w:rsidR="009072B6">
        <w:rPr>
          <w:rFonts w:eastAsia="MS Mincho" w:cs="AdvOTf9433e2d"/>
          <w:kern w:val="0"/>
          <w:szCs w:val="21"/>
        </w:rPr>
        <w:t>)</w:t>
      </w:r>
      <w:r w:rsidR="00601004" w:rsidRPr="00E536EE">
        <w:rPr>
          <w:rFonts w:eastAsia="MS Mincho" w:cs="AdvOTf9433e2d"/>
          <w:kern w:val="0"/>
          <w:szCs w:val="21"/>
        </w:rPr>
        <w:t xml:space="preserve">. </w:t>
      </w:r>
      <w:r w:rsidR="00BE6FF7" w:rsidRPr="00E536EE">
        <w:rPr>
          <w:rFonts w:eastAsia="MS Mincho" w:cs="AdvOTf9433e2d"/>
          <w:kern w:val="0"/>
          <w:szCs w:val="21"/>
        </w:rPr>
        <w:t>In the case of cancer, extensive and elaborate research has been conducted to understand the paradoxical roles of autophagy in cancer which seems to either promote or suppress tumorigenesis in a context-dependent manner</w:t>
      </w:r>
      <w:r w:rsidR="004C0EE8">
        <w:rPr>
          <w:rFonts w:eastAsia="MS Mincho" w:cs="AdvOTf9433e2d"/>
          <w:kern w:val="0"/>
          <w:szCs w:val="21"/>
        </w:rPr>
        <w:t xml:space="preserve"> (1)</w:t>
      </w:r>
      <w:r w:rsidR="00BE6FF7" w:rsidRPr="00E536EE">
        <w:rPr>
          <w:rFonts w:eastAsia="MS Mincho" w:cs="AdvOTf9433e2d"/>
          <w:kern w:val="0"/>
          <w:szCs w:val="21"/>
        </w:rPr>
        <w:t>.</w:t>
      </w:r>
    </w:p>
    <w:p w14:paraId="40FE6C68" w14:textId="780F94A4" w:rsidR="006355DA" w:rsidRPr="00E536EE" w:rsidRDefault="00B07D77" w:rsidP="006C2463">
      <w:pPr>
        <w:widowControl/>
        <w:autoSpaceDE w:val="0"/>
        <w:autoSpaceDN w:val="0"/>
        <w:adjustRightInd w:val="0"/>
        <w:spacing w:after="200"/>
        <w:rPr>
          <w:szCs w:val="21"/>
        </w:rPr>
      </w:pPr>
      <w:r w:rsidRPr="00E536EE">
        <w:rPr>
          <w:rFonts w:eastAsia="MS Mincho" w:cs="AdvOTf9433e2d"/>
          <w:kern w:val="0"/>
          <w:szCs w:val="21"/>
        </w:rPr>
        <w:t xml:space="preserve">Ehrlich ascites carcinoma </w:t>
      </w:r>
      <w:r w:rsidR="00611D30" w:rsidRPr="00E536EE">
        <w:rPr>
          <w:rFonts w:eastAsia="MS Mincho" w:cs="AdvOTf9433e2d"/>
          <w:kern w:val="0"/>
          <w:szCs w:val="21"/>
        </w:rPr>
        <w:t xml:space="preserve">(EAC) </w:t>
      </w:r>
      <w:r w:rsidRPr="00E536EE">
        <w:rPr>
          <w:rFonts w:eastAsia="MS Mincho" w:cs="AdvOTf9433e2d"/>
          <w:kern w:val="0"/>
          <w:szCs w:val="21"/>
        </w:rPr>
        <w:t>is a</w:t>
      </w:r>
      <w:r w:rsidR="006C2463">
        <w:rPr>
          <w:rFonts w:eastAsia="MS Mincho" w:cs="AdvOTf9433e2d"/>
          <w:kern w:val="0"/>
          <w:szCs w:val="21"/>
        </w:rPr>
        <w:t>n in vivo</w:t>
      </w:r>
      <w:r w:rsidRPr="00E536EE">
        <w:rPr>
          <w:rFonts w:eastAsia="MS Mincho" w:cs="AdvOTf9433e2d"/>
          <w:kern w:val="0"/>
          <w:szCs w:val="21"/>
        </w:rPr>
        <w:t xml:space="preserve"> </w:t>
      </w:r>
      <w:r w:rsidR="00611D30" w:rsidRPr="00E536EE">
        <w:rPr>
          <w:rFonts w:eastAsia="MS Mincho" w:cs="AdvOTf9433e2d"/>
          <w:kern w:val="0"/>
          <w:szCs w:val="21"/>
        </w:rPr>
        <w:t xml:space="preserve">model of </w:t>
      </w:r>
      <w:r w:rsidRPr="00E536EE">
        <w:rPr>
          <w:rFonts w:eastAsia="MS Mincho" w:cs="AdvOTf9433e2d"/>
          <w:kern w:val="0"/>
          <w:szCs w:val="21"/>
        </w:rPr>
        <w:t>spontaneous</w:t>
      </w:r>
      <w:r w:rsidR="007924BA" w:rsidRPr="00E536EE">
        <w:rPr>
          <w:rFonts w:eastAsia="MS Mincho" w:cs="AdvOTf9433e2d"/>
          <w:kern w:val="0"/>
          <w:szCs w:val="21"/>
        </w:rPr>
        <w:t xml:space="preserve"> murine mammary adenocarcinoma</w:t>
      </w:r>
      <w:r w:rsidR="006C2463">
        <w:rPr>
          <w:rFonts w:eastAsia="MS Mincho" w:cs="AdvOTf9433e2d"/>
          <w:kern w:val="0"/>
          <w:szCs w:val="21"/>
        </w:rPr>
        <w:t xml:space="preserve">. The advantage of this </w:t>
      </w:r>
      <w:r w:rsidR="00152B30" w:rsidRPr="00E536EE">
        <w:rPr>
          <w:rFonts w:eastAsia="MS Mincho" w:cs="AdvOTf9433e2d"/>
          <w:kern w:val="0"/>
          <w:szCs w:val="21"/>
        </w:rPr>
        <w:t>cancer model is that</w:t>
      </w:r>
      <w:r w:rsidRPr="00E536EE">
        <w:rPr>
          <w:rFonts w:eastAsia="MS Mincho" w:cs="AdvOTf9433e2d"/>
          <w:kern w:val="0"/>
          <w:szCs w:val="21"/>
        </w:rPr>
        <w:t xml:space="preserve"> </w:t>
      </w:r>
      <w:r w:rsidR="00152B30" w:rsidRPr="00E536EE">
        <w:rPr>
          <w:rFonts w:eastAsia="MS Mincho" w:cs="AdvOTf9433e2d"/>
          <w:kern w:val="0"/>
          <w:szCs w:val="21"/>
        </w:rPr>
        <w:t>its cells can be</w:t>
      </w:r>
      <w:r w:rsidRPr="00E536EE">
        <w:rPr>
          <w:rFonts w:eastAsia="MS Mincho" w:cs="AdvOTf9433e2d"/>
          <w:kern w:val="0"/>
          <w:szCs w:val="21"/>
        </w:rPr>
        <w:t xml:space="preserve"> carried in outbred mic</w:t>
      </w:r>
      <w:r w:rsidR="00152B30" w:rsidRPr="00E536EE">
        <w:rPr>
          <w:rFonts w:eastAsia="MS Mincho" w:cs="AdvOTf9433e2d"/>
          <w:kern w:val="0"/>
          <w:szCs w:val="21"/>
        </w:rPr>
        <w:t>e by serial intraperitoneal (I.P.</w:t>
      </w:r>
      <w:r w:rsidRPr="00E536EE">
        <w:rPr>
          <w:rFonts w:eastAsia="MS Mincho" w:cs="AdvOTf9433e2d"/>
          <w:kern w:val="0"/>
          <w:szCs w:val="21"/>
        </w:rPr>
        <w:t xml:space="preserve">) passages. </w:t>
      </w:r>
      <w:r w:rsidR="00152B30" w:rsidRPr="00E536EE">
        <w:rPr>
          <w:rFonts w:eastAsia="MS Mincho" w:cs="AdvOTf9433e2d"/>
          <w:kern w:val="0"/>
          <w:szCs w:val="21"/>
        </w:rPr>
        <w:t>The reason behind its rapid proliferation in any mouse host is the lack of H-2 histocompatibility antigens</w:t>
      </w:r>
      <w:r w:rsidR="006C2463">
        <w:rPr>
          <w:rFonts w:eastAsia="MS Mincho" w:cs="AdvOTf9433e2d"/>
          <w:kern w:val="0"/>
          <w:szCs w:val="21"/>
        </w:rPr>
        <w:t xml:space="preserve"> (5)</w:t>
      </w:r>
      <w:r w:rsidR="00152B30" w:rsidRPr="00E536EE">
        <w:rPr>
          <w:rFonts w:eastAsia="MS Mincho" w:cs="AdvOTf9433e2d"/>
          <w:kern w:val="0"/>
          <w:szCs w:val="21"/>
        </w:rPr>
        <w:t>. This made this mode</w:t>
      </w:r>
      <w:r w:rsidR="004B0C3B">
        <w:rPr>
          <w:rFonts w:eastAsia="MS Mincho" w:cs="AdvOTf9433e2d"/>
          <w:kern w:val="0"/>
          <w:szCs w:val="21"/>
        </w:rPr>
        <w:t>l useful for investigations of b</w:t>
      </w:r>
      <w:r w:rsidR="00152B30" w:rsidRPr="00E536EE">
        <w:rPr>
          <w:rFonts w:eastAsia="MS Mincho" w:cs="AdvOTf9433e2d"/>
          <w:kern w:val="0"/>
          <w:szCs w:val="21"/>
        </w:rPr>
        <w:t xml:space="preserve">iochemical alterations in cancer cells after chemotherapy such as hexokinases activity. </w:t>
      </w:r>
      <w:r w:rsidR="004F1A98" w:rsidRPr="00E536EE">
        <w:rPr>
          <w:rFonts w:eastAsia="MS Mincho" w:cs="AdvOTf9433e2d"/>
          <w:kern w:val="0"/>
          <w:szCs w:val="21"/>
        </w:rPr>
        <w:t xml:space="preserve">Hexokinases (HKs) </w:t>
      </w:r>
      <w:r w:rsidR="0039440E" w:rsidRPr="00E536EE">
        <w:rPr>
          <w:rFonts w:eastAsia="MS Mincho" w:cs="AdvOTf9433e2d"/>
          <w:kern w:val="0"/>
          <w:szCs w:val="21"/>
        </w:rPr>
        <w:t>is a class of enzymes responsible for phosphorylation of</w:t>
      </w:r>
      <w:r w:rsidR="004F1A98" w:rsidRPr="00E536EE">
        <w:rPr>
          <w:rFonts w:eastAsia="MS Mincho" w:cs="AdvOTf9433e2d"/>
          <w:kern w:val="0"/>
          <w:szCs w:val="21"/>
        </w:rPr>
        <w:t xml:space="preserve"> glucose to glucose 6-phosphate (G6P) to catalyze the first step of the glucose metabolism</w:t>
      </w:r>
      <w:r w:rsidR="00DB2500">
        <w:rPr>
          <w:rFonts w:eastAsia="MS Mincho" w:cs="AdvOTf9433e2d"/>
          <w:kern w:val="0"/>
          <w:szCs w:val="21"/>
        </w:rPr>
        <w:t xml:space="preserve"> (6)</w:t>
      </w:r>
      <w:r w:rsidR="004F1A98" w:rsidRPr="00E536EE">
        <w:rPr>
          <w:rFonts w:eastAsia="MS Mincho" w:cs="AdvOTf9433e2d"/>
          <w:kern w:val="0"/>
          <w:szCs w:val="21"/>
        </w:rPr>
        <w:t>. Hexokinase-II (HK2)</w:t>
      </w:r>
      <w:r w:rsidR="006355DA" w:rsidRPr="00E536EE">
        <w:rPr>
          <w:rFonts w:eastAsia="MS Mincho" w:cs="AdvOTf9433e2d"/>
          <w:kern w:val="0"/>
          <w:szCs w:val="21"/>
        </w:rPr>
        <w:t>,</w:t>
      </w:r>
      <w:r w:rsidR="004F1A98" w:rsidRPr="00E536EE">
        <w:rPr>
          <w:rFonts w:eastAsia="MS Mincho" w:cs="AdvOTf9433e2d"/>
          <w:kern w:val="0"/>
          <w:szCs w:val="21"/>
        </w:rPr>
        <w:t xml:space="preserve"> </w:t>
      </w:r>
      <w:r w:rsidR="006355DA" w:rsidRPr="00E536EE">
        <w:rPr>
          <w:rFonts w:eastAsia="MS Mincho" w:cs="AdvOTf9433e2d"/>
          <w:kern w:val="0"/>
          <w:szCs w:val="21"/>
        </w:rPr>
        <w:t xml:space="preserve">also known as an oncogenic kinase </w:t>
      </w:r>
      <w:r w:rsidR="004F1A98" w:rsidRPr="00E536EE">
        <w:rPr>
          <w:rFonts w:eastAsia="MS Mincho" w:cs="AdvOTf9433e2d"/>
          <w:kern w:val="0"/>
          <w:szCs w:val="21"/>
        </w:rPr>
        <w:t>is upregulated in several carcinomas including breast, colorectal, gli</w:t>
      </w:r>
      <w:r w:rsidR="00003562" w:rsidRPr="00E536EE">
        <w:rPr>
          <w:rFonts w:eastAsia="MS Mincho" w:cs="AdvOTf9433e2d"/>
          <w:kern w:val="0"/>
          <w:szCs w:val="21"/>
        </w:rPr>
        <w:t xml:space="preserve">oma, liver and ovarian cancers </w:t>
      </w:r>
      <w:r w:rsidR="00365033">
        <w:rPr>
          <w:rFonts w:eastAsia="MS Mincho" w:cs="AdvOTf9433e2d"/>
          <w:kern w:val="0"/>
          <w:szCs w:val="21"/>
        </w:rPr>
        <w:t xml:space="preserve">(7-11) </w:t>
      </w:r>
      <w:r w:rsidR="00003562" w:rsidRPr="00E536EE">
        <w:rPr>
          <w:rFonts w:eastAsia="MS Mincho" w:cs="AdvOTf9433e2d"/>
          <w:kern w:val="0"/>
          <w:szCs w:val="21"/>
        </w:rPr>
        <w:t xml:space="preserve">which are associated with enhanced aerobic glycolysis (Warburg effect). </w:t>
      </w:r>
      <w:r w:rsidR="00BF2BB2" w:rsidRPr="00E536EE">
        <w:rPr>
          <w:rFonts w:eastAsia="MS Mincho" w:cs="AdvOTf9433e2d"/>
          <w:kern w:val="0"/>
          <w:szCs w:val="21"/>
        </w:rPr>
        <w:t xml:space="preserve">Its overexpression helps to sustain cancer cell growth through maintenance of growth factor-independent glucose metabolism after depletion of growth factors. </w:t>
      </w:r>
      <w:r w:rsidR="00003562" w:rsidRPr="00E536EE">
        <w:rPr>
          <w:rFonts w:eastAsia="MS Mincho" w:cs="AdvOTf9433e2d"/>
          <w:kern w:val="0"/>
          <w:szCs w:val="21"/>
        </w:rPr>
        <w:t>Accumulating evidence indicates the dual role of HK2 in glycolysis and autophagy</w:t>
      </w:r>
      <w:r w:rsidR="009B41DF">
        <w:rPr>
          <w:rFonts w:eastAsia="MS Mincho" w:cs="AdvOTf9433e2d"/>
          <w:kern w:val="0"/>
          <w:szCs w:val="21"/>
        </w:rPr>
        <w:t xml:space="preserve"> (10)</w:t>
      </w:r>
      <w:r w:rsidR="00003562" w:rsidRPr="00E536EE">
        <w:rPr>
          <w:rFonts w:eastAsia="MS Mincho" w:cs="AdvOTf9433e2d"/>
          <w:kern w:val="0"/>
          <w:szCs w:val="21"/>
        </w:rPr>
        <w:t>. Although there is an increase of the understanding of both processes in cancer, the</w:t>
      </w:r>
      <w:r w:rsidR="0074702B" w:rsidRPr="00E536EE">
        <w:rPr>
          <w:rFonts w:eastAsia="MS Mincho" w:cs="AdvOTf9433e2d"/>
          <w:kern w:val="0"/>
          <w:szCs w:val="21"/>
        </w:rPr>
        <w:t xml:space="preserve"> interrelationship between both pathways in cancer has not been fully elucidated.</w:t>
      </w:r>
      <w:r w:rsidR="00BB379A" w:rsidRPr="00E536EE">
        <w:rPr>
          <w:rFonts w:eastAsia="MS Mincho" w:cs="AdvOTf9433e2d"/>
          <w:kern w:val="0"/>
          <w:szCs w:val="21"/>
        </w:rPr>
        <w:t xml:space="preserve"> In efforts to search for novel HK2 inhibitors by in silico molecular docking analysis, we found the antileukemic drug, arsenic trioxide (ATO), to inhibit HK2 activity.</w:t>
      </w:r>
      <w:r w:rsidR="00FB355B" w:rsidRPr="00E536EE">
        <w:rPr>
          <w:rFonts w:eastAsia="MS Mincho" w:cs="AdvOTf9433e2d"/>
          <w:kern w:val="0"/>
          <w:szCs w:val="21"/>
        </w:rPr>
        <w:t xml:space="preserve"> </w:t>
      </w:r>
    </w:p>
    <w:p w14:paraId="76CC2487" w14:textId="02E5547C" w:rsidR="00413DD5" w:rsidRPr="00E536EE" w:rsidRDefault="00BB379A" w:rsidP="00F35B63">
      <w:pPr>
        <w:widowControl/>
        <w:autoSpaceDE w:val="0"/>
        <w:autoSpaceDN w:val="0"/>
        <w:adjustRightInd w:val="0"/>
        <w:spacing w:after="200"/>
        <w:rPr>
          <w:rFonts w:eastAsia="MS Mincho" w:cs="AdvOTf9433e2d"/>
          <w:kern w:val="0"/>
          <w:szCs w:val="21"/>
        </w:rPr>
      </w:pPr>
      <w:r w:rsidRPr="00E536EE">
        <w:rPr>
          <w:rFonts w:eastAsia="MS Mincho" w:cs="AdvOTf9433e2d"/>
          <w:kern w:val="0"/>
          <w:szCs w:val="21"/>
        </w:rPr>
        <w:t>Arsenic trioxide (As</w:t>
      </w:r>
      <w:r w:rsidRPr="00E536EE">
        <w:rPr>
          <w:rFonts w:eastAsia="MS Mincho" w:cs="AdvOTf9433e2d"/>
          <w:kern w:val="0"/>
          <w:szCs w:val="21"/>
          <w:vertAlign w:val="subscript"/>
        </w:rPr>
        <w:t>2</w:t>
      </w:r>
      <w:r w:rsidRPr="00E536EE">
        <w:rPr>
          <w:rFonts w:eastAsia="MS Mincho" w:cs="AdvOTf9433e2d"/>
          <w:kern w:val="0"/>
          <w:szCs w:val="21"/>
        </w:rPr>
        <w:t>O</w:t>
      </w:r>
      <w:r w:rsidRPr="00E536EE">
        <w:rPr>
          <w:rFonts w:eastAsia="MS Mincho" w:cs="AdvOTf9433e2d"/>
          <w:kern w:val="0"/>
          <w:szCs w:val="21"/>
          <w:vertAlign w:val="subscript"/>
        </w:rPr>
        <w:t>3</w:t>
      </w:r>
      <w:r w:rsidRPr="00E536EE">
        <w:rPr>
          <w:rFonts w:eastAsia="MS Mincho" w:cs="AdvOTf9433e2d"/>
          <w:kern w:val="0"/>
          <w:szCs w:val="21"/>
        </w:rPr>
        <w:t xml:space="preserve">) </w:t>
      </w:r>
      <w:r w:rsidR="001C6566" w:rsidRPr="00E536EE">
        <w:rPr>
          <w:rFonts w:eastAsia="MS Mincho" w:cs="AdvOTf9433e2d"/>
          <w:kern w:val="0"/>
          <w:szCs w:val="21"/>
        </w:rPr>
        <w:t xml:space="preserve">(ATO) </w:t>
      </w:r>
      <w:r w:rsidRPr="00E536EE">
        <w:rPr>
          <w:rFonts w:eastAsia="MS Mincho" w:cs="AdvOTf9433e2d"/>
          <w:kern w:val="0"/>
          <w:szCs w:val="21"/>
        </w:rPr>
        <w:t xml:space="preserve">is a metalloid with potent antineoplastic effects in several types of cancer especially </w:t>
      </w:r>
      <w:hyperlink r:id="rId10" w:tooltip="Learn more about Acute promyelocytic leukemia" w:history="1">
        <w:r w:rsidR="001C6566" w:rsidRPr="00E536EE">
          <w:rPr>
            <w:rFonts w:eastAsia="MS Mincho" w:cs="AdvOTf9433e2d"/>
            <w:kern w:val="0"/>
            <w:szCs w:val="21"/>
          </w:rPr>
          <w:t>acute promyelocytic leukemia</w:t>
        </w:r>
      </w:hyperlink>
      <w:r w:rsidR="001C6566" w:rsidRPr="00E536EE">
        <w:rPr>
          <w:rFonts w:eastAsia="MS Mincho" w:cs="AdvOTf9433e2d"/>
          <w:kern w:val="0"/>
          <w:szCs w:val="21"/>
        </w:rPr>
        <w:t xml:space="preserve"> (APL) and </w:t>
      </w:r>
      <w:hyperlink r:id="rId11" w:tooltip="Learn more about Breast Cancer" w:history="1">
        <w:r w:rsidR="001C6566" w:rsidRPr="00E536EE">
          <w:rPr>
            <w:rFonts w:eastAsia="MS Mincho" w:cs="AdvOTf9433e2d"/>
            <w:kern w:val="0"/>
            <w:szCs w:val="21"/>
          </w:rPr>
          <w:t>breast cancer</w:t>
        </w:r>
      </w:hyperlink>
      <w:r w:rsidR="008740A3">
        <w:rPr>
          <w:rFonts w:eastAsia="MS Mincho" w:cs="AdvOTf9433e2d"/>
          <w:kern w:val="0"/>
          <w:szCs w:val="21"/>
        </w:rPr>
        <w:t xml:space="preserve"> </w:t>
      </w:r>
      <w:r w:rsidR="008740A3">
        <w:rPr>
          <w:rFonts w:eastAsia="MS Mincho" w:cs="AdvOTf9433e2d"/>
          <w:kern w:val="0"/>
          <w:szCs w:val="21"/>
        </w:rPr>
        <w:lastRenderedPageBreak/>
        <w:t>(12,13)</w:t>
      </w:r>
      <w:r w:rsidRPr="00E536EE">
        <w:rPr>
          <w:rFonts w:eastAsia="MS Mincho" w:cs="AdvOTf9433e2d"/>
          <w:kern w:val="0"/>
          <w:szCs w:val="21"/>
        </w:rPr>
        <w:t>. As</w:t>
      </w:r>
      <w:r w:rsidRPr="0005060F">
        <w:rPr>
          <w:rFonts w:eastAsia="MS Mincho" w:cs="AdvOTf9433e2d"/>
          <w:kern w:val="0"/>
          <w:szCs w:val="21"/>
          <w:vertAlign w:val="subscript"/>
        </w:rPr>
        <w:t>2</w:t>
      </w:r>
      <w:r w:rsidRPr="00E536EE">
        <w:rPr>
          <w:rFonts w:eastAsia="MS Mincho" w:cs="AdvOTf9433e2d"/>
          <w:kern w:val="0"/>
          <w:szCs w:val="21"/>
        </w:rPr>
        <w:t>O</w:t>
      </w:r>
      <w:r w:rsidRPr="0005060F">
        <w:rPr>
          <w:rFonts w:eastAsia="MS Mincho" w:cs="AdvOTf9433e2d"/>
          <w:kern w:val="0"/>
          <w:szCs w:val="21"/>
          <w:vertAlign w:val="subscript"/>
        </w:rPr>
        <w:t>3</w:t>
      </w:r>
      <w:r w:rsidRPr="00E536EE">
        <w:rPr>
          <w:rFonts w:eastAsia="MS Mincho" w:cs="AdvOTf9433e2d"/>
          <w:kern w:val="0"/>
          <w:szCs w:val="21"/>
        </w:rPr>
        <w:t xml:space="preserve">-dependent effect is thought to include the generation of reactive oxygen species (ROS) leading to the activation of pro-apoptotic pathways in different </w:t>
      </w:r>
      <w:r w:rsidR="006D6890" w:rsidRPr="00E536EE">
        <w:rPr>
          <w:rFonts w:eastAsia="MS Mincho" w:cs="AdvOTf9433e2d"/>
          <w:kern w:val="0"/>
          <w:szCs w:val="21"/>
        </w:rPr>
        <w:t>cancer cells</w:t>
      </w:r>
      <w:r w:rsidR="009D1274">
        <w:rPr>
          <w:rFonts w:eastAsia="MS Mincho" w:cs="AdvOTf9433e2d"/>
          <w:kern w:val="0"/>
          <w:szCs w:val="21"/>
        </w:rPr>
        <w:t xml:space="preserve"> (14)</w:t>
      </w:r>
      <w:r w:rsidR="006D6890" w:rsidRPr="00E536EE">
        <w:rPr>
          <w:rFonts w:eastAsia="MS Mincho" w:cs="AdvOTf9433e2d"/>
          <w:kern w:val="0"/>
          <w:szCs w:val="21"/>
        </w:rPr>
        <w:t xml:space="preserve">. </w:t>
      </w:r>
      <w:r w:rsidR="001C6566" w:rsidRPr="00E536EE">
        <w:rPr>
          <w:rFonts w:eastAsia="MS Mincho" w:cs="AdvOTf9433e2d"/>
          <w:kern w:val="0"/>
          <w:szCs w:val="21"/>
        </w:rPr>
        <w:t xml:space="preserve">Also, ATO is reported to activate the </w:t>
      </w:r>
      <w:r w:rsidR="00F35B63" w:rsidRPr="00F35B63">
        <w:rPr>
          <w:rFonts w:eastAsia="MS Mincho" w:cs="AdvOTf9433e2d"/>
          <w:kern w:val="0"/>
          <w:szCs w:val="21"/>
        </w:rPr>
        <w:t>c-Jun N-terminal kinase (JNK)</w:t>
      </w:r>
      <w:r w:rsidR="00F35B63">
        <w:rPr>
          <w:rFonts w:eastAsia="MS Mincho" w:cs="AdvOTf9433e2d"/>
          <w:kern w:val="0"/>
          <w:szCs w:val="21"/>
        </w:rPr>
        <w:t xml:space="preserve"> signaling </w:t>
      </w:r>
      <w:r w:rsidR="001C6566" w:rsidRPr="00E536EE">
        <w:rPr>
          <w:rFonts w:eastAsia="MS Mincho" w:cs="AdvOTf9433e2d"/>
          <w:kern w:val="0"/>
          <w:szCs w:val="21"/>
        </w:rPr>
        <w:t>and inhibit the AKT activity in cancer cells</w:t>
      </w:r>
      <w:r w:rsidR="00904000">
        <w:rPr>
          <w:rFonts w:eastAsia="MS Mincho" w:cs="AdvOTf9433e2d"/>
          <w:kern w:val="0"/>
          <w:szCs w:val="21"/>
        </w:rPr>
        <w:t xml:space="preserve"> (15,16)</w:t>
      </w:r>
      <w:r w:rsidR="001C6566" w:rsidRPr="00E536EE">
        <w:rPr>
          <w:rFonts w:eastAsia="MS Mincho" w:cs="AdvOTf9433e2d"/>
          <w:kern w:val="0"/>
          <w:szCs w:val="21"/>
        </w:rPr>
        <w:t xml:space="preserve">. Due to the </w:t>
      </w:r>
      <w:r w:rsidR="00F53A19">
        <w:rPr>
          <w:rFonts w:eastAsia="MS Mincho" w:cs="AdvOTf9433e2d"/>
          <w:kern w:val="0"/>
          <w:szCs w:val="21"/>
        </w:rPr>
        <w:t>cyto</w:t>
      </w:r>
      <w:r w:rsidR="001C6566" w:rsidRPr="00E536EE">
        <w:rPr>
          <w:rFonts w:eastAsia="MS Mincho" w:cs="AdvOTf9433e2d"/>
          <w:kern w:val="0"/>
          <w:szCs w:val="21"/>
        </w:rPr>
        <w:t xml:space="preserve">toxicity and low efficacy of ATO when it is used alone, combination of ATO with other chemotherapeutic drugs may provide a rational basis for novel therapeutic combinations. </w:t>
      </w:r>
      <w:r w:rsidR="006D6890" w:rsidRPr="00E536EE">
        <w:rPr>
          <w:rFonts w:eastAsia="MS Mincho" w:cs="AdvOTf9433e2d"/>
          <w:kern w:val="0"/>
          <w:szCs w:val="21"/>
        </w:rPr>
        <w:t>Despite these efforts, the specific cellular events that account for differential effects of As</w:t>
      </w:r>
      <w:r w:rsidR="006D6890" w:rsidRPr="0005060F">
        <w:rPr>
          <w:rFonts w:eastAsia="MS Mincho" w:cs="AdvOTf9433e2d"/>
          <w:kern w:val="0"/>
          <w:szCs w:val="21"/>
          <w:vertAlign w:val="subscript"/>
        </w:rPr>
        <w:t>2</w:t>
      </w:r>
      <w:r w:rsidR="006D6890" w:rsidRPr="00E536EE">
        <w:rPr>
          <w:rFonts w:eastAsia="MS Mincho" w:cs="AdvOTf9433e2d"/>
          <w:kern w:val="0"/>
          <w:szCs w:val="21"/>
        </w:rPr>
        <w:t>O</w:t>
      </w:r>
      <w:r w:rsidR="006D6890" w:rsidRPr="0005060F">
        <w:rPr>
          <w:rFonts w:eastAsia="MS Mincho" w:cs="AdvOTf9433e2d"/>
          <w:kern w:val="0"/>
          <w:szCs w:val="21"/>
          <w:vertAlign w:val="subscript"/>
        </w:rPr>
        <w:t>3</w:t>
      </w:r>
      <w:r w:rsidR="006D6890" w:rsidRPr="00E536EE">
        <w:rPr>
          <w:rFonts w:eastAsia="MS Mincho" w:cs="AdvOTf9433e2d"/>
          <w:kern w:val="0"/>
          <w:szCs w:val="21"/>
        </w:rPr>
        <w:t xml:space="preserve"> on cancer cells’ viability </w:t>
      </w:r>
      <w:r w:rsidR="001C6566" w:rsidRPr="00E536EE">
        <w:rPr>
          <w:rFonts w:eastAsia="MS Mincho" w:cs="AdvOTf9433e2d"/>
          <w:kern w:val="0"/>
          <w:szCs w:val="21"/>
        </w:rPr>
        <w:t xml:space="preserve">and the possible therapeutic combinations </w:t>
      </w:r>
      <w:r w:rsidR="006D6890" w:rsidRPr="00E536EE">
        <w:rPr>
          <w:rFonts w:eastAsia="MS Mincho" w:cs="AdvOTf9433e2d"/>
          <w:kern w:val="0"/>
          <w:szCs w:val="21"/>
        </w:rPr>
        <w:t>remain to be well-defined.</w:t>
      </w:r>
    </w:p>
    <w:p w14:paraId="5C9F7798" w14:textId="3FC52D56" w:rsidR="003A3084" w:rsidRPr="00E536EE" w:rsidRDefault="00C9414E" w:rsidP="0051152E">
      <w:pPr>
        <w:widowControl/>
        <w:autoSpaceDE w:val="0"/>
        <w:autoSpaceDN w:val="0"/>
        <w:adjustRightInd w:val="0"/>
        <w:spacing w:after="200"/>
        <w:rPr>
          <w:rFonts w:eastAsia="MS Mincho" w:cs="AdvOTf9433e2d"/>
          <w:kern w:val="0"/>
          <w:szCs w:val="21"/>
        </w:rPr>
      </w:pPr>
      <w:r w:rsidRPr="00E536EE">
        <w:rPr>
          <w:rFonts w:eastAsia="MS Mincho" w:cs="AdvOTf9433e2d"/>
          <w:kern w:val="0"/>
          <w:szCs w:val="21"/>
        </w:rPr>
        <w:t>In this study</w:t>
      </w:r>
      <w:r w:rsidR="0074702B" w:rsidRPr="00E536EE">
        <w:rPr>
          <w:rFonts w:eastAsia="MS Mincho" w:cs="AdvOTf9433e2d"/>
          <w:kern w:val="0"/>
          <w:szCs w:val="21"/>
        </w:rPr>
        <w:t xml:space="preserve">, </w:t>
      </w:r>
      <w:r w:rsidR="00F54DC8" w:rsidRPr="00E536EE">
        <w:rPr>
          <w:rFonts w:eastAsia="MS Mincho" w:cs="AdvOTf9433e2d"/>
          <w:kern w:val="0"/>
          <w:szCs w:val="21"/>
        </w:rPr>
        <w:t>w</w:t>
      </w:r>
      <w:r w:rsidR="0051152E">
        <w:rPr>
          <w:rFonts w:eastAsia="MS Mincho" w:cs="AdvOTf9433e2d"/>
          <w:kern w:val="0"/>
          <w:szCs w:val="21"/>
        </w:rPr>
        <w:t xml:space="preserve">e provide evidence that ATO </w:t>
      </w:r>
      <w:r w:rsidR="00F54DC8" w:rsidRPr="00E536EE">
        <w:rPr>
          <w:rFonts w:eastAsia="MS Mincho" w:cs="AdvOTf9433e2d"/>
          <w:kern w:val="0"/>
          <w:szCs w:val="21"/>
        </w:rPr>
        <w:t>and cisplatin have a synergistic</w:t>
      </w:r>
      <w:r w:rsidR="0051152E">
        <w:rPr>
          <w:rFonts w:eastAsia="MS Mincho" w:cs="AdvOTf9433e2d"/>
          <w:kern w:val="0"/>
          <w:szCs w:val="21"/>
        </w:rPr>
        <w:t xml:space="preserve"> effect for the</w:t>
      </w:r>
      <w:r w:rsidR="00F54DC8" w:rsidRPr="00E536EE">
        <w:rPr>
          <w:rFonts w:eastAsia="MS Mincho" w:cs="AdvOTf9433e2d"/>
          <w:kern w:val="0"/>
          <w:szCs w:val="21"/>
        </w:rPr>
        <w:t xml:space="preserve"> in</w:t>
      </w:r>
      <w:r w:rsidR="003D745D">
        <w:rPr>
          <w:rFonts w:eastAsia="MS Mincho" w:cs="AdvOTf9433e2d"/>
          <w:kern w:val="0"/>
          <w:szCs w:val="21"/>
        </w:rPr>
        <w:t>duction of autophagy in EAC</w:t>
      </w:r>
      <w:r w:rsidR="00F54DC8" w:rsidRPr="00E536EE">
        <w:rPr>
          <w:rFonts w:eastAsia="MS Mincho" w:cs="AdvOTf9433e2d"/>
          <w:kern w:val="0"/>
          <w:szCs w:val="21"/>
        </w:rPr>
        <w:t xml:space="preserve"> cells.</w:t>
      </w:r>
      <w:r w:rsidR="00A45B38" w:rsidRPr="00E536EE">
        <w:rPr>
          <w:rFonts w:eastAsia="MS Mincho" w:cs="AdvOTf9433e2d"/>
          <w:kern w:val="0"/>
          <w:szCs w:val="21"/>
        </w:rPr>
        <w:t xml:space="preserve"> </w:t>
      </w:r>
      <w:r w:rsidR="003D745D">
        <w:rPr>
          <w:rFonts w:eastAsia="MS Mincho" w:cs="AdvOTf9433e2d"/>
          <w:kern w:val="0"/>
          <w:szCs w:val="21"/>
        </w:rPr>
        <w:t>Based</w:t>
      </w:r>
      <w:r w:rsidR="009474A7" w:rsidRPr="00E536EE">
        <w:rPr>
          <w:rFonts w:eastAsia="MS Mincho" w:cs="AdvOTf9433e2d"/>
          <w:kern w:val="0"/>
          <w:szCs w:val="21"/>
        </w:rPr>
        <w:t xml:space="preserve"> on </w:t>
      </w:r>
      <w:r w:rsidR="003D745D">
        <w:rPr>
          <w:rFonts w:eastAsia="MS Mincho" w:cs="AdvOTf9433e2d"/>
          <w:kern w:val="0"/>
          <w:szCs w:val="21"/>
        </w:rPr>
        <w:t xml:space="preserve">the </w:t>
      </w:r>
      <w:r w:rsidR="009474A7" w:rsidRPr="00E536EE">
        <w:rPr>
          <w:rFonts w:eastAsia="MS Mincho" w:cs="AdvOTf9433e2d"/>
          <w:kern w:val="0"/>
          <w:szCs w:val="21"/>
        </w:rPr>
        <w:t xml:space="preserve">in silico molecular docking </w:t>
      </w:r>
      <w:r w:rsidR="00A45B38" w:rsidRPr="00E536EE">
        <w:rPr>
          <w:rFonts w:eastAsia="MS Mincho" w:cs="AdvOTf9433e2d"/>
          <w:kern w:val="0"/>
          <w:szCs w:val="21"/>
        </w:rPr>
        <w:t xml:space="preserve">analysis, </w:t>
      </w:r>
      <w:r w:rsidR="0074702B" w:rsidRPr="00E536EE">
        <w:rPr>
          <w:rFonts w:eastAsia="MS Mincho" w:cs="AdvOTf9433e2d"/>
          <w:kern w:val="0"/>
          <w:szCs w:val="21"/>
        </w:rPr>
        <w:t>cisplatin and arsenic trioxide</w:t>
      </w:r>
      <w:r w:rsidR="00A45B38" w:rsidRPr="00E536EE">
        <w:rPr>
          <w:rFonts w:eastAsia="MS Mincho" w:cs="AdvOTf9433e2d"/>
          <w:kern w:val="0"/>
          <w:szCs w:val="21"/>
        </w:rPr>
        <w:t xml:space="preserve"> </w:t>
      </w:r>
      <w:r w:rsidR="009474A7" w:rsidRPr="00E536EE">
        <w:rPr>
          <w:rFonts w:eastAsia="MS Mincho" w:cs="AdvOTf9433e2d"/>
          <w:kern w:val="0"/>
          <w:szCs w:val="21"/>
        </w:rPr>
        <w:t>were found to inhibit the activity of HK2 and induce expre</w:t>
      </w:r>
      <w:r w:rsidR="003D745D">
        <w:rPr>
          <w:rFonts w:eastAsia="MS Mincho" w:cs="AdvOTf9433e2d"/>
          <w:kern w:val="0"/>
          <w:szCs w:val="21"/>
        </w:rPr>
        <w:t xml:space="preserve">ssion of the autophagic marker </w:t>
      </w:r>
      <w:proofErr w:type="spellStart"/>
      <w:r w:rsidR="003D745D">
        <w:rPr>
          <w:rFonts w:eastAsia="MS Mincho" w:cs="AdvOTf9433e2d"/>
          <w:kern w:val="0"/>
          <w:szCs w:val="21"/>
        </w:rPr>
        <w:t>b</w:t>
      </w:r>
      <w:r w:rsidR="008F37F9">
        <w:rPr>
          <w:rFonts w:eastAsia="MS Mincho" w:cs="AdvOTf9433e2d"/>
          <w:kern w:val="0"/>
          <w:szCs w:val="21"/>
        </w:rPr>
        <w:t>eclin</w:t>
      </w:r>
      <w:proofErr w:type="spellEnd"/>
      <w:r w:rsidR="008F37F9">
        <w:rPr>
          <w:rFonts w:eastAsia="MS Mincho" w:cs="AdvOTf9433e2d"/>
          <w:kern w:val="0"/>
          <w:szCs w:val="21"/>
        </w:rPr>
        <w:t xml:space="preserve"> </w:t>
      </w:r>
      <w:r w:rsidR="009474A7" w:rsidRPr="00E536EE">
        <w:rPr>
          <w:rFonts w:eastAsia="MS Mincho" w:cs="AdvOTf9433e2d"/>
          <w:kern w:val="0"/>
          <w:szCs w:val="21"/>
        </w:rPr>
        <w:t xml:space="preserve">1 to suppress tumorigenesis. </w:t>
      </w:r>
      <w:r w:rsidR="00BB379A" w:rsidRPr="00E536EE">
        <w:rPr>
          <w:rFonts w:eastAsia="MS Mincho" w:cs="AdvOTf9433e2d"/>
          <w:kern w:val="0"/>
          <w:szCs w:val="21"/>
        </w:rPr>
        <w:t xml:space="preserve">Our data demonstrate </w:t>
      </w:r>
      <w:r w:rsidR="009474A7" w:rsidRPr="00E536EE">
        <w:rPr>
          <w:rFonts w:eastAsia="MS Mincho" w:cs="AdvOTf9433e2d"/>
          <w:kern w:val="0"/>
          <w:szCs w:val="21"/>
        </w:rPr>
        <w:t xml:space="preserve">the synergistic anti-tumor effect of arsenic trioxide with cisplatin in </w:t>
      </w:r>
      <w:r w:rsidR="008F37F9">
        <w:rPr>
          <w:rFonts w:eastAsia="MS Mincho" w:cs="AdvOTf9433e2d"/>
          <w:kern w:val="0"/>
          <w:szCs w:val="21"/>
        </w:rPr>
        <w:t>EAC</w:t>
      </w:r>
      <w:r w:rsidR="009474A7" w:rsidRPr="00E536EE">
        <w:rPr>
          <w:rFonts w:eastAsia="MS Mincho" w:cs="AdvOTf9433e2d"/>
          <w:kern w:val="0"/>
          <w:szCs w:val="21"/>
        </w:rPr>
        <w:t>, which may have clinical impl</w:t>
      </w:r>
      <w:r w:rsidR="00413DD5" w:rsidRPr="00E536EE">
        <w:rPr>
          <w:rFonts w:eastAsia="MS Mincho" w:cs="AdvOTf9433e2d"/>
          <w:kern w:val="0"/>
          <w:szCs w:val="21"/>
        </w:rPr>
        <w:t>ications in future studies.</w:t>
      </w:r>
    </w:p>
    <w:p w14:paraId="1CDDD321" w14:textId="4E1CAF82" w:rsidR="00CB4A5A" w:rsidRPr="00E536EE" w:rsidRDefault="00902289" w:rsidP="00E536EE">
      <w:pPr>
        <w:pStyle w:val="ListParagraph"/>
        <w:numPr>
          <w:ilvl w:val="0"/>
          <w:numId w:val="3"/>
        </w:numPr>
        <w:spacing w:after="200"/>
        <w:ind w:leftChars="0" w:left="0" w:firstLine="0"/>
        <w:rPr>
          <w:rFonts w:asciiTheme="minorHAnsi" w:hAnsiTheme="minorHAnsi"/>
          <w:b/>
          <w:szCs w:val="21"/>
        </w:rPr>
      </w:pPr>
      <w:r w:rsidRPr="00E536EE">
        <w:rPr>
          <w:rFonts w:asciiTheme="minorHAnsi" w:hAnsiTheme="minorHAnsi"/>
          <w:b/>
          <w:szCs w:val="21"/>
        </w:rPr>
        <w:t>Results</w:t>
      </w:r>
    </w:p>
    <w:p w14:paraId="1389A8FC" w14:textId="1D427B3A" w:rsidR="005458EF" w:rsidRPr="005458EF" w:rsidRDefault="00C91450" w:rsidP="00A22B42">
      <w:pPr>
        <w:pStyle w:val="ListParagraph"/>
        <w:numPr>
          <w:ilvl w:val="1"/>
          <w:numId w:val="3"/>
        </w:numPr>
        <w:spacing w:after="200"/>
        <w:ind w:leftChars="0" w:left="0" w:firstLine="0"/>
        <w:rPr>
          <w:rFonts w:asciiTheme="minorHAnsi" w:hAnsiTheme="minorHAnsi"/>
          <w:b/>
          <w:bCs/>
          <w:szCs w:val="21"/>
        </w:rPr>
      </w:pPr>
      <w:r w:rsidRPr="00E536EE">
        <w:rPr>
          <w:rFonts w:asciiTheme="minorHAnsi" w:hAnsiTheme="minorHAnsi"/>
          <w:b/>
          <w:bCs/>
          <w:i/>
          <w:szCs w:val="21"/>
        </w:rPr>
        <w:t xml:space="preserve">Ehrlich ascites carcinoma </w:t>
      </w:r>
      <w:r w:rsidR="00A22B42" w:rsidRPr="00E536EE">
        <w:rPr>
          <w:rFonts w:asciiTheme="minorHAnsi" w:hAnsiTheme="minorHAnsi"/>
          <w:b/>
          <w:bCs/>
          <w:i/>
          <w:szCs w:val="21"/>
        </w:rPr>
        <w:t xml:space="preserve">in vivo </w:t>
      </w:r>
      <w:r w:rsidRPr="00E536EE">
        <w:rPr>
          <w:rFonts w:asciiTheme="minorHAnsi" w:hAnsiTheme="minorHAnsi"/>
          <w:b/>
          <w:bCs/>
          <w:i/>
          <w:szCs w:val="21"/>
        </w:rPr>
        <w:t xml:space="preserve">model </w:t>
      </w:r>
    </w:p>
    <w:p w14:paraId="4E84664A" w14:textId="598B0F9A" w:rsidR="005458EF" w:rsidRDefault="00CE150F" w:rsidP="00D108A0">
      <w:pPr>
        <w:pStyle w:val="ListParagraph"/>
        <w:spacing w:after="200"/>
        <w:ind w:leftChars="0" w:left="0"/>
        <w:rPr>
          <w:rFonts w:asciiTheme="minorHAnsi" w:eastAsiaTheme="minorEastAsia" w:hAnsiTheme="minorHAnsi"/>
          <w:iCs/>
          <w:szCs w:val="21"/>
        </w:rPr>
      </w:pPr>
      <w:r>
        <w:rPr>
          <w:rFonts w:asciiTheme="minorHAnsi" w:eastAsiaTheme="minorEastAsia" w:hAnsiTheme="minorHAnsi"/>
          <w:iCs/>
          <w:szCs w:val="21"/>
        </w:rPr>
        <w:t>Ehrlich ascites carcinoma</w:t>
      </w:r>
      <w:r w:rsidR="00526692" w:rsidRPr="005458EF">
        <w:rPr>
          <w:rFonts w:asciiTheme="minorHAnsi" w:eastAsiaTheme="minorEastAsia" w:hAnsiTheme="minorHAnsi"/>
          <w:iCs/>
          <w:szCs w:val="21"/>
        </w:rPr>
        <w:t xml:space="preserve"> is an in vivo mouse model with a spontaneous murine adenocarcinoma. The advantages of this cancer model are various since it is adapted to ascites form and can be transferred in outbred mice using serial intraperitoneal (I.P.) passages. </w:t>
      </w:r>
      <w:r w:rsidR="00CC2845" w:rsidRPr="005458EF">
        <w:rPr>
          <w:rFonts w:asciiTheme="minorHAnsi" w:eastAsiaTheme="minorEastAsia" w:hAnsiTheme="minorHAnsi"/>
          <w:iCs/>
          <w:szCs w:val="21"/>
        </w:rPr>
        <w:t>In the current study, EAC cells were collected from the ascitic fluid of BALB/c mice</w:t>
      </w:r>
      <w:r w:rsidR="00DB728A" w:rsidRPr="005458EF">
        <w:rPr>
          <w:rFonts w:asciiTheme="minorHAnsi" w:eastAsiaTheme="minorEastAsia" w:hAnsiTheme="minorHAnsi"/>
          <w:iCs/>
          <w:szCs w:val="21"/>
        </w:rPr>
        <w:t xml:space="preserve"> with 10 days old asc</w:t>
      </w:r>
      <w:r w:rsidR="006A25F5">
        <w:rPr>
          <w:rFonts w:asciiTheme="minorHAnsi" w:eastAsiaTheme="minorEastAsia" w:hAnsiTheme="minorHAnsi"/>
          <w:iCs/>
          <w:szCs w:val="21"/>
        </w:rPr>
        <w:t>i</w:t>
      </w:r>
      <w:r w:rsidR="00DB728A" w:rsidRPr="005458EF">
        <w:rPr>
          <w:rFonts w:asciiTheme="minorHAnsi" w:eastAsiaTheme="minorEastAsia" w:hAnsiTheme="minorHAnsi"/>
          <w:iCs/>
          <w:szCs w:val="21"/>
        </w:rPr>
        <w:t xml:space="preserve">tic tumor. 80 BALB/c female mice were randomly divided </w:t>
      </w:r>
      <w:r w:rsidR="00D108A0">
        <w:rPr>
          <w:rFonts w:asciiTheme="minorHAnsi" w:eastAsiaTheme="minorEastAsia" w:hAnsiTheme="minorHAnsi"/>
          <w:iCs/>
          <w:szCs w:val="21"/>
        </w:rPr>
        <w:t>in</w:t>
      </w:r>
      <w:r w:rsidR="00DB728A" w:rsidRPr="005458EF">
        <w:rPr>
          <w:rFonts w:asciiTheme="minorHAnsi" w:eastAsiaTheme="minorEastAsia" w:hAnsiTheme="minorHAnsi"/>
          <w:iCs/>
          <w:szCs w:val="21"/>
        </w:rPr>
        <w:t>to 8 groups with 10 mice each as shown in Fig.</w:t>
      </w:r>
      <w:r w:rsidR="006A25F5">
        <w:rPr>
          <w:rFonts w:asciiTheme="minorHAnsi" w:eastAsiaTheme="minorEastAsia" w:hAnsiTheme="minorHAnsi"/>
          <w:iCs/>
          <w:szCs w:val="21"/>
        </w:rPr>
        <w:t xml:space="preserve"> 1A</w:t>
      </w:r>
      <w:r w:rsidR="00DB728A" w:rsidRPr="005458EF">
        <w:rPr>
          <w:rFonts w:asciiTheme="minorHAnsi" w:eastAsiaTheme="minorEastAsia" w:hAnsiTheme="minorHAnsi"/>
          <w:iCs/>
          <w:szCs w:val="21"/>
        </w:rPr>
        <w:t>. In EAC groups, 0.5 x 10</w:t>
      </w:r>
      <w:r w:rsidR="00DB728A" w:rsidRPr="005458EF">
        <w:rPr>
          <w:rFonts w:asciiTheme="minorHAnsi" w:eastAsiaTheme="minorEastAsia" w:hAnsiTheme="minorHAnsi"/>
          <w:iCs/>
          <w:szCs w:val="21"/>
          <w:vertAlign w:val="superscript"/>
        </w:rPr>
        <w:t>6</w:t>
      </w:r>
      <w:r w:rsidR="00DB728A" w:rsidRPr="005458EF">
        <w:rPr>
          <w:rFonts w:asciiTheme="minorHAnsi" w:eastAsiaTheme="minorEastAsia" w:hAnsiTheme="minorHAnsi"/>
          <w:iCs/>
          <w:szCs w:val="21"/>
        </w:rPr>
        <w:t xml:space="preserve"> cells were injected I.P. in the mice (day 0) and after </w:t>
      </w:r>
      <w:r w:rsidR="0005060F" w:rsidRPr="005458EF">
        <w:rPr>
          <w:rFonts w:asciiTheme="minorHAnsi" w:eastAsiaTheme="minorEastAsia" w:hAnsiTheme="minorHAnsi"/>
          <w:iCs/>
          <w:szCs w:val="21"/>
        </w:rPr>
        <w:t>24h the mice were treated with c</w:t>
      </w:r>
      <w:r w:rsidR="00DB728A" w:rsidRPr="005458EF">
        <w:rPr>
          <w:rFonts w:asciiTheme="minorHAnsi" w:eastAsiaTheme="minorEastAsia" w:hAnsiTheme="minorHAnsi"/>
          <w:iCs/>
          <w:szCs w:val="21"/>
        </w:rPr>
        <w:t>isplatin</w:t>
      </w:r>
      <w:r w:rsidR="002B1D19" w:rsidRPr="005458EF">
        <w:rPr>
          <w:rFonts w:asciiTheme="minorHAnsi" w:eastAsiaTheme="minorEastAsia" w:hAnsiTheme="minorHAnsi"/>
          <w:iCs/>
          <w:szCs w:val="21"/>
        </w:rPr>
        <w:t xml:space="preserve"> (CIS; 40 µg/mouse)</w:t>
      </w:r>
      <w:r w:rsidR="00DB728A" w:rsidRPr="005458EF">
        <w:rPr>
          <w:rFonts w:asciiTheme="minorHAnsi" w:eastAsiaTheme="minorEastAsia" w:hAnsiTheme="minorHAnsi"/>
          <w:iCs/>
          <w:szCs w:val="21"/>
        </w:rPr>
        <w:t>, Arsenic trioxide</w:t>
      </w:r>
      <w:r w:rsidR="002B1D19" w:rsidRPr="005458EF">
        <w:rPr>
          <w:rFonts w:asciiTheme="minorHAnsi" w:eastAsiaTheme="minorEastAsia" w:hAnsiTheme="minorHAnsi"/>
          <w:iCs/>
          <w:szCs w:val="21"/>
        </w:rPr>
        <w:t xml:space="preserve"> (5 mg/kg)</w:t>
      </w:r>
      <w:r w:rsidR="00DB728A" w:rsidRPr="005458EF">
        <w:rPr>
          <w:rFonts w:asciiTheme="minorHAnsi" w:eastAsiaTheme="minorEastAsia" w:hAnsiTheme="minorHAnsi"/>
          <w:iCs/>
          <w:szCs w:val="21"/>
        </w:rPr>
        <w:t xml:space="preserve"> or both CIS</w:t>
      </w:r>
      <w:r w:rsidR="002B1D19" w:rsidRPr="005458EF">
        <w:rPr>
          <w:rFonts w:asciiTheme="minorHAnsi" w:eastAsiaTheme="minorEastAsia" w:hAnsiTheme="minorHAnsi"/>
          <w:iCs/>
          <w:szCs w:val="21"/>
        </w:rPr>
        <w:t xml:space="preserve"> (10 µg/mouse)</w:t>
      </w:r>
      <w:r w:rsidR="00DB728A" w:rsidRPr="005458EF">
        <w:rPr>
          <w:rFonts w:asciiTheme="minorHAnsi" w:eastAsiaTheme="minorEastAsia" w:hAnsiTheme="minorHAnsi"/>
          <w:iCs/>
          <w:szCs w:val="21"/>
        </w:rPr>
        <w:t xml:space="preserve"> and ATO</w:t>
      </w:r>
      <w:r w:rsidR="002B1D19" w:rsidRPr="005458EF">
        <w:rPr>
          <w:rFonts w:asciiTheme="minorHAnsi" w:eastAsiaTheme="minorEastAsia" w:hAnsiTheme="minorHAnsi"/>
          <w:iCs/>
          <w:szCs w:val="21"/>
        </w:rPr>
        <w:t xml:space="preserve"> (5 mg/kg)</w:t>
      </w:r>
      <w:r w:rsidR="00477F9F">
        <w:rPr>
          <w:rFonts w:asciiTheme="minorHAnsi" w:eastAsiaTheme="minorEastAsia" w:hAnsiTheme="minorHAnsi"/>
          <w:iCs/>
          <w:szCs w:val="21"/>
        </w:rPr>
        <w:t xml:space="preserve"> I.P.</w:t>
      </w:r>
      <w:r w:rsidR="001545C1" w:rsidRPr="005458EF">
        <w:rPr>
          <w:rFonts w:asciiTheme="minorHAnsi" w:eastAsiaTheme="minorEastAsia" w:hAnsiTheme="minorHAnsi"/>
          <w:iCs/>
          <w:szCs w:val="21"/>
        </w:rPr>
        <w:t xml:space="preserve"> consecutively </w:t>
      </w:r>
      <w:r w:rsidR="00DB728A" w:rsidRPr="005458EF">
        <w:rPr>
          <w:rFonts w:asciiTheme="minorHAnsi" w:eastAsiaTheme="minorEastAsia" w:hAnsiTheme="minorHAnsi"/>
          <w:iCs/>
          <w:szCs w:val="21"/>
        </w:rPr>
        <w:t>for 12 days (Fig.</w:t>
      </w:r>
      <w:r w:rsidR="00477F9F">
        <w:rPr>
          <w:rFonts w:asciiTheme="minorHAnsi" w:eastAsiaTheme="minorEastAsia" w:hAnsiTheme="minorHAnsi"/>
          <w:iCs/>
          <w:szCs w:val="21"/>
        </w:rPr>
        <w:t xml:space="preserve"> 1A</w:t>
      </w:r>
      <w:r w:rsidR="00DB728A" w:rsidRPr="005458EF">
        <w:rPr>
          <w:rFonts w:asciiTheme="minorHAnsi" w:eastAsiaTheme="minorEastAsia" w:hAnsiTheme="minorHAnsi"/>
          <w:iCs/>
          <w:szCs w:val="21"/>
        </w:rPr>
        <w:t>).</w:t>
      </w:r>
      <w:r w:rsidR="001F2341" w:rsidRPr="005458EF">
        <w:rPr>
          <w:rFonts w:asciiTheme="minorHAnsi" w:eastAsiaTheme="minorEastAsia" w:hAnsiTheme="minorHAnsi"/>
          <w:iCs/>
          <w:szCs w:val="21"/>
        </w:rPr>
        <w:t xml:space="preserve"> The eight groups </w:t>
      </w:r>
      <w:r w:rsidR="00D108A0">
        <w:rPr>
          <w:rFonts w:asciiTheme="minorHAnsi" w:eastAsiaTheme="minorEastAsia" w:hAnsiTheme="minorHAnsi"/>
          <w:iCs/>
          <w:szCs w:val="21"/>
        </w:rPr>
        <w:t>are</w:t>
      </w:r>
      <w:r w:rsidR="001F2341" w:rsidRPr="005458EF">
        <w:rPr>
          <w:rFonts w:asciiTheme="minorHAnsi" w:eastAsiaTheme="minorEastAsia" w:hAnsiTheme="minorHAnsi"/>
          <w:iCs/>
          <w:szCs w:val="21"/>
        </w:rPr>
        <w:t xml:space="preserve"> as follows:</w:t>
      </w:r>
      <w:r w:rsidR="00B42026" w:rsidRPr="005458EF">
        <w:rPr>
          <w:rFonts w:asciiTheme="minorHAnsi" w:eastAsiaTheme="minorEastAsia" w:hAnsiTheme="minorHAnsi"/>
          <w:iCs/>
          <w:szCs w:val="21"/>
        </w:rPr>
        <w:t xml:space="preserve"> </w:t>
      </w:r>
    </w:p>
    <w:p w14:paraId="7FE57297" w14:textId="77777777" w:rsidR="005458EF" w:rsidRDefault="00B42026" w:rsidP="005458EF">
      <w:pPr>
        <w:pStyle w:val="ListParagraph"/>
        <w:spacing w:after="200"/>
        <w:ind w:leftChars="0" w:left="0"/>
        <w:rPr>
          <w:rFonts w:asciiTheme="minorHAnsi" w:eastAsiaTheme="minorEastAsia" w:hAnsiTheme="minorHAnsi"/>
          <w:iCs/>
          <w:szCs w:val="21"/>
        </w:rPr>
      </w:pPr>
      <w:r w:rsidRPr="00E536EE">
        <w:rPr>
          <w:rFonts w:asciiTheme="minorHAnsi" w:eastAsiaTheme="minorEastAsia" w:hAnsiTheme="minorHAnsi"/>
          <w:b/>
          <w:bCs/>
          <w:iCs/>
          <w:szCs w:val="21"/>
        </w:rPr>
        <w:t>GP I:</w:t>
      </w:r>
      <w:r w:rsidRPr="00E536EE">
        <w:rPr>
          <w:rFonts w:asciiTheme="minorHAnsi" w:eastAsiaTheme="minorEastAsia" w:hAnsiTheme="minorHAnsi"/>
          <w:iCs/>
          <w:szCs w:val="21"/>
        </w:rPr>
        <w:t xml:space="preserve"> Naïve</w:t>
      </w:r>
      <w:r w:rsidR="0077249E" w:rsidRPr="00E536EE">
        <w:rPr>
          <w:rFonts w:asciiTheme="minorHAnsi" w:eastAsiaTheme="minorEastAsia" w:hAnsiTheme="minorHAnsi"/>
          <w:iCs/>
          <w:szCs w:val="21"/>
        </w:rPr>
        <w:t xml:space="preserve"> (</w:t>
      </w:r>
      <w:r w:rsidR="0077249E" w:rsidRPr="00E536EE">
        <w:rPr>
          <w:rFonts w:asciiTheme="minorHAnsi" w:hAnsiTheme="minorHAnsi"/>
          <w:szCs w:val="21"/>
        </w:rPr>
        <w:t>0.2</w:t>
      </w:r>
      <w:r w:rsidR="0077249E" w:rsidRPr="00E536EE">
        <w:rPr>
          <w:rFonts w:ascii="Times New Roman" w:hAnsi="Times New Roman" w:cs="Times New Roman"/>
          <w:szCs w:val="21"/>
        </w:rPr>
        <w:t> </w:t>
      </w:r>
      <w:r w:rsidR="0077249E" w:rsidRPr="00E536EE">
        <w:rPr>
          <w:rFonts w:asciiTheme="minorHAnsi" w:hAnsiTheme="minorHAnsi"/>
          <w:szCs w:val="21"/>
        </w:rPr>
        <w:t>mL of saline; I.P.</w:t>
      </w:r>
      <w:r w:rsidR="0077249E" w:rsidRPr="00E536EE">
        <w:rPr>
          <w:rFonts w:asciiTheme="minorHAnsi" w:eastAsiaTheme="minorEastAsia" w:hAnsiTheme="minorHAnsi"/>
          <w:iCs/>
          <w:szCs w:val="21"/>
        </w:rPr>
        <w:t>)</w:t>
      </w:r>
      <w:r w:rsidRPr="00E536EE">
        <w:rPr>
          <w:rFonts w:asciiTheme="minorHAnsi" w:eastAsiaTheme="minorEastAsia" w:hAnsiTheme="minorHAnsi"/>
          <w:iCs/>
          <w:szCs w:val="21"/>
        </w:rPr>
        <w:t xml:space="preserve"> </w:t>
      </w:r>
    </w:p>
    <w:p w14:paraId="2429DAB7" w14:textId="77777777" w:rsidR="005458EF" w:rsidRDefault="00B42026" w:rsidP="005458EF">
      <w:pPr>
        <w:pStyle w:val="ListParagraph"/>
        <w:spacing w:after="200"/>
        <w:ind w:leftChars="0" w:left="0"/>
        <w:rPr>
          <w:rFonts w:asciiTheme="minorHAnsi" w:eastAsiaTheme="minorEastAsia" w:hAnsiTheme="minorHAnsi"/>
          <w:iCs/>
          <w:szCs w:val="21"/>
        </w:rPr>
      </w:pPr>
      <w:r w:rsidRPr="00E536EE">
        <w:rPr>
          <w:rFonts w:asciiTheme="minorHAnsi" w:eastAsiaTheme="minorEastAsia" w:hAnsiTheme="minorHAnsi"/>
          <w:b/>
          <w:bCs/>
          <w:iCs/>
          <w:szCs w:val="21"/>
        </w:rPr>
        <w:t>GP II:</w:t>
      </w:r>
      <w:r w:rsidRPr="00E536EE">
        <w:rPr>
          <w:rFonts w:asciiTheme="minorHAnsi" w:eastAsiaTheme="minorEastAsia" w:hAnsiTheme="minorHAnsi"/>
          <w:iCs/>
          <w:szCs w:val="21"/>
        </w:rPr>
        <w:t xml:space="preserve"> EAC</w:t>
      </w:r>
      <w:r w:rsidR="0077249E" w:rsidRPr="00E536EE">
        <w:rPr>
          <w:rFonts w:asciiTheme="minorHAnsi" w:eastAsiaTheme="minorEastAsia" w:hAnsiTheme="minorHAnsi"/>
          <w:iCs/>
          <w:szCs w:val="21"/>
        </w:rPr>
        <w:t xml:space="preserve"> (0.5X10</w:t>
      </w:r>
      <w:r w:rsidR="0077249E" w:rsidRPr="00E536EE">
        <w:rPr>
          <w:rFonts w:asciiTheme="minorHAnsi" w:eastAsiaTheme="minorEastAsia" w:hAnsiTheme="minorHAnsi"/>
          <w:iCs/>
          <w:szCs w:val="21"/>
          <w:vertAlign w:val="superscript"/>
        </w:rPr>
        <w:t>6</w:t>
      </w:r>
      <w:r w:rsidR="0077249E" w:rsidRPr="00E536EE">
        <w:rPr>
          <w:rFonts w:asciiTheme="minorHAnsi" w:eastAsiaTheme="minorEastAsia" w:hAnsiTheme="minorHAnsi"/>
          <w:iCs/>
          <w:szCs w:val="21"/>
        </w:rPr>
        <w:t xml:space="preserve"> cells; I.P.)</w:t>
      </w:r>
    </w:p>
    <w:p w14:paraId="249E4728" w14:textId="2D971C81" w:rsidR="005458EF" w:rsidRDefault="00B42026" w:rsidP="00D108A0">
      <w:pPr>
        <w:pStyle w:val="ListParagraph"/>
        <w:spacing w:after="200"/>
        <w:ind w:leftChars="0" w:left="0"/>
        <w:rPr>
          <w:rFonts w:asciiTheme="minorHAnsi" w:eastAsiaTheme="minorEastAsia" w:hAnsiTheme="minorHAnsi"/>
          <w:iCs/>
          <w:szCs w:val="21"/>
        </w:rPr>
      </w:pPr>
      <w:r w:rsidRPr="00E536EE">
        <w:rPr>
          <w:rFonts w:asciiTheme="minorHAnsi" w:eastAsiaTheme="minorEastAsia" w:hAnsiTheme="minorHAnsi"/>
          <w:b/>
          <w:bCs/>
          <w:iCs/>
          <w:szCs w:val="21"/>
        </w:rPr>
        <w:t>GP III:</w:t>
      </w:r>
      <w:r w:rsidRPr="00E536EE">
        <w:rPr>
          <w:rFonts w:asciiTheme="minorHAnsi" w:eastAsiaTheme="minorEastAsia" w:hAnsiTheme="minorHAnsi"/>
          <w:iCs/>
          <w:szCs w:val="21"/>
        </w:rPr>
        <w:t xml:space="preserve"> CIS </w:t>
      </w:r>
      <w:r w:rsidR="00D108A0">
        <w:rPr>
          <w:rFonts w:asciiTheme="minorHAnsi" w:eastAsiaTheme="minorEastAsia" w:hAnsiTheme="minorHAnsi"/>
          <w:iCs/>
          <w:szCs w:val="21"/>
        </w:rPr>
        <w:t>group</w:t>
      </w:r>
      <w:r w:rsidR="0077249E" w:rsidRPr="00E536EE">
        <w:rPr>
          <w:rFonts w:asciiTheme="minorHAnsi" w:eastAsiaTheme="minorEastAsia" w:hAnsiTheme="minorHAnsi"/>
          <w:iCs/>
          <w:szCs w:val="21"/>
        </w:rPr>
        <w:t xml:space="preserve"> </w:t>
      </w:r>
      <w:r w:rsidR="004533FE">
        <w:rPr>
          <w:rFonts w:asciiTheme="minorHAnsi" w:eastAsiaTheme="minorEastAsia" w:hAnsiTheme="minorHAnsi"/>
          <w:iCs/>
          <w:szCs w:val="21"/>
        </w:rPr>
        <w:t>(</w:t>
      </w:r>
      <w:r w:rsidR="0077249E" w:rsidRPr="00E536EE">
        <w:rPr>
          <w:rFonts w:asciiTheme="minorHAnsi" w:eastAsiaTheme="minorEastAsia" w:hAnsiTheme="minorHAnsi"/>
          <w:iCs/>
          <w:szCs w:val="21"/>
        </w:rPr>
        <w:t>(0.2 mL of saline; I.P.) + CIS (40 µg/mouse)</w:t>
      </w:r>
      <w:r w:rsidR="004533FE">
        <w:rPr>
          <w:rFonts w:asciiTheme="minorHAnsi" w:eastAsiaTheme="minorEastAsia" w:hAnsiTheme="minorHAnsi"/>
          <w:iCs/>
          <w:szCs w:val="21"/>
        </w:rPr>
        <w:t>)</w:t>
      </w:r>
    </w:p>
    <w:p w14:paraId="0587FFF3" w14:textId="37AC466A" w:rsidR="005458EF" w:rsidRDefault="00B42026" w:rsidP="00D108A0">
      <w:pPr>
        <w:pStyle w:val="ListParagraph"/>
        <w:spacing w:after="200"/>
        <w:ind w:leftChars="0" w:left="0"/>
        <w:rPr>
          <w:rFonts w:asciiTheme="minorHAnsi" w:eastAsiaTheme="minorEastAsia" w:hAnsiTheme="minorHAnsi"/>
          <w:iCs/>
          <w:szCs w:val="21"/>
        </w:rPr>
      </w:pPr>
      <w:r w:rsidRPr="00E536EE">
        <w:rPr>
          <w:rFonts w:asciiTheme="minorHAnsi" w:eastAsiaTheme="minorEastAsia" w:hAnsiTheme="minorHAnsi"/>
          <w:b/>
          <w:bCs/>
          <w:iCs/>
          <w:szCs w:val="21"/>
        </w:rPr>
        <w:t>GP IV:</w:t>
      </w:r>
      <w:r w:rsidRPr="00E536EE">
        <w:rPr>
          <w:rFonts w:asciiTheme="minorHAnsi" w:eastAsiaTheme="minorEastAsia" w:hAnsiTheme="minorHAnsi"/>
          <w:iCs/>
          <w:szCs w:val="21"/>
        </w:rPr>
        <w:t xml:space="preserve"> ATO </w:t>
      </w:r>
      <w:r w:rsidR="00D108A0">
        <w:rPr>
          <w:rFonts w:asciiTheme="minorHAnsi" w:eastAsiaTheme="minorEastAsia" w:hAnsiTheme="minorHAnsi"/>
          <w:iCs/>
          <w:szCs w:val="21"/>
        </w:rPr>
        <w:t>group</w:t>
      </w:r>
      <w:r w:rsidR="0077249E" w:rsidRPr="00E536EE">
        <w:rPr>
          <w:rFonts w:asciiTheme="minorHAnsi" w:eastAsiaTheme="minorEastAsia" w:hAnsiTheme="minorHAnsi"/>
          <w:iCs/>
          <w:szCs w:val="21"/>
        </w:rPr>
        <w:t xml:space="preserve"> </w:t>
      </w:r>
      <w:r w:rsidR="00386EA2">
        <w:rPr>
          <w:rFonts w:asciiTheme="minorHAnsi" w:eastAsiaTheme="minorEastAsia" w:hAnsiTheme="minorHAnsi"/>
          <w:iCs/>
          <w:szCs w:val="21"/>
        </w:rPr>
        <w:t>(</w:t>
      </w:r>
      <w:r w:rsidR="0077249E" w:rsidRPr="00E536EE">
        <w:rPr>
          <w:rFonts w:asciiTheme="minorHAnsi" w:eastAsiaTheme="minorEastAsia" w:hAnsiTheme="minorHAnsi"/>
          <w:iCs/>
          <w:szCs w:val="21"/>
        </w:rPr>
        <w:t>(0.2 mL of saline; I.P.) + ATO (5 mg/kg)</w:t>
      </w:r>
      <w:r w:rsidR="00386EA2">
        <w:rPr>
          <w:rFonts w:asciiTheme="minorHAnsi" w:eastAsiaTheme="minorEastAsia" w:hAnsiTheme="minorHAnsi"/>
          <w:iCs/>
          <w:szCs w:val="21"/>
        </w:rPr>
        <w:t>)</w:t>
      </w:r>
    </w:p>
    <w:p w14:paraId="6C0A40CA" w14:textId="5749B6AD" w:rsidR="005458EF" w:rsidRDefault="00B42026" w:rsidP="00D108A0">
      <w:pPr>
        <w:pStyle w:val="ListParagraph"/>
        <w:spacing w:after="200"/>
        <w:ind w:leftChars="0" w:left="0"/>
        <w:rPr>
          <w:rFonts w:asciiTheme="minorHAnsi" w:eastAsiaTheme="minorEastAsia" w:hAnsiTheme="minorHAnsi"/>
          <w:iCs/>
          <w:szCs w:val="21"/>
        </w:rPr>
      </w:pPr>
      <w:r w:rsidRPr="00E536EE">
        <w:rPr>
          <w:rFonts w:asciiTheme="minorHAnsi" w:eastAsiaTheme="minorEastAsia" w:hAnsiTheme="minorHAnsi"/>
          <w:b/>
          <w:bCs/>
          <w:iCs/>
          <w:szCs w:val="21"/>
        </w:rPr>
        <w:t>GP V:</w:t>
      </w:r>
      <w:r w:rsidRPr="00E536EE">
        <w:rPr>
          <w:rFonts w:asciiTheme="minorHAnsi" w:eastAsiaTheme="minorEastAsia" w:hAnsiTheme="minorHAnsi"/>
          <w:iCs/>
          <w:szCs w:val="21"/>
        </w:rPr>
        <w:t xml:space="preserve"> ATO &amp; CIS </w:t>
      </w:r>
      <w:r w:rsidR="00D108A0">
        <w:rPr>
          <w:rFonts w:asciiTheme="minorHAnsi" w:eastAsiaTheme="minorEastAsia" w:hAnsiTheme="minorHAnsi"/>
          <w:iCs/>
          <w:szCs w:val="21"/>
        </w:rPr>
        <w:t>group</w:t>
      </w:r>
      <w:r w:rsidR="0077249E" w:rsidRPr="00E536EE">
        <w:rPr>
          <w:rFonts w:asciiTheme="minorHAnsi" w:eastAsiaTheme="minorEastAsia" w:hAnsiTheme="minorHAnsi"/>
          <w:iCs/>
          <w:szCs w:val="21"/>
        </w:rPr>
        <w:t xml:space="preserve"> </w:t>
      </w:r>
      <w:r w:rsidR="00386EA2">
        <w:rPr>
          <w:rFonts w:asciiTheme="minorHAnsi" w:eastAsiaTheme="minorEastAsia" w:hAnsiTheme="minorHAnsi"/>
          <w:iCs/>
          <w:szCs w:val="21"/>
        </w:rPr>
        <w:t>(</w:t>
      </w:r>
      <w:r w:rsidR="0077249E" w:rsidRPr="00E536EE">
        <w:rPr>
          <w:rFonts w:asciiTheme="minorHAnsi" w:eastAsiaTheme="minorEastAsia" w:hAnsiTheme="minorHAnsi"/>
          <w:iCs/>
          <w:szCs w:val="21"/>
        </w:rPr>
        <w:t>(0.2 mL of saline; I.P.) + ATO (5 mg/kg) + CIS (10 µg/mouse)</w:t>
      </w:r>
      <w:r w:rsidR="00386EA2">
        <w:rPr>
          <w:rFonts w:asciiTheme="minorHAnsi" w:eastAsiaTheme="minorEastAsia" w:hAnsiTheme="minorHAnsi"/>
          <w:iCs/>
          <w:szCs w:val="21"/>
        </w:rPr>
        <w:t>)</w:t>
      </w:r>
    </w:p>
    <w:p w14:paraId="71200E0F" w14:textId="7AD5E377" w:rsidR="004E5844" w:rsidRDefault="00B42026" w:rsidP="004E5844">
      <w:pPr>
        <w:pStyle w:val="ListParagraph"/>
        <w:spacing w:after="200"/>
        <w:ind w:leftChars="0" w:left="0"/>
        <w:rPr>
          <w:rFonts w:asciiTheme="minorHAnsi" w:eastAsiaTheme="minorEastAsia" w:hAnsiTheme="minorHAnsi"/>
          <w:iCs/>
          <w:szCs w:val="21"/>
        </w:rPr>
      </w:pPr>
      <w:r w:rsidRPr="00E536EE">
        <w:rPr>
          <w:rFonts w:asciiTheme="minorHAnsi" w:eastAsiaTheme="minorEastAsia" w:hAnsiTheme="minorHAnsi"/>
          <w:b/>
          <w:bCs/>
          <w:iCs/>
          <w:szCs w:val="21"/>
        </w:rPr>
        <w:t>GP VI:</w:t>
      </w:r>
      <w:r w:rsidRPr="00E536EE">
        <w:rPr>
          <w:rFonts w:asciiTheme="minorHAnsi" w:eastAsiaTheme="minorEastAsia" w:hAnsiTheme="minorHAnsi"/>
          <w:iCs/>
          <w:szCs w:val="21"/>
        </w:rPr>
        <w:t xml:space="preserve"> CIS-treated EAC</w:t>
      </w:r>
      <w:r w:rsidR="0077249E" w:rsidRPr="00E536EE">
        <w:rPr>
          <w:rFonts w:asciiTheme="minorHAnsi" w:eastAsiaTheme="minorEastAsia" w:hAnsiTheme="minorHAnsi"/>
          <w:iCs/>
          <w:szCs w:val="21"/>
        </w:rPr>
        <w:t xml:space="preserve"> </w:t>
      </w:r>
      <w:r w:rsidR="00386EA2">
        <w:rPr>
          <w:rFonts w:asciiTheme="minorHAnsi" w:eastAsiaTheme="minorEastAsia" w:hAnsiTheme="minorHAnsi"/>
          <w:iCs/>
          <w:szCs w:val="21"/>
        </w:rPr>
        <w:t>(</w:t>
      </w:r>
      <w:r w:rsidR="0077249E" w:rsidRPr="00E536EE">
        <w:rPr>
          <w:rFonts w:asciiTheme="minorHAnsi" w:eastAsiaTheme="minorEastAsia" w:hAnsiTheme="minorHAnsi"/>
          <w:iCs/>
          <w:szCs w:val="21"/>
        </w:rPr>
        <w:t>(0.5X10</w:t>
      </w:r>
      <w:r w:rsidR="0077249E" w:rsidRPr="00E536EE">
        <w:rPr>
          <w:rFonts w:asciiTheme="minorHAnsi" w:eastAsiaTheme="minorEastAsia" w:hAnsiTheme="minorHAnsi"/>
          <w:iCs/>
          <w:szCs w:val="21"/>
          <w:vertAlign w:val="superscript"/>
        </w:rPr>
        <w:t>6</w:t>
      </w:r>
      <w:r w:rsidR="0077249E" w:rsidRPr="00E536EE">
        <w:rPr>
          <w:rFonts w:asciiTheme="minorHAnsi" w:eastAsiaTheme="minorEastAsia" w:hAnsiTheme="minorHAnsi"/>
          <w:iCs/>
          <w:szCs w:val="21"/>
        </w:rPr>
        <w:t xml:space="preserve"> cells; I.P.) + CIS (40 µg/mouse)</w:t>
      </w:r>
      <w:r w:rsidR="00386EA2">
        <w:rPr>
          <w:rFonts w:asciiTheme="minorHAnsi" w:eastAsiaTheme="minorEastAsia" w:hAnsiTheme="minorHAnsi"/>
          <w:iCs/>
          <w:szCs w:val="21"/>
        </w:rPr>
        <w:t>)</w:t>
      </w:r>
    </w:p>
    <w:p w14:paraId="2F0F7100" w14:textId="3E52E8A5" w:rsidR="004E5844" w:rsidRDefault="00B42026" w:rsidP="004E5844">
      <w:pPr>
        <w:pStyle w:val="ListParagraph"/>
        <w:spacing w:after="200"/>
        <w:ind w:leftChars="0" w:left="0"/>
        <w:rPr>
          <w:rFonts w:asciiTheme="minorHAnsi" w:eastAsiaTheme="minorEastAsia" w:hAnsiTheme="minorHAnsi"/>
          <w:iCs/>
          <w:szCs w:val="21"/>
        </w:rPr>
      </w:pPr>
      <w:r w:rsidRPr="00E536EE">
        <w:rPr>
          <w:rFonts w:asciiTheme="minorHAnsi" w:eastAsiaTheme="minorEastAsia" w:hAnsiTheme="minorHAnsi"/>
          <w:b/>
          <w:bCs/>
          <w:iCs/>
          <w:szCs w:val="21"/>
        </w:rPr>
        <w:lastRenderedPageBreak/>
        <w:t>GP VII:</w:t>
      </w:r>
      <w:r w:rsidRPr="00E536EE">
        <w:rPr>
          <w:rFonts w:asciiTheme="minorHAnsi" w:eastAsiaTheme="minorEastAsia" w:hAnsiTheme="minorHAnsi"/>
          <w:iCs/>
          <w:szCs w:val="21"/>
        </w:rPr>
        <w:t xml:space="preserve"> ATO-treated EAC</w:t>
      </w:r>
      <w:r w:rsidR="0077249E" w:rsidRPr="00E536EE">
        <w:rPr>
          <w:rFonts w:asciiTheme="minorHAnsi" w:eastAsiaTheme="minorEastAsia" w:hAnsiTheme="minorHAnsi"/>
          <w:iCs/>
          <w:szCs w:val="21"/>
        </w:rPr>
        <w:t xml:space="preserve"> </w:t>
      </w:r>
      <w:r w:rsidR="00386EA2">
        <w:rPr>
          <w:rFonts w:asciiTheme="minorHAnsi" w:eastAsiaTheme="minorEastAsia" w:hAnsiTheme="minorHAnsi"/>
          <w:iCs/>
          <w:szCs w:val="21"/>
        </w:rPr>
        <w:t>(</w:t>
      </w:r>
      <w:r w:rsidR="0077249E" w:rsidRPr="00E536EE">
        <w:rPr>
          <w:rFonts w:asciiTheme="minorHAnsi" w:eastAsiaTheme="minorEastAsia" w:hAnsiTheme="minorHAnsi"/>
          <w:iCs/>
          <w:szCs w:val="21"/>
        </w:rPr>
        <w:t>(0.5X10</w:t>
      </w:r>
      <w:r w:rsidR="0077249E" w:rsidRPr="00E536EE">
        <w:rPr>
          <w:rFonts w:asciiTheme="minorHAnsi" w:eastAsiaTheme="minorEastAsia" w:hAnsiTheme="minorHAnsi"/>
          <w:iCs/>
          <w:szCs w:val="21"/>
          <w:vertAlign w:val="superscript"/>
        </w:rPr>
        <w:t>6</w:t>
      </w:r>
      <w:r w:rsidR="0077249E" w:rsidRPr="00E536EE">
        <w:rPr>
          <w:rFonts w:asciiTheme="minorHAnsi" w:eastAsiaTheme="minorEastAsia" w:hAnsiTheme="minorHAnsi"/>
          <w:iCs/>
          <w:szCs w:val="21"/>
        </w:rPr>
        <w:t xml:space="preserve"> cells; I.P.) + ATO (5 mg/kg)</w:t>
      </w:r>
      <w:r w:rsidR="00386EA2">
        <w:rPr>
          <w:rFonts w:asciiTheme="minorHAnsi" w:eastAsiaTheme="minorEastAsia" w:hAnsiTheme="minorHAnsi"/>
          <w:iCs/>
          <w:szCs w:val="21"/>
        </w:rPr>
        <w:t>)</w:t>
      </w:r>
    </w:p>
    <w:p w14:paraId="10D846DB" w14:textId="459C3501" w:rsidR="004E5844" w:rsidRDefault="00B42026" w:rsidP="004E5844">
      <w:pPr>
        <w:pStyle w:val="ListParagraph"/>
        <w:spacing w:after="200"/>
        <w:ind w:leftChars="0" w:left="0"/>
        <w:rPr>
          <w:rFonts w:asciiTheme="minorHAnsi" w:eastAsiaTheme="minorEastAsia" w:hAnsiTheme="minorHAnsi"/>
          <w:iCs/>
          <w:szCs w:val="21"/>
        </w:rPr>
      </w:pPr>
      <w:r w:rsidRPr="00E536EE">
        <w:rPr>
          <w:rFonts w:asciiTheme="minorHAnsi" w:eastAsiaTheme="minorEastAsia" w:hAnsiTheme="minorHAnsi"/>
          <w:b/>
          <w:bCs/>
          <w:iCs/>
          <w:szCs w:val="21"/>
        </w:rPr>
        <w:t>GP VIII:</w:t>
      </w:r>
      <w:r w:rsidRPr="00E536EE">
        <w:rPr>
          <w:rFonts w:asciiTheme="minorHAnsi" w:eastAsiaTheme="minorEastAsia" w:hAnsiTheme="minorHAnsi"/>
          <w:iCs/>
          <w:szCs w:val="21"/>
        </w:rPr>
        <w:t xml:space="preserve"> ATO &amp; CIS-treated EAC</w:t>
      </w:r>
      <w:r w:rsidR="0077249E" w:rsidRPr="00E536EE">
        <w:rPr>
          <w:rFonts w:asciiTheme="minorHAnsi" w:eastAsiaTheme="minorEastAsia" w:hAnsiTheme="minorHAnsi"/>
          <w:iCs/>
          <w:szCs w:val="21"/>
        </w:rPr>
        <w:t xml:space="preserve"> </w:t>
      </w:r>
      <w:r w:rsidR="00386EA2">
        <w:rPr>
          <w:rFonts w:asciiTheme="minorHAnsi" w:eastAsiaTheme="minorEastAsia" w:hAnsiTheme="minorHAnsi"/>
          <w:iCs/>
          <w:szCs w:val="21"/>
        </w:rPr>
        <w:t>(</w:t>
      </w:r>
      <w:r w:rsidR="0077249E" w:rsidRPr="00E536EE">
        <w:rPr>
          <w:rFonts w:asciiTheme="minorHAnsi" w:eastAsiaTheme="minorEastAsia" w:hAnsiTheme="minorHAnsi"/>
          <w:iCs/>
          <w:szCs w:val="21"/>
        </w:rPr>
        <w:t>(0.5X10</w:t>
      </w:r>
      <w:r w:rsidR="0077249E" w:rsidRPr="00E536EE">
        <w:rPr>
          <w:rFonts w:asciiTheme="minorHAnsi" w:eastAsiaTheme="minorEastAsia" w:hAnsiTheme="minorHAnsi"/>
          <w:iCs/>
          <w:szCs w:val="21"/>
          <w:vertAlign w:val="superscript"/>
        </w:rPr>
        <w:t>6</w:t>
      </w:r>
      <w:r w:rsidR="0077249E" w:rsidRPr="00E536EE">
        <w:rPr>
          <w:rFonts w:asciiTheme="minorHAnsi" w:eastAsiaTheme="minorEastAsia" w:hAnsiTheme="minorHAnsi"/>
          <w:iCs/>
          <w:szCs w:val="21"/>
        </w:rPr>
        <w:t xml:space="preserve"> cells; I.P.) + ATO (5 mg/kg) + CIS (10 µg/mouse)</w:t>
      </w:r>
      <w:r w:rsidR="00386EA2">
        <w:rPr>
          <w:rFonts w:asciiTheme="minorHAnsi" w:eastAsiaTheme="minorEastAsia" w:hAnsiTheme="minorHAnsi"/>
          <w:iCs/>
          <w:szCs w:val="21"/>
        </w:rPr>
        <w:t>)</w:t>
      </w:r>
    </w:p>
    <w:p w14:paraId="6877A929" w14:textId="0F077253" w:rsidR="004E5844" w:rsidRDefault="009B31D5" w:rsidP="007B2DFD">
      <w:pPr>
        <w:pStyle w:val="ListParagraph"/>
        <w:spacing w:after="200"/>
        <w:ind w:leftChars="0" w:left="0"/>
        <w:rPr>
          <w:rFonts w:asciiTheme="minorHAnsi" w:eastAsiaTheme="minorEastAsia" w:hAnsiTheme="minorHAnsi"/>
          <w:iCs/>
          <w:szCs w:val="21"/>
        </w:rPr>
      </w:pPr>
      <w:r>
        <w:rPr>
          <w:rFonts w:asciiTheme="minorHAnsi" w:eastAsiaTheme="minorEastAsia" w:hAnsiTheme="minorHAnsi"/>
          <w:iCs/>
          <w:szCs w:val="21"/>
        </w:rPr>
        <w:t>Notably, w</w:t>
      </w:r>
      <w:r w:rsidR="00B915F6" w:rsidRPr="00E536EE">
        <w:rPr>
          <w:rFonts w:asciiTheme="minorHAnsi" w:eastAsiaTheme="minorEastAsia" w:hAnsiTheme="minorHAnsi"/>
          <w:iCs/>
          <w:szCs w:val="21"/>
        </w:rPr>
        <w:t>e used the higher dose of CIS (40 µg/mouse) when it is administered alone and the lower dose (10 µg/mouse) when it is administered with ATO (5 mg/kg).</w:t>
      </w:r>
      <w:r w:rsidR="001545C1" w:rsidRPr="00E536EE">
        <w:rPr>
          <w:rFonts w:asciiTheme="minorHAnsi" w:eastAsiaTheme="minorEastAsia" w:hAnsiTheme="minorHAnsi"/>
          <w:iCs/>
          <w:szCs w:val="21"/>
        </w:rPr>
        <w:t xml:space="preserve"> After 12 days of drug administration</w:t>
      </w:r>
      <w:r w:rsidR="0082096D" w:rsidRPr="00E536EE">
        <w:rPr>
          <w:rFonts w:asciiTheme="minorHAnsi" w:eastAsiaTheme="minorEastAsia" w:hAnsiTheme="minorHAnsi"/>
          <w:iCs/>
          <w:szCs w:val="21"/>
        </w:rPr>
        <w:t xml:space="preserve"> (I.P.), the mice were euthanized and the asc</w:t>
      </w:r>
      <w:r w:rsidR="007832C9">
        <w:rPr>
          <w:rFonts w:asciiTheme="minorHAnsi" w:eastAsiaTheme="minorEastAsia" w:hAnsiTheme="minorHAnsi"/>
          <w:iCs/>
          <w:szCs w:val="21"/>
        </w:rPr>
        <w:t>i</w:t>
      </w:r>
      <w:r w:rsidR="0082096D" w:rsidRPr="00E536EE">
        <w:rPr>
          <w:rFonts w:asciiTheme="minorHAnsi" w:eastAsiaTheme="minorEastAsia" w:hAnsiTheme="minorHAnsi"/>
          <w:iCs/>
          <w:szCs w:val="21"/>
        </w:rPr>
        <w:t>tic fluid was collected from the peritoneal cavity of each mouse to evaluate its volume and the viability of cancer cells by trypan blue assay.</w:t>
      </w:r>
    </w:p>
    <w:p w14:paraId="6E13C489" w14:textId="349B0F3F" w:rsidR="004E5844" w:rsidRDefault="006631E4" w:rsidP="0044617E">
      <w:pPr>
        <w:pStyle w:val="ListParagraph"/>
        <w:spacing w:after="200"/>
        <w:ind w:leftChars="0" w:left="0"/>
        <w:rPr>
          <w:rFonts w:asciiTheme="minorHAnsi" w:hAnsiTheme="minorHAnsi"/>
          <w:szCs w:val="21"/>
          <w:lang w:bidi="ar-EG"/>
        </w:rPr>
      </w:pPr>
      <w:r w:rsidRPr="00E536EE">
        <w:rPr>
          <w:rFonts w:asciiTheme="minorHAnsi" w:eastAsiaTheme="minorEastAsia" w:hAnsiTheme="minorHAnsi"/>
          <w:iCs/>
          <w:szCs w:val="21"/>
        </w:rPr>
        <w:t xml:space="preserve">The </w:t>
      </w:r>
      <w:r w:rsidR="007B2DFD">
        <w:rPr>
          <w:rFonts w:asciiTheme="minorHAnsi" w:eastAsiaTheme="minorEastAsia" w:hAnsiTheme="minorHAnsi"/>
          <w:iCs/>
          <w:szCs w:val="21"/>
        </w:rPr>
        <w:t xml:space="preserve">total </w:t>
      </w:r>
      <w:r w:rsidRPr="00E536EE">
        <w:rPr>
          <w:rFonts w:asciiTheme="minorHAnsi" w:eastAsiaTheme="minorEastAsia" w:hAnsiTheme="minorHAnsi"/>
          <w:iCs/>
          <w:szCs w:val="21"/>
        </w:rPr>
        <w:t>body weights of the mice were recorded regularly on predetermined days.</w:t>
      </w:r>
      <w:r w:rsidRPr="00E536EE">
        <w:rPr>
          <w:rFonts w:asciiTheme="minorHAnsi" w:hAnsiTheme="minorHAnsi"/>
          <w:szCs w:val="21"/>
        </w:rPr>
        <w:t xml:space="preserve"> The final body weight (day 12) was </w:t>
      </w:r>
      <w:r w:rsidR="007B2DFD">
        <w:rPr>
          <w:rFonts w:asciiTheme="minorHAnsi" w:hAnsiTheme="minorHAnsi"/>
          <w:szCs w:val="21"/>
        </w:rPr>
        <w:t>increased as</w:t>
      </w:r>
      <w:r w:rsidRPr="00E536EE">
        <w:rPr>
          <w:rFonts w:asciiTheme="minorHAnsi" w:hAnsiTheme="minorHAnsi"/>
          <w:szCs w:val="21"/>
        </w:rPr>
        <w:t xml:space="preserve"> compared to the initial day in all the experimental groups excep</w:t>
      </w:r>
      <w:r w:rsidR="00937C21">
        <w:rPr>
          <w:rFonts w:asciiTheme="minorHAnsi" w:hAnsiTheme="minorHAnsi"/>
          <w:szCs w:val="21"/>
        </w:rPr>
        <w:t xml:space="preserve">t in case of CIS, ATO and ATO &amp; CIS groups </w:t>
      </w:r>
      <w:r w:rsidRPr="00E536EE">
        <w:rPr>
          <w:rFonts w:asciiTheme="minorHAnsi" w:hAnsiTheme="minorHAnsi"/>
          <w:szCs w:val="21"/>
        </w:rPr>
        <w:t>where they showed a decrease</w:t>
      </w:r>
      <w:r w:rsidR="00937C21">
        <w:rPr>
          <w:rFonts w:asciiTheme="minorHAnsi" w:hAnsiTheme="minorHAnsi"/>
          <w:szCs w:val="21"/>
        </w:rPr>
        <w:t xml:space="preserve"> (Fig. 2A)</w:t>
      </w:r>
      <w:r w:rsidRPr="00E536EE">
        <w:rPr>
          <w:rFonts w:asciiTheme="minorHAnsi" w:hAnsiTheme="minorHAnsi"/>
          <w:szCs w:val="21"/>
        </w:rPr>
        <w:t>.</w:t>
      </w:r>
      <w:r w:rsidR="00397228" w:rsidRPr="00E536EE">
        <w:rPr>
          <w:rFonts w:asciiTheme="minorHAnsi" w:eastAsiaTheme="minorEastAsia" w:hAnsiTheme="minorHAnsi"/>
          <w:iCs/>
          <w:szCs w:val="21"/>
        </w:rPr>
        <w:t xml:space="preserve"> </w:t>
      </w:r>
      <w:r w:rsidR="0044617E">
        <w:rPr>
          <w:rFonts w:asciiTheme="minorHAnsi" w:hAnsiTheme="minorHAnsi"/>
          <w:szCs w:val="21"/>
        </w:rPr>
        <w:t>Interestingly</w:t>
      </w:r>
      <w:r w:rsidR="00397228" w:rsidRPr="00E536EE">
        <w:rPr>
          <w:rFonts w:asciiTheme="minorHAnsi" w:hAnsiTheme="minorHAnsi"/>
          <w:szCs w:val="21"/>
        </w:rPr>
        <w:t>, the impact of these chemicals on the body weights of EAC mice was improved as compared to control mice (Fig.</w:t>
      </w:r>
      <w:r w:rsidR="00D868D9">
        <w:rPr>
          <w:rFonts w:asciiTheme="minorHAnsi" w:hAnsiTheme="minorHAnsi"/>
          <w:szCs w:val="21"/>
        </w:rPr>
        <w:t xml:space="preserve"> 2A</w:t>
      </w:r>
      <w:r w:rsidR="00875E5E">
        <w:rPr>
          <w:rFonts w:asciiTheme="minorHAnsi" w:hAnsiTheme="minorHAnsi"/>
          <w:szCs w:val="21"/>
        </w:rPr>
        <w:t xml:space="preserve"> &amp; 2B</w:t>
      </w:r>
      <w:r w:rsidR="00D868D9">
        <w:rPr>
          <w:rFonts w:asciiTheme="minorHAnsi" w:hAnsiTheme="minorHAnsi"/>
          <w:szCs w:val="21"/>
        </w:rPr>
        <w:t xml:space="preserve">). Moreover, </w:t>
      </w:r>
      <w:r w:rsidR="00A928EC">
        <w:rPr>
          <w:rFonts w:asciiTheme="minorHAnsi" w:hAnsiTheme="minorHAnsi"/>
          <w:szCs w:val="21"/>
        </w:rPr>
        <w:t>we performed</w:t>
      </w:r>
      <w:r w:rsidR="00A928EC" w:rsidRPr="00E536EE">
        <w:rPr>
          <w:rFonts w:asciiTheme="minorHAnsi" w:hAnsiTheme="minorHAnsi"/>
          <w:szCs w:val="21"/>
        </w:rPr>
        <w:t xml:space="preserve"> the complete blood count </w:t>
      </w:r>
      <w:r w:rsidR="00A928EC">
        <w:rPr>
          <w:rFonts w:asciiTheme="minorHAnsi" w:hAnsiTheme="minorHAnsi"/>
          <w:szCs w:val="21"/>
        </w:rPr>
        <w:t>to monitor</w:t>
      </w:r>
      <w:r w:rsidR="00A928EC" w:rsidRPr="00E536EE">
        <w:rPr>
          <w:rFonts w:asciiTheme="minorHAnsi" w:hAnsiTheme="minorHAnsi"/>
          <w:szCs w:val="21"/>
        </w:rPr>
        <w:t xml:space="preserve"> the effect of the drugs on hematological parameters in control and EAC mice</w:t>
      </w:r>
      <w:r w:rsidR="00397228" w:rsidRPr="00E536EE">
        <w:rPr>
          <w:rFonts w:asciiTheme="minorHAnsi" w:hAnsiTheme="minorHAnsi"/>
          <w:szCs w:val="21"/>
        </w:rPr>
        <w:t>. As shown in Fig.</w:t>
      </w:r>
      <w:r w:rsidR="00875E5E">
        <w:rPr>
          <w:rFonts w:asciiTheme="minorHAnsi" w:hAnsiTheme="minorHAnsi"/>
          <w:szCs w:val="21"/>
        </w:rPr>
        <w:t xml:space="preserve"> 2C</w:t>
      </w:r>
      <w:r w:rsidR="00397228" w:rsidRPr="00E536EE">
        <w:rPr>
          <w:rFonts w:asciiTheme="minorHAnsi" w:hAnsiTheme="minorHAnsi"/>
          <w:szCs w:val="21"/>
        </w:rPr>
        <w:t xml:space="preserve">, </w:t>
      </w:r>
      <w:proofErr w:type="spellStart"/>
      <w:r w:rsidR="00397228" w:rsidRPr="00E536EE">
        <w:rPr>
          <w:rFonts w:asciiTheme="minorHAnsi" w:hAnsiTheme="minorHAnsi"/>
          <w:szCs w:val="21"/>
        </w:rPr>
        <w:t>Hb</w:t>
      </w:r>
      <w:proofErr w:type="spellEnd"/>
      <w:r w:rsidR="00397228" w:rsidRPr="00E536EE">
        <w:rPr>
          <w:rFonts w:asciiTheme="minorHAnsi" w:hAnsiTheme="minorHAnsi"/>
          <w:szCs w:val="21"/>
        </w:rPr>
        <w:t xml:space="preserve"> levels (g/dl) were within the normal range (</w:t>
      </w:r>
      <w:r w:rsidR="00397228" w:rsidRPr="00E536EE">
        <w:rPr>
          <w:rFonts w:asciiTheme="minorHAnsi" w:eastAsia="Times New Roman" w:hAnsiTheme="minorHAnsi" w:cs="Times New Roman"/>
          <w:szCs w:val="21"/>
        </w:rPr>
        <w:t>10.2-16.6</w:t>
      </w:r>
      <w:r w:rsidR="00397228" w:rsidRPr="00E536EE">
        <w:rPr>
          <w:rFonts w:asciiTheme="minorHAnsi" w:hAnsiTheme="minorHAnsi"/>
          <w:szCs w:val="21"/>
        </w:rPr>
        <w:t xml:space="preserve"> g/dl) except in case of </w:t>
      </w:r>
      <w:r w:rsidR="00875E5E">
        <w:rPr>
          <w:rFonts w:asciiTheme="minorHAnsi" w:hAnsiTheme="minorHAnsi"/>
          <w:szCs w:val="21"/>
        </w:rPr>
        <w:t>ATO &amp; CIS-treated EAC mice</w:t>
      </w:r>
      <w:r w:rsidR="00397228" w:rsidRPr="00E536EE">
        <w:rPr>
          <w:rFonts w:asciiTheme="minorHAnsi" w:hAnsiTheme="minorHAnsi"/>
          <w:szCs w:val="21"/>
        </w:rPr>
        <w:t xml:space="preserve"> with </w:t>
      </w:r>
      <w:proofErr w:type="spellStart"/>
      <w:r w:rsidR="00397228" w:rsidRPr="00E536EE">
        <w:rPr>
          <w:rFonts w:asciiTheme="minorHAnsi" w:hAnsiTheme="minorHAnsi"/>
          <w:szCs w:val="21"/>
        </w:rPr>
        <w:t>Hb</w:t>
      </w:r>
      <w:proofErr w:type="spellEnd"/>
      <w:r w:rsidR="00397228" w:rsidRPr="00E536EE">
        <w:rPr>
          <w:rFonts w:asciiTheme="minorHAnsi" w:hAnsiTheme="minorHAnsi"/>
          <w:szCs w:val="21"/>
        </w:rPr>
        <w:t xml:space="preserve"> level </w:t>
      </w:r>
      <w:r w:rsidR="00397228" w:rsidRPr="00E536EE">
        <w:rPr>
          <w:rFonts w:asciiTheme="minorHAnsi" w:hAnsiTheme="minorHAnsi"/>
          <w:szCs w:val="21"/>
          <w:lang w:bidi="ar-EG"/>
        </w:rPr>
        <w:t xml:space="preserve">6.39 g/dl. </w:t>
      </w:r>
      <w:r w:rsidR="0044617E">
        <w:rPr>
          <w:rFonts w:asciiTheme="minorHAnsi" w:hAnsiTheme="minorHAnsi"/>
          <w:szCs w:val="21"/>
          <w:lang w:bidi="ar-EG"/>
        </w:rPr>
        <w:t>The count of platelets, WBCs, lymphocytes and m</w:t>
      </w:r>
      <w:r w:rsidR="009C6FF7" w:rsidRPr="00E536EE">
        <w:rPr>
          <w:rFonts w:asciiTheme="minorHAnsi" w:hAnsiTheme="minorHAnsi"/>
          <w:szCs w:val="21"/>
          <w:lang w:bidi="ar-EG"/>
        </w:rPr>
        <w:t>onocytes</w:t>
      </w:r>
      <w:r w:rsidR="0044617E">
        <w:rPr>
          <w:rFonts w:asciiTheme="minorHAnsi" w:hAnsiTheme="minorHAnsi"/>
          <w:szCs w:val="21"/>
          <w:lang w:bidi="ar-EG"/>
        </w:rPr>
        <w:t xml:space="preserve"> was</w:t>
      </w:r>
      <w:r w:rsidR="009C6FF7" w:rsidRPr="00E536EE">
        <w:rPr>
          <w:rFonts w:asciiTheme="minorHAnsi" w:hAnsiTheme="minorHAnsi"/>
          <w:szCs w:val="21"/>
          <w:lang w:bidi="ar-EG"/>
        </w:rPr>
        <w:t xml:space="preserve"> within the normal range of the laboratory animal values.</w:t>
      </w:r>
    </w:p>
    <w:p w14:paraId="64522AFD" w14:textId="77777777" w:rsidR="004E5844" w:rsidRPr="004E5844" w:rsidRDefault="00534851" w:rsidP="004E5844">
      <w:pPr>
        <w:pStyle w:val="ListParagraph"/>
        <w:numPr>
          <w:ilvl w:val="1"/>
          <w:numId w:val="3"/>
        </w:numPr>
        <w:spacing w:after="200"/>
        <w:ind w:leftChars="0"/>
        <w:rPr>
          <w:rFonts w:asciiTheme="minorHAnsi" w:eastAsiaTheme="minorEastAsia" w:hAnsiTheme="minorHAnsi"/>
          <w:iCs/>
          <w:szCs w:val="21"/>
        </w:rPr>
      </w:pPr>
      <w:r w:rsidRPr="00E536EE">
        <w:rPr>
          <w:rFonts w:asciiTheme="minorHAnsi" w:eastAsiaTheme="minorEastAsia" w:hAnsiTheme="minorHAnsi"/>
          <w:b/>
          <w:bCs/>
          <w:i/>
          <w:szCs w:val="21"/>
        </w:rPr>
        <w:t xml:space="preserve">Combination of arsenic trioxide and cisplatin </w:t>
      </w:r>
      <w:r w:rsidR="00D90F33" w:rsidRPr="00E536EE">
        <w:rPr>
          <w:rFonts w:asciiTheme="minorHAnsi" w:eastAsiaTheme="minorEastAsia" w:hAnsiTheme="minorHAnsi"/>
          <w:b/>
          <w:bCs/>
          <w:i/>
          <w:szCs w:val="21"/>
        </w:rPr>
        <w:t>reduces cancer cell viability</w:t>
      </w:r>
    </w:p>
    <w:p w14:paraId="351CB278" w14:textId="74ABA6A2" w:rsidR="004E5844" w:rsidRDefault="000629B6" w:rsidP="004E5844">
      <w:pPr>
        <w:spacing w:after="200"/>
        <w:rPr>
          <w:szCs w:val="21"/>
          <w:lang w:bidi="ar-EG"/>
        </w:rPr>
      </w:pPr>
      <w:r w:rsidRPr="004E5844">
        <w:rPr>
          <w:szCs w:val="21"/>
          <w:lang w:bidi="ar-EG"/>
        </w:rPr>
        <w:t xml:space="preserve">To evaluate the antitumor efficacy of CIS, ATO or </w:t>
      </w:r>
      <w:r w:rsidR="00701298">
        <w:rPr>
          <w:szCs w:val="21"/>
          <w:lang w:bidi="ar-EG"/>
        </w:rPr>
        <w:t xml:space="preserve">the </w:t>
      </w:r>
      <w:r w:rsidRPr="004E5844">
        <w:rPr>
          <w:szCs w:val="21"/>
          <w:lang w:bidi="ar-EG"/>
        </w:rPr>
        <w:t>combination against Ehrlich ascites carcinoma, we can either examine the cells cytologically after treatme</w:t>
      </w:r>
      <w:r w:rsidR="00072ED3">
        <w:rPr>
          <w:szCs w:val="21"/>
          <w:lang w:bidi="ar-EG"/>
        </w:rPr>
        <w:t>nt or measure the volume of asci</w:t>
      </w:r>
      <w:r w:rsidRPr="004E5844">
        <w:rPr>
          <w:szCs w:val="21"/>
          <w:lang w:bidi="ar-EG"/>
        </w:rPr>
        <w:t>tic fluid formed after therapy. As shown in Fig.</w:t>
      </w:r>
      <w:r w:rsidR="00072ED3">
        <w:rPr>
          <w:szCs w:val="21"/>
          <w:lang w:bidi="ar-EG"/>
        </w:rPr>
        <w:t xml:space="preserve"> 3A</w:t>
      </w:r>
      <w:r w:rsidRPr="004E5844">
        <w:rPr>
          <w:szCs w:val="21"/>
          <w:lang w:bidi="ar-EG"/>
        </w:rPr>
        <w:t xml:space="preserve">, </w:t>
      </w:r>
      <w:r w:rsidR="005B5A29" w:rsidRPr="004E5844">
        <w:rPr>
          <w:szCs w:val="21"/>
          <w:lang w:bidi="ar-EG"/>
        </w:rPr>
        <w:t xml:space="preserve">the viability of cancer cells is significantly reduced in </w:t>
      </w:r>
      <w:r w:rsidR="00552392" w:rsidRPr="004E5844">
        <w:rPr>
          <w:szCs w:val="21"/>
          <w:lang w:bidi="ar-EG"/>
        </w:rPr>
        <w:t>CIS- and ATO-treated EAC cells and a more significant decrease is observed in the combination group (ATO &amp; CIS-treated EAC).</w:t>
      </w:r>
      <w:r w:rsidR="00313D53" w:rsidRPr="004E5844">
        <w:rPr>
          <w:szCs w:val="21"/>
          <w:lang w:bidi="ar-EG"/>
        </w:rPr>
        <w:t xml:space="preserve"> Fig.</w:t>
      </w:r>
      <w:r w:rsidR="00072ED3">
        <w:rPr>
          <w:szCs w:val="21"/>
          <w:lang w:bidi="ar-EG"/>
        </w:rPr>
        <w:t xml:space="preserve"> 3B</w:t>
      </w:r>
      <w:r w:rsidR="00313D53" w:rsidRPr="004E5844">
        <w:rPr>
          <w:szCs w:val="21"/>
          <w:lang w:bidi="ar-EG"/>
        </w:rPr>
        <w:t xml:space="preserve"> further exhibited the </w:t>
      </w:r>
      <w:r w:rsidR="00072ED3">
        <w:rPr>
          <w:szCs w:val="21"/>
          <w:lang w:bidi="ar-EG"/>
        </w:rPr>
        <w:t>significant decrease in the asci</w:t>
      </w:r>
      <w:r w:rsidR="00313D53" w:rsidRPr="004E5844">
        <w:rPr>
          <w:szCs w:val="21"/>
          <w:lang w:bidi="ar-EG"/>
        </w:rPr>
        <w:t>tic fluid volume collected after therapy in the EAC groups treated with CIS, ATO or the combination.</w:t>
      </w:r>
    </w:p>
    <w:p w14:paraId="4271BF04" w14:textId="4C00C24D" w:rsidR="00FF1782" w:rsidRPr="004E5844" w:rsidRDefault="008A7002" w:rsidP="002463A8">
      <w:pPr>
        <w:spacing w:after="200"/>
        <w:rPr>
          <w:iCs/>
          <w:szCs w:val="21"/>
        </w:rPr>
      </w:pPr>
      <w:r>
        <w:rPr>
          <w:szCs w:val="21"/>
          <w:lang w:bidi="ar-EG"/>
        </w:rPr>
        <w:t xml:space="preserve">To investigate </w:t>
      </w:r>
      <w:r w:rsidR="00324901" w:rsidRPr="00E536EE">
        <w:rPr>
          <w:szCs w:val="21"/>
          <w:lang w:bidi="ar-EG"/>
        </w:rPr>
        <w:t>ROS generation in these groups, we measured the oxidative stress marker malondialdehyde (MDA) and the total antioxidant capacity</w:t>
      </w:r>
      <w:r w:rsidR="004C066A" w:rsidRPr="00E536EE">
        <w:rPr>
          <w:szCs w:val="21"/>
          <w:lang w:bidi="ar-EG"/>
        </w:rPr>
        <w:t xml:space="preserve"> (TAC) in liver tissues. As shown in Fig.</w:t>
      </w:r>
      <w:r w:rsidR="008512EB">
        <w:rPr>
          <w:szCs w:val="21"/>
          <w:lang w:bidi="ar-EG"/>
        </w:rPr>
        <w:t xml:space="preserve"> 3C</w:t>
      </w:r>
      <w:r>
        <w:rPr>
          <w:szCs w:val="21"/>
          <w:lang w:bidi="ar-EG"/>
        </w:rPr>
        <w:t xml:space="preserve"> &amp; 3D</w:t>
      </w:r>
      <w:r w:rsidR="004C066A" w:rsidRPr="00E536EE">
        <w:rPr>
          <w:szCs w:val="21"/>
          <w:lang w:bidi="ar-EG"/>
        </w:rPr>
        <w:t>, there is a significant increase of MDA and a significant decrease in TAC in ATO- and CIS-treated EAC groups</w:t>
      </w:r>
      <w:r w:rsidR="004C066A" w:rsidRPr="00E536EE">
        <w:rPr>
          <w:szCs w:val="21"/>
        </w:rPr>
        <w:t xml:space="preserve"> as compared to EAC group. Interestingly, combining both ATO and CIS </w:t>
      </w:r>
      <w:r w:rsidR="008512EB">
        <w:rPr>
          <w:szCs w:val="21"/>
        </w:rPr>
        <w:t xml:space="preserve">in ATO &amp; CIS-treated EAC </w:t>
      </w:r>
      <w:r w:rsidR="004C066A" w:rsidRPr="00E536EE">
        <w:rPr>
          <w:szCs w:val="21"/>
        </w:rPr>
        <w:t xml:space="preserve">decreased MDA level and augmented the level of TAC. Together, </w:t>
      </w:r>
      <w:r w:rsidR="002E6EA7" w:rsidRPr="00E536EE">
        <w:rPr>
          <w:szCs w:val="21"/>
        </w:rPr>
        <w:t>these</w:t>
      </w:r>
      <w:r w:rsidR="004C066A" w:rsidRPr="00E536EE">
        <w:rPr>
          <w:szCs w:val="21"/>
        </w:rPr>
        <w:t xml:space="preserve"> findings indicate that treatment of ATO with CIS enhance</w:t>
      </w:r>
      <w:r w:rsidR="00020785">
        <w:rPr>
          <w:szCs w:val="21"/>
        </w:rPr>
        <w:t>s</w:t>
      </w:r>
      <w:r w:rsidR="004C066A" w:rsidRPr="00E536EE">
        <w:rPr>
          <w:szCs w:val="21"/>
        </w:rPr>
        <w:t xml:space="preserve"> the antineoplastic effect of CIS and </w:t>
      </w:r>
      <w:r w:rsidR="004C066A" w:rsidRPr="00E536EE">
        <w:rPr>
          <w:szCs w:val="21"/>
        </w:rPr>
        <w:lastRenderedPageBreak/>
        <w:t>ameliorate</w:t>
      </w:r>
      <w:r w:rsidR="00020785">
        <w:rPr>
          <w:szCs w:val="21"/>
        </w:rPr>
        <w:t>s</w:t>
      </w:r>
      <w:r w:rsidR="004C066A" w:rsidRPr="00E536EE">
        <w:rPr>
          <w:szCs w:val="21"/>
        </w:rPr>
        <w:t xml:space="preserve"> the ROS damage caused by </w:t>
      </w:r>
      <w:r w:rsidR="002463A8">
        <w:rPr>
          <w:szCs w:val="21"/>
        </w:rPr>
        <w:t>each</w:t>
      </w:r>
      <w:r w:rsidR="004C066A" w:rsidRPr="00E536EE">
        <w:rPr>
          <w:szCs w:val="21"/>
        </w:rPr>
        <w:t xml:space="preserve"> drug alone.</w:t>
      </w:r>
    </w:p>
    <w:p w14:paraId="15F769C4" w14:textId="2789D2D4" w:rsidR="007E487C" w:rsidRPr="00156C93" w:rsidRDefault="007E487C" w:rsidP="00156C93">
      <w:pPr>
        <w:rPr>
          <w:rFonts w:ascii="Century" w:hAnsi="Century"/>
          <w:szCs w:val="21"/>
          <w:lang w:bidi="ar-EG"/>
        </w:rPr>
      </w:pPr>
      <w:proofErr w:type="spellStart"/>
      <w:r w:rsidRPr="00E536EE">
        <w:rPr>
          <w:szCs w:val="21"/>
        </w:rPr>
        <w:t>Histo</w:t>
      </w:r>
      <w:r w:rsidR="00481F1F">
        <w:rPr>
          <w:szCs w:val="21"/>
        </w:rPr>
        <w:t>patho</w:t>
      </w:r>
      <w:r w:rsidRPr="00E536EE">
        <w:rPr>
          <w:szCs w:val="21"/>
        </w:rPr>
        <w:t>logically</w:t>
      </w:r>
      <w:proofErr w:type="spellEnd"/>
      <w:r w:rsidRPr="00E536EE">
        <w:rPr>
          <w:szCs w:val="21"/>
        </w:rPr>
        <w:t xml:space="preserve">, in the control naïve mice, there was no histopathological alteration and the histological architecture of the central vein and hepatocytes in </w:t>
      </w:r>
      <w:r w:rsidR="003249AA">
        <w:rPr>
          <w:szCs w:val="21"/>
        </w:rPr>
        <w:t>the parenchyma was normal (Fig. 4A</w:t>
      </w:r>
      <w:r w:rsidRPr="00E536EE">
        <w:rPr>
          <w:szCs w:val="21"/>
        </w:rPr>
        <w:t>).</w:t>
      </w:r>
      <w:r w:rsidR="00156C93">
        <w:rPr>
          <w:szCs w:val="21"/>
        </w:rPr>
        <w:t xml:space="preserve"> </w:t>
      </w:r>
      <w:r w:rsidR="00283969" w:rsidRPr="00E536EE">
        <w:rPr>
          <w:szCs w:val="21"/>
        </w:rPr>
        <w:t xml:space="preserve">However, in EAC group, </w:t>
      </w:r>
      <w:r w:rsidR="00156C93">
        <w:rPr>
          <w:szCs w:val="21"/>
        </w:rPr>
        <w:t>a group of</w:t>
      </w:r>
      <w:r w:rsidR="00283969" w:rsidRPr="00E536EE">
        <w:rPr>
          <w:szCs w:val="21"/>
        </w:rPr>
        <w:t xml:space="preserve"> neoplastic cells were embedded in the hepatic parenchyma at the portal area surrounding the dilated portal vein, associated with diffuse </w:t>
      </w:r>
      <w:proofErr w:type="spellStart"/>
      <w:r w:rsidR="00283969" w:rsidRPr="00E536EE">
        <w:rPr>
          <w:szCs w:val="21"/>
        </w:rPr>
        <w:t>kupffer</w:t>
      </w:r>
      <w:proofErr w:type="spellEnd"/>
      <w:r w:rsidR="00283969" w:rsidRPr="00E536EE">
        <w:rPr>
          <w:szCs w:val="21"/>
        </w:rPr>
        <w:t xml:space="preserve"> cells proliferation i</w:t>
      </w:r>
      <w:r w:rsidR="0092043C">
        <w:rPr>
          <w:szCs w:val="21"/>
        </w:rPr>
        <w:t xml:space="preserve">n </w:t>
      </w:r>
      <w:r w:rsidR="002625B2">
        <w:rPr>
          <w:szCs w:val="21"/>
        </w:rPr>
        <w:t>between the hepatocytes (Fig. 4B</w:t>
      </w:r>
      <w:r w:rsidR="00283969" w:rsidRPr="00E536EE">
        <w:rPr>
          <w:szCs w:val="21"/>
        </w:rPr>
        <w:t>).</w:t>
      </w:r>
      <w:r w:rsidR="00156C93" w:rsidRPr="00156C93">
        <w:rPr>
          <w:szCs w:val="21"/>
        </w:rPr>
        <w:t xml:space="preserve"> Moreover, vascular degeneration was observed in the hepatocytes all over the parenchyma.</w:t>
      </w:r>
      <w:r w:rsidR="00156C93">
        <w:rPr>
          <w:szCs w:val="21"/>
        </w:rPr>
        <w:t xml:space="preserve"> In CIS</w:t>
      </w:r>
      <w:r w:rsidR="00FA5778" w:rsidRPr="00E536EE">
        <w:rPr>
          <w:szCs w:val="21"/>
        </w:rPr>
        <w:t xml:space="preserve">-treated </w:t>
      </w:r>
      <w:r w:rsidR="00156C93">
        <w:rPr>
          <w:szCs w:val="21"/>
        </w:rPr>
        <w:t xml:space="preserve">EAC group, there is </w:t>
      </w:r>
      <w:r w:rsidR="00156C93" w:rsidRPr="00156C93">
        <w:rPr>
          <w:szCs w:val="21"/>
        </w:rPr>
        <w:t>diffuse Kupffer cells' proliferation in between the hepatocytes</w:t>
      </w:r>
      <w:r w:rsidR="002625B2">
        <w:rPr>
          <w:szCs w:val="21"/>
        </w:rPr>
        <w:t xml:space="preserve"> (Fig. 4C</w:t>
      </w:r>
      <w:r w:rsidR="002625B2" w:rsidRPr="00E536EE">
        <w:rPr>
          <w:szCs w:val="21"/>
        </w:rPr>
        <w:t>)</w:t>
      </w:r>
      <w:r w:rsidR="0092043C">
        <w:rPr>
          <w:szCs w:val="21"/>
        </w:rPr>
        <w:t xml:space="preserve">. </w:t>
      </w:r>
      <w:r w:rsidR="00156C93">
        <w:rPr>
          <w:szCs w:val="21"/>
        </w:rPr>
        <w:t>In ATO</w:t>
      </w:r>
      <w:r w:rsidR="00156C93" w:rsidRPr="00E536EE">
        <w:rPr>
          <w:szCs w:val="21"/>
        </w:rPr>
        <w:t xml:space="preserve">-treated </w:t>
      </w:r>
      <w:r w:rsidR="00156C93">
        <w:rPr>
          <w:szCs w:val="21"/>
        </w:rPr>
        <w:t xml:space="preserve">EAC group, </w:t>
      </w:r>
      <w:r w:rsidR="00156C93" w:rsidRPr="00156C93">
        <w:rPr>
          <w:szCs w:val="21"/>
        </w:rPr>
        <w:t>massive inflammatory cells aggregation was detected in the portal area and vascular degeneration was observed in the hepatocytes all over the parenchyma</w:t>
      </w:r>
      <w:r w:rsidR="002625B2">
        <w:rPr>
          <w:szCs w:val="21"/>
        </w:rPr>
        <w:t xml:space="preserve"> (Fig. 4D</w:t>
      </w:r>
      <w:r w:rsidR="002625B2" w:rsidRPr="00E536EE">
        <w:rPr>
          <w:szCs w:val="21"/>
        </w:rPr>
        <w:t>)</w:t>
      </w:r>
      <w:r w:rsidR="00156C93" w:rsidRPr="00156C93">
        <w:rPr>
          <w:szCs w:val="21"/>
        </w:rPr>
        <w:t xml:space="preserve">. </w:t>
      </w:r>
      <w:r w:rsidR="00156C93">
        <w:rPr>
          <w:szCs w:val="21"/>
        </w:rPr>
        <w:t>In ATO- and CIS- treated EAC group, t</w:t>
      </w:r>
      <w:r w:rsidR="00156C93" w:rsidRPr="00156C93">
        <w:rPr>
          <w:szCs w:val="21"/>
        </w:rPr>
        <w:t xml:space="preserve">he hepatic parenchyma showed focal area of necrosis with inflammatory cells infiltration </w:t>
      </w:r>
      <w:r w:rsidR="00156C93" w:rsidRPr="00E536EE">
        <w:rPr>
          <w:szCs w:val="21"/>
        </w:rPr>
        <w:t xml:space="preserve">(Fig. </w:t>
      </w:r>
      <w:r w:rsidR="002625B2">
        <w:rPr>
          <w:szCs w:val="21"/>
        </w:rPr>
        <w:t>4E</w:t>
      </w:r>
      <w:r w:rsidR="00156C93" w:rsidRPr="00E536EE">
        <w:rPr>
          <w:szCs w:val="21"/>
        </w:rPr>
        <w:t>)</w:t>
      </w:r>
      <w:r w:rsidR="00156C93" w:rsidRPr="00156C93">
        <w:rPr>
          <w:szCs w:val="21"/>
        </w:rPr>
        <w:t xml:space="preserve">. The combination therapy is thought to </w:t>
      </w:r>
      <w:r w:rsidR="00FA5778" w:rsidRPr="00E536EE">
        <w:rPr>
          <w:szCs w:val="21"/>
        </w:rPr>
        <w:t xml:space="preserve">replenish the hepatic tissue with the normal </w:t>
      </w:r>
      <w:r w:rsidR="0092043C">
        <w:rPr>
          <w:szCs w:val="21"/>
        </w:rPr>
        <w:t>TAC/</w:t>
      </w:r>
      <w:r w:rsidR="00FA5778" w:rsidRPr="00E536EE">
        <w:rPr>
          <w:szCs w:val="21"/>
        </w:rPr>
        <w:t>ROS balance to reduce the aberrations found in EAC group.</w:t>
      </w:r>
      <w:r w:rsidR="00337C1A">
        <w:rPr>
          <w:szCs w:val="21"/>
        </w:rPr>
        <w:t xml:space="preserve"> The detailed histopathological assessment of these groups is shown in Table 1.</w:t>
      </w:r>
      <w:r w:rsidRPr="00E536EE">
        <w:rPr>
          <w:szCs w:val="21"/>
        </w:rPr>
        <w:t xml:space="preserve">  </w:t>
      </w:r>
    </w:p>
    <w:p w14:paraId="52DB1F7E" w14:textId="07532BBF" w:rsidR="00B42026" w:rsidRPr="00E536EE" w:rsidRDefault="00FF1782" w:rsidP="00E536EE">
      <w:pPr>
        <w:pStyle w:val="Heading3"/>
        <w:numPr>
          <w:ilvl w:val="1"/>
          <w:numId w:val="3"/>
        </w:numPr>
        <w:spacing w:after="200"/>
        <w:ind w:leftChars="0" w:left="0" w:firstLine="0"/>
        <w:rPr>
          <w:rFonts w:asciiTheme="minorHAnsi" w:eastAsiaTheme="minorEastAsia" w:hAnsiTheme="minorHAnsi"/>
          <w:b/>
          <w:bCs/>
          <w:i/>
          <w:szCs w:val="21"/>
        </w:rPr>
      </w:pPr>
      <w:r w:rsidRPr="00E536EE">
        <w:rPr>
          <w:rFonts w:asciiTheme="minorHAnsi" w:eastAsiaTheme="minorEastAsia" w:hAnsiTheme="minorHAnsi"/>
          <w:b/>
          <w:bCs/>
          <w:i/>
          <w:szCs w:val="21"/>
        </w:rPr>
        <w:t>Arsenic trioxide and cisplatin treatments inhibit HK activity and induce autophagy</w:t>
      </w:r>
    </w:p>
    <w:p w14:paraId="78EB9353" w14:textId="037B86CD" w:rsidR="00AA6954" w:rsidRPr="00E536EE" w:rsidRDefault="007C0926" w:rsidP="00EE6F55">
      <w:pPr>
        <w:widowControl/>
        <w:autoSpaceDE w:val="0"/>
        <w:autoSpaceDN w:val="0"/>
        <w:adjustRightInd w:val="0"/>
        <w:spacing w:after="200"/>
        <w:rPr>
          <w:rFonts w:eastAsiaTheme="majorEastAsia" w:cstheme="majorBidi"/>
          <w:szCs w:val="21"/>
          <w:lang w:bidi="ar-EG"/>
        </w:rPr>
      </w:pPr>
      <w:r w:rsidRPr="00E536EE">
        <w:rPr>
          <w:rFonts w:eastAsiaTheme="majorEastAsia" w:cstheme="majorBidi"/>
          <w:szCs w:val="21"/>
          <w:lang w:bidi="ar-EG"/>
        </w:rPr>
        <w:t>To get into more mechanistic insight, we sought</w:t>
      </w:r>
      <w:r w:rsidR="00A71582" w:rsidRPr="00E536EE">
        <w:rPr>
          <w:rFonts w:eastAsiaTheme="majorEastAsia" w:cstheme="majorBidi"/>
          <w:szCs w:val="21"/>
          <w:lang w:bidi="ar-EG"/>
        </w:rPr>
        <w:t xml:space="preserve"> to determine whether treatment </w:t>
      </w:r>
      <w:r w:rsidRPr="00E536EE">
        <w:rPr>
          <w:rFonts w:eastAsiaTheme="majorEastAsia" w:cstheme="majorBidi"/>
          <w:szCs w:val="21"/>
          <w:lang w:bidi="ar-EG"/>
        </w:rPr>
        <w:t xml:space="preserve">of cells with </w:t>
      </w:r>
      <w:r w:rsidR="0005060F">
        <w:rPr>
          <w:rFonts w:eastAsiaTheme="majorEastAsia" w:cstheme="majorBidi"/>
          <w:szCs w:val="21"/>
          <w:lang w:bidi="ar-EG"/>
        </w:rPr>
        <w:t>c</w:t>
      </w:r>
      <w:r w:rsidR="00A71582" w:rsidRPr="00E536EE">
        <w:rPr>
          <w:rFonts w:eastAsiaTheme="majorEastAsia" w:cstheme="majorBidi"/>
          <w:szCs w:val="21"/>
          <w:lang w:bidi="ar-EG"/>
        </w:rPr>
        <w:t xml:space="preserve">isplatin, </w:t>
      </w:r>
      <w:r w:rsidRPr="00E536EE">
        <w:rPr>
          <w:rFonts w:eastAsiaTheme="majorEastAsia" w:cstheme="majorBidi"/>
          <w:szCs w:val="21"/>
          <w:lang w:bidi="ar-EG"/>
        </w:rPr>
        <w:t>arsenic trioxide</w:t>
      </w:r>
      <w:r w:rsidR="00A71582" w:rsidRPr="00E536EE">
        <w:rPr>
          <w:rFonts w:eastAsiaTheme="majorEastAsia" w:cstheme="majorBidi"/>
          <w:szCs w:val="21"/>
          <w:lang w:bidi="ar-EG"/>
        </w:rPr>
        <w:t xml:space="preserve"> or the combination</w:t>
      </w:r>
      <w:r w:rsidRPr="00E536EE">
        <w:rPr>
          <w:rFonts w:eastAsiaTheme="majorEastAsia" w:cstheme="majorBidi"/>
          <w:szCs w:val="21"/>
          <w:lang w:bidi="ar-EG"/>
        </w:rPr>
        <w:t xml:space="preserve"> results in </w:t>
      </w:r>
      <w:r w:rsidR="00A71582" w:rsidRPr="00E536EE">
        <w:rPr>
          <w:rFonts w:eastAsiaTheme="majorEastAsia" w:cstheme="majorBidi"/>
          <w:szCs w:val="21"/>
          <w:lang w:bidi="ar-EG"/>
        </w:rPr>
        <w:t xml:space="preserve">change </w:t>
      </w:r>
      <w:r w:rsidRPr="00E536EE">
        <w:rPr>
          <w:rFonts w:eastAsiaTheme="majorEastAsia" w:cstheme="majorBidi"/>
          <w:szCs w:val="21"/>
          <w:lang w:bidi="ar-EG"/>
        </w:rPr>
        <w:t xml:space="preserve">of </w:t>
      </w:r>
      <w:r w:rsidR="00A71582" w:rsidRPr="00E536EE">
        <w:rPr>
          <w:rFonts w:eastAsiaTheme="majorEastAsia" w:cstheme="majorBidi"/>
          <w:szCs w:val="21"/>
          <w:lang w:bidi="ar-EG"/>
        </w:rPr>
        <w:t xml:space="preserve">the activity of the metabolic key enzyme hexokinase and/or induction of </w:t>
      </w:r>
      <w:r w:rsidRPr="00E536EE">
        <w:rPr>
          <w:rFonts w:eastAsiaTheme="majorEastAsia" w:cstheme="majorBidi"/>
          <w:szCs w:val="21"/>
          <w:lang w:bidi="ar-EG"/>
        </w:rPr>
        <w:t>autophagy</w:t>
      </w:r>
      <w:r w:rsidR="00A71582" w:rsidRPr="00E536EE">
        <w:rPr>
          <w:rFonts w:eastAsiaTheme="majorEastAsia" w:cstheme="majorBidi"/>
          <w:szCs w:val="21"/>
          <w:lang w:bidi="ar-EG"/>
        </w:rPr>
        <w:t xml:space="preserve">. </w:t>
      </w:r>
      <w:r w:rsidRPr="00E536EE">
        <w:rPr>
          <w:rFonts w:eastAsiaTheme="majorEastAsia" w:cstheme="majorBidi"/>
          <w:szCs w:val="21"/>
          <w:lang w:bidi="ar-EG"/>
        </w:rPr>
        <w:t>For that purpose,</w:t>
      </w:r>
      <w:r w:rsidR="00A71582" w:rsidRPr="00E536EE">
        <w:rPr>
          <w:rFonts w:eastAsiaTheme="majorEastAsia" w:cstheme="majorBidi"/>
          <w:szCs w:val="21"/>
          <w:lang w:bidi="ar-EG"/>
        </w:rPr>
        <w:t xml:space="preserve"> after collecting the cells, nuclear/cytosol fractionation pr</w:t>
      </w:r>
      <w:r w:rsidR="001B757F" w:rsidRPr="00E536EE">
        <w:rPr>
          <w:rFonts w:eastAsiaTheme="majorEastAsia" w:cstheme="majorBidi"/>
          <w:szCs w:val="21"/>
          <w:lang w:bidi="ar-EG"/>
        </w:rPr>
        <w:t xml:space="preserve">otocol was performed to </w:t>
      </w:r>
      <w:r w:rsidR="00EE6F55">
        <w:rPr>
          <w:rFonts w:eastAsiaTheme="majorEastAsia" w:cstheme="majorBidi"/>
          <w:szCs w:val="21"/>
          <w:lang w:bidi="ar-EG"/>
        </w:rPr>
        <w:t xml:space="preserve">provide </w:t>
      </w:r>
      <w:r w:rsidR="00406DB4" w:rsidRPr="00E536EE">
        <w:rPr>
          <w:rFonts w:eastAsiaTheme="majorEastAsia" w:cstheme="majorBidi"/>
          <w:szCs w:val="21"/>
          <w:lang w:bidi="ar-EG"/>
        </w:rPr>
        <w:t xml:space="preserve">separation of </w:t>
      </w:r>
      <w:r w:rsidR="00EE6F55">
        <w:rPr>
          <w:rFonts w:eastAsiaTheme="majorEastAsia" w:cstheme="majorBidi"/>
          <w:szCs w:val="21"/>
          <w:lang w:bidi="ar-EG"/>
        </w:rPr>
        <w:t xml:space="preserve">the </w:t>
      </w:r>
      <w:r w:rsidR="00406DB4" w:rsidRPr="00E536EE">
        <w:rPr>
          <w:rFonts w:eastAsiaTheme="majorEastAsia" w:cstheme="majorBidi"/>
          <w:szCs w:val="21"/>
          <w:lang w:bidi="ar-EG"/>
        </w:rPr>
        <w:t>cytosolic</w:t>
      </w:r>
      <w:r w:rsidR="00A71582" w:rsidRPr="00E536EE">
        <w:rPr>
          <w:rFonts w:eastAsiaTheme="majorEastAsia" w:cstheme="majorBidi"/>
          <w:szCs w:val="21"/>
          <w:lang w:bidi="ar-EG"/>
        </w:rPr>
        <w:t xml:space="preserve"> </w:t>
      </w:r>
      <w:r w:rsidR="00406DB4" w:rsidRPr="00E536EE">
        <w:rPr>
          <w:rFonts w:eastAsiaTheme="majorEastAsia" w:cstheme="majorBidi"/>
          <w:szCs w:val="21"/>
          <w:lang w:bidi="ar-EG"/>
        </w:rPr>
        <w:t>fraction</w:t>
      </w:r>
      <w:r w:rsidR="00A71582" w:rsidRPr="00E536EE">
        <w:rPr>
          <w:rFonts w:eastAsiaTheme="majorEastAsia" w:cstheme="majorBidi"/>
          <w:szCs w:val="21"/>
          <w:lang w:bidi="ar-EG"/>
        </w:rPr>
        <w:t xml:space="preserve"> from</w:t>
      </w:r>
      <w:r w:rsidR="00406DB4" w:rsidRPr="00E536EE">
        <w:rPr>
          <w:rFonts w:eastAsiaTheme="majorEastAsia" w:cstheme="majorBidi"/>
          <w:szCs w:val="21"/>
          <w:lang w:bidi="ar-EG"/>
        </w:rPr>
        <w:t xml:space="preserve"> the nuclear and membranous fraction.</w:t>
      </w:r>
      <w:r w:rsidR="007453EC" w:rsidRPr="00E536EE">
        <w:rPr>
          <w:rFonts w:eastAsiaTheme="majorEastAsia" w:cstheme="majorBidi"/>
          <w:szCs w:val="21"/>
          <w:lang w:bidi="ar-EG"/>
        </w:rPr>
        <w:t xml:space="preserve"> Due to the subcellular localization of hexokinase in the mitochondria, we assayed its activity in the membranous fraction. As shown in Fig.</w:t>
      </w:r>
      <w:r w:rsidR="00297EF5">
        <w:rPr>
          <w:rFonts w:eastAsiaTheme="majorEastAsia" w:cstheme="majorBidi"/>
          <w:szCs w:val="21"/>
          <w:lang w:bidi="ar-EG"/>
        </w:rPr>
        <w:t xml:space="preserve"> 5A</w:t>
      </w:r>
      <w:r w:rsidR="007453EC" w:rsidRPr="00E536EE">
        <w:rPr>
          <w:rFonts w:eastAsiaTheme="majorEastAsia" w:cstheme="majorBidi"/>
          <w:szCs w:val="21"/>
          <w:lang w:bidi="ar-EG"/>
        </w:rPr>
        <w:t xml:space="preserve">, treatment of EAC mice with CIS or ATO significantly decreased the activity of hexokinase. Combination treatment with CIS and ATO further reduced the activity of the enzyme as compared to CIS or ATO treatment alone. </w:t>
      </w:r>
    </w:p>
    <w:p w14:paraId="16DDEE10" w14:textId="69DB4839" w:rsidR="002035E8" w:rsidRPr="00E536EE" w:rsidRDefault="007453EC" w:rsidP="001538B9">
      <w:pPr>
        <w:widowControl/>
        <w:autoSpaceDE w:val="0"/>
        <w:autoSpaceDN w:val="0"/>
        <w:adjustRightInd w:val="0"/>
        <w:spacing w:after="200"/>
        <w:rPr>
          <w:szCs w:val="21"/>
        </w:rPr>
      </w:pPr>
      <w:r w:rsidRPr="00E536EE">
        <w:rPr>
          <w:rFonts w:eastAsiaTheme="majorEastAsia" w:cstheme="majorBidi"/>
          <w:szCs w:val="21"/>
          <w:lang w:bidi="ar-EG"/>
        </w:rPr>
        <w:t xml:space="preserve">To assess the impact of these drugs on the autophagic flux of cancer cells, we measured the expression </w:t>
      </w:r>
      <w:r w:rsidR="003D745D">
        <w:rPr>
          <w:rFonts w:eastAsiaTheme="majorEastAsia" w:cstheme="majorBidi"/>
          <w:szCs w:val="21"/>
          <w:lang w:bidi="ar-EG"/>
        </w:rPr>
        <w:t xml:space="preserve">level of the autophagic marker </w:t>
      </w:r>
      <w:proofErr w:type="spellStart"/>
      <w:r w:rsidR="003D745D">
        <w:rPr>
          <w:rFonts w:eastAsiaTheme="majorEastAsia" w:cstheme="majorBidi"/>
          <w:szCs w:val="21"/>
          <w:lang w:bidi="ar-EG"/>
        </w:rPr>
        <w:t>b</w:t>
      </w:r>
      <w:r w:rsidRPr="00E536EE">
        <w:rPr>
          <w:rFonts w:eastAsiaTheme="majorEastAsia" w:cstheme="majorBidi"/>
          <w:szCs w:val="21"/>
          <w:lang w:bidi="ar-EG"/>
        </w:rPr>
        <w:t>eclin</w:t>
      </w:r>
      <w:proofErr w:type="spellEnd"/>
      <w:r w:rsidRPr="00E536EE">
        <w:rPr>
          <w:rFonts w:eastAsiaTheme="majorEastAsia" w:cstheme="majorBidi"/>
          <w:szCs w:val="21"/>
          <w:lang w:bidi="ar-EG"/>
        </w:rPr>
        <w:t xml:space="preserve"> 1 in the cytosol fraction of the cells by enzyme linked immunosorbent assay (ELISA).</w:t>
      </w:r>
      <w:r w:rsidR="004E5F09" w:rsidRPr="00E536EE">
        <w:rPr>
          <w:rFonts w:eastAsiaTheme="majorEastAsia" w:cstheme="majorBidi"/>
          <w:szCs w:val="21"/>
          <w:lang w:bidi="ar-EG"/>
        </w:rPr>
        <w:t xml:space="preserve"> Despite its subcellular location in endosomes, nucleus</w:t>
      </w:r>
      <w:r w:rsidR="001538B9">
        <w:rPr>
          <w:rFonts w:eastAsiaTheme="majorEastAsia" w:cstheme="majorBidi"/>
          <w:szCs w:val="21"/>
          <w:lang w:bidi="ar-EG"/>
        </w:rPr>
        <w:t>,</w:t>
      </w:r>
      <w:r w:rsidR="004E5F09" w:rsidRPr="00E536EE">
        <w:rPr>
          <w:rFonts w:eastAsiaTheme="majorEastAsia" w:cstheme="majorBidi"/>
          <w:szCs w:val="21"/>
          <w:lang w:bidi="ar-EG"/>
        </w:rPr>
        <w:t xml:space="preserve"> </w:t>
      </w:r>
      <w:proofErr w:type="spellStart"/>
      <w:r w:rsidR="004E5F09" w:rsidRPr="00E536EE">
        <w:rPr>
          <w:rFonts w:eastAsiaTheme="majorEastAsia" w:cstheme="majorBidi"/>
          <w:szCs w:val="21"/>
          <w:lang w:bidi="ar-EG"/>
        </w:rPr>
        <w:t>gol</w:t>
      </w:r>
      <w:r w:rsidR="003D745D">
        <w:rPr>
          <w:rFonts w:eastAsiaTheme="majorEastAsia" w:cstheme="majorBidi"/>
          <w:szCs w:val="21"/>
          <w:lang w:bidi="ar-EG"/>
        </w:rPr>
        <w:t>gi</w:t>
      </w:r>
      <w:proofErr w:type="spellEnd"/>
      <w:r w:rsidR="003D745D">
        <w:rPr>
          <w:rFonts w:eastAsiaTheme="majorEastAsia" w:cstheme="majorBidi"/>
          <w:szCs w:val="21"/>
          <w:lang w:bidi="ar-EG"/>
        </w:rPr>
        <w:t xml:space="preserve"> apparatus and mitochondria, </w:t>
      </w:r>
      <w:proofErr w:type="spellStart"/>
      <w:r w:rsidR="003D745D">
        <w:rPr>
          <w:rFonts w:eastAsiaTheme="majorEastAsia" w:cstheme="majorBidi"/>
          <w:szCs w:val="21"/>
          <w:lang w:bidi="ar-EG"/>
        </w:rPr>
        <w:t>b</w:t>
      </w:r>
      <w:r w:rsidR="004E5F09" w:rsidRPr="00E536EE">
        <w:rPr>
          <w:rFonts w:eastAsiaTheme="majorEastAsia" w:cstheme="majorBidi"/>
          <w:szCs w:val="21"/>
          <w:lang w:bidi="ar-EG"/>
        </w:rPr>
        <w:t>eclin</w:t>
      </w:r>
      <w:proofErr w:type="spellEnd"/>
      <w:r w:rsidR="004E5F09" w:rsidRPr="00E536EE">
        <w:rPr>
          <w:rFonts w:eastAsiaTheme="majorEastAsia" w:cstheme="majorBidi"/>
          <w:szCs w:val="21"/>
          <w:lang w:bidi="ar-EG"/>
        </w:rPr>
        <w:t xml:space="preserve"> 1-</w:t>
      </w:r>
      <w:r w:rsidR="004E5F09" w:rsidRPr="00E536EE">
        <w:rPr>
          <w:szCs w:val="21"/>
        </w:rPr>
        <w:t xml:space="preserve">VPS34-VPS15 forms a pro-autophagic complex with Atg14L or UVRAG in </w:t>
      </w:r>
      <w:r w:rsidR="001538B9">
        <w:rPr>
          <w:szCs w:val="21"/>
        </w:rPr>
        <w:t xml:space="preserve">the </w:t>
      </w:r>
      <w:r w:rsidR="004E5F09" w:rsidRPr="00E536EE">
        <w:rPr>
          <w:szCs w:val="21"/>
        </w:rPr>
        <w:t xml:space="preserve">cytosol. </w:t>
      </w:r>
      <w:r w:rsidR="003D745D">
        <w:rPr>
          <w:szCs w:val="21"/>
        </w:rPr>
        <w:t xml:space="preserve">Fig. </w:t>
      </w:r>
      <w:r w:rsidR="001538B9">
        <w:rPr>
          <w:szCs w:val="21"/>
        </w:rPr>
        <w:t xml:space="preserve">5B </w:t>
      </w:r>
      <w:r w:rsidR="003D745D">
        <w:rPr>
          <w:szCs w:val="21"/>
        </w:rPr>
        <w:t xml:space="preserve">exhibits induction of the </w:t>
      </w:r>
      <w:proofErr w:type="spellStart"/>
      <w:r w:rsidR="003D745D">
        <w:rPr>
          <w:szCs w:val="21"/>
        </w:rPr>
        <w:t>b</w:t>
      </w:r>
      <w:r w:rsidR="004E5F09" w:rsidRPr="00E536EE">
        <w:rPr>
          <w:szCs w:val="21"/>
        </w:rPr>
        <w:t>eclin</w:t>
      </w:r>
      <w:proofErr w:type="spellEnd"/>
      <w:r w:rsidR="004E5F09" w:rsidRPr="00E536EE">
        <w:rPr>
          <w:szCs w:val="21"/>
        </w:rPr>
        <w:t xml:space="preserve"> 1 expression and stability by treatment with either CIS or ATO with a further induction </w:t>
      </w:r>
      <w:r w:rsidR="001538B9">
        <w:rPr>
          <w:szCs w:val="21"/>
        </w:rPr>
        <w:t>by</w:t>
      </w:r>
      <w:r w:rsidR="004E5F09" w:rsidRPr="00E536EE">
        <w:rPr>
          <w:szCs w:val="21"/>
        </w:rPr>
        <w:t xml:space="preserve"> the combination treatment. </w:t>
      </w:r>
    </w:p>
    <w:p w14:paraId="51154A19" w14:textId="18202B99" w:rsidR="00B73C5E" w:rsidRPr="00E536EE" w:rsidRDefault="00AA6954" w:rsidP="00737790">
      <w:pPr>
        <w:widowControl/>
        <w:autoSpaceDE w:val="0"/>
        <w:autoSpaceDN w:val="0"/>
        <w:adjustRightInd w:val="0"/>
        <w:spacing w:after="200"/>
        <w:rPr>
          <w:szCs w:val="21"/>
        </w:rPr>
      </w:pPr>
      <w:r w:rsidRPr="00E536EE">
        <w:rPr>
          <w:szCs w:val="21"/>
        </w:rPr>
        <w:lastRenderedPageBreak/>
        <w:t>To assess whether there is an association between the inhibition of HK activity and the induction of autophagy in EAC cells, we analyzed the correlation between the mRNA le</w:t>
      </w:r>
      <w:r w:rsidR="003D745D">
        <w:rPr>
          <w:szCs w:val="21"/>
        </w:rPr>
        <w:t xml:space="preserve">vels of hexokinase 2 (HK2) and </w:t>
      </w:r>
      <w:proofErr w:type="spellStart"/>
      <w:r w:rsidR="003D745D">
        <w:rPr>
          <w:szCs w:val="21"/>
        </w:rPr>
        <w:t>b</w:t>
      </w:r>
      <w:r w:rsidRPr="00E536EE">
        <w:rPr>
          <w:szCs w:val="21"/>
        </w:rPr>
        <w:t>eclin</w:t>
      </w:r>
      <w:proofErr w:type="spellEnd"/>
      <w:r w:rsidRPr="00E536EE">
        <w:rPr>
          <w:szCs w:val="21"/>
        </w:rPr>
        <w:t xml:space="preserve"> 1 (BECN1) in </w:t>
      </w:r>
      <w:r w:rsidR="00547799">
        <w:rPr>
          <w:rStyle w:val="styles-modulestudyname3ia4"/>
          <w:szCs w:val="21"/>
        </w:rPr>
        <w:t>b</w:t>
      </w:r>
      <w:r w:rsidRPr="00E536EE">
        <w:rPr>
          <w:rStyle w:val="styles-modulestudyname3ia4"/>
          <w:szCs w:val="21"/>
        </w:rPr>
        <w:t xml:space="preserve">reast Cancer </w:t>
      </w:r>
      <w:r w:rsidR="00547799">
        <w:rPr>
          <w:rStyle w:val="styles-modulestudyname3ia4"/>
          <w:szCs w:val="21"/>
        </w:rPr>
        <w:t xml:space="preserve">study </w:t>
      </w:r>
      <w:r w:rsidRPr="00E536EE">
        <w:rPr>
          <w:rStyle w:val="styles-modulestudyname3ia4"/>
          <w:szCs w:val="21"/>
        </w:rPr>
        <w:t>(</w:t>
      </w:r>
      <w:r w:rsidR="00547799">
        <w:rPr>
          <w:rStyle w:val="styles-modulestudyname3ia4"/>
          <w:szCs w:val="21"/>
        </w:rPr>
        <w:t>17</w:t>
      </w:r>
      <w:r w:rsidRPr="00E536EE">
        <w:rPr>
          <w:rStyle w:val="styles-modulestudyname3ia4"/>
          <w:szCs w:val="21"/>
        </w:rPr>
        <w:t>)</w:t>
      </w:r>
      <w:r w:rsidRPr="00E536EE">
        <w:rPr>
          <w:szCs w:val="21"/>
        </w:rPr>
        <w:t xml:space="preserve"> using The Cancer Genome Atlas (TCGA) </w:t>
      </w:r>
      <w:proofErr w:type="spellStart"/>
      <w:r w:rsidRPr="00E536EE">
        <w:rPr>
          <w:szCs w:val="21"/>
        </w:rPr>
        <w:t>cBioPortal</w:t>
      </w:r>
      <w:proofErr w:type="spellEnd"/>
      <w:r w:rsidRPr="00E536EE">
        <w:rPr>
          <w:szCs w:val="21"/>
        </w:rPr>
        <w:t xml:space="preserve"> database. We chose the breast cancer study as it is more </w:t>
      </w:r>
      <w:r w:rsidR="002035E8" w:rsidRPr="00E536EE">
        <w:rPr>
          <w:szCs w:val="21"/>
        </w:rPr>
        <w:t>compatible</w:t>
      </w:r>
      <w:r w:rsidRPr="00E536EE">
        <w:rPr>
          <w:szCs w:val="21"/>
        </w:rPr>
        <w:t xml:space="preserve"> to our in vivo murine mammary adenocarcinoma (Ehrlich ascites carcinoma). As shown in Fig.</w:t>
      </w:r>
      <w:r w:rsidR="00547799">
        <w:rPr>
          <w:szCs w:val="21"/>
        </w:rPr>
        <w:t xml:space="preserve"> 5C</w:t>
      </w:r>
      <w:r w:rsidRPr="00E536EE">
        <w:rPr>
          <w:szCs w:val="21"/>
        </w:rPr>
        <w:t>, there is a nonsignificant c</w:t>
      </w:r>
      <w:r w:rsidR="00547799">
        <w:rPr>
          <w:szCs w:val="21"/>
        </w:rPr>
        <w:t xml:space="preserve">orrelation between HK2 and </w:t>
      </w:r>
      <w:proofErr w:type="spellStart"/>
      <w:r w:rsidR="00737790">
        <w:rPr>
          <w:szCs w:val="21"/>
        </w:rPr>
        <w:t>beclin</w:t>
      </w:r>
      <w:proofErr w:type="spellEnd"/>
      <w:r w:rsidR="00737790">
        <w:rPr>
          <w:szCs w:val="21"/>
        </w:rPr>
        <w:t xml:space="preserve"> 1 (</w:t>
      </w:r>
      <w:r w:rsidR="00547799">
        <w:rPr>
          <w:szCs w:val="21"/>
        </w:rPr>
        <w:t>BECN</w:t>
      </w:r>
      <w:r w:rsidRPr="00E536EE">
        <w:rPr>
          <w:szCs w:val="21"/>
        </w:rPr>
        <w:t>1</w:t>
      </w:r>
      <w:r w:rsidR="00737790">
        <w:rPr>
          <w:szCs w:val="21"/>
        </w:rPr>
        <w:t>)</w:t>
      </w:r>
      <w:r w:rsidRPr="00E536EE">
        <w:rPr>
          <w:szCs w:val="21"/>
        </w:rPr>
        <w:t xml:space="preserve"> mRNA levels indicating that the two protei</w:t>
      </w:r>
      <w:r w:rsidR="00B042D7" w:rsidRPr="00E536EE">
        <w:rPr>
          <w:szCs w:val="21"/>
        </w:rPr>
        <w:t>ns might work independently.</w:t>
      </w:r>
      <w:r w:rsidR="002035E8" w:rsidRPr="00E536EE">
        <w:rPr>
          <w:szCs w:val="21"/>
        </w:rPr>
        <w:t xml:space="preserve"> Furthermore, the genetic alteration landscape of HK2 and BECN1 was analyzed by TCGA in the same dataset. Interestingly, HK2 alterations were found in 4% of patients with overall mRNA upregulation and poor prognosis. However, BECN1 showed genetic aberration in 8% of patients of the same dataset with overall mRNA downregulation in cancer. These analyses underscore the cancer promoting and tumor suppressing functions of HK2 and </w:t>
      </w:r>
      <w:proofErr w:type="spellStart"/>
      <w:r w:rsidR="00737790">
        <w:rPr>
          <w:szCs w:val="21"/>
        </w:rPr>
        <w:t>beclin</w:t>
      </w:r>
      <w:proofErr w:type="spellEnd"/>
      <w:r w:rsidR="00737790">
        <w:rPr>
          <w:szCs w:val="21"/>
        </w:rPr>
        <w:t xml:space="preserve"> 1</w:t>
      </w:r>
      <w:r w:rsidR="002035E8" w:rsidRPr="00E536EE">
        <w:rPr>
          <w:szCs w:val="21"/>
        </w:rPr>
        <w:t xml:space="preserve"> respectively.</w:t>
      </w:r>
    </w:p>
    <w:p w14:paraId="441D4E83" w14:textId="5A623AAF" w:rsidR="00B73C5E" w:rsidRPr="00E536EE" w:rsidRDefault="000709F3" w:rsidP="00E536EE">
      <w:pPr>
        <w:pStyle w:val="ListParagraph"/>
        <w:widowControl/>
        <w:numPr>
          <w:ilvl w:val="1"/>
          <w:numId w:val="3"/>
        </w:numPr>
        <w:autoSpaceDE w:val="0"/>
        <w:autoSpaceDN w:val="0"/>
        <w:adjustRightInd w:val="0"/>
        <w:spacing w:after="200"/>
        <w:ind w:leftChars="0" w:left="0" w:firstLine="0"/>
        <w:rPr>
          <w:rFonts w:asciiTheme="minorHAnsi" w:hAnsiTheme="minorHAnsi"/>
          <w:b/>
          <w:bCs/>
          <w:i/>
          <w:szCs w:val="21"/>
        </w:rPr>
      </w:pPr>
      <w:r w:rsidRPr="00E536EE">
        <w:rPr>
          <w:rFonts w:asciiTheme="minorHAnsi" w:hAnsiTheme="minorHAnsi"/>
          <w:b/>
          <w:bCs/>
          <w:i/>
          <w:szCs w:val="21"/>
        </w:rPr>
        <w:t>Arsenic trioxide and cisplatin bind to HK2 in silico</w:t>
      </w:r>
    </w:p>
    <w:p w14:paraId="28BE52CF" w14:textId="73FC5FA8" w:rsidR="00B73C5E" w:rsidRPr="00E536EE" w:rsidRDefault="000709F3" w:rsidP="00E536EE">
      <w:pPr>
        <w:widowControl/>
        <w:autoSpaceDE w:val="0"/>
        <w:autoSpaceDN w:val="0"/>
        <w:adjustRightInd w:val="0"/>
        <w:spacing w:after="200"/>
        <w:rPr>
          <w:iCs/>
          <w:szCs w:val="21"/>
        </w:rPr>
      </w:pPr>
      <w:r w:rsidRPr="00E536EE">
        <w:rPr>
          <w:iCs/>
          <w:szCs w:val="21"/>
        </w:rPr>
        <w:t xml:space="preserve">To understand the molecular mechanism of the inhibitory effect of arsenic trioxide on the activity of HK2, we performed an in silico molecular docking analysis using the molecular </w:t>
      </w:r>
      <w:r w:rsidR="002357EA" w:rsidRPr="00E536EE">
        <w:rPr>
          <w:iCs/>
          <w:szCs w:val="21"/>
        </w:rPr>
        <w:t>interactive docking software HEX</w:t>
      </w:r>
      <w:r w:rsidR="003725A5">
        <w:rPr>
          <w:iCs/>
          <w:szCs w:val="21"/>
        </w:rPr>
        <w:t xml:space="preserve"> 8.00</w:t>
      </w:r>
      <w:r w:rsidR="002357EA" w:rsidRPr="00E536EE">
        <w:rPr>
          <w:iCs/>
          <w:szCs w:val="21"/>
        </w:rPr>
        <w:t>. HEX calculates and displays the feasible docking modes of protein-ligand interaction. This allows a molecular insigh</w:t>
      </w:r>
      <w:r w:rsidR="003725A5">
        <w:rPr>
          <w:iCs/>
          <w:szCs w:val="21"/>
        </w:rPr>
        <w:t>t into the interaction between a</w:t>
      </w:r>
      <w:r w:rsidR="002357EA" w:rsidRPr="00E536EE">
        <w:rPr>
          <w:iCs/>
          <w:szCs w:val="21"/>
        </w:rPr>
        <w:t xml:space="preserve">rsenic trioxide 3D structure imported from </w:t>
      </w:r>
      <w:proofErr w:type="spellStart"/>
      <w:r w:rsidR="002357EA" w:rsidRPr="00E536EE">
        <w:rPr>
          <w:iCs/>
          <w:szCs w:val="21"/>
        </w:rPr>
        <w:t>pubchem</w:t>
      </w:r>
      <w:proofErr w:type="spellEnd"/>
      <w:r w:rsidR="002357EA" w:rsidRPr="00E536EE">
        <w:rPr>
          <w:iCs/>
          <w:szCs w:val="21"/>
        </w:rPr>
        <w:t xml:space="preserve"> database and the HK2 crystal structure (PDB: 2NZT) </w:t>
      </w:r>
      <w:r w:rsidR="003725A5">
        <w:rPr>
          <w:iCs/>
          <w:szCs w:val="21"/>
        </w:rPr>
        <w:t xml:space="preserve">imported </w:t>
      </w:r>
      <w:r w:rsidR="002357EA" w:rsidRPr="00E536EE">
        <w:rPr>
          <w:iCs/>
          <w:szCs w:val="21"/>
        </w:rPr>
        <w:t xml:space="preserve">from the RCSB protein data bank. Thus, we could identify the specific amino acids residues involved directly in the arsenic-HK2 interaction. Since arsenic trioxide is known to bind preferentially to cysteine residues, Fig. </w:t>
      </w:r>
      <w:r w:rsidR="003725A5">
        <w:rPr>
          <w:iCs/>
          <w:szCs w:val="21"/>
        </w:rPr>
        <w:t>6D &amp; 7B exhibit</w:t>
      </w:r>
      <w:r w:rsidR="002357EA" w:rsidRPr="00E536EE">
        <w:rPr>
          <w:iCs/>
          <w:szCs w:val="21"/>
        </w:rPr>
        <w:t xml:space="preserve"> arsenic to bind to Cys256, Cys704, and Cys717</w:t>
      </w:r>
      <w:r w:rsidR="003725A5">
        <w:rPr>
          <w:iCs/>
          <w:szCs w:val="21"/>
        </w:rPr>
        <w:t xml:space="preserve"> with a </w:t>
      </w:r>
      <w:r w:rsidR="002357EA" w:rsidRPr="00E536EE">
        <w:rPr>
          <w:iCs/>
          <w:szCs w:val="21"/>
        </w:rPr>
        <w:t>total</w:t>
      </w:r>
      <w:r w:rsidR="003725A5">
        <w:rPr>
          <w:iCs/>
          <w:szCs w:val="21"/>
        </w:rPr>
        <w:t xml:space="preserve"> binding energy -95.24 kcal/</w:t>
      </w:r>
      <w:proofErr w:type="spellStart"/>
      <w:r w:rsidR="003725A5">
        <w:rPr>
          <w:iCs/>
          <w:szCs w:val="21"/>
        </w:rPr>
        <w:t>mol</w:t>
      </w:r>
      <w:proofErr w:type="spellEnd"/>
      <w:r w:rsidR="003725A5">
        <w:rPr>
          <w:iCs/>
          <w:szCs w:val="21"/>
        </w:rPr>
        <w:t xml:space="preserve"> (Fig. 6F)</w:t>
      </w:r>
      <w:r w:rsidR="002357EA" w:rsidRPr="00E536EE">
        <w:rPr>
          <w:iCs/>
          <w:szCs w:val="21"/>
        </w:rPr>
        <w:t>.</w:t>
      </w:r>
    </w:p>
    <w:p w14:paraId="56099F19" w14:textId="30FC6910" w:rsidR="00B73C5E" w:rsidRPr="00E536EE" w:rsidRDefault="00BE0DB7" w:rsidP="00E536EE">
      <w:pPr>
        <w:widowControl/>
        <w:autoSpaceDE w:val="0"/>
        <w:autoSpaceDN w:val="0"/>
        <w:adjustRightInd w:val="0"/>
        <w:spacing w:after="200"/>
        <w:rPr>
          <w:iCs/>
          <w:szCs w:val="21"/>
        </w:rPr>
      </w:pPr>
      <w:r w:rsidRPr="00E536EE">
        <w:rPr>
          <w:iCs/>
          <w:szCs w:val="21"/>
        </w:rPr>
        <w:t>Dissection of the crystal structure of HK2 (PDB: 2NZT) reveals that the protein is composed of C-terminus catalytic activity and N-terminus regulatory function</w:t>
      </w:r>
      <w:r w:rsidR="00F330BE" w:rsidRPr="00E536EE">
        <w:rPr>
          <w:iCs/>
          <w:szCs w:val="21"/>
        </w:rPr>
        <w:t xml:space="preserve"> as shown in Fig.</w:t>
      </w:r>
      <w:r w:rsidR="00A94FCC">
        <w:rPr>
          <w:iCs/>
          <w:szCs w:val="21"/>
        </w:rPr>
        <w:t xml:space="preserve"> 6A</w:t>
      </w:r>
      <w:r w:rsidR="00F330BE" w:rsidRPr="00E536EE">
        <w:rPr>
          <w:iCs/>
          <w:szCs w:val="21"/>
        </w:rPr>
        <w:t>.</w:t>
      </w:r>
      <w:r w:rsidR="006A3595" w:rsidRPr="00E536EE">
        <w:rPr>
          <w:iCs/>
          <w:szCs w:val="21"/>
        </w:rPr>
        <w:t xml:space="preserve"> Asp205, Lys169, Asn204, Glu256, and Thr168 constitute the active site residues of HK2 and are positioned in the cleft at the interface between HK2 lobes.</w:t>
      </w:r>
      <w:r w:rsidR="00E545A0" w:rsidRPr="00E536EE">
        <w:rPr>
          <w:iCs/>
          <w:szCs w:val="21"/>
        </w:rPr>
        <w:t xml:space="preserve"> </w:t>
      </w:r>
      <w:r w:rsidR="00F330BE" w:rsidRPr="00E536EE">
        <w:rPr>
          <w:iCs/>
          <w:szCs w:val="21"/>
        </w:rPr>
        <w:t>Moreover, the cysteine residues are in close proximity (10 A°) to one of the active sites of HK2 especially Cys256 and Cys704. However, Cys717 is &gt; 15 A° far from the active site. Hence, the arsenic binding to these residues are thought to be responsible for the inhibitory effect of this metalloid on HK2 activity.</w:t>
      </w:r>
      <w:r w:rsidR="00E545A0" w:rsidRPr="00E536EE">
        <w:rPr>
          <w:iCs/>
          <w:szCs w:val="21"/>
        </w:rPr>
        <w:t xml:space="preserve"> </w:t>
      </w:r>
      <w:r w:rsidR="003608A0" w:rsidRPr="00E536EE">
        <w:rPr>
          <w:iCs/>
          <w:szCs w:val="21"/>
        </w:rPr>
        <w:t>On the other hand, cisplatin</w:t>
      </w:r>
      <w:r w:rsidR="00F209FD" w:rsidRPr="00E536EE">
        <w:rPr>
          <w:iCs/>
          <w:szCs w:val="21"/>
        </w:rPr>
        <w:t xml:space="preserve"> binding takes place exclusively at the level of </w:t>
      </w:r>
      <w:r w:rsidR="003608A0" w:rsidRPr="00E536EE">
        <w:rPr>
          <w:iCs/>
          <w:szCs w:val="21"/>
        </w:rPr>
        <w:t>Arg69 (1.47</w:t>
      </w:r>
      <w:r w:rsidR="00175EFC" w:rsidRPr="00E536EE">
        <w:rPr>
          <w:iCs/>
          <w:szCs w:val="21"/>
        </w:rPr>
        <w:t xml:space="preserve"> A°</w:t>
      </w:r>
      <w:r w:rsidR="003608A0" w:rsidRPr="00E536EE">
        <w:rPr>
          <w:iCs/>
          <w:szCs w:val="21"/>
        </w:rPr>
        <w:t>), Lys162 (1.5</w:t>
      </w:r>
      <w:r w:rsidR="00175EFC" w:rsidRPr="00E536EE">
        <w:rPr>
          <w:iCs/>
          <w:szCs w:val="21"/>
        </w:rPr>
        <w:t xml:space="preserve"> A°</w:t>
      </w:r>
      <w:r w:rsidR="003608A0" w:rsidRPr="00E536EE">
        <w:rPr>
          <w:iCs/>
          <w:szCs w:val="21"/>
        </w:rPr>
        <w:t>), Leu163 (1.5</w:t>
      </w:r>
      <w:r w:rsidR="00175EFC" w:rsidRPr="00E536EE">
        <w:rPr>
          <w:iCs/>
          <w:szCs w:val="21"/>
        </w:rPr>
        <w:t xml:space="preserve"> A°</w:t>
      </w:r>
      <w:r w:rsidR="003608A0" w:rsidRPr="00E536EE">
        <w:rPr>
          <w:iCs/>
          <w:szCs w:val="21"/>
        </w:rPr>
        <w:t xml:space="preserve">). These interactions are expected to confer the mechanism </w:t>
      </w:r>
      <w:r w:rsidR="008A4740" w:rsidRPr="00E536EE">
        <w:rPr>
          <w:iCs/>
          <w:szCs w:val="21"/>
        </w:rPr>
        <w:t>by which cisplatin inhibit</w:t>
      </w:r>
      <w:r w:rsidR="00A94FCC">
        <w:rPr>
          <w:iCs/>
          <w:szCs w:val="21"/>
        </w:rPr>
        <w:t>s</w:t>
      </w:r>
      <w:r w:rsidR="008A4740" w:rsidRPr="00E536EE">
        <w:rPr>
          <w:iCs/>
          <w:szCs w:val="21"/>
        </w:rPr>
        <w:t xml:space="preserve"> the </w:t>
      </w:r>
      <w:r w:rsidR="008A4740" w:rsidRPr="00E536EE">
        <w:rPr>
          <w:iCs/>
          <w:szCs w:val="21"/>
        </w:rPr>
        <w:lastRenderedPageBreak/>
        <w:t>activity of HK2. The total binding energy of cisplatin with HK2 residues is -136.82 kcal/</w:t>
      </w:r>
      <w:proofErr w:type="spellStart"/>
      <w:r w:rsidR="008A4740" w:rsidRPr="00E536EE">
        <w:rPr>
          <w:iCs/>
          <w:szCs w:val="21"/>
        </w:rPr>
        <w:t>mol</w:t>
      </w:r>
      <w:proofErr w:type="spellEnd"/>
      <w:r w:rsidR="00E545A0" w:rsidRPr="00E536EE">
        <w:rPr>
          <w:iCs/>
          <w:szCs w:val="21"/>
        </w:rPr>
        <w:t xml:space="preserve"> as shown in Fig.</w:t>
      </w:r>
      <w:r w:rsidR="00A94FCC">
        <w:rPr>
          <w:iCs/>
          <w:szCs w:val="21"/>
        </w:rPr>
        <w:t xml:space="preserve"> 6E, 6F &amp; 7A</w:t>
      </w:r>
      <w:r w:rsidR="008A4740" w:rsidRPr="00E536EE">
        <w:rPr>
          <w:iCs/>
          <w:szCs w:val="21"/>
        </w:rPr>
        <w:t>.</w:t>
      </w:r>
    </w:p>
    <w:p w14:paraId="3E87F433" w14:textId="6348B9C8" w:rsidR="00880F96" w:rsidRPr="00E536EE" w:rsidRDefault="00880F96" w:rsidP="00E536EE">
      <w:pPr>
        <w:pStyle w:val="ListParagraph"/>
        <w:numPr>
          <w:ilvl w:val="0"/>
          <w:numId w:val="3"/>
        </w:numPr>
        <w:spacing w:after="200"/>
        <w:ind w:leftChars="0" w:left="0" w:firstLine="0"/>
        <w:rPr>
          <w:rFonts w:asciiTheme="minorHAnsi" w:hAnsiTheme="minorHAnsi"/>
          <w:b/>
          <w:szCs w:val="21"/>
        </w:rPr>
      </w:pPr>
      <w:r w:rsidRPr="00E536EE">
        <w:rPr>
          <w:rFonts w:asciiTheme="minorHAnsi" w:hAnsiTheme="minorHAnsi"/>
          <w:b/>
          <w:szCs w:val="21"/>
        </w:rPr>
        <w:t>Materials and methods</w:t>
      </w:r>
    </w:p>
    <w:p w14:paraId="00B01748" w14:textId="477FCB6D" w:rsidR="00880F96" w:rsidRPr="00A74D0E" w:rsidRDefault="00880F96" w:rsidP="00E536EE">
      <w:pPr>
        <w:pStyle w:val="ListParagraph"/>
        <w:numPr>
          <w:ilvl w:val="1"/>
          <w:numId w:val="3"/>
        </w:numPr>
        <w:spacing w:after="200"/>
        <w:ind w:leftChars="0" w:left="0" w:firstLine="0"/>
        <w:rPr>
          <w:rFonts w:asciiTheme="minorHAnsi" w:hAnsiTheme="minorHAnsi"/>
          <w:b/>
          <w:bCs/>
          <w:i/>
          <w:iCs/>
          <w:szCs w:val="21"/>
        </w:rPr>
      </w:pPr>
      <w:r w:rsidRPr="00A74D0E">
        <w:rPr>
          <w:rFonts w:asciiTheme="minorHAnsi" w:hAnsiTheme="minorHAnsi"/>
          <w:b/>
          <w:bCs/>
          <w:i/>
          <w:iCs/>
          <w:szCs w:val="21"/>
        </w:rPr>
        <w:t xml:space="preserve">Animals </w:t>
      </w:r>
    </w:p>
    <w:p w14:paraId="7E79D4F5" w14:textId="6C1DB922" w:rsidR="00880F96" w:rsidRPr="00E536EE" w:rsidRDefault="00880F96" w:rsidP="00E536EE">
      <w:pPr>
        <w:spacing w:after="200"/>
        <w:rPr>
          <w:szCs w:val="21"/>
        </w:rPr>
      </w:pPr>
      <w:r w:rsidRPr="00E536EE">
        <w:rPr>
          <w:rFonts w:cstheme="majorBidi"/>
          <w:szCs w:val="21"/>
        </w:rPr>
        <w:t>Female BALB/c mice, weighing 20-25</w:t>
      </w:r>
      <w:r w:rsidR="00CD1E0F">
        <w:rPr>
          <w:rFonts w:cstheme="majorBidi" w:hint="cs"/>
          <w:szCs w:val="21"/>
          <w:rtl/>
        </w:rPr>
        <w:t xml:space="preserve"> </w:t>
      </w:r>
      <w:r w:rsidRPr="00E536EE">
        <w:rPr>
          <w:rFonts w:cstheme="majorBidi"/>
          <w:szCs w:val="21"/>
        </w:rPr>
        <w:t>g purchased from National Cancer Institute (Cairo University, Egypt), were housed at the animal facility at Medical Biochemistry Department, Faculty of Medicine, Tanta University, Egypt</w:t>
      </w:r>
      <w:r w:rsidRPr="00E536EE">
        <w:rPr>
          <w:szCs w:val="21"/>
        </w:rPr>
        <w:t>. Mice were maintained on laboratory standard experimental conditions (temperature 23</w:t>
      </w:r>
      <w:r w:rsidRPr="00E536EE">
        <w:rPr>
          <w:szCs w:val="21"/>
          <w:vertAlign w:val="superscript"/>
        </w:rPr>
        <w:t>0</w:t>
      </w:r>
      <w:r w:rsidRPr="00E536EE">
        <w:rPr>
          <w:szCs w:val="21"/>
        </w:rPr>
        <w:t xml:space="preserve">C </w:t>
      </w:r>
      <w:r w:rsidRPr="00E536EE">
        <w:rPr>
          <w:rFonts w:cs="Arial"/>
          <w:szCs w:val="21"/>
        </w:rPr>
        <w:t>±</w:t>
      </w:r>
      <w:r w:rsidRPr="00E536EE">
        <w:rPr>
          <w:szCs w:val="21"/>
        </w:rPr>
        <w:t>2</w:t>
      </w:r>
      <w:r w:rsidRPr="00E536EE">
        <w:rPr>
          <w:szCs w:val="21"/>
          <w:vertAlign w:val="superscript"/>
        </w:rPr>
        <w:t>0</w:t>
      </w:r>
      <w:r w:rsidRPr="00E536EE">
        <w:rPr>
          <w:szCs w:val="21"/>
        </w:rPr>
        <w:t xml:space="preserve">C, relative humidity 55%, balanced diet and free access to water). The mice were kept for one week before the start of the experiment for acclimatization. All animal experiments were performed to comply with the </w:t>
      </w:r>
      <w:r w:rsidRPr="00970FE9">
        <w:rPr>
          <w:szCs w:val="21"/>
        </w:rPr>
        <w:t>ARRIVE guidelines</w:t>
      </w:r>
      <w:r w:rsidRPr="00E536EE">
        <w:rPr>
          <w:szCs w:val="21"/>
        </w:rPr>
        <w:t xml:space="preserve"> and </w:t>
      </w:r>
      <w:r w:rsidRPr="00970FE9">
        <w:rPr>
          <w:szCs w:val="21"/>
        </w:rPr>
        <w:t>in</w:t>
      </w:r>
      <w:r w:rsidRPr="00E536EE">
        <w:rPr>
          <w:szCs w:val="21"/>
        </w:rPr>
        <w:t xml:space="preserve"> </w:t>
      </w:r>
      <w:r w:rsidRPr="00970FE9">
        <w:rPr>
          <w:szCs w:val="21"/>
        </w:rPr>
        <w:t xml:space="preserve">accordance with the U.K. Animals (Scientific Procedures) Act, </w:t>
      </w:r>
      <w:r w:rsidRPr="00E536EE">
        <w:rPr>
          <w:szCs w:val="21"/>
        </w:rPr>
        <w:t>1986 and associated guidelines. The research plan was</w:t>
      </w:r>
      <w:r w:rsidRPr="00E536EE">
        <w:rPr>
          <w:szCs w:val="21"/>
          <w:lang w:val="en"/>
        </w:rPr>
        <w:t xml:space="preserve"> approved by the ethical Committee of faculty of science, Tanta University, Egypt. </w:t>
      </w:r>
    </w:p>
    <w:p w14:paraId="22EBB6DD" w14:textId="70888B77" w:rsidR="00880F96" w:rsidRPr="00A74D0E" w:rsidRDefault="00880F96" w:rsidP="00E536EE">
      <w:pPr>
        <w:pStyle w:val="ListParagraph"/>
        <w:numPr>
          <w:ilvl w:val="1"/>
          <w:numId w:val="3"/>
        </w:numPr>
        <w:spacing w:after="200"/>
        <w:ind w:leftChars="0" w:left="0" w:firstLine="0"/>
        <w:rPr>
          <w:rFonts w:asciiTheme="minorHAnsi" w:hAnsiTheme="minorHAnsi"/>
          <w:b/>
          <w:bCs/>
          <w:i/>
          <w:iCs/>
          <w:szCs w:val="21"/>
        </w:rPr>
      </w:pPr>
      <w:r w:rsidRPr="00A74D0E">
        <w:rPr>
          <w:rFonts w:asciiTheme="minorHAnsi" w:hAnsiTheme="minorHAnsi"/>
          <w:b/>
          <w:bCs/>
          <w:i/>
          <w:iCs/>
          <w:szCs w:val="21"/>
        </w:rPr>
        <w:t>Experimental Design</w:t>
      </w:r>
    </w:p>
    <w:p w14:paraId="47D3050A" w14:textId="15FA3EC0" w:rsidR="00880F96" w:rsidRPr="00E536EE" w:rsidRDefault="00880F96" w:rsidP="002D213C">
      <w:pPr>
        <w:pStyle w:val="Heading3"/>
        <w:spacing w:after="200"/>
        <w:ind w:leftChars="0" w:left="0"/>
        <w:rPr>
          <w:rFonts w:asciiTheme="minorHAnsi" w:eastAsiaTheme="minorEastAsia" w:hAnsiTheme="minorHAnsi" w:cstheme="minorBidi"/>
          <w:szCs w:val="21"/>
        </w:rPr>
      </w:pPr>
      <w:r w:rsidRPr="00E536EE">
        <w:rPr>
          <w:rFonts w:asciiTheme="minorHAnsi" w:eastAsiaTheme="minorEastAsia" w:hAnsiTheme="minorHAnsi" w:cstheme="minorBidi"/>
          <w:szCs w:val="21"/>
        </w:rPr>
        <w:t>Mice were divided into eight groups (10 mice each). The eight groups were as follows: GP I: Naïve (0.2 mL of saline; I.P.), GP II: EAC (0.5 X 10</w:t>
      </w:r>
      <w:r w:rsidRPr="00E536EE">
        <w:rPr>
          <w:rFonts w:asciiTheme="minorHAnsi" w:eastAsiaTheme="minorEastAsia" w:hAnsiTheme="minorHAnsi" w:cstheme="minorBidi"/>
          <w:szCs w:val="21"/>
          <w:vertAlign w:val="superscript"/>
        </w:rPr>
        <w:t>6</w:t>
      </w:r>
      <w:r w:rsidRPr="00E536EE">
        <w:rPr>
          <w:rFonts w:asciiTheme="minorHAnsi" w:eastAsiaTheme="minorEastAsia" w:hAnsiTheme="minorHAnsi" w:cstheme="minorBidi"/>
          <w:szCs w:val="21"/>
        </w:rPr>
        <w:t xml:space="preserve"> cells; I.P.), GP III: CIS </w:t>
      </w:r>
      <w:r w:rsidR="002D213C">
        <w:rPr>
          <w:rFonts w:asciiTheme="minorHAnsi" w:eastAsiaTheme="minorEastAsia" w:hAnsiTheme="minorHAnsi" w:cstheme="minorBidi"/>
          <w:szCs w:val="21"/>
        </w:rPr>
        <w:t>group</w:t>
      </w:r>
      <w:r w:rsidRPr="00E536EE">
        <w:rPr>
          <w:rFonts w:asciiTheme="minorHAnsi" w:eastAsiaTheme="minorEastAsia" w:hAnsiTheme="minorHAnsi" w:cstheme="minorBidi"/>
          <w:szCs w:val="21"/>
        </w:rPr>
        <w:t xml:space="preserve"> (0.2 mL of saline; I.P.) + CIS (40 µg/mouse), GP IV: ATO </w:t>
      </w:r>
      <w:r w:rsidR="002D213C">
        <w:rPr>
          <w:rFonts w:asciiTheme="minorHAnsi" w:eastAsiaTheme="minorEastAsia" w:hAnsiTheme="minorHAnsi" w:cstheme="minorBidi"/>
          <w:szCs w:val="21"/>
        </w:rPr>
        <w:t>group</w:t>
      </w:r>
      <w:r w:rsidR="002D213C" w:rsidRPr="00E536EE">
        <w:rPr>
          <w:rFonts w:asciiTheme="minorHAnsi" w:eastAsiaTheme="minorEastAsia" w:hAnsiTheme="minorHAnsi" w:cstheme="minorBidi"/>
          <w:szCs w:val="21"/>
        </w:rPr>
        <w:t xml:space="preserve"> </w:t>
      </w:r>
      <w:r w:rsidRPr="00E536EE">
        <w:rPr>
          <w:rFonts w:asciiTheme="minorHAnsi" w:eastAsiaTheme="minorEastAsia" w:hAnsiTheme="minorHAnsi" w:cstheme="minorBidi"/>
          <w:szCs w:val="21"/>
        </w:rPr>
        <w:t xml:space="preserve">(0.2 mL of saline; I.P.) + ATO (5 mg/kg), GP V: ATO &amp; CIS </w:t>
      </w:r>
      <w:r w:rsidR="002D213C">
        <w:rPr>
          <w:rFonts w:asciiTheme="minorHAnsi" w:eastAsiaTheme="minorEastAsia" w:hAnsiTheme="minorHAnsi" w:cstheme="minorBidi"/>
          <w:szCs w:val="21"/>
        </w:rPr>
        <w:t>group</w:t>
      </w:r>
      <w:r w:rsidR="002D213C" w:rsidRPr="00E536EE">
        <w:rPr>
          <w:rFonts w:asciiTheme="minorHAnsi" w:eastAsiaTheme="minorEastAsia" w:hAnsiTheme="minorHAnsi" w:cstheme="minorBidi"/>
          <w:szCs w:val="21"/>
        </w:rPr>
        <w:t xml:space="preserve"> </w:t>
      </w:r>
      <w:r w:rsidRPr="00E536EE">
        <w:rPr>
          <w:rFonts w:asciiTheme="minorHAnsi" w:eastAsiaTheme="minorEastAsia" w:hAnsiTheme="minorHAnsi" w:cstheme="minorBidi"/>
          <w:szCs w:val="21"/>
        </w:rPr>
        <w:t>(0.2 mL of saline; I.P.) + ATO (5 mg/kg) + CIS (10 µg/mouse), GP VI: CIS-treated EAC (0.5X106 cells; I.P.) + CIS (40 µg/mouse), GP VII: ATO-treated EAC (0.5X10</w:t>
      </w:r>
      <w:r w:rsidRPr="00E536EE">
        <w:rPr>
          <w:rFonts w:asciiTheme="minorHAnsi" w:eastAsiaTheme="minorEastAsia" w:hAnsiTheme="minorHAnsi" w:cstheme="minorBidi"/>
          <w:szCs w:val="21"/>
          <w:vertAlign w:val="superscript"/>
        </w:rPr>
        <w:t>6</w:t>
      </w:r>
      <w:r w:rsidRPr="00E536EE">
        <w:rPr>
          <w:rFonts w:asciiTheme="minorHAnsi" w:eastAsiaTheme="minorEastAsia" w:hAnsiTheme="minorHAnsi" w:cstheme="minorBidi"/>
          <w:szCs w:val="21"/>
        </w:rPr>
        <w:t xml:space="preserve"> cells; I.P.) + ATO (5 mg/kg) and GP VIII: ATO &amp; CIS-treated EAC (0.5X10</w:t>
      </w:r>
      <w:r w:rsidRPr="00E536EE">
        <w:rPr>
          <w:rFonts w:asciiTheme="minorHAnsi" w:eastAsiaTheme="minorEastAsia" w:hAnsiTheme="minorHAnsi" w:cstheme="minorBidi"/>
          <w:szCs w:val="21"/>
          <w:vertAlign w:val="superscript"/>
        </w:rPr>
        <w:t>6</w:t>
      </w:r>
      <w:r w:rsidRPr="00E536EE">
        <w:rPr>
          <w:rFonts w:asciiTheme="minorHAnsi" w:eastAsiaTheme="minorEastAsia" w:hAnsiTheme="minorHAnsi" w:cstheme="minorBidi"/>
          <w:szCs w:val="21"/>
        </w:rPr>
        <w:t xml:space="preserve"> cells; I.P.) + ATO (5 mg/kg) + CIS (10 µg/mouse). Arsenic trioxide and cisplatin were purchased from Sigma-Aldrich USA (</w:t>
      </w:r>
      <w:proofErr w:type="spellStart"/>
      <w:proofErr w:type="gramStart"/>
      <w:r w:rsidRPr="00E536EE">
        <w:rPr>
          <w:rFonts w:asciiTheme="minorHAnsi" w:eastAsiaTheme="minorEastAsia" w:hAnsiTheme="minorHAnsi" w:cstheme="minorBidi"/>
          <w:szCs w:val="21"/>
        </w:rPr>
        <w:t>St.Lous</w:t>
      </w:r>
      <w:proofErr w:type="spellEnd"/>
      <w:proofErr w:type="gramEnd"/>
      <w:r w:rsidRPr="00E536EE">
        <w:rPr>
          <w:rFonts w:asciiTheme="minorHAnsi" w:eastAsiaTheme="minorEastAsia" w:hAnsiTheme="minorHAnsi" w:cstheme="minorBidi"/>
          <w:szCs w:val="21"/>
        </w:rPr>
        <w:t>, MO, USA). The drugs were dissolved in phosphate buffer saline (PBS) with the appropriate doses.</w:t>
      </w:r>
    </w:p>
    <w:p w14:paraId="668DE59B" w14:textId="77777777" w:rsidR="00847C5B" w:rsidRPr="00A74D0E" w:rsidRDefault="00847C5B" w:rsidP="00847C5B">
      <w:pPr>
        <w:pStyle w:val="ListParagraph"/>
        <w:numPr>
          <w:ilvl w:val="1"/>
          <w:numId w:val="3"/>
        </w:numPr>
        <w:autoSpaceDE w:val="0"/>
        <w:autoSpaceDN w:val="0"/>
        <w:adjustRightInd w:val="0"/>
        <w:spacing w:after="200"/>
        <w:ind w:leftChars="0" w:left="0" w:firstLine="0"/>
        <w:rPr>
          <w:rFonts w:asciiTheme="minorHAnsi" w:eastAsia="Times New Roman" w:hAnsiTheme="minorHAnsi" w:cstheme="majorBidi"/>
          <w:b/>
          <w:bCs/>
          <w:i/>
          <w:iCs/>
          <w:szCs w:val="21"/>
          <w:lang w:bidi="ar-EG"/>
        </w:rPr>
      </w:pPr>
      <w:r w:rsidRPr="00A74D0E">
        <w:rPr>
          <w:rFonts w:asciiTheme="minorHAnsi" w:eastAsia="Times New Roman" w:hAnsiTheme="minorHAnsi" w:cstheme="majorBidi"/>
          <w:b/>
          <w:bCs/>
          <w:i/>
          <w:iCs/>
          <w:szCs w:val="21"/>
          <w:lang w:bidi="ar-EG"/>
        </w:rPr>
        <w:t>Hematological analyses</w:t>
      </w:r>
    </w:p>
    <w:p w14:paraId="5B79B126" w14:textId="75D60682" w:rsidR="00847C5B" w:rsidRPr="00847C5B" w:rsidRDefault="00847C5B" w:rsidP="00847C5B">
      <w:pPr>
        <w:autoSpaceDE w:val="0"/>
        <w:autoSpaceDN w:val="0"/>
        <w:adjustRightInd w:val="0"/>
        <w:spacing w:after="200"/>
        <w:rPr>
          <w:rFonts w:eastAsia="Times New Roman" w:cstheme="majorBidi"/>
          <w:szCs w:val="21"/>
          <w:lang w:bidi="ar-EG"/>
        </w:rPr>
      </w:pPr>
      <w:r w:rsidRPr="00E536EE">
        <w:rPr>
          <w:rFonts w:eastAsia="Times New Roman" w:cstheme="majorBidi"/>
          <w:szCs w:val="21"/>
          <w:lang w:bidi="ar-EG"/>
        </w:rPr>
        <w:t>Estimation of Hemoglobin (</w:t>
      </w:r>
      <w:proofErr w:type="spellStart"/>
      <w:r w:rsidRPr="00E536EE">
        <w:rPr>
          <w:rFonts w:eastAsia="Times New Roman" w:cstheme="majorBidi"/>
          <w:szCs w:val="21"/>
          <w:lang w:bidi="ar-EG"/>
        </w:rPr>
        <w:t>Hb</w:t>
      </w:r>
      <w:proofErr w:type="spellEnd"/>
      <w:r w:rsidRPr="00E536EE">
        <w:rPr>
          <w:rFonts w:eastAsia="Times New Roman" w:cstheme="majorBidi"/>
          <w:szCs w:val="21"/>
          <w:lang w:bidi="ar-EG"/>
        </w:rPr>
        <w:t>) content and count of platelets, WBCs, lymphocytes and monocytes were performed using standard automated procedures as described elsewhere.</w:t>
      </w:r>
    </w:p>
    <w:p w14:paraId="057538C9" w14:textId="65EDADA2" w:rsidR="00880F96" w:rsidRPr="00E536EE" w:rsidRDefault="00880F96" w:rsidP="00E536EE">
      <w:pPr>
        <w:pStyle w:val="ListParagraph"/>
        <w:numPr>
          <w:ilvl w:val="1"/>
          <w:numId w:val="3"/>
        </w:numPr>
        <w:spacing w:after="200"/>
        <w:ind w:leftChars="0" w:left="0" w:firstLine="0"/>
        <w:rPr>
          <w:rFonts w:asciiTheme="minorHAnsi" w:hAnsiTheme="minorHAnsi"/>
          <w:szCs w:val="21"/>
        </w:rPr>
      </w:pPr>
      <w:r w:rsidRPr="00E536EE">
        <w:rPr>
          <w:rFonts w:asciiTheme="minorHAnsi" w:eastAsiaTheme="minorHAnsi" w:hAnsiTheme="minorHAnsi" w:cstheme="majorBidi"/>
          <w:b/>
          <w:bCs/>
          <w:i/>
          <w:iCs/>
          <w:szCs w:val="21"/>
        </w:rPr>
        <w:t>Trypan blue test</w:t>
      </w:r>
      <w:r w:rsidRPr="00E536EE">
        <w:rPr>
          <w:rFonts w:asciiTheme="minorHAnsi" w:hAnsiTheme="minorHAnsi"/>
          <w:szCs w:val="21"/>
        </w:rPr>
        <w:t xml:space="preserve"> </w:t>
      </w:r>
    </w:p>
    <w:p w14:paraId="7D103CED" w14:textId="77777777" w:rsidR="00880F96" w:rsidRPr="00E536EE" w:rsidRDefault="00880F96" w:rsidP="00E536EE">
      <w:pPr>
        <w:autoSpaceDE w:val="0"/>
        <w:autoSpaceDN w:val="0"/>
        <w:adjustRightInd w:val="0"/>
        <w:spacing w:after="200"/>
        <w:rPr>
          <w:rFonts w:eastAsiaTheme="minorHAnsi" w:cstheme="majorBidi"/>
          <w:szCs w:val="21"/>
        </w:rPr>
      </w:pPr>
      <w:r w:rsidRPr="00E536EE">
        <w:rPr>
          <w:szCs w:val="21"/>
        </w:rPr>
        <w:t>Two weeks after tumor inoculation, EAC cells were isolated from the peritoneal cavity of mice from each group, suspended in a sterile isotonic saline, mixed with a 0.4% trypan blue staining and counted in a hemocytometer. Percentage of viability (%) = (number</w:t>
      </w:r>
      <w:r w:rsidRPr="00E536EE">
        <w:rPr>
          <w:rFonts w:eastAsiaTheme="minorHAnsi" w:cstheme="majorBidi"/>
          <w:szCs w:val="21"/>
        </w:rPr>
        <w:t xml:space="preserve"> of </w:t>
      </w:r>
      <w:r w:rsidRPr="00E536EE">
        <w:rPr>
          <w:rFonts w:eastAsiaTheme="minorHAnsi" w:cstheme="majorBidi"/>
          <w:szCs w:val="21"/>
        </w:rPr>
        <w:lastRenderedPageBreak/>
        <w:t>viable cells x 100) / total number of cells. Also, the ascitic volume was measured accordingly.</w:t>
      </w:r>
    </w:p>
    <w:p w14:paraId="72FE3BFE" w14:textId="09F3EC45" w:rsidR="00880F96" w:rsidRPr="00A74D0E" w:rsidRDefault="00880F96" w:rsidP="00E536EE">
      <w:pPr>
        <w:pStyle w:val="ListParagraph"/>
        <w:numPr>
          <w:ilvl w:val="1"/>
          <w:numId w:val="3"/>
        </w:numPr>
        <w:spacing w:after="200"/>
        <w:ind w:leftChars="0" w:left="0" w:firstLine="0"/>
        <w:rPr>
          <w:rFonts w:asciiTheme="minorHAnsi" w:hAnsiTheme="minorHAnsi" w:cstheme="majorBidi"/>
          <w:b/>
          <w:bCs/>
          <w:i/>
          <w:iCs/>
          <w:szCs w:val="21"/>
        </w:rPr>
      </w:pPr>
      <w:r w:rsidRPr="00A74D0E">
        <w:rPr>
          <w:rFonts w:asciiTheme="minorHAnsi" w:hAnsiTheme="minorHAnsi" w:cstheme="majorBidi"/>
          <w:b/>
          <w:bCs/>
          <w:i/>
          <w:iCs/>
          <w:szCs w:val="21"/>
        </w:rPr>
        <w:t>Nuclear/cytosol fractionation</w:t>
      </w:r>
    </w:p>
    <w:p w14:paraId="1E506EB2" w14:textId="7A94A50D" w:rsidR="00880F96" w:rsidRPr="00E536EE" w:rsidRDefault="00880F96" w:rsidP="00E536EE">
      <w:pPr>
        <w:spacing w:after="200"/>
        <w:rPr>
          <w:rFonts w:cstheme="majorBidi"/>
          <w:szCs w:val="21"/>
        </w:rPr>
      </w:pPr>
      <w:r w:rsidRPr="00E536EE">
        <w:rPr>
          <w:rFonts w:cstheme="majorBidi"/>
          <w:szCs w:val="21"/>
        </w:rPr>
        <w:t>The Nuclear/cytosol fractionation kit (</w:t>
      </w:r>
      <w:proofErr w:type="spellStart"/>
      <w:r w:rsidRPr="00E536EE">
        <w:rPr>
          <w:szCs w:val="21"/>
        </w:rPr>
        <w:t>Biovision</w:t>
      </w:r>
      <w:proofErr w:type="spellEnd"/>
      <w:r w:rsidRPr="00E536EE">
        <w:rPr>
          <w:szCs w:val="21"/>
        </w:rPr>
        <w:t xml:space="preserve"> Incorporated, USA</w:t>
      </w:r>
      <w:r w:rsidRPr="00E536EE">
        <w:rPr>
          <w:rFonts w:cstheme="majorBidi"/>
          <w:szCs w:val="21"/>
        </w:rPr>
        <w:t>) was used to provide the separation of the nuclear extract from the cytoplasmic and membranous fractions. Briefly, 0.2ml of Cytosol Extraction Buffer A-Mix was added to a volume of EAC cells (2 X 10</w:t>
      </w:r>
      <w:r w:rsidRPr="00E536EE">
        <w:rPr>
          <w:rFonts w:cstheme="majorBidi"/>
          <w:szCs w:val="21"/>
          <w:vertAlign w:val="superscript"/>
        </w:rPr>
        <w:t>6</w:t>
      </w:r>
      <w:r w:rsidRPr="00E536EE">
        <w:rPr>
          <w:rFonts w:cstheme="majorBidi"/>
          <w:szCs w:val="21"/>
        </w:rPr>
        <w:t xml:space="preserve">), then vortexed and 11 µl of ice-cold Cytosol Extraction Buffer-B was added. The samples were centrifuged in a micro centrifuge (16,000 </w:t>
      </w:r>
      <w:proofErr w:type="spellStart"/>
      <w:r w:rsidRPr="00E536EE">
        <w:rPr>
          <w:rFonts w:cstheme="majorBidi"/>
          <w:szCs w:val="21"/>
        </w:rPr>
        <w:t>xg</w:t>
      </w:r>
      <w:proofErr w:type="spellEnd"/>
      <w:r w:rsidRPr="00E536EE">
        <w:rPr>
          <w:rFonts w:cstheme="majorBidi"/>
          <w:szCs w:val="21"/>
        </w:rPr>
        <w:t xml:space="preserve">). The supernatant was the cytoplasmic extract and 100 µl of ice-cold nuclear extraction buffer mix was added to the pellet then vortexed every 10 minutes for a total 40 minutes. The samples were further centrifuged in a micro centrifuge (16,000 </w:t>
      </w:r>
      <w:proofErr w:type="spellStart"/>
      <w:r w:rsidRPr="00E536EE">
        <w:rPr>
          <w:rFonts w:cstheme="majorBidi"/>
          <w:szCs w:val="21"/>
        </w:rPr>
        <w:t>xg</w:t>
      </w:r>
      <w:proofErr w:type="spellEnd"/>
      <w:r w:rsidRPr="00E536EE">
        <w:rPr>
          <w:rFonts w:cstheme="majorBidi"/>
          <w:szCs w:val="21"/>
        </w:rPr>
        <w:t>) and the supernatant was the nuclear extract whereas the pellet was the membranous extract.</w:t>
      </w:r>
    </w:p>
    <w:p w14:paraId="26654575" w14:textId="304057E0" w:rsidR="00880F96" w:rsidRPr="00A74D0E" w:rsidRDefault="00880F96" w:rsidP="00E536EE">
      <w:pPr>
        <w:pStyle w:val="ListParagraph"/>
        <w:numPr>
          <w:ilvl w:val="1"/>
          <w:numId w:val="3"/>
        </w:numPr>
        <w:autoSpaceDE w:val="0"/>
        <w:autoSpaceDN w:val="0"/>
        <w:adjustRightInd w:val="0"/>
        <w:spacing w:after="200"/>
        <w:ind w:leftChars="0" w:left="0" w:firstLine="0"/>
        <w:rPr>
          <w:rFonts w:asciiTheme="minorHAnsi" w:hAnsiTheme="minorHAnsi" w:cstheme="majorBidi"/>
          <w:b/>
          <w:bCs/>
          <w:i/>
          <w:iCs/>
          <w:szCs w:val="21"/>
        </w:rPr>
      </w:pPr>
      <w:r w:rsidRPr="00A74D0E">
        <w:rPr>
          <w:rFonts w:asciiTheme="minorHAnsi" w:hAnsiTheme="minorHAnsi" w:cstheme="majorBidi"/>
          <w:b/>
          <w:bCs/>
          <w:i/>
          <w:iCs/>
          <w:szCs w:val="21"/>
        </w:rPr>
        <w:t xml:space="preserve">Hexokinase colorimetric assay </w:t>
      </w:r>
    </w:p>
    <w:p w14:paraId="162654DA" w14:textId="77777777" w:rsidR="00880F96" w:rsidRDefault="00880F96" w:rsidP="00E536EE">
      <w:pPr>
        <w:autoSpaceDE w:val="0"/>
        <w:autoSpaceDN w:val="0"/>
        <w:adjustRightInd w:val="0"/>
        <w:spacing w:after="200"/>
        <w:rPr>
          <w:rFonts w:eastAsia="Times New Roman" w:cstheme="majorBidi"/>
          <w:szCs w:val="21"/>
          <w:lang w:bidi="ar-EG"/>
        </w:rPr>
      </w:pPr>
      <w:r w:rsidRPr="00E536EE">
        <w:rPr>
          <w:rFonts w:eastAsia="Times New Roman" w:cstheme="majorBidi"/>
          <w:szCs w:val="21"/>
          <w:lang w:bidi="ar-EG"/>
        </w:rPr>
        <w:t>In the hexokinase assay kit (</w:t>
      </w:r>
      <w:proofErr w:type="spellStart"/>
      <w:r w:rsidRPr="00E536EE">
        <w:rPr>
          <w:szCs w:val="21"/>
        </w:rPr>
        <w:t>Biovision</w:t>
      </w:r>
      <w:proofErr w:type="spellEnd"/>
      <w:r w:rsidRPr="00E536EE">
        <w:rPr>
          <w:szCs w:val="21"/>
        </w:rPr>
        <w:t xml:space="preserve"> Incorporated, USA),</w:t>
      </w:r>
      <w:r w:rsidRPr="00E536EE">
        <w:rPr>
          <w:rFonts w:eastAsia="Times New Roman" w:cstheme="majorBidi"/>
          <w:szCs w:val="21"/>
          <w:lang w:bidi="ar-EG"/>
        </w:rPr>
        <w:t xml:space="preserve"> glucose is converted to glucose-6-phosphate by hexokinase, then glucose-6-phosphate is oxidized by glucose-6-phosphate dehydrogenase to form NADH, which reduces a colorless probe to a colored product with a strong absorbance at 450 nm. Briefly, 200µl of hexokinase assay buffer was added to the membranous extract, and then centrifuged at 13,000 </w:t>
      </w:r>
      <w:proofErr w:type="spellStart"/>
      <w:r w:rsidRPr="00E536EE">
        <w:rPr>
          <w:rFonts w:eastAsia="Times New Roman" w:cstheme="majorBidi"/>
          <w:szCs w:val="21"/>
          <w:lang w:bidi="ar-EG"/>
        </w:rPr>
        <w:t>xg</w:t>
      </w:r>
      <w:proofErr w:type="spellEnd"/>
      <w:r w:rsidRPr="00E536EE">
        <w:rPr>
          <w:rFonts w:eastAsia="Times New Roman" w:cstheme="majorBidi"/>
          <w:szCs w:val="21"/>
          <w:lang w:bidi="ar-EG"/>
        </w:rPr>
        <w:t xml:space="preserve"> for 10 minutes in a micro centrifuge. 50 µl was taken from the supernatant and mixed with 50µl of the reaction mix. The activity of hexokinase in the membranous fractions of the samples was measured accordingly.</w:t>
      </w:r>
    </w:p>
    <w:p w14:paraId="1B512561" w14:textId="77777777" w:rsidR="00847C5B" w:rsidRPr="00A74D0E" w:rsidRDefault="00847C5B" w:rsidP="00847C5B">
      <w:pPr>
        <w:pStyle w:val="ListParagraph"/>
        <w:numPr>
          <w:ilvl w:val="1"/>
          <w:numId w:val="3"/>
        </w:numPr>
        <w:spacing w:after="200"/>
        <w:ind w:leftChars="0" w:left="0" w:firstLine="0"/>
        <w:rPr>
          <w:rFonts w:asciiTheme="minorHAnsi" w:hAnsiTheme="minorHAnsi" w:cstheme="majorBidi"/>
          <w:i/>
          <w:iCs/>
          <w:szCs w:val="21"/>
        </w:rPr>
      </w:pPr>
      <w:r w:rsidRPr="00A74D0E">
        <w:rPr>
          <w:rFonts w:asciiTheme="minorHAnsi" w:hAnsiTheme="minorHAnsi" w:cstheme="majorBidi"/>
          <w:b/>
          <w:bCs/>
          <w:i/>
          <w:iCs/>
          <w:szCs w:val="21"/>
        </w:rPr>
        <w:t xml:space="preserve">Mouse </w:t>
      </w:r>
      <w:proofErr w:type="spellStart"/>
      <w:r w:rsidRPr="00A74D0E">
        <w:rPr>
          <w:rFonts w:asciiTheme="minorHAnsi" w:hAnsiTheme="minorHAnsi" w:cstheme="majorBidi"/>
          <w:b/>
          <w:bCs/>
          <w:i/>
          <w:iCs/>
          <w:szCs w:val="21"/>
        </w:rPr>
        <w:t>beclin</w:t>
      </w:r>
      <w:proofErr w:type="spellEnd"/>
      <w:r w:rsidRPr="00A74D0E">
        <w:rPr>
          <w:rFonts w:asciiTheme="minorHAnsi" w:hAnsiTheme="minorHAnsi" w:cstheme="majorBidi"/>
          <w:b/>
          <w:bCs/>
          <w:i/>
          <w:iCs/>
          <w:szCs w:val="21"/>
        </w:rPr>
        <w:t xml:space="preserve"> 1 (BECN1) determination by ELISA</w:t>
      </w:r>
    </w:p>
    <w:p w14:paraId="68979C39" w14:textId="769CE466" w:rsidR="00847C5B" w:rsidRPr="00847C5B" w:rsidRDefault="00847C5B" w:rsidP="00847C5B">
      <w:pPr>
        <w:autoSpaceDE w:val="0"/>
        <w:autoSpaceDN w:val="0"/>
        <w:adjustRightInd w:val="0"/>
        <w:spacing w:after="200"/>
        <w:rPr>
          <w:rFonts w:cstheme="majorBidi"/>
          <w:szCs w:val="21"/>
        </w:rPr>
      </w:pPr>
      <w:r w:rsidRPr="00E536EE">
        <w:rPr>
          <w:rFonts w:cstheme="majorBidi"/>
          <w:szCs w:val="21"/>
        </w:rPr>
        <w:t xml:space="preserve">The </w:t>
      </w:r>
      <w:r w:rsidRPr="00E536EE">
        <w:rPr>
          <w:szCs w:val="21"/>
        </w:rPr>
        <w:t xml:space="preserve">mouse </w:t>
      </w:r>
      <w:proofErr w:type="spellStart"/>
      <w:r w:rsidRPr="00E536EE">
        <w:rPr>
          <w:szCs w:val="21"/>
        </w:rPr>
        <w:t>beclin</w:t>
      </w:r>
      <w:proofErr w:type="spellEnd"/>
      <w:r w:rsidRPr="00E536EE">
        <w:rPr>
          <w:szCs w:val="21"/>
        </w:rPr>
        <w:t xml:space="preserve"> 1 Elisa kit was purchased from </w:t>
      </w:r>
      <w:proofErr w:type="spellStart"/>
      <w:r w:rsidRPr="00E536EE">
        <w:rPr>
          <w:szCs w:val="21"/>
        </w:rPr>
        <w:t>Sunredbio</w:t>
      </w:r>
      <w:proofErr w:type="spellEnd"/>
      <w:r w:rsidRPr="00E536EE">
        <w:rPr>
          <w:szCs w:val="21"/>
        </w:rPr>
        <w:t>, Shanghai, China.</w:t>
      </w:r>
      <w:r w:rsidRPr="00E536EE">
        <w:rPr>
          <w:rFonts w:cstheme="majorBidi"/>
          <w:szCs w:val="21"/>
        </w:rPr>
        <w:t xml:space="preserve"> The assay uses a double-antibody sandwich enzyme-linked immunosorbent assay (ELISA) to assess the level of m</w:t>
      </w:r>
      <w:r>
        <w:rPr>
          <w:rFonts w:cstheme="majorBidi"/>
          <w:szCs w:val="21"/>
        </w:rPr>
        <w:t xml:space="preserve">ouse </w:t>
      </w:r>
      <w:proofErr w:type="spellStart"/>
      <w:r>
        <w:rPr>
          <w:rFonts w:cstheme="majorBidi"/>
          <w:szCs w:val="21"/>
        </w:rPr>
        <w:t>b</w:t>
      </w:r>
      <w:r w:rsidRPr="00E536EE">
        <w:rPr>
          <w:rFonts w:cstheme="majorBidi"/>
          <w:szCs w:val="21"/>
        </w:rPr>
        <w:t>eclin</w:t>
      </w:r>
      <w:proofErr w:type="spellEnd"/>
      <w:r w:rsidRPr="00E536EE">
        <w:rPr>
          <w:rFonts w:cstheme="majorBidi"/>
          <w:szCs w:val="21"/>
        </w:rPr>
        <w:t xml:space="preserve"> 1 in the cytosolic fractions of the samples. </w:t>
      </w:r>
      <w:proofErr w:type="spellStart"/>
      <w:r w:rsidRPr="00E536EE">
        <w:rPr>
          <w:rFonts w:cstheme="majorBidi"/>
          <w:szCs w:val="21"/>
        </w:rPr>
        <w:t>Beclin</w:t>
      </w:r>
      <w:proofErr w:type="spellEnd"/>
      <w:r w:rsidRPr="00E536EE">
        <w:rPr>
          <w:rFonts w:cstheme="majorBidi"/>
          <w:szCs w:val="21"/>
        </w:rPr>
        <w:t xml:space="preserve"> 1 containing samples were added to wells pre-coated with m</w:t>
      </w:r>
      <w:r>
        <w:rPr>
          <w:rFonts w:cstheme="majorBidi"/>
          <w:szCs w:val="21"/>
        </w:rPr>
        <w:t xml:space="preserve">ouse </w:t>
      </w:r>
      <w:proofErr w:type="spellStart"/>
      <w:r>
        <w:rPr>
          <w:rFonts w:cstheme="majorBidi"/>
          <w:szCs w:val="21"/>
        </w:rPr>
        <w:t>b</w:t>
      </w:r>
      <w:r w:rsidRPr="00E536EE">
        <w:rPr>
          <w:rFonts w:cstheme="majorBidi"/>
          <w:szCs w:val="21"/>
        </w:rPr>
        <w:t>eclin</w:t>
      </w:r>
      <w:proofErr w:type="spellEnd"/>
      <w:r w:rsidRPr="00E536EE">
        <w:rPr>
          <w:rFonts w:cstheme="majorBidi"/>
          <w:szCs w:val="21"/>
        </w:rPr>
        <w:t xml:space="preserve"> 1 m</w:t>
      </w:r>
      <w:r>
        <w:rPr>
          <w:rFonts w:cstheme="majorBidi"/>
          <w:szCs w:val="21"/>
        </w:rPr>
        <w:t xml:space="preserve">onoclonal antibody, then, </w:t>
      </w:r>
      <w:proofErr w:type="spellStart"/>
      <w:r>
        <w:rPr>
          <w:rFonts w:cstheme="majorBidi"/>
          <w:szCs w:val="21"/>
        </w:rPr>
        <w:t>b</w:t>
      </w:r>
      <w:r w:rsidRPr="00E536EE">
        <w:rPr>
          <w:rFonts w:cstheme="majorBidi"/>
          <w:szCs w:val="21"/>
        </w:rPr>
        <w:t>eclin</w:t>
      </w:r>
      <w:proofErr w:type="spellEnd"/>
      <w:r w:rsidRPr="00E536EE">
        <w:rPr>
          <w:rFonts w:cstheme="majorBidi"/>
          <w:szCs w:val="21"/>
        </w:rPr>
        <w:t xml:space="preserve"> 1 antibody labeled with biotin was added, and combined with Streptavidin-HRP to form the immune complex. Chromogen Solutions A &amp; B were added and the concentration of </w:t>
      </w:r>
      <w:proofErr w:type="spellStart"/>
      <w:r>
        <w:rPr>
          <w:rFonts w:cstheme="majorBidi"/>
          <w:szCs w:val="21"/>
        </w:rPr>
        <w:t>b</w:t>
      </w:r>
      <w:r w:rsidRPr="00E536EE">
        <w:rPr>
          <w:rFonts w:cstheme="majorBidi"/>
          <w:szCs w:val="21"/>
        </w:rPr>
        <w:t>eclin</w:t>
      </w:r>
      <w:proofErr w:type="spellEnd"/>
      <w:r w:rsidRPr="00E536EE">
        <w:rPr>
          <w:rFonts w:cstheme="majorBidi"/>
          <w:szCs w:val="21"/>
        </w:rPr>
        <w:t xml:space="preserve"> 1 was calculated accordingly.</w:t>
      </w:r>
    </w:p>
    <w:p w14:paraId="5791DD46" w14:textId="27DDA0D9" w:rsidR="00880F96" w:rsidRPr="00A74D0E" w:rsidRDefault="00880F96" w:rsidP="00E536EE">
      <w:pPr>
        <w:pStyle w:val="ListParagraph"/>
        <w:numPr>
          <w:ilvl w:val="1"/>
          <w:numId w:val="3"/>
        </w:numPr>
        <w:autoSpaceDE w:val="0"/>
        <w:autoSpaceDN w:val="0"/>
        <w:adjustRightInd w:val="0"/>
        <w:spacing w:after="200"/>
        <w:ind w:leftChars="0" w:left="0" w:firstLine="0"/>
        <w:rPr>
          <w:rFonts w:asciiTheme="minorHAnsi" w:hAnsiTheme="minorHAnsi" w:cstheme="majorBidi"/>
          <w:b/>
          <w:bCs/>
          <w:i/>
          <w:iCs/>
          <w:szCs w:val="21"/>
        </w:rPr>
      </w:pPr>
      <w:r w:rsidRPr="00A74D0E">
        <w:rPr>
          <w:rFonts w:asciiTheme="minorHAnsi" w:hAnsiTheme="minorHAnsi" w:cstheme="majorBidi"/>
          <w:b/>
          <w:bCs/>
          <w:i/>
          <w:iCs/>
          <w:szCs w:val="21"/>
        </w:rPr>
        <w:t xml:space="preserve">Estimation of </w:t>
      </w:r>
      <w:proofErr w:type="spellStart"/>
      <w:r w:rsidR="000A00ED" w:rsidRPr="00A74D0E">
        <w:rPr>
          <w:rFonts w:asciiTheme="minorHAnsi" w:hAnsiTheme="minorHAnsi" w:cstheme="majorBidi"/>
          <w:b/>
          <w:bCs/>
          <w:i/>
          <w:iCs/>
          <w:szCs w:val="21"/>
        </w:rPr>
        <w:t>m</w:t>
      </w:r>
      <w:r w:rsidRPr="00A74D0E">
        <w:rPr>
          <w:rFonts w:asciiTheme="minorHAnsi" w:hAnsiTheme="minorHAnsi" w:cstheme="majorBidi"/>
          <w:b/>
          <w:bCs/>
          <w:i/>
          <w:iCs/>
          <w:szCs w:val="21"/>
        </w:rPr>
        <w:t>alondialdhyde</w:t>
      </w:r>
      <w:proofErr w:type="spellEnd"/>
      <w:r w:rsidRPr="00A74D0E">
        <w:rPr>
          <w:rFonts w:asciiTheme="minorHAnsi" w:hAnsiTheme="minorHAnsi" w:cstheme="majorBidi"/>
          <w:b/>
          <w:bCs/>
          <w:i/>
          <w:iCs/>
          <w:szCs w:val="21"/>
        </w:rPr>
        <w:t xml:space="preserve"> (MDA)</w:t>
      </w:r>
      <w:r w:rsidR="000A00ED" w:rsidRPr="00A74D0E">
        <w:rPr>
          <w:rFonts w:asciiTheme="minorHAnsi" w:hAnsiTheme="minorHAnsi" w:cstheme="majorBidi"/>
          <w:b/>
          <w:bCs/>
          <w:i/>
          <w:iCs/>
          <w:szCs w:val="21"/>
        </w:rPr>
        <w:t xml:space="preserve"> </w:t>
      </w:r>
      <w:r w:rsidRPr="00A74D0E">
        <w:rPr>
          <w:rFonts w:asciiTheme="minorHAnsi" w:hAnsiTheme="minorHAnsi" w:cstheme="majorBidi"/>
          <w:b/>
          <w:bCs/>
          <w:i/>
          <w:iCs/>
          <w:szCs w:val="21"/>
        </w:rPr>
        <w:t xml:space="preserve">concentration </w:t>
      </w:r>
    </w:p>
    <w:p w14:paraId="11E2BB79" w14:textId="7699D1DF" w:rsidR="00880F96" w:rsidRPr="00E536EE" w:rsidRDefault="00880F96" w:rsidP="00E536EE">
      <w:pPr>
        <w:widowControl/>
        <w:spacing w:after="200"/>
        <w:rPr>
          <w:rFonts w:cstheme="majorBidi"/>
          <w:szCs w:val="21"/>
        </w:rPr>
      </w:pPr>
      <w:r w:rsidRPr="00E536EE">
        <w:rPr>
          <w:rFonts w:eastAsia="Times New Roman" w:cstheme="majorBidi"/>
          <w:szCs w:val="21"/>
          <w:lang w:bidi="ar-EG"/>
        </w:rPr>
        <w:t xml:space="preserve">The liver specimens were dissected, thoroughly washed with ice-cold 0.9% </w:t>
      </w:r>
      <w:proofErr w:type="spellStart"/>
      <w:r w:rsidRPr="00E536EE">
        <w:rPr>
          <w:rFonts w:eastAsia="Times New Roman" w:cstheme="majorBidi"/>
          <w:szCs w:val="21"/>
          <w:lang w:bidi="ar-EG"/>
        </w:rPr>
        <w:t>NaCl</w:t>
      </w:r>
      <w:proofErr w:type="spellEnd"/>
      <w:r w:rsidRPr="00E536EE">
        <w:rPr>
          <w:rFonts w:eastAsia="Times New Roman" w:cstheme="majorBidi"/>
          <w:szCs w:val="21"/>
          <w:lang w:bidi="ar-EG"/>
        </w:rPr>
        <w:t xml:space="preserve"> and homogenized (10% w/v) using phosphate buffer saline (pH 7.0). The liver tissue </w:t>
      </w:r>
      <w:r w:rsidRPr="00E536EE">
        <w:rPr>
          <w:rFonts w:eastAsia="Times New Roman" w:cstheme="majorBidi"/>
          <w:szCs w:val="21"/>
          <w:lang w:bidi="ar-EG"/>
        </w:rPr>
        <w:lastRenderedPageBreak/>
        <w:t xml:space="preserve">homogenate was used for the estimation of hepatic concentrations of the </w:t>
      </w:r>
      <w:r w:rsidR="005F2703">
        <w:rPr>
          <w:rFonts w:eastAsia="Times New Roman" w:cstheme="majorBidi"/>
          <w:szCs w:val="21"/>
          <w:lang w:bidi="ar-EG"/>
        </w:rPr>
        <w:t>lipid peroxidation biomarker m</w:t>
      </w:r>
      <w:r w:rsidRPr="00E536EE">
        <w:rPr>
          <w:rFonts w:eastAsia="Times New Roman" w:cstheme="majorBidi"/>
          <w:szCs w:val="21"/>
          <w:lang w:bidi="ar-EG"/>
        </w:rPr>
        <w:t xml:space="preserve">alondialdehyde (MDA) and the total antioxidant capacity (TAC). The MDA is one of </w:t>
      </w:r>
      <w:r w:rsidR="005F2703">
        <w:rPr>
          <w:rFonts w:eastAsia="Times New Roman" w:cstheme="majorBidi"/>
          <w:szCs w:val="21"/>
          <w:lang w:bidi="ar-EG"/>
        </w:rPr>
        <w:t xml:space="preserve">the terminal products </w:t>
      </w:r>
      <w:r w:rsidRPr="00E536EE">
        <w:rPr>
          <w:rFonts w:eastAsia="Times New Roman" w:cstheme="majorBidi"/>
          <w:szCs w:val="21"/>
          <w:lang w:bidi="ar-EG"/>
        </w:rPr>
        <w:t xml:space="preserve">formed at the time of the decomposition of polyunsaturated fatty acids caused by free radicals. For MDA, </w:t>
      </w:r>
      <w:r w:rsidRPr="00E536EE">
        <w:rPr>
          <w:rFonts w:cstheme="majorBidi"/>
          <w:szCs w:val="21"/>
        </w:rPr>
        <w:t xml:space="preserve">0.5 ml of trichloro acetic acid (TCA; 20%) and 1ml of </w:t>
      </w:r>
      <w:proofErr w:type="spellStart"/>
      <w:r w:rsidRPr="00E536EE">
        <w:rPr>
          <w:rFonts w:cstheme="majorBidi"/>
          <w:szCs w:val="21"/>
        </w:rPr>
        <w:t>thiobarbituric</w:t>
      </w:r>
      <w:proofErr w:type="spellEnd"/>
      <w:r w:rsidRPr="00E536EE">
        <w:rPr>
          <w:rFonts w:cstheme="majorBidi"/>
          <w:szCs w:val="21"/>
        </w:rPr>
        <w:t xml:space="preserve"> acid (TBA; 0.67%) were mixed with 0.5 ml of the liver homogenate. The optical density of the supernatant was measured using </w:t>
      </w:r>
      <w:proofErr w:type="spellStart"/>
      <w:r w:rsidRPr="00E536EE">
        <w:rPr>
          <w:rFonts w:cstheme="majorBidi"/>
          <w:szCs w:val="21"/>
        </w:rPr>
        <w:t>Schimadzu</w:t>
      </w:r>
      <w:proofErr w:type="spellEnd"/>
      <w:r w:rsidRPr="00E536EE">
        <w:rPr>
          <w:rFonts w:cstheme="majorBidi"/>
          <w:szCs w:val="21"/>
        </w:rPr>
        <w:t xml:space="preserve"> UV-visible spectrophotometer at 530 nm.</w:t>
      </w:r>
    </w:p>
    <w:p w14:paraId="423EB9CB" w14:textId="2DFDB021" w:rsidR="00880F96" w:rsidRPr="00E536EE" w:rsidRDefault="00880F96" w:rsidP="00E536EE">
      <w:pPr>
        <w:pStyle w:val="ListParagraph"/>
        <w:widowControl/>
        <w:numPr>
          <w:ilvl w:val="1"/>
          <w:numId w:val="3"/>
        </w:numPr>
        <w:autoSpaceDE w:val="0"/>
        <w:autoSpaceDN w:val="0"/>
        <w:adjustRightInd w:val="0"/>
        <w:spacing w:after="200"/>
        <w:ind w:leftChars="0" w:left="0" w:firstLine="0"/>
        <w:rPr>
          <w:rFonts w:asciiTheme="minorHAnsi" w:hAnsiTheme="minorHAnsi" w:cstheme="majorBidi"/>
          <w:b/>
          <w:bCs/>
          <w:i/>
          <w:iCs/>
          <w:szCs w:val="21"/>
        </w:rPr>
      </w:pPr>
      <w:r w:rsidRPr="00E536EE">
        <w:rPr>
          <w:rFonts w:asciiTheme="minorHAnsi" w:hAnsiTheme="minorHAnsi" w:cstheme="majorBidi"/>
          <w:b/>
          <w:bCs/>
          <w:i/>
          <w:iCs/>
          <w:szCs w:val="21"/>
        </w:rPr>
        <w:t>Ferric reducing antioxidant capacity (FRAP)</w:t>
      </w:r>
    </w:p>
    <w:p w14:paraId="7B6A7A5B" w14:textId="7372C288" w:rsidR="00880F96" w:rsidRPr="00E536EE" w:rsidRDefault="00880F96" w:rsidP="005F2703">
      <w:pPr>
        <w:widowControl/>
        <w:autoSpaceDE w:val="0"/>
        <w:autoSpaceDN w:val="0"/>
        <w:adjustRightInd w:val="0"/>
        <w:spacing w:after="200"/>
        <w:rPr>
          <w:rFonts w:cstheme="majorBidi"/>
          <w:szCs w:val="21"/>
        </w:rPr>
      </w:pPr>
      <w:r w:rsidRPr="00E536EE">
        <w:rPr>
          <w:rFonts w:cstheme="majorBidi"/>
          <w:szCs w:val="21"/>
        </w:rPr>
        <w:t>The method measures the ferric reducing ability (FRAP) of the samples which correlates with the antioxidant (enzymatic &amp; non</w:t>
      </w:r>
      <w:r w:rsidR="005F2703">
        <w:rPr>
          <w:rFonts w:cstheme="majorBidi"/>
          <w:szCs w:val="21"/>
        </w:rPr>
        <w:t>-</w:t>
      </w:r>
      <w:r w:rsidRPr="00E536EE">
        <w:rPr>
          <w:rFonts w:cstheme="majorBidi"/>
          <w:szCs w:val="21"/>
        </w:rPr>
        <w:t xml:space="preserve">enzymatic) status. At low pH, when a ferric </w:t>
      </w:r>
      <w:proofErr w:type="spellStart"/>
      <w:r w:rsidRPr="00E536EE">
        <w:rPr>
          <w:rFonts w:cstheme="majorBidi"/>
          <w:szCs w:val="21"/>
        </w:rPr>
        <w:t>tripyridyltriazine</w:t>
      </w:r>
      <w:proofErr w:type="spellEnd"/>
      <w:r w:rsidRPr="00E536EE">
        <w:rPr>
          <w:rFonts w:cstheme="majorBidi"/>
          <w:szCs w:val="21"/>
        </w:rPr>
        <w:t xml:space="preserve"> (</w:t>
      </w:r>
      <w:proofErr w:type="spellStart"/>
      <w:r w:rsidRPr="00E536EE">
        <w:rPr>
          <w:rFonts w:cstheme="majorBidi"/>
          <w:szCs w:val="21"/>
        </w:rPr>
        <w:t>Fe</w:t>
      </w:r>
      <w:r w:rsidRPr="00E536EE">
        <w:rPr>
          <w:rFonts w:cstheme="majorBidi"/>
          <w:szCs w:val="21"/>
          <w:vertAlign w:val="superscript"/>
        </w:rPr>
        <w:t>ІІІ</w:t>
      </w:r>
      <w:proofErr w:type="spellEnd"/>
      <w:r w:rsidRPr="00E536EE">
        <w:rPr>
          <w:rFonts w:cstheme="majorBidi"/>
          <w:szCs w:val="21"/>
        </w:rPr>
        <w:t>-TPTZ) complex is reduced to the ferrous form (</w:t>
      </w:r>
      <w:proofErr w:type="spellStart"/>
      <w:r w:rsidRPr="00E536EE">
        <w:rPr>
          <w:rFonts w:cstheme="majorBidi"/>
          <w:szCs w:val="21"/>
        </w:rPr>
        <w:t>Fe</w:t>
      </w:r>
      <w:r w:rsidRPr="00E536EE">
        <w:rPr>
          <w:rFonts w:cstheme="majorBidi"/>
          <w:szCs w:val="21"/>
          <w:vertAlign w:val="superscript"/>
        </w:rPr>
        <w:t>ІІ</w:t>
      </w:r>
      <w:proofErr w:type="spellEnd"/>
      <w:r w:rsidRPr="00E536EE">
        <w:rPr>
          <w:rFonts w:cstheme="majorBidi"/>
          <w:szCs w:val="21"/>
        </w:rPr>
        <w:t xml:space="preserve">), an intense blue </w:t>
      </w:r>
      <w:proofErr w:type="spellStart"/>
      <w:r w:rsidRPr="00E536EE">
        <w:rPr>
          <w:rFonts w:cstheme="majorBidi"/>
          <w:szCs w:val="21"/>
        </w:rPr>
        <w:t>colour</w:t>
      </w:r>
      <w:proofErr w:type="spellEnd"/>
      <w:r w:rsidRPr="00E536EE">
        <w:rPr>
          <w:rFonts w:cstheme="majorBidi"/>
          <w:szCs w:val="21"/>
        </w:rPr>
        <w:t xml:space="preserve"> with an absorpt</w:t>
      </w:r>
      <w:r w:rsidR="005F2703">
        <w:rPr>
          <w:rFonts w:cstheme="majorBidi"/>
          <w:szCs w:val="21"/>
        </w:rPr>
        <w:t>ion maximum at 593 nm develops. T</w:t>
      </w:r>
      <w:r w:rsidRPr="00E536EE">
        <w:rPr>
          <w:rFonts w:cstheme="majorBidi"/>
          <w:szCs w:val="21"/>
        </w:rPr>
        <w:t>he rate limiting factor of (</w:t>
      </w:r>
      <w:proofErr w:type="spellStart"/>
      <w:r w:rsidRPr="00E536EE">
        <w:rPr>
          <w:rFonts w:cstheme="majorBidi"/>
          <w:szCs w:val="21"/>
        </w:rPr>
        <w:t>Fe</w:t>
      </w:r>
      <w:r w:rsidRPr="00E536EE">
        <w:rPr>
          <w:rFonts w:cstheme="majorBidi"/>
          <w:szCs w:val="21"/>
          <w:vertAlign w:val="superscript"/>
        </w:rPr>
        <w:t>ІІ</w:t>
      </w:r>
      <w:proofErr w:type="spellEnd"/>
      <w:r w:rsidRPr="00E536EE">
        <w:rPr>
          <w:rFonts w:cstheme="majorBidi"/>
          <w:szCs w:val="21"/>
        </w:rPr>
        <w:t>-TPTZ), and hence color formation is the reducing ability of the sample.</w:t>
      </w:r>
    </w:p>
    <w:p w14:paraId="76C6BFCA" w14:textId="55EFC1F7" w:rsidR="00880F96" w:rsidRPr="00A74D0E" w:rsidRDefault="00880F96" w:rsidP="00E536EE">
      <w:pPr>
        <w:pStyle w:val="ListParagraph"/>
        <w:numPr>
          <w:ilvl w:val="1"/>
          <w:numId w:val="3"/>
        </w:numPr>
        <w:autoSpaceDE w:val="0"/>
        <w:autoSpaceDN w:val="0"/>
        <w:adjustRightInd w:val="0"/>
        <w:spacing w:after="200"/>
        <w:ind w:leftChars="0" w:left="0" w:firstLine="0"/>
        <w:rPr>
          <w:rFonts w:asciiTheme="minorHAnsi" w:eastAsia="Times New Roman" w:hAnsiTheme="minorHAnsi" w:cstheme="majorBidi"/>
          <w:b/>
          <w:bCs/>
          <w:i/>
          <w:iCs/>
          <w:szCs w:val="21"/>
          <w:lang w:bidi="ar-EG"/>
        </w:rPr>
      </w:pPr>
      <w:r w:rsidRPr="00A74D0E">
        <w:rPr>
          <w:rFonts w:asciiTheme="minorHAnsi" w:eastAsia="Times New Roman" w:hAnsiTheme="minorHAnsi" w:cstheme="majorBidi"/>
          <w:b/>
          <w:bCs/>
          <w:i/>
          <w:iCs/>
          <w:szCs w:val="21"/>
          <w:lang w:bidi="ar-EG"/>
        </w:rPr>
        <w:t>Histopathological investigation</w:t>
      </w:r>
    </w:p>
    <w:p w14:paraId="41B8A118" w14:textId="6C2BF47B" w:rsidR="00880F96" w:rsidRPr="00E536EE" w:rsidRDefault="00987E13" w:rsidP="00A704CD">
      <w:pPr>
        <w:spacing w:after="200"/>
        <w:rPr>
          <w:rFonts w:eastAsia="Times New Roman" w:cstheme="majorBidi"/>
          <w:szCs w:val="21"/>
          <w:lang w:bidi="ar-EG"/>
        </w:rPr>
      </w:pPr>
      <w:r>
        <w:rPr>
          <w:rFonts w:eastAsia="Times New Roman" w:cstheme="majorBidi"/>
          <w:szCs w:val="21"/>
          <w:lang w:bidi="ar-EG"/>
        </w:rPr>
        <w:t xml:space="preserve">Hepatic tissues </w:t>
      </w:r>
      <w:r w:rsidR="00880F96" w:rsidRPr="00E536EE">
        <w:rPr>
          <w:rFonts w:eastAsia="Times New Roman" w:cstheme="majorBidi"/>
          <w:szCs w:val="21"/>
          <w:lang w:bidi="ar-EG"/>
        </w:rPr>
        <w:t xml:space="preserve">were excised from the mice after surgery and fixed in 10% </w:t>
      </w:r>
      <w:r>
        <w:rPr>
          <w:rFonts w:eastAsia="Times New Roman" w:cstheme="majorBidi"/>
          <w:szCs w:val="21"/>
          <w:lang w:bidi="ar-EG"/>
        </w:rPr>
        <w:t>para</w:t>
      </w:r>
      <w:r w:rsidR="00880F96" w:rsidRPr="00E536EE">
        <w:rPr>
          <w:rFonts w:eastAsia="Times New Roman" w:cstheme="majorBidi"/>
          <w:szCs w:val="21"/>
          <w:lang w:bidi="ar-EG"/>
        </w:rPr>
        <w:t xml:space="preserve">formaldehyde saline </w:t>
      </w:r>
      <w:r>
        <w:rPr>
          <w:rFonts w:eastAsia="Times New Roman" w:cstheme="majorBidi"/>
          <w:szCs w:val="21"/>
          <w:lang w:bidi="ar-EG"/>
        </w:rPr>
        <w:t>(PFA) for 24 hr</w:t>
      </w:r>
      <w:r w:rsidR="00880F96" w:rsidRPr="00E536EE">
        <w:rPr>
          <w:rFonts w:eastAsia="Times New Roman" w:cstheme="majorBidi"/>
          <w:szCs w:val="21"/>
          <w:lang w:bidi="ar-EG"/>
        </w:rPr>
        <w:t xml:space="preserve">. </w:t>
      </w:r>
      <w:r>
        <w:rPr>
          <w:rFonts w:eastAsia="Times New Roman" w:cstheme="majorBidi"/>
          <w:szCs w:val="21"/>
          <w:lang w:bidi="ar-EG"/>
        </w:rPr>
        <w:t xml:space="preserve">Then, the specimens were washed in tap water, dehydrated with </w:t>
      </w:r>
      <w:r w:rsidR="00880F96" w:rsidRPr="00E536EE">
        <w:rPr>
          <w:rFonts w:eastAsia="Times New Roman" w:cstheme="majorBidi"/>
          <w:szCs w:val="21"/>
          <w:lang w:bidi="ar-EG"/>
        </w:rPr>
        <w:t>serial dilutions of alcohols (me</w:t>
      </w:r>
      <w:r w:rsidR="00AE35C7">
        <w:rPr>
          <w:rFonts w:eastAsia="Times New Roman" w:cstheme="majorBidi"/>
          <w:szCs w:val="21"/>
          <w:lang w:bidi="ar-EG"/>
        </w:rPr>
        <w:t>thyl</w:t>
      </w:r>
      <w:r w:rsidR="00880F96" w:rsidRPr="00E536EE">
        <w:rPr>
          <w:rFonts w:eastAsia="Times New Roman" w:cstheme="majorBidi"/>
          <w:szCs w:val="21"/>
          <w:lang w:bidi="ar-EG"/>
        </w:rPr>
        <w:t>,</w:t>
      </w:r>
      <w:r>
        <w:rPr>
          <w:rFonts w:eastAsia="Times New Roman" w:cstheme="majorBidi"/>
          <w:szCs w:val="21"/>
          <w:lang w:bidi="ar-EG"/>
        </w:rPr>
        <w:t xml:space="preserve"> ethyl and absolute ethyl), </w:t>
      </w:r>
      <w:r w:rsidR="00880F96" w:rsidRPr="00E536EE">
        <w:rPr>
          <w:rFonts w:eastAsia="Times New Roman" w:cstheme="majorBidi"/>
          <w:szCs w:val="21"/>
          <w:lang w:bidi="ar-EG"/>
        </w:rPr>
        <w:t xml:space="preserve">cleared in xylene and embedded in paraffin at 56 degree in a hot air oven for 24 hrs. </w:t>
      </w:r>
      <w:r>
        <w:rPr>
          <w:rFonts w:eastAsia="Times New Roman" w:cstheme="majorBidi"/>
          <w:szCs w:val="21"/>
          <w:lang w:bidi="ar-EG"/>
        </w:rPr>
        <w:t>S</w:t>
      </w:r>
      <w:r w:rsidRPr="00E536EE">
        <w:rPr>
          <w:rFonts w:eastAsia="Times New Roman" w:cstheme="majorBidi"/>
          <w:szCs w:val="21"/>
          <w:lang w:bidi="ar-EG"/>
        </w:rPr>
        <w:t>ectioning</w:t>
      </w:r>
      <w:r>
        <w:rPr>
          <w:rFonts w:eastAsia="Times New Roman" w:cstheme="majorBidi"/>
          <w:szCs w:val="21"/>
          <w:lang w:bidi="ar-EG"/>
        </w:rPr>
        <w:t xml:space="preserve"> of the p</w:t>
      </w:r>
      <w:r w:rsidR="00880F96" w:rsidRPr="00E536EE">
        <w:rPr>
          <w:rFonts w:eastAsia="Times New Roman" w:cstheme="majorBidi"/>
          <w:szCs w:val="21"/>
          <w:lang w:bidi="ar-EG"/>
        </w:rPr>
        <w:t xml:space="preserve">araffin wax tissue blocks were </w:t>
      </w:r>
      <w:r>
        <w:rPr>
          <w:rFonts w:eastAsia="Times New Roman" w:cstheme="majorBidi"/>
          <w:szCs w:val="21"/>
          <w:lang w:bidi="ar-EG"/>
        </w:rPr>
        <w:t xml:space="preserve">performed </w:t>
      </w:r>
      <w:r w:rsidR="00880F96" w:rsidRPr="00E536EE">
        <w:rPr>
          <w:rFonts w:eastAsia="Times New Roman" w:cstheme="majorBidi"/>
          <w:szCs w:val="21"/>
          <w:lang w:bidi="ar-EG"/>
        </w:rPr>
        <w:t xml:space="preserve">at 4 microns by the microtome. The sections were collected on glass slides, deparaffinized and stained by </w:t>
      </w:r>
      <w:r>
        <w:rPr>
          <w:rFonts w:eastAsia="Times New Roman" w:cstheme="majorBidi"/>
          <w:szCs w:val="21"/>
          <w:lang w:bidi="ar-EG"/>
        </w:rPr>
        <w:t>H&amp;E (</w:t>
      </w:r>
      <w:r w:rsidR="00880F96" w:rsidRPr="00E536EE">
        <w:rPr>
          <w:rFonts w:eastAsia="Times New Roman" w:cstheme="majorBidi"/>
          <w:szCs w:val="21"/>
          <w:lang w:bidi="ar-EG"/>
        </w:rPr>
        <w:t>hematoxylin &amp; eosin</w:t>
      </w:r>
      <w:r>
        <w:rPr>
          <w:rFonts w:eastAsia="Times New Roman" w:cstheme="majorBidi"/>
          <w:szCs w:val="21"/>
          <w:lang w:bidi="ar-EG"/>
        </w:rPr>
        <w:t>)</w:t>
      </w:r>
      <w:r w:rsidR="00880F96" w:rsidRPr="00E536EE">
        <w:rPr>
          <w:rFonts w:eastAsia="Times New Roman" w:cstheme="majorBidi"/>
          <w:szCs w:val="21"/>
          <w:lang w:bidi="ar-EG"/>
        </w:rPr>
        <w:t xml:space="preserve"> stain for routine examin</w:t>
      </w:r>
      <w:r w:rsidR="00A704CD">
        <w:rPr>
          <w:rFonts w:eastAsia="Times New Roman" w:cstheme="majorBidi"/>
          <w:szCs w:val="21"/>
          <w:lang w:bidi="ar-EG"/>
        </w:rPr>
        <w:t xml:space="preserve">ation under </w:t>
      </w:r>
      <w:r>
        <w:rPr>
          <w:rFonts w:eastAsia="Times New Roman" w:cstheme="majorBidi"/>
          <w:szCs w:val="21"/>
          <w:lang w:bidi="ar-EG"/>
        </w:rPr>
        <w:t>electric</w:t>
      </w:r>
      <w:r w:rsidR="00880F96" w:rsidRPr="00E536EE">
        <w:rPr>
          <w:rFonts w:eastAsia="Times New Roman" w:cstheme="majorBidi"/>
          <w:szCs w:val="21"/>
          <w:lang w:bidi="ar-EG"/>
        </w:rPr>
        <w:t xml:space="preserve"> microscope.</w:t>
      </w:r>
    </w:p>
    <w:p w14:paraId="6308E12B" w14:textId="29CCA4F0" w:rsidR="00880F96" w:rsidRPr="00A74D0E" w:rsidRDefault="00880F96" w:rsidP="00E536EE">
      <w:pPr>
        <w:pStyle w:val="ListParagraph"/>
        <w:numPr>
          <w:ilvl w:val="1"/>
          <w:numId w:val="3"/>
        </w:numPr>
        <w:autoSpaceDE w:val="0"/>
        <w:autoSpaceDN w:val="0"/>
        <w:adjustRightInd w:val="0"/>
        <w:spacing w:after="200"/>
        <w:ind w:leftChars="0" w:left="0" w:firstLine="0"/>
        <w:rPr>
          <w:rFonts w:asciiTheme="minorHAnsi" w:hAnsiTheme="minorHAnsi" w:cs="Times"/>
          <w:b/>
          <w:i/>
          <w:iCs/>
          <w:color w:val="000000"/>
          <w:szCs w:val="21"/>
        </w:rPr>
      </w:pPr>
      <w:r w:rsidRPr="00A74D0E">
        <w:rPr>
          <w:rFonts w:asciiTheme="minorHAnsi" w:hAnsiTheme="minorHAnsi" w:cs="Times"/>
          <w:b/>
          <w:i/>
          <w:iCs/>
          <w:color w:val="000000"/>
          <w:szCs w:val="21"/>
        </w:rPr>
        <w:t>In silico molecular docking</w:t>
      </w:r>
    </w:p>
    <w:p w14:paraId="66B32B73" w14:textId="10A2EBB2" w:rsidR="00880F96" w:rsidRPr="00E536EE" w:rsidRDefault="00880F96" w:rsidP="007C77A6">
      <w:pPr>
        <w:autoSpaceDE w:val="0"/>
        <w:autoSpaceDN w:val="0"/>
        <w:adjustRightInd w:val="0"/>
        <w:spacing w:after="200"/>
        <w:rPr>
          <w:rFonts w:cs="Times"/>
          <w:color w:val="000000"/>
          <w:szCs w:val="21"/>
        </w:rPr>
      </w:pPr>
      <w:r w:rsidRPr="00E536EE">
        <w:rPr>
          <w:rFonts w:cs="Times"/>
          <w:color w:val="000000"/>
          <w:szCs w:val="21"/>
        </w:rPr>
        <w:t xml:space="preserve">The molecular docking software, HEX 8.0.0, was used to study the </w:t>
      </w:r>
      <w:r w:rsidR="007C77A6">
        <w:rPr>
          <w:rFonts w:cs="Times"/>
          <w:color w:val="000000"/>
          <w:szCs w:val="21"/>
        </w:rPr>
        <w:t>a</w:t>
      </w:r>
      <w:r w:rsidR="0005060F">
        <w:rPr>
          <w:rFonts w:cs="Times"/>
          <w:color w:val="000000"/>
          <w:szCs w:val="21"/>
        </w:rPr>
        <w:t>rsenic trioxide or c</w:t>
      </w:r>
      <w:r w:rsidRPr="00E536EE">
        <w:rPr>
          <w:rFonts w:cs="Times"/>
          <w:color w:val="000000"/>
          <w:szCs w:val="21"/>
        </w:rPr>
        <w:t xml:space="preserve">isplatin–hexokinase 2 </w:t>
      </w:r>
      <w:r w:rsidR="0005060F" w:rsidRPr="00E536EE">
        <w:rPr>
          <w:rFonts w:cs="Times"/>
          <w:color w:val="000000"/>
          <w:szCs w:val="21"/>
        </w:rPr>
        <w:t>interactions</w:t>
      </w:r>
      <w:r w:rsidRPr="00E536EE">
        <w:rPr>
          <w:rFonts w:cs="Times"/>
          <w:color w:val="000000"/>
          <w:szCs w:val="21"/>
        </w:rPr>
        <w:t xml:space="preserve">. </w:t>
      </w:r>
      <w:r w:rsidR="007C77A6">
        <w:rPr>
          <w:rFonts w:cs="Times"/>
          <w:color w:val="000000"/>
          <w:szCs w:val="21"/>
        </w:rPr>
        <w:t>HEX</w:t>
      </w:r>
      <w:r w:rsidRPr="00E536EE">
        <w:rPr>
          <w:rFonts w:cs="Times"/>
          <w:color w:val="000000"/>
          <w:szCs w:val="21"/>
        </w:rPr>
        <w:t xml:space="preserve"> is a molecular interactive graphics program used for calculating and displaying feasible docking poses of these chemicals in the active pocket of hexokinase 2.</w:t>
      </w:r>
      <w:r w:rsidRPr="00E536EE">
        <w:rPr>
          <w:rFonts w:cs="Times"/>
          <w:color w:val="000000"/>
          <w:position w:val="10"/>
          <w:szCs w:val="21"/>
        </w:rPr>
        <w:t xml:space="preserve">  </w:t>
      </w:r>
      <w:r w:rsidRPr="00E536EE">
        <w:rPr>
          <w:rFonts w:cs="Times"/>
          <w:color w:val="000000"/>
          <w:szCs w:val="21"/>
        </w:rPr>
        <w:t>The crystal structure of the human hexokinase 2</w:t>
      </w:r>
      <w:r w:rsidRPr="00E536EE">
        <w:rPr>
          <w:rFonts w:cs="Times"/>
          <w:color w:val="000000"/>
          <w:position w:val="-6"/>
          <w:szCs w:val="21"/>
        </w:rPr>
        <w:t xml:space="preserve"> </w:t>
      </w:r>
      <w:r w:rsidRPr="00E536EE">
        <w:rPr>
          <w:rFonts w:cs="Times"/>
          <w:color w:val="000000"/>
          <w:szCs w:val="21"/>
        </w:rPr>
        <w:t>(PDB ID: 2NZT) was downloaded from the Protein Data Bank (https://www.rcsb.org/pdb/explore.do?structureId=2NZT) and the Mol2 files of arsenic trioxide and cisplatin were obtained from http://pubchem.ncbi.nlm.nih.gov/. The Mol2 files were further converted into PDB format using the University of California San Francisco (UCSF) chimera software</w:t>
      </w:r>
      <w:r w:rsidR="007C77A6">
        <w:rPr>
          <w:rFonts w:cs="Times"/>
          <w:color w:val="000000"/>
          <w:szCs w:val="21"/>
        </w:rPr>
        <w:t xml:space="preserve"> </w:t>
      </w:r>
      <w:r w:rsidR="007C77A6" w:rsidRPr="00E536EE">
        <w:rPr>
          <w:rFonts w:cs="Times"/>
          <w:color w:val="000000"/>
          <w:szCs w:val="21"/>
        </w:rPr>
        <w:t>(San Francisco, USA)</w:t>
      </w:r>
      <w:r w:rsidRPr="00E536EE">
        <w:rPr>
          <w:rFonts w:cs="Times"/>
          <w:color w:val="000000"/>
          <w:szCs w:val="21"/>
        </w:rPr>
        <w:t xml:space="preserve">. </w:t>
      </w:r>
      <w:r w:rsidR="007C77A6">
        <w:rPr>
          <w:rFonts w:cs="Times"/>
          <w:color w:val="000000"/>
          <w:szCs w:val="21"/>
        </w:rPr>
        <w:t xml:space="preserve">Preparation of the docking analysis was done by UCSF chimera. </w:t>
      </w:r>
      <w:r w:rsidRPr="00E536EE">
        <w:rPr>
          <w:rFonts w:cs="Times"/>
          <w:color w:val="000000"/>
          <w:szCs w:val="21"/>
        </w:rPr>
        <w:t xml:space="preserve">The HEX 8.0 software performs in silico docking using spherical polar Fourier correlations. It requires the ligand (ATO or CIS) and the </w:t>
      </w:r>
      <w:r w:rsidRPr="00E536EE">
        <w:rPr>
          <w:rFonts w:cs="Times"/>
          <w:color w:val="000000"/>
          <w:szCs w:val="21"/>
        </w:rPr>
        <w:lastRenderedPageBreak/>
        <w:t xml:space="preserve">receptor (HK2) as input in PDB format. The parameters that were used for docking include: FFT mode – 3D, correlation type – shape only, grid dimension – 0.6, ligand range – 180, receptor range – 180, distance range – 40, and twist range – 360. Visualization of the docked poses was performed </w:t>
      </w:r>
      <w:r w:rsidR="007C77A6">
        <w:rPr>
          <w:rFonts w:cs="Times"/>
          <w:color w:val="000000"/>
          <w:szCs w:val="21"/>
        </w:rPr>
        <w:t>by</w:t>
      </w:r>
      <w:r w:rsidRPr="00E536EE">
        <w:rPr>
          <w:rFonts w:cs="Times"/>
          <w:color w:val="000000"/>
          <w:szCs w:val="21"/>
        </w:rPr>
        <w:t xml:space="preserve"> the UCSF chimera. </w:t>
      </w:r>
    </w:p>
    <w:p w14:paraId="0296CC26" w14:textId="5F109094" w:rsidR="00880F96" w:rsidRPr="00A74D0E" w:rsidRDefault="00880F96" w:rsidP="00E536EE">
      <w:pPr>
        <w:pStyle w:val="ListParagraph"/>
        <w:numPr>
          <w:ilvl w:val="1"/>
          <w:numId w:val="3"/>
        </w:numPr>
        <w:spacing w:after="200"/>
        <w:ind w:leftChars="0" w:left="0" w:firstLine="0"/>
        <w:rPr>
          <w:rFonts w:asciiTheme="minorHAnsi" w:hAnsiTheme="minorHAnsi"/>
          <w:b/>
          <w:bCs/>
          <w:i/>
          <w:iCs/>
          <w:szCs w:val="21"/>
        </w:rPr>
      </w:pPr>
      <w:r w:rsidRPr="00A74D0E">
        <w:rPr>
          <w:rFonts w:asciiTheme="minorHAnsi" w:hAnsiTheme="minorHAnsi"/>
          <w:b/>
          <w:bCs/>
          <w:i/>
          <w:iCs/>
          <w:szCs w:val="21"/>
        </w:rPr>
        <w:t>Statistical analysis</w:t>
      </w:r>
    </w:p>
    <w:p w14:paraId="6D153DF1" w14:textId="7D6CC2A5" w:rsidR="008B17D5" w:rsidRPr="00EC59CF" w:rsidRDefault="00880F96" w:rsidP="00E65036">
      <w:pPr>
        <w:widowControl/>
        <w:autoSpaceDE w:val="0"/>
        <w:autoSpaceDN w:val="0"/>
        <w:adjustRightInd w:val="0"/>
        <w:spacing w:after="200"/>
        <w:rPr>
          <w:szCs w:val="21"/>
        </w:rPr>
      </w:pPr>
      <w:r w:rsidRPr="00E536EE">
        <w:rPr>
          <w:szCs w:val="21"/>
        </w:rPr>
        <w:t xml:space="preserve">The results were presented as the mean ± Standard Error (SE). Statistical analyses were performed by unpaired t-test using SPSS statistical version 16 software package (SPSS_ Inc., USA). P values </w:t>
      </w:r>
      <w:r w:rsidR="00E65036">
        <w:rPr>
          <w:szCs w:val="21"/>
        </w:rPr>
        <w:t>(</w:t>
      </w:r>
      <w:r w:rsidR="00E65036" w:rsidRPr="00E536EE">
        <w:rPr>
          <w:szCs w:val="21"/>
        </w:rPr>
        <w:t>*P&lt;0.05</w:t>
      </w:r>
      <w:r w:rsidR="00E65036">
        <w:rPr>
          <w:szCs w:val="21"/>
        </w:rPr>
        <w:t xml:space="preserve">, </w:t>
      </w:r>
      <w:r w:rsidR="00E65036" w:rsidRPr="00E536EE">
        <w:rPr>
          <w:szCs w:val="21"/>
        </w:rPr>
        <w:t>*</w:t>
      </w:r>
      <w:r w:rsidR="00E65036">
        <w:rPr>
          <w:szCs w:val="21"/>
        </w:rPr>
        <w:t xml:space="preserve">*P&lt;0.01 and </w:t>
      </w:r>
      <w:r w:rsidR="00E65036" w:rsidRPr="00E536EE">
        <w:rPr>
          <w:szCs w:val="21"/>
        </w:rPr>
        <w:t>*</w:t>
      </w:r>
      <w:r w:rsidR="00E65036">
        <w:rPr>
          <w:szCs w:val="21"/>
        </w:rPr>
        <w:t xml:space="preserve">**P&lt;0.001) </w:t>
      </w:r>
      <w:r w:rsidRPr="00E536EE">
        <w:rPr>
          <w:szCs w:val="21"/>
        </w:rPr>
        <w:t>were considered statistically significant.</w:t>
      </w:r>
    </w:p>
    <w:p w14:paraId="12AEDA5B" w14:textId="4C6899BE" w:rsidR="00B73C5E" w:rsidRPr="00E536EE" w:rsidRDefault="00902289" w:rsidP="00E536EE">
      <w:pPr>
        <w:pStyle w:val="ListParagraph"/>
        <w:widowControl/>
        <w:numPr>
          <w:ilvl w:val="0"/>
          <w:numId w:val="4"/>
        </w:numPr>
        <w:autoSpaceDE w:val="0"/>
        <w:autoSpaceDN w:val="0"/>
        <w:adjustRightInd w:val="0"/>
        <w:spacing w:after="200"/>
        <w:ind w:leftChars="0" w:left="0" w:firstLine="0"/>
        <w:rPr>
          <w:rFonts w:asciiTheme="minorHAnsi" w:hAnsiTheme="minorHAnsi"/>
          <w:szCs w:val="21"/>
          <w:lang w:bidi="ar-EG"/>
        </w:rPr>
      </w:pPr>
      <w:r w:rsidRPr="00E536EE">
        <w:rPr>
          <w:rFonts w:asciiTheme="minorHAnsi" w:hAnsiTheme="minorHAnsi" w:cstheme="majorBidi"/>
          <w:b/>
          <w:szCs w:val="21"/>
        </w:rPr>
        <w:t>Discussion</w:t>
      </w:r>
    </w:p>
    <w:p w14:paraId="5A9BCEA2" w14:textId="77777777" w:rsidR="007470B8" w:rsidRDefault="00902289" w:rsidP="007470B8">
      <w:pPr>
        <w:widowControl/>
        <w:autoSpaceDE w:val="0"/>
        <w:autoSpaceDN w:val="0"/>
        <w:adjustRightInd w:val="0"/>
        <w:spacing w:after="200"/>
        <w:rPr>
          <w:rFonts w:eastAsia="MS Mincho" w:cs="AdvOTf9433e2d"/>
          <w:color w:val="000000"/>
          <w:kern w:val="0"/>
          <w:szCs w:val="21"/>
        </w:rPr>
      </w:pPr>
      <w:r w:rsidRPr="00E536EE">
        <w:rPr>
          <w:rFonts w:eastAsia="MS Mincho" w:cs="AdvOTf9433e2d"/>
          <w:color w:val="000000"/>
          <w:kern w:val="0"/>
          <w:szCs w:val="21"/>
        </w:rPr>
        <w:t xml:space="preserve">In this report, we </w:t>
      </w:r>
      <w:r w:rsidR="00701C13" w:rsidRPr="00E536EE">
        <w:rPr>
          <w:rFonts w:eastAsia="MS Mincho" w:cs="AdvOTf9433e2d"/>
          <w:color w:val="000000"/>
          <w:kern w:val="0"/>
          <w:szCs w:val="21"/>
        </w:rPr>
        <w:t>examine</w:t>
      </w:r>
      <w:r w:rsidR="009548CB" w:rsidRPr="00E536EE">
        <w:rPr>
          <w:rFonts w:eastAsia="MS Mincho" w:cs="AdvOTf9433e2d"/>
          <w:color w:val="000000"/>
          <w:kern w:val="0"/>
          <w:szCs w:val="21"/>
        </w:rPr>
        <w:t>d</w:t>
      </w:r>
      <w:r w:rsidRPr="00E536EE">
        <w:rPr>
          <w:rFonts w:eastAsia="MS Mincho" w:cs="AdvOTf9433e2d"/>
          <w:color w:val="000000"/>
          <w:kern w:val="0"/>
          <w:szCs w:val="21"/>
        </w:rPr>
        <w:t xml:space="preserve"> the effects of</w:t>
      </w:r>
      <w:r w:rsidR="004B7770" w:rsidRPr="00E536EE">
        <w:rPr>
          <w:rFonts w:eastAsia="MS Mincho" w:cs="AdvOTf9433e2d"/>
          <w:color w:val="000000"/>
          <w:kern w:val="0"/>
          <w:szCs w:val="21"/>
        </w:rPr>
        <w:t xml:space="preserve"> the combination therapy of cisplatin and arsenic trioxide on the autophagy and hexokinase activity in the murine mammary adenocarcinoma cancer model (EAC)</w:t>
      </w:r>
      <w:r w:rsidRPr="00E536EE">
        <w:rPr>
          <w:rFonts w:eastAsia="MS Mincho" w:cs="AdvOTf9433e2d"/>
          <w:color w:val="000000"/>
          <w:kern w:val="0"/>
          <w:szCs w:val="21"/>
        </w:rPr>
        <w:t xml:space="preserve">. </w:t>
      </w:r>
      <w:r w:rsidR="00701C13" w:rsidRPr="00E536EE">
        <w:rPr>
          <w:rFonts w:eastAsia="MS Mincho" w:cs="AdvOTf9433e2d"/>
          <w:color w:val="000000"/>
          <w:kern w:val="0"/>
          <w:szCs w:val="21"/>
        </w:rPr>
        <w:t xml:space="preserve">The </w:t>
      </w:r>
      <w:r w:rsidR="00854122" w:rsidRPr="00E536EE">
        <w:rPr>
          <w:rFonts w:eastAsia="MS Mincho" w:cs="AdvOTf9433e2d"/>
          <w:color w:val="000000"/>
          <w:kern w:val="0"/>
          <w:szCs w:val="21"/>
        </w:rPr>
        <w:t>viability of EAC cells</w:t>
      </w:r>
      <w:r w:rsidRPr="00E536EE">
        <w:rPr>
          <w:rFonts w:eastAsia="MS Mincho" w:cs="AdvOTf9433e2d"/>
          <w:color w:val="000000"/>
          <w:kern w:val="0"/>
          <w:szCs w:val="21"/>
        </w:rPr>
        <w:t xml:space="preserve"> and </w:t>
      </w:r>
      <w:r w:rsidR="009B192C">
        <w:rPr>
          <w:rFonts w:eastAsia="MS Mincho" w:cs="AdvOTf9433e2d"/>
          <w:color w:val="000000"/>
          <w:kern w:val="0"/>
          <w:szCs w:val="21"/>
        </w:rPr>
        <w:t>the asci</w:t>
      </w:r>
      <w:r w:rsidR="00854122" w:rsidRPr="00E536EE">
        <w:rPr>
          <w:rFonts w:eastAsia="MS Mincho" w:cs="AdvOTf9433e2d"/>
          <w:color w:val="000000"/>
          <w:kern w:val="0"/>
          <w:szCs w:val="21"/>
        </w:rPr>
        <w:t>tic volume</w:t>
      </w:r>
      <w:r w:rsidRPr="00E536EE">
        <w:rPr>
          <w:rFonts w:eastAsia="MS Mincho" w:cs="AdvOTf9433e2d"/>
          <w:color w:val="000000"/>
          <w:kern w:val="0"/>
          <w:szCs w:val="21"/>
        </w:rPr>
        <w:t xml:space="preserve"> were significantly repressed by </w:t>
      </w:r>
      <w:r w:rsidR="00854122" w:rsidRPr="00E536EE">
        <w:rPr>
          <w:rFonts w:eastAsia="MS Mincho" w:cs="AdvOTf9433e2d"/>
          <w:color w:val="000000"/>
          <w:kern w:val="0"/>
          <w:szCs w:val="21"/>
        </w:rPr>
        <w:t>CIS and ATO alone or in combin</w:t>
      </w:r>
      <w:r w:rsidR="0005060F">
        <w:rPr>
          <w:rFonts w:eastAsia="MS Mincho" w:cs="AdvOTf9433e2d"/>
          <w:color w:val="000000"/>
          <w:kern w:val="0"/>
          <w:szCs w:val="21"/>
        </w:rPr>
        <w:t>ation. Whereas the activity of h</w:t>
      </w:r>
      <w:r w:rsidR="00854122" w:rsidRPr="00E536EE">
        <w:rPr>
          <w:rFonts w:eastAsia="MS Mincho" w:cs="AdvOTf9433e2d"/>
          <w:color w:val="000000"/>
          <w:kern w:val="0"/>
          <w:szCs w:val="21"/>
        </w:rPr>
        <w:t>exokinase was reduced by these</w:t>
      </w:r>
      <w:r w:rsidR="003D745D">
        <w:rPr>
          <w:rFonts w:eastAsia="MS Mincho" w:cs="AdvOTf9433e2d"/>
          <w:color w:val="000000"/>
          <w:kern w:val="0"/>
          <w:szCs w:val="21"/>
        </w:rPr>
        <w:t xml:space="preserve"> drugs, the autophagic marker, </w:t>
      </w:r>
      <w:proofErr w:type="spellStart"/>
      <w:r w:rsidR="003D745D">
        <w:rPr>
          <w:rFonts w:eastAsia="MS Mincho" w:cs="AdvOTf9433e2d"/>
          <w:color w:val="000000"/>
          <w:kern w:val="0"/>
          <w:szCs w:val="21"/>
        </w:rPr>
        <w:t>b</w:t>
      </w:r>
      <w:r w:rsidR="00854122" w:rsidRPr="00E536EE">
        <w:rPr>
          <w:rFonts w:eastAsia="MS Mincho" w:cs="AdvOTf9433e2d"/>
          <w:color w:val="000000"/>
          <w:kern w:val="0"/>
          <w:szCs w:val="21"/>
        </w:rPr>
        <w:t>eclin</w:t>
      </w:r>
      <w:proofErr w:type="spellEnd"/>
      <w:r w:rsidR="00854122" w:rsidRPr="00E536EE">
        <w:rPr>
          <w:rFonts w:eastAsia="MS Mincho" w:cs="AdvOTf9433e2d"/>
          <w:color w:val="000000"/>
          <w:kern w:val="0"/>
          <w:szCs w:val="21"/>
        </w:rPr>
        <w:t xml:space="preserve"> 1 was increased. The</w:t>
      </w:r>
      <w:r w:rsidR="009B192C">
        <w:rPr>
          <w:rFonts w:eastAsia="MS Mincho" w:cs="AdvOTf9433e2d"/>
          <w:color w:val="000000"/>
          <w:kern w:val="0"/>
          <w:szCs w:val="21"/>
        </w:rPr>
        <w:t xml:space="preserve"> </w:t>
      </w:r>
      <w:r w:rsidR="007470B8">
        <w:rPr>
          <w:rFonts w:eastAsia="MS Mincho" w:cs="AdvOTf9433e2d"/>
          <w:color w:val="000000"/>
          <w:kern w:val="0"/>
          <w:szCs w:val="21"/>
        </w:rPr>
        <w:t>correlation between HK2</w:t>
      </w:r>
      <w:r w:rsidR="009B192C">
        <w:rPr>
          <w:rFonts w:eastAsia="MS Mincho" w:cs="AdvOTf9433e2d"/>
          <w:color w:val="000000"/>
          <w:kern w:val="0"/>
          <w:szCs w:val="21"/>
        </w:rPr>
        <w:t xml:space="preserve"> </w:t>
      </w:r>
      <w:r w:rsidR="00854122" w:rsidRPr="00E536EE">
        <w:rPr>
          <w:rFonts w:eastAsia="MS Mincho" w:cs="AdvOTf9433e2d"/>
          <w:color w:val="000000"/>
          <w:kern w:val="0"/>
          <w:szCs w:val="21"/>
        </w:rPr>
        <w:t xml:space="preserve">and </w:t>
      </w:r>
      <w:r w:rsidR="007470B8">
        <w:rPr>
          <w:rFonts w:eastAsia="MS Mincho" w:cs="AdvOTf9433e2d"/>
          <w:color w:val="000000"/>
          <w:kern w:val="0"/>
          <w:szCs w:val="21"/>
        </w:rPr>
        <w:t>BECN1</w:t>
      </w:r>
      <w:r w:rsidR="009B192C">
        <w:rPr>
          <w:rFonts w:eastAsia="MS Mincho" w:cs="AdvOTf9433e2d"/>
          <w:color w:val="000000"/>
          <w:kern w:val="0"/>
          <w:szCs w:val="21"/>
        </w:rPr>
        <w:t xml:space="preserve"> mRNA levels</w:t>
      </w:r>
      <w:r w:rsidR="00854122" w:rsidRPr="00E536EE">
        <w:rPr>
          <w:rFonts w:eastAsia="MS Mincho" w:cs="AdvOTf9433e2d"/>
          <w:color w:val="000000"/>
          <w:kern w:val="0"/>
          <w:szCs w:val="21"/>
        </w:rPr>
        <w:t xml:space="preserve"> was non-significant in TCGA breast cancer specimens</w:t>
      </w:r>
      <w:r w:rsidR="009B192C">
        <w:rPr>
          <w:rFonts w:eastAsia="MS Mincho" w:cs="AdvOTf9433e2d"/>
          <w:color w:val="000000"/>
          <w:kern w:val="0"/>
          <w:szCs w:val="21"/>
        </w:rPr>
        <w:t xml:space="preserve"> (17)</w:t>
      </w:r>
      <w:r w:rsidR="00B662CA" w:rsidRPr="00E536EE">
        <w:rPr>
          <w:rFonts w:eastAsia="MS Mincho" w:cs="AdvOTf9433e2d"/>
          <w:color w:val="000000"/>
          <w:kern w:val="0"/>
          <w:szCs w:val="21"/>
        </w:rPr>
        <w:t xml:space="preserve">. </w:t>
      </w:r>
      <w:r w:rsidR="007470B8">
        <w:rPr>
          <w:rFonts w:eastAsia="MS Mincho" w:cs="AdvOTf9433e2d"/>
          <w:color w:val="000000"/>
          <w:kern w:val="0"/>
          <w:szCs w:val="21"/>
        </w:rPr>
        <w:t>Using</w:t>
      </w:r>
      <w:r w:rsidR="00854122" w:rsidRPr="00E536EE">
        <w:rPr>
          <w:rFonts w:eastAsia="MS Mincho" w:cs="AdvOTf9433e2d"/>
          <w:color w:val="000000"/>
          <w:kern w:val="0"/>
          <w:szCs w:val="21"/>
        </w:rPr>
        <w:t xml:space="preserve"> molecular docking analysis, we confirmed the direct binding of CIS and ATO to the active pocket of HK</w:t>
      </w:r>
      <w:r w:rsidR="00B02957">
        <w:rPr>
          <w:rFonts w:eastAsia="MS Mincho" w:cs="AdvOTf9433e2d"/>
          <w:color w:val="000000"/>
          <w:kern w:val="0"/>
          <w:szCs w:val="21"/>
        </w:rPr>
        <w:t>2</w:t>
      </w:r>
      <w:r w:rsidR="00854122" w:rsidRPr="00E536EE">
        <w:rPr>
          <w:rFonts w:eastAsia="MS Mincho" w:cs="AdvOTf9433e2d"/>
          <w:color w:val="000000"/>
          <w:kern w:val="0"/>
          <w:szCs w:val="21"/>
        </w:rPr>
        <w:t>. Together</w:t>
      </w:r>
      <w:r w:rsidRPr="00E536EE">
        <w:rPr>
          <w:rFonts w:eastAsia="MS Mincho" w:cs="AdvOTf9433e2d"/>
          <w:color w:val="000000"/>
          <w:kern w:val="0"/>
          <w:szCs w:val="21"/>
        </w:rPr>
        <w:t xml:space="preserve">, our results clearly indicate that </w:t>
      </w:r>
      <w:r w:rsidR="00854122" w:rsidRPr="00E536EE">
        <w:rPr>
          <w:rFonts w:eastAsia="MS Mincho" w:cs="AdvOTf9433e2d"/>
          <w:color w:val="000000"/>
          <w:kern w:val="0"/>
          <w:szCs w:val="21"/>
        </w:rPr>
        <w:t>ATO</w:t>
      </w:r>
      <w:r w:rsidRPr="00E536EE">
        <w:rPr>
          <w:rFonts w:eastAsia="MS Mincho" w:cs="AdvOTf9433e2d"/>
          <w:color w:val="000000"/>
          <w:kern w:val="0"/>
          <w:szCs w:val="21"/>
        </w:rPr>
        <w:t xml:space="preserve"> can suppress </w:t>
      </w:r>
      <w:r w:rsidR="00854122" w:rsidRPr="00E536EE">
        <w:rPr>
          <w:rFonts w:eastAsia="MS Mincho" w:cs="AdvOTf9433e2d"/>
          <w:color w:val="000000"/>
          <w:kern w:val="0"/>
          <w:szCs w:val="21"/>
        </w:rPr>
        <w:t>EAC tumorigenesis especially in combination with the conventional chemotherapy, CIS.</w:t>
      </w:r>
    </w:p>
    <w:p w14:paraId="55E37D3E" w14:textId="1DFFFF03" w:rsidR="00CB702E" w:rsidRPr="00E536EE" w:rsidRDefault="007470B8" w:rsidP="00B41A6F">
      <w:pPr>
        <w:widowControl/>
        <w:autoSpaceDE w:val="0"/>
        <w:autoSpaceDN w:val="0"/>
        <w:adjustRightInd w:val="0"/>
        <w:spacing w:after="200"/>
        <w:rPr>
          <w:rFonts w:eastAsia="MS Mincho" w:cs="AdvOTf9433e2d"/>
          <w:color w:val="000000"/>
          <w:kern w:val="0"/>
          <w:szCs w:val="21"/>
        </w:rPr>
      </w:pPr>
      <w:r>
        <w:rPr>
          <w:rFonts w:eastAsia="MS Mincho" w:cs="AdvOTf9433e2d"/>
          <w:color w:val="000000"/>
          <w:kern w:val="0"/>
          <w:szCs w:val="21"/>
        </w:rPr>
        <w:t xml:space="preserve">Autophagy is an </w:t>
      </w:r>
      <w:r w:rsidR="00B41A6F" w:rsidRPr="00E536EE">
        <w:rPr>
          <w:rFonts w:eastAsia="MS Mincho" w:cs="AdvOTf9433e2d"/>
          <w:kern w:val="0"/>
          <w:szCs w:val="21"/>
        </w:rPr>
        <w:t xml:space="preserve">evolutionarily </w:t>
      </w:r>
      <w:r>
        <w:rPr>
          <w:rFonts w:eastAsia="MS Mincho" w:cs="AdvOTf9433e2d"/>
          <w:color w:val="000000"/>
          <w:kern w:val="0"/>
          <w:szCs w:val="21"/>
        </w:rPr>
        <w:t>conserved cytoprotective process in Biology through maintaining the cellular components homeostasis and quality control</w:t>
      </w:r>
      <w:r w:rsidR="00CD7231">
        <w:rPr>
          <w:rFonts w:eastAsia="MS Mincho" w:cs="AdvOTf9433e2d"/>
          <w:color w:val="000000"/>
          <w:kern w:val="0"/>
          <w:szCs w:val="21"/>
        </w:rPr>
        <w:t xml:space="preserve"> of biological macromolecules (1)</w:t>
      </w:r>
      <w:r>
        <w:rPr>
          <w:rFonts w:eastAsia="MS Mincho" w:cs="AdvOTf9433e2d"/>
          <w:color w:val="000000"/>
          <w:kern w:val="0"/>
          <w:szCs w:val="21"/>
        </w:rPr>
        <w:t xml:space="preserve">. In normal instances, autophagy removes misfolded proteins, damaged </w:t>
      </w:r>
      <w:r w:rsidR="00CD7231">
        <w:rPr>
          <w:rFonts w:eastAsia="MS Mincho" w:cs="AdvOTf9433e2d"/>
          <w:color w:val="000000"/>
          <w:kern w:val="0"/>
          <w:szCs w:val="21"/>
        </w:rPr>
        <w:t>organelles</w:t>
      </w:r>
      <w:r>
        <w:rPr>
          <w:rFonts w:eastAsia="MS Mincho" w:cs="AdvOTf9433e2d"/>
          <w:color w:val="000000"/>
          <w:kern w:val="0"/>
          <w:szCs w:val="21"/>
        </w:rPr>
        <w:t xml:space="preserve"> and oxidative stress, </w:t>
      </w:r>
      <w:r w:rsidR="00CD7231">
        <w:rPr>
          <w:rFonts w:eastAsia="MS Mincho" w:cs="AdvOTf9433e2d"/>
          <w:color w:val="000000"/>
          <w:kern w:val="0"/>
          <w:szCs w:val="21"/>
        </w:rPr>
        <w:t xml:space="preserve">and reduces genomic instability, </w:t>
      </w:r>
      <w:r>
        <w:rPr>
          <w:rFonts w:eastAsia="MS Mincho" w:cs="AdvOTf9433e2d"/>
          <w:color w:val="000000"/>
          <w:kern w:val="0"/>
          <w:szCs w:val="21"/>
        </w:rPr>
        <w:t>thereby acts as a tumor suppressor mechanism</w:t>
      </w:r>
      <w:r w:rsidR="00CD7231">
        <w:rPr>
          <w:rFonts w:eastAsia="MS Mincho" w:cs="AdvOTf9433e2d"/>
          <w:color w:val="000000"/>
          <w:kern w:val="0"/>
          <w:szCs w:val="21"/>
        </w:rPr>
        <w:t xml:space="preserve"> (2)</w:t>
      </w:r>
      <w:r>
        <w:rPr>
          <w:rFonts w:eastAsia="MS Mincho" w:cs="AdvOTf9433e2d"/>
          <w:color w:val="000000"/>
          <w:kern w:val="0"/>
          <w:szCs w:val="21"/>
        </w:rPr>
        <w:t xml:space="preserve">. This function is obvious in the early stages of cancer, however when cancer cells start to metastasize, it utilizes autophagy to sustain the </w:t>
      </w:r>
      <w:r w:rsidR="009A1A60">
        <w:rPr>
          <w:rFonts w:eastAsia="MS Mincho" w:cs="AdvOTf9433e2d"/>
          <w:color w:val="000000"/>
          <w:kern w:val="0"/>
          <w:szCs w:val="21"/>
        </w:rPr>
        <w:t xml:space="preserve">enhanced </w:t>
      </w:r>
      <w:r>
        <w:rPr>
          <w:rFonts w:eastAsia="MS Mincho" w:cs="AdvOTf9433e2d"/>
          <w:color w:val="000000"/>
          <w:kern w:val="0"/>
          <w:szCs w:val="21"/>
        </w:rPr>
        <w:t xml:space="preserve">growth </w:t>
      </w:r>
      <w:r w:rsidR="009A1A60">
        <w:rPr>
          <w:rFonts w:eastAsia="MS Mincho" w:cs="AdvOTf9433e2d"/>
          <w:color w:val="000000"/>
          <w:kern w:val="0"/>
          <w:szCs w:val="21"/>
        </w:rPr>
        <w:t xml:space="preserve">rate </w:t>
      </w:r>
      <w:r w:rsidR="00A4008F">
        <w:rPr>
          <w:rFonts w:eastAsia="MS Mincho" w:cs="AdvOTf9433e2d"/>
          <w:color w:val="000000"/>
          <w:kern w:val="0"/>
          <w:szCs w:val="21"/>
        </w:rPr>
        <w:t>which results in</w:t>
      </w:r>
      <w:r w:rsidR="009A1A60">
        <w:rPr>
          <w:rFonts w:eastAsia="MS Mincho" w:cs="AdvOTf9433e2d"/>
          <w:color w:val="000000"/>
          <w:kern w:val="0"/>
          <w:szCs w:val="21"/>
        </w:rPr>
        <w:t xml:space="preserve"> ROS generation and degraded cellular components. Hence, autophagy has a tumor promoting function in advanced stages of cancer</w:t>
      </w:r>
      <w:r w:rsidR="005B3826">
        <w:rPr>
          <w:rFonts w:eastAsia="MS Mincho" w:cs="AdvOTf9433e2d"/>
          <w:color w:val="000000"/>
          <w:kern w:val="0"/>
          <w:szCs w:val="21"/>
        </w:rPr>
        <w:t xml:space="preserve"> (18,19)</w:t>
      </w:r>
      <w:r w:rsidR="005A7F5D" w:rsidRPr="00E536EE">
        <w:rPr>
          <w:rFonts w:eastAsia="MS Mincho" w:cs="AdvOTf9433e2d"/>
          <w:color w:val="000000"/>
          <w:kern w:val="0"/>
          <w:szCs w:val="21"/>
        </w:rPr>
        <w:t xml:space="preserve">. </w:t>
      </w:r>
    </w:p>
    <w:p w14:paraId="48F146C1" w14:textId="322B61B3" w:rsidR="00013295" w:rsidRPr="00E536EE" w:rsidRDefault="005A7F5D" w:rsidP="00A4008F">
      <w:pPr>
        <w:widowControl/>
        <w:autoSpaceDE w:val="0"/>
        <w:autoSpaceDN w:val="0"/>
        <w:adjustRightInd w:val="0"/>
        <w:spacing w:after="200"/>
        <w:rPr>
          <w:rFonts w:eastAsia="MS Mincho" w:cs="AdvOTf9433e2d"/>
          <w:color w:val="000000"/>
          <w:kern w:val="0"/>
          <w:szCs w:val="21"/>
        </w:rPr>
      </w:pPr>
      <w:r w:rsidRPr="00E536EE">
        <w:rPr>
          <w:rFonts w:eastAsia="MS Mincho" w:cs="AdvOTf9433e2d"/>
          <w:color w:val="000000"/>
          <w:kern w:val="0"/>
          <w:szCs w:val="21"/>
        </w:rPr>
        <w:t xml:space="preserve">In the current study, the upregulation of </w:t>
      </w:r>
      <w:r w:rsidR="00D609D9" w:rsidRPr="00E536EE">
        <w:rPr>
          <w:rFonts w:eastAsia="MS Mincho" w:cs="AdvOTf9433e2d"/>
          <w:color w:val="000000"/>
          <w:kern w:val="0"/>
          <w:szCs w:val="21"/>
        </w:rPr>
        <w:t xml:space="preserve">the autophagy-related protein, </w:t>
      </w:r>
      <w:proofErr w:type="spellStart"/>
      <w:r w:rsidR="003D745D">
        <w:rPr>
          <w:rFonts w:eastAsia="MS Mincho" w:cs="AdvOTf9433e2d"/>
          <w:color w:val="000000"/>
          <w:kern w:val="0"/>
          <w:szCs w:val="21"/>
        </w:rPr>
        <w:t>b</w:t>
      </w:r>
      <w:r w:rsidRPr="00E536EE">
        <w:rPr>
          <w:rFonts w:eastAsia="MS Mincho" w:cs="AdvOTf9433e2d"/>
          <w:color w:val="000000"/>
          <w:kern w:val="0"/>
          <w:szCs w:val="21"/>
        </w:rPr>
        <w:t>eclin</w:t>
      </w:r>
      <w:proofErr w:type="spellEnd"/>
      <w:r w:rsidRPr="00E536EE">
        <w:rPr>
          <w:rFonts w:eastAsia="MS Mincho" w:cs="AdvOTf9433e2d"/>
          <w:color w:val="000000"/>
          <w:kern w:val="0"/>
          <w:szCs w:val="21"/>
        </w:rPr>
        <w:t xml:space="preserve"> 1</w:t>
      </w:r>
      <w:r w:rsidR="00D609D9" w:rsidRPr="00E536EE">
        <w:rPr>
          <w:rFonts w:eastAsia="MS Mincho" w:cs="AdvOTf9433e2d"/>
          <w:color w:val="000000"/>
          <w:kern w:val="0"/>
          <w:szCs w:val="21"/>
        </w:rPr>
        <w:t>,</w:t>
      </w:r>
      <w:r w:rsidRPr="00E536EE">
        <w:rPr>
          <w:rFonts w:eastAsia="MS Mincho" w:cs="AdvOTf9433e2d"/>
          <w:color w:val="000000"/>
          <w:kern w:val="0"/>
          <w:szCs w:val="21"/>
        </w:rPr>
        <w:t xml:space="preserve"> expression is associated with suppression of tumorigenesis supporting the nature of the tumor-suppressing function of autophagy in EAC.</w:t>
      </w:r>
      <w:r w:rsidR="00D609D9" w:rsidRPr="00E536EE">
        <w:rPr>
          <w:rFonts w:eastAsia="MS Mincho" w:cs="AdvOTf9433e2d"/>
          <w:color w:val="000000"/>
          <w:kern w:val="0"/>
          <w:szCs w:val="21"/>
        </w:rPr>
        <w:t xml:space="preserve"> </w:t>
      </w:r>
      <w:r w:rsidR="00891037" w:rsidRPr="00E536EE">
        <w:rPr>
          <w:rFonts w:eastAsia="MS Mincho" w:cs="AdvOTf9433e2d"/>
          <w:color w:val="000000"/>
          <w:kern w:val="0"/>
          <w:szCs w:val="21"/>
        </w:rPr>
        <w:t>Similarly, evidence suggests the tumor suppr</w:t>
      </w:r>
      <w:r w:rsidR="003D745D">
        <w:rPr>
          <w:rFonts w:eastAsia="MS Mincho" w:cs="AdvOTf9433e2d"/>
          <w:color w:val="000000"/>
          <w:kern w:val="0"/>
          <w:szCs w:val="21"/>
        </w:rPr>
        <w:t xml:space="preserve">essor role of </w:t>
      </w:r>
      <w:proofErr w:type="spellStart"/>
      <w:r w:rsidR="003D745D">
        <w:rPr>
          <w:rFonts w:eastAsia="MS Mincho" w:cs="AdvOTf9433e2d"/>
          <w:color w:val="000000"/>
          <w:kern w:val="0"/>
          <w:szCs w:val="21"/>
        </w:rPr>
        <w:t>b</w:t>
      </w:r>
      <w:r w:rsidR="00891037" w:rsidRPr="00E536EE">
        <w:rPr>
          <w:rFonts w:eastAsia="MS Mincho" w:cs="AdvOTf9433e2d"/>
          <w:color w:val="000000"/>
          <w:kern w:val="0"/>
          <w:szCs w:val="21"/>
        </w:rPr>
        <w:t>ecli</w:t>
      </w:r>
      <w:r w:rsidR="003D745D">
        <w:rPr>
          <w:rFonts w:eastAsia="MS Mincho" w:cs="AdvOTf9433e2d"/>
          <w:color w:val="000000"/>
          <w:kern w:val="0"/>
          <w:szCs w:val="21"/>
        </w:rPr>
        <w:t>n</w:t>
      </w:r>
      <w:proofErr w:type="spellEnd"/>
      <w:r w:rsidR="003D745D">
        <w:rPr>
          <w:rFonts w:eastAsia="MS Mincho" w:cs="AdvOTf9433e2d"/>
          <w:color w:val="000000"/>
          <w:kern w:val="0"/>
          <w:szCs w:val="21"/>
        </w:rPr>
        <w:t xml:space="preserve"> 1 </w:t>
      </w:r>
      <w:r w:rsidR="00C33D25">
        <w:rPr>
          <w:rFonts w:eastAsia="MS Mincho" w:cs="AdvOTf9433e2d"/>
          <w:color w:val="000000"/>
          <w:kern w:val="0"/>
          <w:szCs w:val="21"/>
        </w:rPr>
        <w:t>since</w:t>
      </w:r>
      <w:r w:rsidR="003D745D">
        <w:rPr>
          <w:rFonts w:eastAsia="MS Mincho" w:cs="AdvOTf9433e2d"/>
          <w:color w:val="000000"/>
          <w:kern w:val="0"/>
          <w:szCs w:val="21"/>
        </w:rPr>
        <w:t xml:space="preserve"> monoallelic deletion of </w:t>
      </w:r>
      <w:proofErr w:type="spellStart"/>
      <w:r w:rsidR="003D745D">
        <w:rPr>
          <w:rFonts w:eastAsia="MS Mincho" w:cs="AdvOTf9433e2d"/>
          <w:color w:val="000000"/>
          <w:kern w:val="0"/>
          <w:szCs w:val="21"/>
        </w:rPr>
        <w:t>b</w:t>
      </w:r>
      <w:r w:rsidR="00891037" w:rsidRPr="00E536EE">
        <w:rPr>
          <w:rFonts w:eastAsia="MS Mincho" w:cs="AdvOTf9433e2d"/>
          <w:color w:val="000000"/>
          <w:kern w:val="0"/>
          <w:szCs w:val="21"/>
        </w:rPr>
        <w:t>eclin</w:t>
      </w:r>
      <w:proofErr w:type="spellEnd"/>
      <w:r w:rsidR="00891037" w:rsidRPr="00E536EE">
        <w:rPr>
          <w:rFonts w:eastAsia="MS Mincho" w:cs="AdvOTf9433e2d"/>
          <w:color w:val="000000"/>
          <w:kern w:val="0"/>
          <w:szCs w:val="21"/>
        </w:rPr>
        <w:t xml:space="preserve"> 1 has been </w:t>
      </w:r>
      <w:r w:rsidR="00891037" w:rsidRPr="00E536EE">
        <w:rPr>
          <w:rFonts w:eastAsia="MS Mincho" w:cs="AdvOTf9433e2d"/>
          <w:color w:val="000000"/>
          <w:kern w:val="0"/>
          <w:szCs w:val="21"/>
        </w:rPr>
        <w:lastRenderedPageBreak/>
        <w:t>observed in prostate, ovarian and br</w:t>
      </w:r>
      <w:r w:rsidR="003D745D">
        <w:rPr>
          <w:rFonts w:eastAsia="MS Mincho" w:cs="AdvOTf9433e2d"/>
          <w:color w:val="000000"/>
          <w:kern w:val="0"/>
          <w:szCs w:val="21"/>
        </w:rPr>
        <w:t>east cancers</w:t>
      </w:r>
      <w:r w:rsidR="00C33D25">
        <w:rPr>
          <w:rFonts w:eastAsia="MS Mincho" w:cs="AdvOTf9433e2d"/>
          <w:color w:val="000000"/>
          <w:kern w:val="0"/>
          <w:szCs w:val="21"/>
        </w:rPr>
        <w:t xml:space="preserve"> (20-22)</w:t>
      </w:r>
      <w:r w:rsidR="003D745D">
        <w:rPr>
          <w:rFonts w:eastAsia="MS Mincho" w:cs="AdvOTf9433e2d"/>
          <w:color w:val="000000"/>
          <w:kern w:val="0"/>
          <w:szCs w:val="21"/>
        </w:rPr>
        <w:t xml:space="preserve">. Mechanistically, </w:t>
      </w:r>
      <w:proofErr w:type="spellStart"/>
      <w:r w:rsidR="003D745D">
        <w:rPr>
          <w:rFonts w:eastAsia="MS Mincho" w:cs="AdvOTf9433e2d"/>
          <w:color w:val="000000"/>
          <w:kern w:val="0"/>
          <w:szCs w:val="21"/>
        </w:rPr>
        <w:t>b</w:t>
      </w:r>
      <w:r w:rsidR="00891037" w:rsidRPr="00E536EE">
        <w:rPr>
          <w:rFonts w:eastAsia="MS Mincho" w:cs="AdvOTf9433e2d"/>
          <w:color w:val="000000"/>
          <w:kern w:val="0"/>
          <w:szCs w:val="21"/>
        </w:rPr>
        <w:t>eclin</w:t>
      </w:r>
      <w:proofErr w:type="spellEnd"/>
      <w:r w:rsidR="00891037" w:rsidRPr="00E536EE">
        <w:rPr>
          <w:rFonts w:eastAsia="MS Mincho" w:cs="AdvOTf9433e2d"/>
          <w:color w:val="000000"/>
          <w:kern w:val="0"/>
          <w:szCs w:val="21"/>
        </w:rPr>
        <w:t xml:space="preserve"> 1 induces autophagy by binding and activating Vps34 via a conserved domain required for its tumor-suppressing activity</w:t>
      </w:r>
      <w:r w:rsidR="00C33D25">
        <w:rPr>
          <w:rFonts w:eastAsia="MS Mincho" w:cs="AdvOTf9433e2d"/>
          <w:color w:val="000000"/>
          <w:kern w:val="0"/>
          <w:szCs w:val="21"/>
        </w:rPr>
        <w:t xml:space="preserve"> (23)</w:t>
      </w:r>
      <w:r w:rsidR="00891037" w:rsidRPr="00E536EE">
        <w:rPr>
          <w:rFonts w:eastAsia="MS Mincho" w:cs="AdvOTf9433e2d"/>
          <w:color w:val="000000"/>
          <w:kern w:val="0"/>
          <w:szCs w:val="21"/>
        </w:rPr>
        <w:t>. Also, evid</w:t>
      </w:r>
      <w:r w:rsidR="003D745D">
        <w:rPr>
          <w:rFonts w:eastAsia="MS Mincho" w:cs="AdvOTf9433e2d"/>
          <w:color w:val="000000"/>
          <w:kern w:val="0"/>
          <w:szCs w:val="21"/>
        </w:rPr>
        <w:t xml:space="preserve">ence suggests that the loss of </w:t>
      </w:r>
      <w:proofErr w:type="spellStart"/>
      <w:r w:rsidR="003D745D">
        <w:rPr>
          <w:rFonts w:eastAsia="MS Mincho" w:cs="AdvOTf9433e2d"/>
          <w:color w:val="000000"/>
          <w:kern w:val="0"/>
          <w:szCs w:val="21"/>
        </w:rPr>
        <w:t>b</w:t>
      </w:r>
      <w:r w:rsidR="00891037" w:rsidRPr="00E536EE">
        <w:rPr>
          <w:rFonts w:eastAsia="MS Mincho" w:cs="AdvOTf9433e2d"/>
          <w:color w:val="000000"/>
          <w:kern w:val="0"/>
          <w:szCs w:val="21"/>
        </w:rPr>
        <w:t>eclin</w:t>
      </w:r>
      <w:proofErr w:type="spellEnd"/>
      <w:r w:rsidR="00891037" w:rsidRPr="00E536EE">
        <w:rPr>
          <w:rFonts w:eastAsia="MS Mincho" w:cs="AdvOTf9433e2d"/>
          <w:color w:val="000000"/>
          <w:kern w:val="0"/>
          <w:szCs w:val="21"/>
        </w:rPr>
        <w:t xml:space="preserve"> 1 positive regulators, UVRAG</w:t>
      </w:r>
      <w:r w:rsidR="003D745D">
        <w:rPr>
          <w:rFonts w:eastAsia="MS Mincho" w:cs="AdvOTf9433e2d"/>
          <w:color w:val="000000"/>
          <w:kern w:val="0"/>
          <w:szCs w:val="21"/>
        </w:rPr>
        <w:t xml:space="preserve"> and Bif-1, reduces binding of </w:t>
      </w:r>
      <w:proofErr w:type="spellStart"/>
      <w:r w:rsidR="003D745D">
        <w:rPr>
          <w:rFonts w:eastAsia="MS Mincho" w:cs="AdvOTf9433e2d"/>
          <w:color w:val="000000"/>
          <w:kern w:val="0"/>
          <w:szCs w:val="21"/>
        </w:rPr>
        <w:t>b</w:t>
      </w:r>
      <w:r w:rsidR="00891037" w:rsidRPr="00E536EE">
        <w:rPr>
          <w:rFonts w:eastAsia="MS Mincho" w:cs="AdvOTf9433e2d"/>
          <w:color w:val="000000"/>
          <w:kern w:val="0"/>
          <w:szCs w:val="21"/>
        </w:rPr>
        <w:t>eclin</w:t>
      </w:r>
      <w:proofErr w:type="spellEnd"/>
      <w:r w:rsidR="00891037" w:rsidRPr="00E536EE">
        <w:rPr>
          <w:rFonts w:eastAsia="MS Mincho" w:cs="AdvOTf9433e2d"/>
          <w:color w:val="000000"/>
          <w:kern w:val="0"/>
          <w:szCs w:val="21"/>
        </w:rPr>
        <w:t xml:space="preserve"> 1 with Vps34, hence decreases autophagy and promotes tumorigen</w:t>
      </w:r>
      <w:r w:rsidR="007F6EE6" w:rsidRPr="00E536EE">
        <w:rPr>
          <w:rFonts w:eastAsia="MS Mincho" w:cs="AdvOTf9433e2d"/>
          <w:color w:val="000000"/>
          <w:kern w:val="0"/>
          <w:szCs w:val="21"/>
        </w:rPr>
        <w:t>esis</w:t>
      </w:r>
      <w:r w:rsidR="00C33D25">
        <w:rPr>
          <w:rFonts w:eastAsia="MS Mincho" w:cs="AdvOTf9433e2d"/>
          <w:color w:val="000000"/>
          <w:kern w:val="0"/>
          <w:szCs w:val="21"/>
        </w:rPr>
        <w:t xml:space="preserve"> (24)</w:t>
      </w:r>
      <w:r w:rsidR="007F6EE6" w:rsidRPr="00E536EE">
        <w:rPr>
          <w:rFonts w:eastAsia="MS Mincho" w:cs="AdvOTf9433e2d"/>
          <w:color w:val="000000"/>
          <w:kern w:val="0"/>
          <w:szCs w:val="21"/>
        </w:rPr>
        <w:t xml:space="preserve">. These evidences suggest the tumor suppressing effect of autophagy especially in the </w:t>
      </w:r>
      <w:r w:rsidR="00A4008F">
        <w:rPr>
          <w:rFonts w:eastAsia="MS Mincho" w:cs="AdvOTf9433e2d"/>
          <w:color w:val="000000"/>
          <w:kern w:val="0"/>
          <w:szCs w:val="21"/>
        </w:rPr>
        <w:t>early</w:t>
      </w:r>
      <w:r w:rsidR="007F6EE6" w:rsidRPr="00E536EE">
        <w:rPr>
          <w:rFonts w:eastAsia="MS Mincho" w:cs="AdvOTf9433e2d"/>
          <w:color w:val="000000"/>
          <w:kern w:val="0"/>
          <w:szCs w:val="21"/>
        </w:rPr>
        <w:t xml:space="preserve"> stages of cancer.</w:t>
      </w:r>
    </w:p>
    <w:p w14:paraId="103C4D24" w14:textId="5107CC51" w:rsidR="0047191E" w:rsidRPr="00E536EE" w:rsidRDefault="00013295" w:rsidP="00FD2C36">
      <w:pPr>
        <w:widowControl/>
        <w:autoSpaceDE w:val="0"/>
        <w:autoSpaceDN w:val="0"/>
        <w:adjustRightInd w:val="0"/>
        <w:spacing w:after="200"/>
        <w:rPr>
          <w:rFonts w:eastAsia="MS Mincho" w:cs="AdvOTf9433e2d"/>
          <w:color w:val="000000"/>
          <w:kern w:val="0"/>
          <w:szCs w:val="21"/>
        </w:rPr>
      </w:pPr>
      <w:r w:rsidRPr="00E536EE">
        <w:rPr>
          <w:rFonts w:eastAsia="MS Mincho" w:cs="AdvOTf9433e2d"/>
          <w:color w:val="000000"/>
          <w:kern w:val="0"/>
          <w:szCs w:val="21"/>
        </w:rPr>
        <w:t>Our findings</w:t>
      </w:r>
      <w:r w:rsidR="00EC3FDE">
        <w:rPr>
          <w:rFonts w:eastAsia="MS Mincho" w:cs="AdvOTf9433e2d"/>
          <w:color w:val="000000"/>
          <w:kern w:val="0"/>
          <w:szCs w:val="21"/>
        </w:rPr>
        <w:t xml:space="preserve"> also showed that a</w:t>
      </w:r>
      <w:r w:rsidRPr="00E536EE">
        <w:rPr>
          <w:rFonts w:eastAsia="MS Mincho" w:cs="AdvOTf9433e2d"/>
          <w:color w:val="000000"/>
          <w:kern w:val="0"/>
          <w:szCs w:val="21"/>
        </w:rPr>
        <w:t>rsenic trioxide worked synergistically with cisplatin to induce the expre</w:t>
      </w:r>
      <w:r w:rsidR="003D745D">
        <w:rPr>
          <w:rFonts w:eastAsia="MS Mincho" w:cs="AdvOTf9433e2d"/>
          <w:color w:val="000000"/>
          <w:kern w:val="0"/>
          <w:szCs w:val="21"/>
        </w:rPr>
        <w:t xml:space="preserve">ssion of the autophagic marker </w:t>
      </w:r>
      <w:proofErr w:type="spellStart"/>
      <w:r w:rsidR="003D745D">
        <w:rPr>
          <w:rFonts w:eastAsia="MS Mincho" w:cs="AdvOTf9433e2d"/>
          <w:color w:val="000000"/>
          <w:kern w:val="0"/>
          <w:szCs w:val="21"/>
        </w:rPr>
        <w:t>b</w:t>
      </w:r>
      <w:r w:rsidRPr="00E536EE">
        <w:rPr>
          <w:rFonts w:eastAsia="MS Mincho" w:cs="AdvOTf9433e2d"/>
          <w:color w:val="000000"/>
          <w:kern w:val="0"/>
          <w:szCs w:val="21"/>
        </w:rPr>
        <w:t>eclin</w:t>
      </w:r>
      <w:proofErr w:type="spellEnd"/>
      <w:r w:rsidRPr="00E536EE">
        <w:rPr>
          <w:rFonts w:eastAsia="MS Mincho" w:cs="AdvOTf9433e2d"/>
          <w:color w:val="000000"/>
          <w:kern w:val="0"/>
          <w:szCs w:val="21"/>
        </w:rPr>
        <w:t xml:space="preserve"> 1. </w:t>
      </w:r>
      <w:r w:rsidR="00CC675E">
        <w:rPr>
          <w:rFonts w:eastAsia="MS Mincho" w:cs="AdvOTf9433e2d"/>
          <w:color w:val="000000"/>
          <w:kern w:val="0"/>
          <w:szCs w:val="21"/>
        </w:rPr>
        <w:t>Moreover</w:t>
      </w:r>
      <w:r w:rsidRPr="00E536EE">
        <w:rPr>
          <w:rFonts w:eastAsia="MS Mincho" w:cs="AdvOTf9433e2d"/>
          <w:color w:val="000000"/>
          <w:kern w:val="0"/>
          <w:szCs w:val="21"/>
        </w:rPr>
        <w:t xml:space="preserve">, </w:t>
      </w:r>
      <w:r w:rsidR="004F7F69" w:rsidRPr="00E536EE">
        <w:rPr>
          <w:rFonts w:eastAsia="MS Mincho" w:cs="AdvOTf9433e2d"/>
          <w:color w:val="000000"/>
          <w:kern w:val="0"/>
          <w:szCs w:val="21"/>
        </w:rPr>
        <w:t>the combinatio</w:t>
      </w:r>
      <w:r w:rsidR="00C62A04">
        <w:rPr>
          <w:rFonts w:eastAsia="MS Mincho" w:cs="AdvOTf9433e2d"/>
          <w:color w:val="000000"/>
          <w:kern w:val="0"/>
          <w:szCs w:val="21"/>
        </w:rPr>
        <w:t>n therapy (CIS + ATO) alleviated</w:t>
      </w:r>
      <w:r w:rsidR="004F7F69" w:rsidRPr="00E536EE">
        <w:rPr>
          <w:rFonts w:eastAsia="MS Mincho" w:cs="AdvOTf9433e2d"/>
          <w:color w:val="000000"/>
          <w:kern w:val="0"/>
          <w:szCs w:val="21"/>
        </w:rPr>
        <w:t xml:space="preserve"> ATO-</w:t>
      </w:r>
      <w:r w:rsidR="00C62A04">
        <w:rPr>
          <w:rFonts w:eastAsia="MS Mincho" w:cs="AdvOTf9433e2d"/>
          <w:color w:val="000000"/>
          <w:kern w:val="0"/>
          <w:szCs w:val="21"/>
        </w:rPr>
        <w:t>mediated</w:t>
      </w:r>
      <w:r w:rsidR="004F7F69" w:rsidRPr="00E536EE">
        <w:rPr>
          <w:rFonts w:eastAsia="MS Mincho" w:cs="AdvOTf9433e2d"/>
          <w:color w:val="000000"/>
          <w:kern w:val="0"/>
          <w:szCs w:val="21"/>
        </w:rPr>
        <w:t xml:space="preserve"> ox</w:t>
      </w:r>
      <w:r w:rsidR="0047191E" w:rsidRPr="00E536EE">
        <w:rPr>
          <w:rFonts w:eastAsia="MS Mincho" w:cs="AdvOTf9433e2d"/>
          <w:color w:val="000000"/>
          <w:kern w:val="0"/>
          <w:szCs w:val="21"/>
        </w:rPr>
        <w:t xml:space="preserve">idative stress </w:t>
      </w:r>
      <w:r w:rsidR="00C62A04">
        <w:rPr>
          <w:rFonts w:eastAsia="MS Mincho" w:cs="AdvOTf9433e2d"/>
          <w:color w:val="000000"/>
          <w:kern w:val="0"/>
          <w:szCs w:val="21"/>
        </w:rPr>
        <w:t>generation</w:t>
      </w:r>
      <w:r w:rsidR="0047191E" w:rsidRPr="00E536EE">
        <w:rPr>
          <w:rFonts w:eastAsia="MS Mincho" w:cs="AdvOTf9433e2d"/>
          <w:color w:val="000000"/>
          <w:kern w:val="0"/>
          <w:szCs w:val="21"/>
        </w:rPr>
        <w:t xml:space="preserve">. </w:t>
      </w:r>
      <w:proofErr w:type="spellStart"/>
      <w:r w:rsidRPr="00E536EE">
        <w:rPr>
          <w:rFonts w:eastAsia="MS Mincho" w:cs="AdvOTf9433e2d"/>
          <w:color w:val="000000"/>
          <w:kern w:val="0"/>
          <w:szCs w:val="21"/>
        </w:rPr>
        <w:t>Goussetis</w:t>
      </w:r>
      <w:proofErr w:type="spellEnd"/>
      <w:r w:rsidR="0047191E" w:rsidRPr="00E536EE">
        <w:rPr>
          <w:rFonts w:eastAsia="MS Mincho" w:cs="AdvOTf9433e2d"/>
          <w:color w:val="000000"/>
          <w:kern w:val="0"/>
          <w:szCs w:val="21"/>
        </w:rPr>
        <w:t xml:space="preserve"> et al. (</w:t>
      </w:r>
      <w:r w:rsidR="00767B9D">
        <w:rPr>
          <w:rFonts w:eastAsia="MS Mincho" w:cs="AdvOTf9433e2d"/>
          <w:color w:val="000000"/>
          <w:kern w:val="0"/>
          <w:szCs w:val="21"/>
        </w:rPr>
        <w:t>25</w:t>
      </w:r>
      <w:r w:rsidR="0047191E" w:rsidRPr="00E536EE">
        <w:rPr>
          <w:rFonts w:eastAsia="MS Mincho" w:cs="AdvOTf9433e2d"/>
          <w:color w:val="000000"/>
          <w:kern w:val="0"/>
          <w:szCs w:val="21"/>
        </w:rPr>
        <w:t xml:space="preserve">) showed </w:t>
      </w:r>
      <w:r w:rsidR="00CC0728">
        <w:rPr>
          <w:rFonts w:eastAsia="MS Mincho" w:cs="AdvOTf9433e2d"/>
          <w:color w:val="000000"/>
          <w:kern w:val="0"/>
          <w:szCs w:val="21"/>
        </w:rPr>
        <w:t xml:space="preserve">that </w:t>
      </w:r>
      <w:r w:rsidR="0047191E" w:rsidRPr="00E536EE">
        <w:rPr>
          <w:rFonts w:eastAsia="MS Mincho" w:cs="AdvOTf9433e2d"/>
          <w:color w:val="000000"/>
          <w:kern w:val="0"/>
          <w:szCs w:val="21"/>
        </w:rPr>
        <w:t xml:space="preserve">arsenic trioxide has an anti-leukemic effect via induction of apoptosis and autophagy in cancer cells. As an apoptotic inducer, ATO increases the generation of ROS, hence induces caspase-dependent pro-apoptotic signals by targeting </w:t>
      </w:r>
      <w:r w:rsidR="007C1B79" w:rsidRPr="00E536EE">
        <w:rPr>
          <w:rFonts w:eastAsia="MS Mincho" w:cs="AdvOTf9433e2d"/>
          <w:color w:val="000000"/>
          <w:kern w:val="0"/>
          <w:szCs w:val="21"/>
        </w:rPr>
        <w:t xml:space="preserve">the thioredoxin </w:t>
      </w:r>
      <w:r w:rsidR="0047191E" w:rsidRPr="00E536EE">
        <w:rPr>
          <w:rFonts w:eastAsia="MS Mincho" w:cs="AdvOTf9433e2d"/>
          <w:color w:val="000000"/>
          <w:kern w:val="0"/>
          <w:szCs w:val="21"/>
        </w:rPr>
        <w:t>system</w:t>
      </w:r>
      <w:r w:rsidR="007B6408">
        <w:rPr>
          <w:rFonts w:eastAsia="MS Mincho" w:cs="AdvOTf9433e2d"/>
          <w:color w:val="000000"/>
          <w:kern w:val="0"/>
          <w:szCs w:val="21"/>
        </w:rPr>
        <w:t xml:space="preserve"> (26)</w:t>
      </w:r>
      <w:r w:rsidR="0047191E" w:rsidRPr="00E536EE">
        <w:rPr>
          <w:rFonts w:eastAsia="MS Mincho" w:cs="AdvOTf9433e2d"/>
          <w:color w:val="000000"/>
          <w:kern w:val="0"/>
          <w:szCs w:val="21"/>
        </w:rPr>
        <w:t>.</w:t>
      </w:r>
      <w:r w:rsidR="00BC3F7A" w:rsidRPr="00E536EE">
        <w:rPr>
          <w:rFonts w:eastAsia="MS Mincho" w:cs="AdvOTf9433e2d"/>
          <w:color w:val="000000"/>
          <w:kern w:val="0"/>
          <w:szCs w:val="21"/>
        </w:rPr>
        <w:t xml:space="preserve"> </w:t>
      </w:r>
      <w:r w:rsidR="007B6408" w:rsidRPr="00E536EE">
        <w:rPr>
          <w:rFonts w:eastAsia="MS Mincho" w:cs="AdvOTf9433e2d"/>
          <w:color w:val="000000"/>
          <w:kern w:val="0"/>
          <w:szCs w:val="21"/>
        </w:rPr>
        <w:t>Evidence</w:t>
      </w:r>
      <w:r w:rsidR="00BC3F7A" w:rsidRPr="00E536EE">
        <w:rPr>
          <w:rFonts w:eastAsia="MS Mincho" w:cs="AdvOTf9433e2d"/>
          <w:color w:val="000000"/>
          <w:kern w:val="0"/>
          <w:szCs w:val="21"/>
        </w:rPr>
        <w:t xml:space="preserve"> has also showed that activation of JNK/MAPK is crucial for apoptotic cascade induction in leukemia</w:t>
      </w:r>
      <w:r w:rsidR="007B6408">
        <w:rPr>
          <w:rFonts w:eastAsia="MS Mincho" w:cs="AdvOTf9433e2d"/>
          <w:color w:val="000000"/>
          <w:kern w:val="0"/>
          <w:szCs w:val="21"/>
        </w:rPr>
        <w:t xml:space="preserve"> (27). On the other hand, a</w:t>
      </w:r>
      <w:r w:rsidR="00BC3F7A" w:rsidRPr="00E536EE">
        <w:rPr>
          <w:rFonts w:eastAsia="MS Mincho" w:cs="AdvOTf9433e2d"/>
          <w:color w:val="000000"/>
          <w:kern w:val="0"/>
          <w:szCs w:val="21"/>
        </w:rPr>
        <w:t>rsenic trioxide induce</w:t>
      </w:r>
      <w:r w:rsidR="00FD2C36">
        <w:rPr>
          <w:rFonts w:eastAsia="MS Mincho" w:cs="AdvOTf9433e2d"/>
          <w:color w:val="000000"/>
          <w:kern w:val="0"/>
          <w:szCs w:val="21"/>
        </w:rPr>
        <w:t>s</w:t>
      </w:r>
      <w:r w:rsidR="00BC3F7A" w:rsidRPr="00E536EE">
        <w:rPr>
          <w:rFonts w:eastAsia="MS Mincho" w:cs="AdvOTf9433e2d"/>
          <w:color w:val="000000"/>
          <w:kern w:val="0"/>
          <w:szCs w:val="21"/>
        </w:rPr>
        <w:t xml:space="preserve"> cancer cell death by induction of autophagy in a caspase-independent manner</w:t>
      </w:r>
      <w:r w:rsidR="007B6408">
        <w:rPr>
          <w:rFonts w:eastAsia="MS Mincho" w:cs="AdvOTf9433e2d"/>
          <w:color w:val="000000"/>
          <w:kern w:val="0"/>
          <w:szCs w:val="21"/>
        </w:rPr>
        <w:t xml:space="preserve"> (28)</w:t>
      </w:r>
      <w:r w:rsidR="00BC3F7A" w:rsidRPr="00E536EE">
        <w:rPr>
          <w:rFonts w:eastAsia="MS Mincho" w:cs="AdvOTf9433e2d"/>
          <w:color w:val="000000"/>
          <w:kern w:val="0"/>
          <w:szCs w:val="21"/>
        </w:rPr>
        <w:t>. Such induction is speculated to be dependent on the activation of MEK/ERK cascade but unrelated to JNK pathway</w:t>
      </w:r>
      <w:r w:rsidR="007B6408">
        <w:rPr>
          <w:rFonts w:eastAsia="MS Mincho" w:cs="AdvOTf9433e2d"/>
          <w:color w:val="000000"/>
          <w:kern w:val="0"/>
          <w:szCs w:val="21"/>
        </w:rPr>
        <w:t xml:space="preserve"> (25)</w:t>
      </w:r>
      <w:r w:rsidR="00BC3F7A" w:rsidRPr="00E536EE">
        <w:rPr>
          <w:rFonts w:eastAsia="MS Mincho" w:cs="AdvOTf9433e2d"/>
          <w:color w:val="000000"/>
          <w:kern w:val="0"/>
          <w:szCs w:val="21"/>
        </w:rPr>
        <w:t>.</w:t>
      </w:r>
      <w:r w:rsidR="00135BF6" w:rsidRPr="00E536EE">
        <w:rPr>
          <w:rFonts w:eastAsia="MS Mincho" w:cs="AdvOTf9433e2d"/>
          <w:color w:val="000000"/>
          <w:kern w:val="0"/>
          <w:szCs w:val="21"/>
        </w:rPr>
        <w:t xml:space="preserve"> Similarly, cisplatin activate</w:t>
      </w:r>
      <w:r w:rsidR="00747BDF" w:rsidRPr="00E536EE">
        <w:rPr>
          <w:rFonts w:eastAsia="MS Mincho" w:cs="AdvOTf9433e2d"/>
          <w:color w:val="000000"/>
          <w:kern w:val="0"/>
          <w:szCs w:val="21"/>
        </w:rPr>
        <w:t>s</w:t>
      </w:r>
      <w:r w:rsidR="00224D8B">
        <w:rPr>
          <w:rFonts w:eastAsia="MS Mincho" w:cs="AdvOTf9433e2d"/>
          <w:color w:val="000000"/>
          <w:kern w:val="0"/>
          <w:szCs w:val="21"/>
        </w:rPr>
        <w:t xml:space="preserve"> </w:t>
      </w:r>
      <w:r w:rsidR="00135BF6" w:rsidRPr="00E536EE">
        <w:rPr>
          <w:rFonts w:eastAsia="MS Mincho" w:cs="AdvOTf9433e2d"/>
          <w:color w:val="000000"/>
          <w:kern w:val="0"/>
          <w:szCs w:val="21"/>
        </w:rPr>
        <w:t xml:space="preserve">autophagy in cancer cells via inhibition of </w:t>
      </w:r>
      <w:r w:rsidR="00747BDF" w:rsidRPr="00E536EE">
        <w:rPr>
          <w:rFonts w:eastAsia="MS Mincho" w:cs="AdvOTf9433e2d"/>
          <w:color w:val="000000"/>
          <w:kern w:val="0"/>
          <w:szCs w:val="21"/>
        </w:rPr>
        <w:t>PI3K/</w:t>
      </w:r>
      <w:proofErr w:type="spellStart"/>
      <w:r w:rsidR="00747BDF" w:rsidRPr="00E536EE">
        <w:rPr>
          <w:rFonts w:eastAsia="MS Mincho" w:cs="AdvOTf9433e2d"/>
          <w:color w:val="000000"/>
          <w:kern w:val="0"/>
          <w:szCs w:val="21"/>
        </w:rPr>
        <w:t>Akt</w:t>
      </w:r>
      <w:proofErr w:type="spellEnd"/>
      <w:r w:rsidR="00747BDF" w:rsidRPr="00E536EE">
        <w:rPr>
          <w:rFonts w:eastAsia="MS Mincho" w:cs="AdvOTf9433e2d"/>
          <w:color w:val="000000"/>
          <w:kern w:val="0"/>
          <w:szCs w:val="21"/>
        </w:rPr>
        <w:t>/mTOR</w:t>
      </w:r>
      <w:r w:rsidR="00FD2C36">
        <w:rPr>
          <w:rFonts w:eastAsia="MS Mincho" w:cs="AdvOTf9433e2d"/>
          <w:color w:val="000000"/>
          <w:kern w:val="0"/>
          <w:szCs w:val="21"/>
        </w:rPr>
        <w:t xml:space="preserve"> and</w:t>
      </w:r>
      <w:r w:rsidR="00747BDF" w:rsidRPr="00E536EE">
        <w:rPr>
          <w:rFonts w:eastAsia="MS Mincho" w:cs="AdvOTf9433e2d"/>
          <w:color w:val="000000"/>
          <w:kern w:val="0"/>
          <w:szCs w:val="21"/>
        </w:rPr>
        <w:t xml:space="preserve"> activation of ERK </w:t>
      </w:r>
      <w:r w:rsidR="00FD2C36">
        <w:rPr>
          <w:rFonts w:eastAsia="MS Mincho" w:cs="AdvOTf9433e2d"/>
          <w:color w:val="000000"/>
          <w:kern w:val="0"/>
          <w:szCs w:val="21"/>
        </w:rPr>
        <w:t xml:space="preserve">pathways </w:t>
      </w:r>
      <w:r w:rsidR="00747BDF" w:rsidRPr="00E536EE">
        <w:rPr>
          <w:rFonts w:eastAsia="MS Mincho" w:cs="AdvOTf9433e2d"/>
          <w:color w:val="000000"/>
          <w:kern w:val="0"/>
          <w:szCs w:val="21"/>
        </w:rPr>
        <w:t>via generation of ROS and DNA damage</w:t>
      </w:r>
      <w:r w:rsidR="00232CE7">
        <w:rPr>
          <w:rFonts w:eastAsia="MS Mincho" w:cs="AdvOTf9433e2d"/>
          <w:color w:val="000000"/>
          <w:kern w:val="0"/>
          <w:szCs w:val="21"/>
        </w:rPr>
        <w:t xml:space="preserve"> (11)</w:t>
      </w:r>
      <w:r w:rsidR="00747BDF" w:rsidRPr="00E536EE">
        <w:rPr>
          <w:rFonts w:eastAsia="MS Mincho" w:cs="AdvOTf9433e2d"/>
          <w:color w:val="000000"/>
          <w:kern w:val="0"/>
          <w:szCs w:val="21"/>
        </w:rPr>
        <w:t xml:space="preserve">. </w:t>
      </w:r>
      <w:r w:rsidR="00BC3F7A" w:rsidRPr="00E536EE">
        <w:rPr>
          <w:rFonts w:eastAsia="MS Mincho" w:cs="AdvOTf9433e2d"/>
          <w:color w:val="000000"/>
          <w:kern w:val="0"/>
          <w:szCs w:val="21"/>
        </w:rPr>
        <w:t>Nevertheless, the precise mechanism by which autophagy can induce the ATO-</w:t>
      </w:r>
      <w:r w:rsidR="00747BDF" w:rsidRPr="00E536EE">
        <w:rPr>
          <w:rFonts w:eastAsia="MS Mincho" w:cs="AdvOTf9433e2d"/>
          <w:color w:val="000000"/>
          <w:kern w:val="0"/>
          <w:szCs w:val="21"/>
        </w:rPr>
        <w:t xml:space="preserve"> and/or CIS-</w:t>
      </w:r>
      <w:r w:rsidR="00BC3F7A" w:rsidRPr="00E536EE">
        <w:rPr>
          <w:rFonts w:eastAsia="MS Mincho" w:cs="AdvOTf9433e2d"/>
          <w:color w:val="000000"/>
          <w:kern w:val="0"/>
          <w:szCs w:val="21"/>
        </w:rPr>
        <w:t>dependent tumor suppressor effect</w:t>
      </w:r>
      <w:r w:rsidR="00747BDF" w:rsidRPr="00E536EE">
        <w:rPr>
          <w:rFonts w:eastAsia="MS Mincho" w:cs="AdvOTf9433e2d"/>
          <w:color w:val="000000"/>
          <w:kern w:val="0"/>
          <w:szCs w:val="21"/>
        </w:rPr>
        <w:t>s</w:t>
      </w:r>
      <w:r w:rsidR="00BC3F7A" w:rsidRPr="00E536EE">
        <w:rPr>
          <w:rFonts w:eastAsia="MS Mincho" w:cs="AdvOTf9433e2d"/>
          <w:color w:val="000000"/>
          <w:kern w:val="0"/>
          <w:szCs w:val="21"/>
        </w:rPr>
        <w:t xml:space="preserve"> in EAC remains to be fully addressed in future studies.</w:t>
      </w:r>
      <w:r w:rsidR="00135BF6" w:rsidRPr="00E536EE">
        <w:rPr>
          <w:rFonts w:eastAsia="MS Mincho" w:cs="AdvOTf9433e2d"/>
          <w:color w:val="000000"/>
          <w:kern w:val="0"/>
          <w:szCs w:val="21"/>
        </w:rPr>
        <w:t xml:space="preserve"> </w:t>
      </w:r>
    </w:p>
    <w:p w14:paraId="776183D9" w14:textId="6B6700C8" w:rsidR="00135BF6" w:rsidRPr="00E536EE" w:rsidRDefault="001209D4" w:rsidP="001E0E29">
      <w:pPr>
        <w:widowControl/>
        <w:autoSpaceDE w:val="0"/>
        <w:autoSpaceDN w:val="0"/>
        <w:adjustRightInd w:val="0"/>
        <w:spacing w:after="200"/>
        <w:rPr>
          <w:rFonts w:eastAsia="MS Mincho" w:cs="AdvOTf9433e2d"/>
          <w:color w:val="000000"/>
          <w:kern w:val="0"/>
          <w:szCs w:val="21"/>
        </w:rPr>
      </w:pPr>
      <w:r w:rsidRPr="00E536EE">
        <w:rPr>
          <w:rFonts w:eastAsia="MS Mincho" w:cs="AdvOTf9433e2d"/>
          <w:color w:val="000000"/>
          <w:kern w:val="0"/>
          <w:szCs w:val="21"/>
        </w:rPr>
        <w:t>One of the hallmarks of most cancers is its preference to use glycolysis even in the presence of oxygen to meet its increased energy needs</w:t>
      </w:r>
      <w:r w:rsidR="00BC4FE3">
        <w:rPr>
          <w:rFonts w:eastAsia="MS Mincho" w:cs="AdvOTf9433e2d"/>
          <w:color w:val="000000"/>
          <w:kern w:val="0"/>
          <w:szCs w:val="21"/>
        </w:rPr>
        <w:t xml:space="preserve"> (6)</w:t>
      </w:r>
      <w:r w:rsidRPr="00E536EE">
        <w:rPr>
          <w:rFonts w:eastAsia="MS Mincho" w:cs="AdvOTf9433e2d"/>
          <w:color w:val="000000"/>
          <w:kern w:val="0"/>
          <w:szCs w:val="21"/>
        </w:rPr>
        <w:t>. Augmented HK2 activity is required for the development of this phenomenon by maintaining high glycolysis rates in cancer cells. Also, HK2 interacts with the mitochondrial voltage-dependent anion channel (VDAC) protein to help cancer cells to evade apoptosis</w:t>
      </w:r>
      <w:r w:rsidR="00BC4FE3">
        <w:rPr>
          <w:rFonts w:eastAsia="MS Mincho" w:cs="AdvOTf9433e2d"/>
          <w:color w:val="000000"/>
          <w:kern w:val="0"/>
          <w:szCs w:val="21"/>
        </w:rPr>
        <w:t xml:space="preserve"> (29)</w:t>
      </w:r>
      <w:r w:rsidRPr="00E536EE">
        <w:rPr>
          <w:rFonts w:eastAsia="MS Mincho" w:cs="AdvOTf9433e2d"/>
          <w:color w:val="000000"/>
          <w:kern w:val="0"/>
          <w:szCs w:val="21"/>
        </w:rPr>
        <w:t>. Hence, pharmacological inhibition of HK2 activity can potentially suppress cancer progression and help to sensitize resista</w:t>
      </w:r>
      <w:r w:rsidR="00BC4FE3">
        <w:rPr>
          <w:rFonts w:eastAsia="MS Mincho" w:cs="AdvOTf9433e2d"/>
          <w:color w:val="000000"/>
          <w:kern w:val="0"/>
          <w:szCs w:val="21"/>
        </w:rPr>
        <w:t xml:space="preserve">nt cancer cells to cisplatin. </w:t>
      </w:r>
      <w:r w:rsidR="001E0E29">
        <w:rPr>
          <w:rFonts w:eastAsia="MS Mincho" w:cs="AdvOTf9433e2d"/>
          <w:color w:val="000000"/>
          <w:kern w:val="0"/>
          <w:szCs w:val="21"/>
        </w:rPr>
        <w:t>Here</w:t>
      </w:r>
      <w:r w:rsidRPr="00E536EE">
        <w:rPr>
          <w:rFonts w:eastAsia="MS Mincho" w:cs="AdvOTf9433e2d"/>
          <w:color w:val="000000"/>
          <w:kern w:val="0"/>
          <w:szCs w:val="21"/>
        </w:rPr>
        <w:t>, we found that both cisplatin and arsenic trioxide can inhibit the activity a</w:t>
      </w:r>
      <w:r w:rsidR="00714F72">
        <w:rPr>
          <w:rFonts w:eastAsia="MS Mincho" w:cs="AdvOTf9433e2d"/>
          <w:color w:val="000000"/>
          <w:kern w:val="0"/>
          <w:szCs w:val="21"/>
        </w:rPr>
        <w:t>nd directly bind to hexokinase II</w:t>
      </w:r>
      <w:r w:rsidR="00747BDF" w:rsidRPr="00E536EE">
        <w:rPr>
          <w:rFonts w:eastAsia="MS Mincho" w:cs="AdvOTf9433e2d"/>
          <w:color w:val="000000"/>
          <w:kern w:val="0"/>
          <w:szCs w:val="21"/>
        </w:rPr>
        <w:t xml:space="preserve"> in cancer cells. This effect is synergistically enhanced when arsenic trioxide is given with a lower dose of cisplatin in combination. These observations suggest the favorable impact of ATO to increase the efficacy of cisplatin in vivo by abrogation of HK activity responsible for cisplatin resista</w:t>
      </w:r>
      <w:r w:rsidR="001E0E29">
        <w:rPr>
          <w:rFonts w:eastAsia="MS Mincho" w:cs="AdvOTf9433e2d"/>
          <w:color w:val="000000"/>
          <w:kern w:val="0"/>
          <w:szCs w:val="21"/>
        </w:rPr>
        <w:t>nce in cancer cells. Further</w:t>
      </w:r>
      <w:r w:rsidR="00747BDF" w:rsidRPr="00E536EE">
        <w:rPr>
          <w:rFonts w:eastAsia="MS Mincho" w:cs="AdvOTf9433e2d"/>
          <w:color w:val="000000"/>
          <w:kern w:val="0"/>
          <w:szCs w:val="21"/>
        </w:rPr>
        <w:t xml:space="preserve">, </w:t>
      </w:r>
      <w:r w:rsidR="00483D95" w:rsidRPr="00E536EE">
        <w:rPr>
          <w:rFonts w:eastAsia="MS Mincho" w:cs="AdvOTf9433e2d"/>
          <w:color w:val="000000"/>
          <w:kern w:val="0"/>
          <w:szCs w:val="21"/>
        </w:rPr>
        <w:t>we propose that autophagy and HK activity work independently as two axes mediating the antineoplastic effects of CIS and ATO therapies</w:t>
      </w:r>
      <w:r w:rsidR="00714F72">
        <w:rPr>
          <w:rFonts w:eastAsia="MS Mincho" w:cs="AdvOTf9433e2d"/>
          <w:color w:val="000000"/>
          <w:kern w:val="0"/>
          <w:szCs w:val="21"/>
        </w:rPr>
        <w:t>.</w:t>
      </w:r>
      <w:r w:rsidR="00483D95" w:rsidRPr="00E536EE">
        <w:rPr>
          <w:rFonts w:eastAsia="MS Mincho" w:cs="AdvOTf9433e2d"/>
          <w:color w:val="000000"/>
          <w:kern w:val="0"/>
          <w:szCs w:val="21"/>
        </w:rPr>
        <w:t xml:space="preserve"> </w:t>
      </w:r>
      <w:r w:rsidR="00747BDF" w:rsidRPr="00E536EE">
        <w:rPr>
          <w:rFonts w:eastAsia="MS Mincho" w:cs="AdvOTf9433e2d"/>
          <w:color w:val="000000"/>
          <w:kern w:val="0"/>
          <w:szCs w:val="21"/>
        </w:rPr>
        <w:t xml:space="preserve"> </w:t>
      </w:r>
      <w:r w:rsidRPr="00E536EE">
        <w:rPr>
          <w:rFonts w:eastAsia="MS Mincho" w:cs="AdvOTf9433e2d"/>
          <w:color w:val="000000"/>
          <w:kern w:val="0"/>
          <w:szCs w:val="21"/>
        </w:rPr>
        <w:t xml:space="preserve">    </w:t>
      </w:r>
    </w:p>
    <w:p w14:paraId="0483321E" w14:textId="6BA3FF7D" w:rsidR="00D95F8C" w:rsidRPr="00E536EE" w:rsidRDefault="00902289" w:rsidP="00E536EE">
      <w:pPr>
        <w:spacing w:after="200"/>
        <w:rPr>
          <w:rFonts w:eastAsia="MS Mincho" w:cs="AdvOTf9433e2d"/>
          <w:color w:val="000000"/>
          <w:kern w:val="0"/>
          <w:szCs w:val="21"/>
        </w:rPr>
      </w:pPr>
      <w:r w:rsidRPr="00E536EE">
        <w:rPr>
          <w:rFonts w:eastAsia="MS Mincho" w:cs="AdvOTf9433e2d"/>
          <w:color w:val="000000"/>
          <w:kern w:val="0"/>
          <w:szCs w:val="21"/>
        </w:rPr>
        <w:lastRenderedPageBreak/>
        <w:t>In summary,</w:t>
      </w:r>
      <w:r w:rsidR="00B61985" w:rsidRPr="00E536EE">
        <w:rPr>
          <w:rFonts w:eastAsia="MS Mincho" w:cs="AdvOTf9433e2d"/>
          <w:color w:val="000000"/>
          <w:kern w:val="0"/>
          <w:szCs w:val="21"/>
        </w:rPr>
        <w:t xml:space="preserve"> we have performed an in vivo therapeutic approach to uncover the antineoplastic effects of</w:t>
      </w:r>
      <w:r w:rsidR="00574664" w:rsidRPr="00E536EE">
        <w:rPr>
          <w:rFonts w:eastAsia="MS Mincho" w:cs="AdvOTf9433e2d"/>
          <w:color w:val="000000"/>
          <w:kern w:val="0"/>
          <w:szCs w:val="21"/>
        </w:rPr>
        <w:t xml:space="preserve"> the combination therapy with cisplatin and arsenic trioxide. Our findings clearly indicate that combining the two drugs could enhance the anti-tumor role of cisplatin by inhibition of HK activity and </w:t>
      </w:r>
      <w:r w:rsidR="00224D8B">
        <w:rPr>
          <w:rFonts w:eastAsia="MS Mincho" w:cs="AdvOTf9433e2d"/>
          <w:color w:val="000000"/>
          <w:kern w:val="0"/>
          <w:szCs w:val="21"/>
        </w:rPr>
        <w:t>induction of the autophagic cell death</w:t>
      </w:r>
      <w:r w:rsidR="00574664" w:rsidRPr="00E536EE">
        <w:rPr>
          <w:rFonts w:eastAsia="MS Mincho" w:cs="AdvOTf9433e2d"/>
          <w:color w:val="000000"/>
          <w:kern w:val="0"/>
          <w:szCs w:val="21"/>
        </w:rPr>
        <w:t xml:space="preserve">. Moreover, our </w:t>
      </w:r>
      <w:proofErr w:type="gramStart"/>
      <w:r w:rsidR="00574664" w:rsidRPr="00E536EE">
        <w:rPr>
          <w:rFonts w:eastAsia="MS Mincho" w:cs="AdvOTf9433e2d"/>
          <w:color w:val="000000"/>
          <w:kern w:val="0"/>
          <w:szCs w:val="21"/>
        </w:rPr>
        <w:t>in silico</w:t>
      </w:r>
      <w:proofErr w:type="gramEnd"/>
      <w:r w:rsidR="00574664" w:rsidRPr="00E536EE">
        <w:rPr>
          <w:rFonts w:eastAsia="MS Mincho" w:cs="AdvOTf9433e2d"/>
          <w:color w:val="000000"/>
          <w:kern w:val="0"/>
          <w:szCs w:val="21"/>
        </w:rPr>
        <w:t xml:space="preserve"> analysis underscore the direct binding of ATO to the active site residues of HK</w:t>
      </w:r>
      <w:r w:rsidR="001A172E">
        <w:rPr>
          <w:rFonts w:eastAsia="MS Mincho" w:cs="AdvOTf9433e2d"/>
          <w:color w:val="000000"/>
          <w:kern w:val="0"/>
          <w:szCs w:val="21"/>
        </w:rPr>
        <w:t>2</w:t>
      </w:r>
      <w:r w:rsidR="00574664" w:rsidRPr="00E536EE">
        <w:rPr>
          <w:rFonts w:eastAsia="MS Mincho" w:cs="AdvOTf9433e2d"/>
          <w:color w:val="000000"/>
          <w:kern w:val="0"/>
          <w:szCs w:val="21"/>
        </w:rPr>
        <w:t xml:space="preserve"> to inhibit its activity and deprive cancer cells from glycolytic addiction. Therefore, ATO with CIS may be a new therapeutic strategy to combat </w:t>
      </w:r>
      <w:r w:rsidR="004B7C47" w:rsidRPr="00E536EE">
        <w:rPr>
          <w:rFonts w:eastAsia="MS Mincho" w:cs="AdvOTf9433e2d"/>
          <w:color w:val="000000"/>
          <w:kern w:val="0"/>
          <w:szCs w:val="21"/>
        </w:rPr>
        <w:t>cisplatin</w:t>
      </w:r>
      <w:r w:rsidR="00574664" w:rsidRPr="00E536EE">
        <w:rPr>
          <w:rFonts w:eastAsia="MS Mincho" w:cs="AdvOTf9433e2d"/>
          <w:color w:val="000000"/>
          <w:kern w:val="0"/>
          <w:szCs w:val="21"/>
        </w:rPr>
        <w:t xml:space="preserve"> chemo-</w:t>
      </w:r>
      <w:r w:rsidR="004B7C47" w:rsidRPr="00E536EE">
        <w:rPr>
          <w:rFonts w:eastAsia="MS Mincho" w:cs="AdvOTf9433e2d"/>
          <w:color w:val="000000"/>
          <w:kern w:val="0"/>
          <w:szCs w:val="21"/>
        </w:rPr>
        <w:t xml:space="preserve">resistance </w:t>
      </w:r>
      <w:r w:rsidR="00574664" w:rsidRPr="00E536EE">
        <w:rPr>
          <w:rFonts w:eastAsia="MS Mincho" w:cs="AdvOTf9433e2d"/>
          <w:color w:val="000000"/>
          <w:kern w:val="0"/>
          <w:szCs w:val="21"/>
        </w:rPr>
        <w:t xml:space="preserve">in cancer.   </w:t>
      </w:r>
      <w:r w:rsidRPr="00E536EE">
        <w:rPr>
          <w:rFonts w:eastAsia="MS Mincho" w:cs="AdvOTf9433e2d"/>
          <w:color w:val="000000"/>
          <w:kern w:val="0"/>
          <w:szCs w:val="21"/>
        </w:rPr>
        <w:t xml:space="preserve"> </w:t>
      </w:r>
    </w:p>
    <w:p w14:paraId="592F0D5E" w14:textId="73786A68" w:rsidR="00902289" w:rsidRPr="00E536EE" w:rsidRDefault="00902289" w:rsidP="00E536EE">
      <w:pPr>
        <w:spacing w:after="200"/>
        <w:rPr>
          <w:b/>
          <w:bCs/>
          <w:szCs w:val="21"/>
        </w:rPr>
      </w:pPr>
      <w:r w:rsidRPr="00E536EE">
        <w:rPr>
          <w:b/>
          <w:bCs/>
          <w:szCs w:val="21"/>
        </w:rPr>
        <w:t>Acknowledgement</w:t>
      </w:r>
      <w:r w:rsidR="00F736C2" w:rsidRPr="00E536EE">
        <w:rPr>
          <w:b/>
          <w:bCs/>
          <w:szCs w:val="21"/>
        </w:rPr>
        <w:t>s</w:t>
      </w:r>
    </w:p>
    <w:p w14:paraId="7E2F216C" w14:textId="240774F8" w:rsidR="00D95F8C" w:rsidRPr="00E536EE" w:rsidRDefault="00902289" w:rsidP="00327FE0">
      <w:pPr>
        <w:spacing w:after="200"/>
        <w:rPr>
          <w:szCs w:val="21"/>
        </w:rPr>
      </w:pPr>
      <w:r w:rsidRPr="00E536EE">
        <w:rPr>
          <w:szCs w:val="21"/>
        </w:rPr>
        <w:t xml:space="preserve">We would like to thank the members of the Division of </w:t>
      </w:r>
      <w:r w:rsidR="008B3887" w:rsidRPr="00E536EE">
        <w:rPr>
          <w:szCs w:val="21"/>
        </w:rPr>
        <w:t>Biochemistry, Faculty of Science and Department of medical Biochemistry, faculty of Medicine, Tanta University for their helpful discussions.</w:t>
      </w:r>
      <w:r w:rsidR="0033729B" w:rsidRPr="00E536EE">
        <w:rPr>
          <w:szCs w:val="21"/>
        </w:rPr>
        <w:t xml:space="preserve"> </w:t>
      </w:r>
      <w:r w:rsidR="00536D70">
        <w:rPr>
          <w:szCs w:val="21"/>
        </w:rPr>
        <w:t xml:space="preserve">We thank prof. </w:t>
      </w:r>
      <w:r w:rsidR="00536D70">
        <w:rPr>
          <w:rStyle w:val="5yl5"/>
        </w:rPr>
        <w:t xml:space="preserve">Dr. Adel </w:t>
      </w:r>
      <w:proofErr w:type="spellStart"/>
      <w:r w:rsidR="00536D70">
        <w:rPr>
          <w:rStyle w:val="5yl5"/>
        </w:rPr>
        <w:t>Bakeer</w:t>
      </w:r>
      <w:proofErr w:type="spellEnd"/>
      <w:r w:rsidR="00536D70">
        <w:rPr>
          <w:rStyle w:val="5yl5"/>
        </w:rPr>
        <w:t xml:space="preserve">, faculty of veterinary medicine, Cairo University for his critical assessment of </w:t>
      </w:r>
      <w:proofErr w:type="spellStart"/>
      <w:r w:rsidR="00536D70">
        <w:rPr>
          <w:rStyle w:val="5yl5"/>
        </w:rPr>
        <w:t>histpathological</w:t>
      </w:r>
      <w:proofErr w:type="spellEnd"/>
      <w:r w:rsidR="00536D70">
        <w:rPr>
          <w:rStyle w:val="5yl5"/>
        </w:rPr>
        <w:t xml:space="preserve"> samples.</w:t>
      </w:r>
      <w:r w:rsidR="00536D70" w:rsidRPr="00E536EE">
        <w:rPr>
          <w:szCs w:val="21"/>
        </w:rPr>
        <w:t xml:space="preserve"> </w:t>
      </w:r>
      <w:r w:rsidR="0033729B" w:rsidRPr="00E536EE">
        <w:rPr>
          <w:szCs w:val="21"/>
        </w:rPr>
        <w:t xml:space="preserve">This research did not receive any specific grant from funding agencies in the public, commercial, or </w:t>
      </w:r>
      <w:r w:rsidR="0033729B" w:rsidRPr="0033729B">
        <w:rPr>
          <w:szCs w:val="21"/>
        </w:rPr>
        <w:t>not-for-profit sectors.</w:t>
      </w:r>
    </w:p>
    <w:p w14:paraId="5184642A" w14:textId="77777777" w:rsidR="00672E59" w:rsidRPr="00E536EE" w:rsidRDefault="00672E59" w:rsidP="00E536EE">
      <w:pPr>
        <w:widowControl/>
        <w:spacing w:after="200"/>
        <w:rPr>
          <w:rFonts w:cstheme="majorBidi"/>
          <w:b/>
          <w:szCs w:val="21"/>
        </w:rPr>
      </w:pPr>
      <w:r w:rsidRPr="00E536EE">
        <w:rPr>
          <w:rFonts w:cstheme="majorBidi"/>
          <w:b/>
          <w:szCs w:val="21"/>
        </w:rPr>
        <w:t>Conflict of interest</w:t>
      </w:r>
    </w:p>
    <w:p w14:paraId="2EB592FF" w14:textId="5D4B42F6" w:rsidR="00664523" w:rsidRPr="00E536EE" w:rsidRDefault="00672E59" w:rsidP="00692B40">
      <w:pPr>
        <w:spacing w:after="200"/>
        <w:rPr>
          <w:szCs w:val="21"/>
        </w:rPr>
      </w:pPr>
      <w:r w:rsidRPr="00E536EE">
        <w:rPr>
          <w:szCs w:val="21"/>
        </w:rPr>
        <w:t>Authors declare no conflict of interest regar</w:t>
      </w:r>
      <w:r w:rsidR="009342C1" w:rsidRPr="00E536EE">
        <w:rPr>
          <w:szCs w:val="21"/>
        </w:rPr>
        <w:t xml:space="preserve">ding financial and/or personal relationships with other people or organizations </w:t>
      </w:r>
      <w:r w:rsidR="009342C1" w:rsidRPr="009342C1">
        <w:rPr>
          <w:szCs w:val="21"/>
        </w:rPr>
        <w:t xml:space="preserve">that could inappropriately influence (bias) </w:t>
      </w:r>
      <w:r w:rsidR="009342C1" w:rsidRPr="00E536EE">
        <w:rPr>
          <w:szCs w:val="21"/>
        </w:rPr>
        <w:t>this</w:t>
      </w:r>
      <w:r w:rsidR="009342C1" w:rsidRPr="009342C1">
        <w:rPr>
          <w:szCs w:val="21"/>
        </w:rPr>
        <w:t xml:space="preserve"> work.</w:t>
      </w:r>
    </w:p>
    <w:p w14:paraId="002DA719" w14:textId="35C6D256" w:rsidR="00A711AC" w:rsidRPr="00E536EE" w:rsidRDefault="00A711AC" w:rsidP="00142F01">
      <w:pPr>
        <w:pStyle w:val="ListParagraph"/>
        <w:numPr>
          <w:ilvl w:val="0"/>
          <w:numId w:val="4"/>
        </w:numPr>
        <w:spacing w:line="360" w:lineRule="auto"/>
        <w:ind w:leftChars="0" w:left="0" w:firstLine="0"/>
        <w:rPr>
          <w:rFonts w:asciiTheme="minorHAnsi" w:hAnsiTheme="minorHAnsi" w:cstheme="majorBidi"/>
          <w:b/>
          <w:szCs w:val="21"/>
        </w:rPr>
      </w:pPr>
      <w:r w:rsidRPr="00E536EE">
        <w:rPr>
          <w:rFonts w:asciiTheme="minorHAnsi" w:hAnsiTheme="minorHAnsi" w:cstheme="majorBidi"/>
          <w:b/>
          <w:szCs w:val="21"/>
        </w:rPr>
        <w:t>References</w:t>
      </w:r>
    </w:p>
    <w:p w14:paraId="5CBCF091"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Y</w:t>
      </w:r>
      <w:r>
        <w:rPr>
          <w:szCs w:val="21"/>
        </w:rPr>
        <w:t>.</w:t>
      </w:r>
      <w:r w:rsidRPr="00AF6803">
        <w:rPr>
          <w:szCs w:val="21"/>
        </w:rPr>
        <w:t xml:space="preserve"> </w:t>
      </w:r>
      <w:r w:rsidRPr="00AF6803">
        <w:rPr>
          <w:rFonts w:cstheme="minorBidi"/>
          <w:szCs w:val="21"/>
        </w:rPr>
        <w:t>Kondo, T</w:t>
      </w:r>
      <w:r>
        <w:rPr>
          <w:szCs w:val="21"/>
        </w:rPr>
        <w:t>.</w:t>
      </w:r>
      <w:r w:rsidRPr="00AF6803">
        <w:rPr>
          <w:szCs w:val="21"/>
        </w:rPr>
        <w:t xml:space="preserve"> </w:t>
      </w:r>
      <w:proofErr w:type="spellStart"/>
      <w:r w:rsidRPr="00AF6803">
        <w:rPr>
          <w:rFonts w:cstheme="minorBidi"/>
          <w:szCs w:val="21"/>
        </w:rPr>
        <w:t>Kanzawa</w:t>
      </w:r>
      <w:proofErr w:type="spellEnd"/>
      <w:r w:rsidRPr="00AF6803">
        <w:rPr>
          <w:rFonts w:cstheme="minorBidi"/>
          <w:szCs w:val="21"/>
        </w:rPr>
        <w:t>, R</w:t>
      </w:r>
      <w:r>
        <w:rPr>
          <w:szCs w:val="21"/>
        </w:rPr>
        <w:t>.</w:t>
      </w:r>
      <w:r w:rsidRPr="00AF6803">
        <w:rPr>
          <w:szCs w:val="21"/>
        </w:rPr>
        <w:t xml:space="preserve"> </w:t>
      </w:r>
      <w:proofErr w:type="spellStart"/>
      <w:r w:rsidRPr="00AF6803">
        <w:rPr>
          <w:rFonts w:cstheme="minorBidi"/>
          <w:szCs w:val="21"/>
        </w:rPr>
        <w:t>Sawaya</w:t>
      </w:r>
      <w:proofErr w:type="spellEnd"/>
      <w:r w:rsidRPr="00AF6803">
        <w:rPr>
          <w:rFonts w:cstheme="minorBidi"/>
          <w:szCs w:val="21"/>
        </w:rPr>
        <w:t>, S</w:t>
      </w:r>
      <w:r>
        <w:rPr>
          <w:szCs w:val="21"/>
        </w:rPr>
        <w:t>.</w:t>
      </w:r>
      <w:r w:rsidRPr="00AF6803">
        <w:rPr>
          <w:szCs w:val="21"/>
        </w:rPr>
        <w:t xml:space="preserve"> </w:t>
      </w:r>
      <w:r w:rsidRPr="00AF6803">
        <w:rPr>
          <w:rFonts w:cstheme="minorBidi"/>
          <w:szCs w:val="21"/>
        </w:rPr>
        <w:t>Kondo</w:t>
      </w:r>
      <w:r>
        <w:rPr>
          <w:szCs w:val="21"/>
        </w:rPr>
        <w:t xml:space="preserve">, </w:t>
      </w:r>
      <w:r w:rsidRPr="00AF6803">
        <w:rPr>
          <w:rFonts w:cstheme="minorBidi"/>
          <w:szCs w:val="21"/>
        </w:rPr>
        <w:t>The role of autophagy in cancer deve</w:t>
      </w:r>
      <w:r>
        <w:rPr>
          <w:szCs w:val="21"/>
        </w:rPr>
        <w:t xml:space="preserve">lopment and response to therapy, Nat Rev Cancer. </w:t>
      </w:r>
      <w:r w:rsidRPr="00AF6803">
        <w:rPr>
          <w:rFonts w:cstheme="minorBidi"/>
          <w:szCs w:val="21"/>
        </w:rPr>
        <w:t>5(9)</w:t>
      </w:r>
      <w:r w:rsidRPr="002B77EA">
        <w:rPr>
          <w:szCs w:val="21"/>
        </w:rPr>
        <w:t xml:space="preserve"> </w:t>
      </w:r>
      <w:r>
        <w:rPr>
          <w:szCs w:val="21"/>
        </w:rPr>
        <w:t xml:space="preserve">(2005) </w:t>
      </w:r>
      <w:r w:rsidRPr="00AF6803">
        <w:rPr>
          <w:rFonts w:cstheme="minorBidi"/>
          <w:szCs w:val="21"/>
        </w:rPr>
        <w:t>726-</w:t>
      </w:r>
      <w:r>
        <w:rPr>
          <w:szCs w:val="21"/>
        </w:rPr>
        <w:t>7</w:t>
      </w:r>
      <w:r w:rsidRPr="00AF6803">
        <w:rPr>
          <w:rFonts w:cstheme="minorBidi"/>
          <w:szCs w:val="21"/>
        </w:rPr>
        <w:t>34.</w:t>
      </w:r>
    </w:p>
    <w:p w14:paraId="5765DE97"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P</w:t>
      </w:r>
      <w:r>
        <w:rPr>
          <w:szCs w:val="21"/>
        </w:rPr>
        <w:t>.</w:t>
      </w:r>
      <w:r w:rsidRPr="00AF6803">
        <w:rPr>
          <w:szCs w:val="21"/>
        </w:rPr>
        <w:t xml:space="preserve"> </w:t>
      </w:r>
      <w:proofErr w:type="spellStart"/>
      <w:r w:rsidRPr="00AF6803">
        <w:rPr>
          <w:rFonts w:cstheme="minorBidi"/>
          <w:szCs w:val="21"/>
        </w:rPr>
        <w:t>Codogno</w:t>
      </w:r>
      <w:proofErr w:type="spellEnd"/>
      <w:r w:rsidRPr="00AF6803">
        <w:rPr>
          <w:rFonts w:cstheme="minorBidi"/>
          <w:szCs w:val="21"/>
        </w:rPr>
        <w:t>, M</w:t>
      </w:r>
      <w:r>
        <w:rPr>
          <w:szCs w:val="21"/>
        </w:rPr>
        <w:t>.</w:t>
      </w:r>
      <w:r w:rsidRPr="00AF6803">
        <w:rPr>
          <w:szCs w:val="21"/>
        </w:rPr>
        <w:t xml:space="preserve"> </w:t>
      </w:r>
      <w:proofErr w:type="spellStart"/>
      <w:r w:rsidRPr="00AF6803">
        <w:rPr>
          <w:rFonts w:cstheme="minorBidi"/>
          <w:szCs w:val="21"/>
        </w:rPr>
        <w:t>Mehrpour</w:t>
      </w:r>
      <w:proofErr w:type="spellEnd"/>
      <w:r w:rsidRPr="00AF6803">
        <w:rPr>
          <w:rFonts w:cstheme="minorBidi"/>
          <w:szCs w:val="21"/>
        </w:rPr>
        <w:t>, T</w:t>
      </w:r>
      <w:r>
        <w:rPr>
          <w:szCs w:val="21"/>
        </w:rPr>
        <w:t>.</w:t>
      </w:r>
      <w:r w:rsidRPr="00AF6803">
        <w:rPr>
          <w:szCs w:val="21"/>
        </w:rPr>
        <w:t xml:space="preserve"> </w:t>
      </w:r>
      <w:proofErr w:type="spellStart"/>
      <w:r w:rsidRPr="00AF6803">
        <w:rPr>
          <w:rFonts w:cstheme="minorBidi"/>
          <w:szCs w:val="21"/>
        </w:rPr>
        <w:t>Proikas-cezanne</w:t>
      </w:r>
      <w:proofErr w:type="spellEnd"/>
      <w:r>
        <w:rPr>
          <w:szCs w:val="21"/>
        </w:rPr>
        <w:t>,</w:t>
      </w:r>
      <w:r w:rsidRPr="00AF6803">
        <w:rPr>
          <w:rFonts w:cstheme="minorBidi"/>
          <w:szCs w:val="21"/>
        </w:rPr>
        <w:t xml:space="preserve"> Canonical and non-canonical autophagy: variations on </w:t>
      </w:r>
      <w:r>
        <w:rPr>
          <w:szCs w:val="21"/>
        </w:rPr>
        <w:t>a common theme of self-</w:t>
      </w:r>
      <w:proofErr w:type="gramStart"/>
      <w:r>
        <w:rPr>
          <w:szCs w:val="21"/>
        </w:rPr>
        <w:t>eating?,</w:t>
      </w:r>
      <w:proofErr w:type="gramEnd"/>
      <w:r w:rsidRPr="00AF6803">
        <w:rPr>
          <w:rFonts w:cstheme="minorBidi"/>
          <w:szCs w:val="21"/>
        </w:rPr>
        <w:t xml:space="preserve"> Nat Rev </w:t>
      </w:r>
      <w:proofErr w:type="spellStart"/>
      <w:r w:rsidRPr="00AF6803">
        <w:rPr>
          <w:rFonts w:cstheme="minorBidi"/>
          <w:szCs w:val="21"/>
        </w:rPr>
        <w:t>Mol</w:t>
      </w:r>
      <w:proofErr w:type="spellEnd"/>
      <w:r w:rsidRPr="00AF6803">
        <w:rPr>
          <w:rFonts w:cstheme="minorBidi"/>
          <w:szCs w:val="21"/>
        </w:rPr>
        <w:t xml:space="preserve"> Cell Biol.</w:t>
      </w:r>
      <w:r>
        <w:rPr>
          <w:szCs w:val="21"/>
        </w:rPr>
        <w:t xml:space="preserve"> </w:t>
      </w:r>
      <w:r w:rsidRPr="00AF6803">
        <w:rPr>
          <w:rFonts w:cstheme="minorBidi"/>
          <w:szCs w:val="21"/>
        </w:rPr>
        <w:t>13(1)</w:t>
      </w:r>
      <w:r w:rsidRPr="006E2630">
        <w:rPr>
          <w:szCs w:val="21"/>
        </w:rPr>
        <w:t xml:space="preserve"> </w:t>
      </w:r>
      <w:r>
        <w:rPr>
          <w:szCs w:val="21"/>
        </w:rPr>
        <w:t>(</w:t>
      </w:r>
      <w:r w:rsidRPr="00AF6803">
        <w:rPr>
          <w:rFonts w:cstheme="minorBidi"/>
          <w:szCs w:val="21"/>
        </w:rPr>
        <w:t>2011</w:t>
      </w:r>
      <w:r>
        <w:rPr>
          <w:szCs w:val="21"/>
        </w:rPr>
        <w:t xml:space="preserve">) </w:t>
      </w:r>
      <w:r w:rsidRPr="00AF6803">
        <w:rPr>
          <w:rFonts w:cstheme="minorBidi"/>
          <w:szCs w:val="21"/>
        </w:rPr>
        <w:t>7-12.</w:t>
      </w:r>
    </w:p>
    <w:p w14:paraId="7A19209E"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E</w:t>
      </w:r>
      <w:r>
        <w:rPr>
          <w:szCs w:val="21"/>
        </w:rPr>
        <w:t>.</w:t>
      </w:r>
      <w:r w:rsidRPr="00AF6803">
        <w:rPr>
          <w:szCs w:val="21"/>
        </w:rPr>
        <w:t xml:space="preserve"> </w:t>
      </w:r>
      <w:r w:rsidRPr="00AF6803">
        <w:rPr>
          <w:rFonts w:cstheme="minorBidi"/>
          <w:szCs w:val="21"/>
        </w:rPr>
        <w:t>White, J</w:t>
      </w:r>
      <w:r>
        <w:rPr>
          <w:szCs w:val="21"/>
        </w:rPr>
        <w:t>.</w:t>
      </w:r>
      <w:r w:rsidRPr="00AF6803">
        <w:rPr>
          <w:rFonts w:cstheme="minorBidi"/>
          <w:szCs w:val="21"/>
        </w:rPr>
        <w:t>M</w:t>
      </w:r>
      <w:r>
        <w:rPr>
          <w:szCs w:val="21"/>
        </w:rPr>
        <w:t>.</w:t>
      </w:r>
      <w:r w:rsidRPr="00AF6803">
        <w:rPr>
          <w:szCs w:val="21"/>
        </w:rPr>
        <w:t xml:space="preserve"> </w:t>
      </w:r>
      <w:proofErr w:type="spellStart"/>
      <w:r w:rsidRPr="00AF6803">
        <w:rPr>
          <w:rFonts w:cstheme="minorBidi"/>
          <w:szCs w:val="21"/>
        </w:rPr>
        <w:t>Mehnert</w:t>
      </w:r>
      <w:proofErr w:type="spellEnd"/>
      <w:r w:rsidRPr="00AF6803">
        <w:rPr>
          <w:rFonts w:cstheme="minorBidi"/>
          <w:szCs w:val="21"/>
        </w:rPr>
        <w:t>, C</w:t>
      </w:r>
      <w:r>
        <w:rPr>
          <w:szCs w:val="21"/>
        </w:rPr>
        <w:t>.</w:t>
      </w:r>
      <w:r w:rsidRPr="00AF6803">
        <w:rPr>
          <w:rFonts w:cstheme="minorBidi"/>
          <w:szCs w:val="21"/>
        </w:rPr>
        <w:t>S. Chan</w:t>
      </w:r>
      <w:r>
        <w:rPr>
          <w:szCs w:val="21"/>
        </w:rPr>
        <w:t>,</w:t>
      </w:r>
      <w:r w:rsidRPr="00AF6803">
        <w:rPr>
          <w:rFonts w:cstheme="minorBidi"/>
          <w:szCs w:val="21"/>
        </w:rPr>
        <w:t xml:space="preserve"> Autophagy, Metabolism, and Cancer</w:t>
      </w:r>
      <w:r>
        <w:rPr>
          <w:szCs w:val="21"/>
        </w:rPr>
        <w:t>,</w:t>
      </w:r>
      <w:r w:rsidRPr="00AF6803">
        <w:rPr>
          <w:rFonts w:cstheme="minorBidi"/>
          <w:szCs w:val="21"/>
        </w:rPr>
        <w:t xml:space="preserve"> </w:t>
      </w:r>
      <w:proofErr w:type="spellStart"/>
      <w:r w:rsidRPr="00AF6803">
        <w:rPr>
          <w:rFonts w:cstheme="minorBidi"/>
          <w:szCs w:val="21"/>
        </w:rPr>
        <w:t>C</w:t>
      </w:r>
      <w:r>
        <w:rPr>
          <w:szCs w:val="21"/>
        </w:rPr>
        <w:t>lin</w:t>
      </w:r>
      <w:proofErr w:type="spellEnd"/>
      <w:r>
        <w:rPr>
          <w:szCs w:val="21"/>
        </w:rPr>
        <w:t xml:space="preserve"> Cancer Res. </w:t>
      </w:r>
      <w:r w:rsidRPr="00AF6803">
        <w:rPr>
          <w:rFonts w:cstheme="minorBidi"/>
          <w:szCs w:val="21"/>
        </w:rPr>
        <w:t>21(22)</w:t>
      </w:r>
      <w:r>
        <w:rPr>
          <w:szCs w:val="21"/>
        </w:rPr>
        <w:t xml:space="preserve"> (2015) </w:t>
      </w:r>
      <w:r w:rsidRPr="00AF6803">
        <w:rPr>
          <w:rFonts w:cstheme="minorBidi"/>
          <w:szCs w:val="21"/>
        </w:rPr>
        <w:t>5037-</w:t>
      </w:r>
      <w:r>
        <w:rPr>
          <w:szCs w:val="21"/>
        </w:rPr>
        <w:t>50</w:t>
      </w:r>
      <w:r w:rsidRPr="00AF6803">
        <w:rPr>
          <w:rFonts w:cstheme="minorBidi"/>
          <w:szCs w:val="21"/>
        </w:rPr>
        <w:t>46.</w:t>
      </w:r>
    </w:p>
    <w:p w14:paraId="31053E77"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M</w:t>
      </w:r>
      <w:r>
        <w:rPr>
          <w:szCs w:val="21"/>
        </w:rPr>
        <w:t>.</w:t>
      </w:r>
      <w:r w:rsidRPr="00AF6803">
        <w:rPr>
          <w:rFonts w:cstheme="minorBidi"/>
          <w:szCs w:val="21"/>
        </w:rPr>
        <w:t>E</w:t>
      </w:r>
      <w:r>
        <w:rPr>
          <w:szCs w:val="21"/>
        </w:rPr>
        <w:t xml:space="preserve">. </w:t>
      </w:r>
      <w:r w:rsidRPr="00AF6803">
        <w:rPr>
          <w:rFonts w:cstheme="minorBidi"/>
          <w:szCs w:val="21"/>
        </w:rPr>
        <w:t>Papandreou, N</w:t>
      </w:r>
      <w:r>
        <w:rPr>
          <w:szCs w:val="21"/>
        </w:rPr>
        <w:t xml:space="preserve">. </w:t>
      </w:r>
      <w:proofErr w:type="spellStart"/>
      <w:r w:rsidRPr="00AF6803">
        <w:rPr>
          <w:rFonts w:cstheme="minorBidi"/>
          <w:szCs w:val="21"/>
        </w:rPr>
        <w:t>Tavernarakis</w:t>
      </w:r>
      <w:proofErr w:type="spellEnd"/>
      <w:r>
        <w:rPr>
          <w:szCs w:val="21"/>
        </w:rPr>
        <w:t>,</w:t>
      </w:r>
      <w:r w:rsidRPr="00AF6803">
        <w:rPr>
          <w:rFonts w:cstheme="minorBidi"/>
          <w:szCs w:val="21"/>
        </w:rPr>
        <w:t xml:space="preserve"> Autophagy and the endo/</w:t>
      </w:r>
      <w:proofErr w:type="spellStart"/>
      <w:r w:rsidRPr="00AF6803">
        <w:rPr>
          <w:rFonts w:cstheme="minorBidi"/>
          <w:szCs w:val="21"/>
        </w:rPr>
        <w:t>exosomal</w:t>
      </w:r>
      <w:proofErr w:type="spellEnd"/>
      <w:r>
        <w:rPr>
          <w:szCs w:val="21"/>
        </w:rPr>
        <w:t xml:space="preserve"> pathways in health and disease,</w:t>
      </w:r>
      <w:r w:rsidRPr="00AF6803">
        <w:rPr>
          <w:rFonts w:cstheme="minorBidi"/>
          <w:szCs w:val="21"/>
        </w:rPr>
        <w:t xml:space="preserve"> </w:t>
      </w:r>
      <w:proofErr w:type="spellStart"/>
      <w:r w:rsidRPr="00AF6803">
        <w:rPr>
          <w:rFonts w:cstheme="minorBidi"/>
          <w:szCs w:val="21"/>
        </w:rPr>
        <w:t>Biotechnol</w:t>
      </w:r>
      <w:proofErr w:type="spellEnd"/>
      <w:r w:rsidRPr="00AF6803">
        <w:rPr>
          <w:rFonts w:cstheme="minorBidi"/>
          <w:szCs w:val="21"/>
        </w:rPr>
        <w:t xml:space="preserve"> J. 12(1)</w:t>
      </w:r>
      <w:r w:rsidRPr="006E2630">
        <w:rPr>
          <w:szCs w:val="21"/>
        </w:rPr>
        <w:t xml:space="preserve"> </w:t>
      </w:r>
      <w:r>
        <w:rPr>
          <w:szCs w:val="21"/>
        </w:rPr>
        <w:t>(</w:t>
      </w:r>
      <w:r w:rsidRPr="00AF6803">
        <w:rPr>
          <w:rFonts w:cstheme="minorBidi"/>
          <w:szCs w:val="21"/>
        </w:rPr>
        <w:t>2017</w:t>
      </w:r>
      <w:r>
        <w:rPr>
          <w:szCs w:val="21"/>
        </w:rPr>
        <w:t>)</w:t>
      </w:r>
    </w:p>
    <w:p w14:paraId="313A38D1"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lastRenderedPageBreak/>
        <w:t>L</w:t>
      </w:r>
      <w:r>
        <w:rPr>
          <w:szCs w:val="21"/>
        </w:rPr>
        <w:t xml:space="preserve">. </w:t>
      </w:r>
      <w:r w:rsidRPr="00AF6803">
        <w:rPr>
          <w:rFonts w:cstheme="minorBidi"/>
          <w:szCs w:val="21"/>
        </w:rPr>
        <w:t>Chen, J</w:t>
      </w:r>
      <w:r>
        <w:rPr>
          <w:szCs w:val="21"/>
        </w:rPr>
        <w:t>.</w:t>
      </w:r>
      <w:r w:rsidRPr="00AF6803">
        <w:rPr>
          <w:rFonts w:cstheme="minorBidi"/>
          <w:szCs w:val="21"/>
        </w:rPr>
        <w:t>F</w:t>
      </w:r>
      <w:r>
        <w:rPr>
          <w:szCs w:val="21"/>
        </w:rPr>
        <w:t>.</w:t>
      </w:r>
      <w:r w:rsidRPr="00AF6803">
        <w:rPr>
          <w:szCs w:val="21"/>
        </w:rPr>
        <w:t xml:space="preserve"> </w:t>
      </w:r>
      <w:r w:rsidRPr="00AF6803">
        <w:rPr>
          <w:rFonts w:cstheme="minorBidi"/>
          <w:szCs w:val="21"/>
        </w:rPr>
        <w:t>Watkins</w:t>
      </w:r>
      <w:r>
        <w:rPr>
          <w:szCs w:val="21"/>
        </w:rPr>
        <w:t>,</w:t>
      </w:r>
      <w:r w:rsidRPr="00AF6803">
        <w:rPr>
          <w:rFonts w:cstheme="minorBidi"/>
          <w:szCs w:val="21"/>
        </w:rPr>
        <w:t xml:space="preserve"> Evidence against the presence of H2 histocompatibility antigens in Ehrlich ascites </w:t>
      </w:r>
      <w:proofErr w:type="spellStart"/>
      <w:r w:rsidRPr="00AF6803">
        <w:rPr>
          <w:rFonts w:cstheme="minorBidi"/>
          <w:szCs w:val="21"/>
        </w:rPr>
        <w:t>tumour</w:t>
      </w:r>
      <w:proofErr w:type="spellEnd"/>
      <w:r w:rsidRPr="00AF6803">
        <w:rPr>
          <w:rFonts w:cstheme="minorBidi"/>
          <w:szCs w:val="21"/>
        </w:rPr>
        <w:t xml:space="preserve"> cells</w:t>
      </w:r>
      <w:r>
        <w:rPr>
          <w:szCs w:val="21"/>
        </w:rPr>
        <w:t>,</w:t>
      </w:r>
      <w:r w:rsidRPr="00AF6803">
        <w:rPr>
          <w:rFonts w:cstheme="minorBidi"/>
          <w:szCs w:val="21"/>
        </w:rPr>
        <w:t xml:space="preserve"> Nature. 225(5234)</w:t>
      </w:r>
      <w:r>
        <w:rPr>
          <w:szCs w:val="21"/>
        </w:rPr>
        <w:t xml:space="preserve"> (</w:t>
      </w:r>
      <w:r w:rsidRPr="00AF6803">
        <w:rPr>
          <w:rFonts w:cstheme="minorBidi"/>
          <w:szCs w:val="21"/>
        </w:rPr>
        <w:t>1970</w:t>
      </w:r>
      <w:r>
        <w:rPr>
          <w:szCs w:val="21"/>
        </w:rPr>
        <w:t xml:space="preserve">) </w:t>
      </w:r>
      <w:r w:rsidRPr="00AF6803">
        <w:rPr>
          <w:rFonts w:cstheme="minorBidi"/>
          <w:szCs w:val="21"/>
        </w:rPr>
        <w:t>734-</w:t>
      </w:r>
      <w:r>
        <w:rPr>
          <w:szCs w:val="21"/>
        </w:rPr>
        <w:t>73</w:t>
      </w:r>
      <w:r w:rsidRPr="00AF6803">
        <w:rPr>
          <w:rFonts w:cstheme="minorBidi"/>
          <w:szCs w:val="21"/>
        </w:rPr>
        <w:t>5.</w:t>
      </w:r>
    </w:p>
    <w:p w14:paraId="21A27EBF"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M</w:t>
      </w:r>
      <w:r>
        <w:rPr>
          <w:szCs w:val="21"/>
        </w:rPr>
        <w:t>.</w:t>
      </w:r>
      <w:r w:rsidRPr="00AF6803">
        <w:rPr>
          <w:rFonts w:cstheme="minorBidi"/>
          <w:szCs w:val="21"/>
        </w:rPr>
        <w:t>J</w:t>
      </w:r>
      <w:r>
        <w:rPr>
          <w:szCs w:val="21"/>
        </w:rPr>
        <w:t>.</w:t>
      </w:r>
      <w:r w:rsidRPr="00AF6803">
        <w:rPr>
          <w:szCs w:val="21"/>
        </w:rPr>
        <w:t xml:space="preserve"> </w:t>
      </w:r>
      <w:r w:rsidRPr="00AF6803">
        <w:rPr>
          <w:rFonts w:cstheme="minorBidi"/>
          <w:szCs w:val="21"/>
        </w:rPr>
        <w:t>Birnbaum</w:t>
      </w:r>
      <w:r>
        <w:rPr>
          <w:szCs w:val="21"/>
        </w:rPr>
        <w:t>,</w:t>
      </w:r>
      <w:r w:rsidRPr="00AF6803">
        <w:rPr>
          <w:rFonts w:cstheme="minorBidi"/>
          <w:szCs w:val="21"/>
        </w:rPr>
        <w:t xml:space="preserve"> On the </w:t>
      </w:r>
      <w:proofErr w:type="spellStart"/>
      <w:r w:rsidRPr="00AF6803">
        <w:rPr>
          <w:rFonts w:cstheme="minorBidi"/>
          <w:szCs w:val="21"/>
        </w:rPr>
        <w:t>InterAktion</w:t>
      </w:r>
      <w:proofErr w:type="spellEnd"/>
      <w:r w:rsidRPr="00AF6803">
        <w:rPr>
          <w:rFonts w:cstheme="minorBidi"/>
          <w:szCs w:val="21"/>
        </w:rPr>
        <w:t xml:space="preserve"> between hexokinase and the mitochondrion</w:t>
      </w:r>
      <w:r>
        <w:rPr>
          <w:szCs w:val="21"/>
        </w:rPr>
        <w:t>,</w:t>
      </w:r>
      <w:r w:rsidRPr="00AF6803">
        <w:rPr>
          <w:rFonts w:cstheme="minorBidi"/>
          <w:szCs w:val="21"/>
        </w:rPr>
        <w:t xml:space="preserve"> Dev Cell.</w:t>
      </w:r>
      <w:r>
        <w:rPr>
          <w:szCs w:val="21"/>
        </w:rPr>
        <w:t xml:space="preserve"> </w:t>
      </w:r>
      <w:r w:rsidRPr="00AF6803">
        <w:rPr>
          <w:rFonts w:cstheme="minorBidi"/>
          <w:szCs w:val="21"/>
        </w:rPr>
        <w:t>7(6)</w:t>
      </w:r>
      <w:r>
        <w:rPr>
          <w:szCs w:val="21"/>
        </w:rPr>
        <w:t xml:space="preserve"> (</w:t>
      </w:r>
      <w:r w:rsidRPr="00AF6803">
        <w:rPr>
          <w:rFonts w:cstheme="minorBidi"/>
          <w:szCs w:val="21"/>
        </w:rPr>
        <w:t>2004</w:t>
      </w:r>
      <w:r>
        <w:rPr>
          <w:szCs w:val="21"/>
        </w:rPr>
        <w:t xml:space="preserve">) </w:t>
      </w:r>
      <w:r w:rsidRPr="00AF6803">
        <w:rPr>
          <w:rFonts w:cstheme="minorBidi"/>
          <w:szCs w:val="21"/>
        </w:rPr>
        <w:t>781-</w:t>
      </w:r>
      <w:r>
        <w:rPr>
          <w:szCs w:val="21"/>
        </w:rPr>
        <w:t>78</w:t>
      </w:r>
      <w:r w:rsidRPr="00AF6803">
        <w:rPr>
          <w:rFonts w:cstheme="minorBidi"/>
          <w:szCs w:val="21"/>
        </w:rPr>
        <w:t>2.</w:t>
      </w:r>
    </w:p>
    <w:p w14:paraId="71E53089"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Y</w:t>
      </w:r>
      <w:r>
        <w:rPr>
          <w:szCs w:val="21"/>
        </w:rPr>
        <w:t>.</w:t>
      </w:r>
      <w:r w:rsidRPr="00AF6803">
        <w:rPr>
          <w:szCs w:val="21"/>
        </w:rPr>
        <w:t xml:space="preserve"> </w:t>
      </w:r>
      <w:r w:rsidRPr="00AF6803">
        <w:rPr>
          <w:rFonts w:cstheme="minorBidi"/>
          <w:szCs w:val="21"/>
        </w:rPr>
        <w:t>Gao, Y</w:t>
      </w:r>
      <w:r>
        <w:rPr>
          <w:szCs w:val="21"/>
        </w:rPr>
        <w:t>.</w:t>
      </w:r>
      <w:r w:rsidRPr="00AF6803">
        <w:rPr>
          <w:szCs w:val="21"/>
        </w:rPr>
        <w:t xml:space="preserve"> </w:t>
      </w:r>
      <w:r w:rsidRPr="00AF6803">
        <w:rPr>
          <w:rFonts w:cstheme="minorBidi"/>
          <w:szCs w:val="21"/>
        </w:rPr>
        <w:t>Yang, F</w:t>
      </w:r>
      <w:r>
        <w:rPr>
          <w:szCs w:val="21"/>
        </w:rPr>
        <w:t>.</w:t>
      </w:r>
      <w:r w:rsidRPr="00AF6803">
        <w:rPr>
          <w:szCs w:val="21"/>
        </w:rPr>
        <w:t xml:space="preserve"> </w:t>
      </w:r>
      <w:r w:rsidRPr="00AF6803">
        <w:rPr>
          <w:rFonts w:cstheme="minorBidi"/>
          <w:szCs w:val="21"/>
        </w:rPr>
        <w:t>Yuan, et al</w:t>
      </w:r>
      <w:r>
        <w:rPr>
          <w:szCs w:val="21"/>
        </w:rPr>
        <w:t>,</w:t>
      </w:r>
      <w:r w:rsidRPr="00AF6803">
        <w:rPr>
          <w:rFonts w:cstheme="minorBidi"/>
          <w:szCs w:val="21"/>
        </w:rPr>
        <w:t xml:space="preserve"> TNFα-YAP/p65-HK2 axis mediates breast cancer cell migration</w:t>
      </w:r>
      <w:r>
        <w:rPr>
          <w:szCs w:val="21"/>
        </w:rPr>
        <w:t>,</w:t>
      </w:r>
      <w:r w:rsidRPr="00AF6803">
        <w:rPr>
          <w:rFonts w:cstheme="minorBidi"/>
          <w:szCs w:val="21"/>
        </w:rPr>
        <w:t xml:space="preserve"> Oncogenesis.</w:t>
      </w:r>
      <w:r>
        <w:rPr>
          <w:szCs w:val="21"/>
        </w:rPr>
        <w:t xml:space="preserve"> </w:t>
      </w:r>
      <w:r w:rsidRPr="00AF6803">
        <w:rPr>
          <w:rFonts w:cstheme="minorBidi"/>
          <w:szCs w:val="21"/>
        </w:rPr>
        <w:t>6(9)</w:t>
      </w:r>
      <w:r>
        <w:rPr>
          <w:szCs w:val="21"/>
        </w:rPr>
        <w:t xml:space="preserve"> (</w:t>
      </w:r>
      <w:r w:rsidRPr="00AF6803">
        <w:rPr>
          <w:rFonts w:cstheme="minorBidi"/>
          <w:szCs w:val="21"/>
        </w:rPr>
        <w:t>2017</w:t>
      </w:r>
      <w:r>
        <w:rPr>
          <w:szCs w:val="21"/>
        </w:rPr>
        <w:t xml:space="preserve">) </w:t>
      </w:r>
      <w:r w:rsidRPr="00AF6803">
        <w:rPr>
          <w:rFonts w:cstheme="minorBidi"/>
          <w:szCs w:val="21"/>
        </w:rPr>
        <w:t>e383.</w:t>
      </w:r>
    </w:p>
    <w:p w14:paraId="0083FF18"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A</w:t>
      </w:r>
      <w:r>
        <w:rPr>
          <w:szCs w:val="21"/>
        </w:rPr>
        <w:t>.</w:t>
      </w:r>
      <w:r w:rsidRPr="00AF6803">
        <w:rPr>
          <w:rFonts w:cstheme="minorBidi"/>
          <w:szCs w:val="21"/>
        </w:rPr>
        <w:t>V</w:t>
      </w:r>
      <w:r>
        <w:rPr>
          <w:szCs w:val="21"/>
        </w:rPr>
        <w:t>.</w:t>
      </w:r>
      <w:r w:rsidRPr="00AF6803">
        <w:rPr>
          <w:szCs w:val="21"/>
        </w:rPr>
        <w:t xml:space="preserve"> </w:t>
      </w:r>
      <w:proofErr w:type="spellStart"/>
      <w:r w:rsidRPr="00AF6803">
        <w:rPr>
          <w:rFonts w:cstheme="minorBidi"/>
          <w:szCs w:val="21"/>
        </w:rPr>
        <w:t>Kudryavtseva</w:t>
      </w:r>
      <w:proofErr w:type="spellEnd"/>
      <w:r w:rsidRPr="00AF6803">
        <w:rPr>
          <w:rFonts w:cstheme="minorBidi"/>
          <w:szCs w:val="21"/>
        </w:rPr>
        <w:t>, M</w:t>
      </w:r>
      <w:r>
        <w:rPr>
          <w:szCs w:val="21"/>
        </w:rPr>
        <w:t>.</w:t>
      </w:r>
      <w:r w:rsidRPr="00AF6803">
        <w:rPr>
          <w:rFonts w:cstheme="minorBidi"/>
          <w:szCs w:val="21"/>
        </w:rPr>
        <w:t>S</w:t>
      </w:r>
      <w:r>
        <w:rPr>
          <w:szCs w:val="21"/>
        </w:rPr>
        <w:t>.</w:t>
      </w:r>
      <w:r w:rsidRPr="00AF6803">
        <w:rPr>
          <w:szCs w:val="21"/>
        </w:rPr>
        <w:t xml:space="preserve"> </w:t>
      </w:r>
      <w:proofErr w:type="spellStart"/>
      <w:r w:rsidRPr="00AF6803">
        <w:rPr>
          <w:rFonts w:cstheme="minorBidi"/>
          <w:szCs w:val="21"/>
        </w:rPr>
        <w:t>Fedorova</w:t>
      </w:r>
      <w:proofErr w:type="spellEnd"/>
      <w:r w:rsidRPr="00AF6803">
        <w:rPr>
          <w:rFonts w:cstheme="minorBidi"/>
          <w:szCs w:val="21"/>
        </w:rPr>
        <w:t>, A</w:t>
      </w:r>
      <w:r>
        <w:rPr>
          <w:szCs w:val="21"/>
        </w:rPr>
        <w:t>.</w:t>
      </w:r>
      <w:r w:rsidRPr="00AF6803">
        <w:rPr>
          <w:szCs w:val="21"/>
        </w:rPr>
        <w:t xml:space="preserve"> </w:t>
      </w:r>
      <w:proofErr w:type="spellStart"/>
      <w:r w:rsidRPr="00AF6803">
        <w:rPr>
          <w:rFonts w:cstheme="minorBidi"/>
          <w:szCs w:val="21"/>
        </w:rPr>
        <w:t>Zhavoronkov</w:t>
      </w:r>
      <w:proofErr w:type="spellEnd"/>
      <w:r w:rsidRPr="00AF6803">
        <w:rPr>
          <w:rFonts w:cstheme="minorBidi"/>
          <w:szCs w:val="21"/>
        </w:rPr>
        <w:t>, et al</w:t>
      </w:r>
      <w:r>
        <w:rPr>
          <w:szCs w:val="21"/>
        </w:rPr>
        <w:t>,</w:t>
      </w:r>
      <w:r w:rsidRPr="00AF6803">
        <w:rPr>
          <w:rFonts w:cstheme="minorBidi"/>
          <w:szCs w:val="21"/>
        </w:rPr>
        <w:t xml:space="preserve"> Effect of lentivirus-mediated shRNA inactivation of HK1, HK2, and HK3 genes in colorectal cancer and melanoma cells</w:t>
      </w:r>
      <w:r>
        <w:rPr>
          <w:szCs w:val="21"/>
        </w:rPr>
        <w:t>,</w:t>
      </w:r>
      <w:r w:rsidRPr="00AF6803">
        <w:rPr>
          <w:rFonts w:cstheme="minorBidi"/>
          <w:szCs w:val="21"/>
        </w:rPr>
        <w:t xml:space="preserve"> BMC Genet.</w:t>
      </w:r>
      <w:r>
        <w:rPr>
          <w:szCs w:val="21"/>
        </w:rPr>
        <w:t xml:space="preserve"> </w:t>
      </w:r>
      <w:r w:rsidRPr="00AF6803">
        <w:rPr>
          <w:rFonts w:cstheme="minorBidi"/>
          <w:szCs w:val="21"/>
        </w:rPr>
        <w:t>17(</w:t>
      </w:r>
      <w:proofErr w:type="spellStart"/>
      <w:r w:rsidRPr="00AF6803">
        <w:rPr>
          <w:rFonts w:cstheme="minorBidi"/>
          <w:szCs w:val="21"/>
        </w:rPr>
        <w:t>Suppl</w:t>
      </w:r>
      <w:proofErr w:type="spellEnd"/>
      <w:r w:rsidRPr="00AF6803">
        <w:rPr>
          <w:rFonts w:cstheme="minorBidi"/>
          <w:szCs w:val="21"/>
        </w:rPr>
        <w:t xml:space="preserve"> 3)</w:t>
      </w:r>
      <w:r>
        <w:rPr>
          <w:szCs w:val="21"/>
        </w:rPr>
        <w:t xml:space="preserve"> (</w:t>
      </w:r>
      <w:r w:rsidRPr="00AF6803">
        <w:rPr>
          <w:rFonts w:cstheme="minorBidi"/>
          <w:szCs w:val="21"/>
        </w:rPr>
        <w:t>2016</w:t>
      </w:r>
      <w:r>
        <w:rPr>
          <w:szCs w:val="21"/>
        </w:rPr>
        <w:t xml:space="preserve">) </w:t>
      </w:r>
      <w:r w:rsidRPr="00AF6803">
        <w:rPr>
          <w:rFonts w:cstheme="minorBidi"/>
          <w:szCs w:val="21"/>
        </w:rPr>
        <w:t>156.</w:t>
      </w:r>
    </w:p>
    <w:p w14:paraId="62DDF0FE"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H</w:t>
      </w:r>
      <w:r>
        <w:rPr>
          <w:szCs w:val="21"/>
        </w:rPr>
        <w:t>.</w:t>
      </w:r>
      <w:r w:rsidRPr="00AF6803">
        <w:rPr>
          <w:szCs w:val="21"/>
        </w:rPr>
        <w:t xml:space="preserve"> </w:t>
      </w:r>
      <w:r w:rsidRPr="00AF6803">
        <w:rPr>
          <w:rFonts w:cstheme="minorBidi"/>
          <w:szCs w:val="21"/>
        </w:rPr>
        <w:t>Liu, N</w:t>
      </w:r>
      <w:r>
        <w:rPr>
          <w:szCs w:val="21"/>
        </w:rPr>
        <w:t>.</w:t>
      </w:r>
      <w:r w:rsidRPr="00AF6803">
        <w:rPr>
          <w:szCs w:val="21"/>
        </w:rPr>
        <w:t xml:space="preserve"> </w:t>
      </w:r>
      <w:r w:rsidRPr="00AF6803">
        <w:rPr>
          <w:rFonts w:cstheme="minorBidi"/>
          <w:szCs w:val="21"/>
        </w:rPr>
        <w:t>Liu, Y</w:t>
      </w:r>
      <w:r>
        <w:rPr>
          <w:szCs w:val="21"/>
        </w:rPr>
        <w:t>.</w:t>
      </w:r>
      <w:r w:rsidRPr="00AF6803">
        <w:rPr>
          <w:szCs w:val="21"/>
        </w:rPr>
        <w:t xml:space="preserve"> </w:t>
      </w:r>
      <w:r w:rsidRPr="00AF6803">
        <w:rPr>
          <w:rFonts w:cstheme="minorBidi"/>
          <w:szCs w:val="21"/>
        </w:rPr>
        <w:t>Cheng, et al</w:t>
      </w:r>
      <w:r>
        <w:rPr>
          <w:szCs w:val="21"/>
        </w:rPr>
        <w:t>,</w:t>
      </w:r>
      <w:r w:rsidRPr="00AF6803">
        <w:rPr>
          <w:rFonts w:cstheme="minorBidi"/>
          <w:szCs w:val="21"/>
        </w:rPr>
        <w:t xml:space="preserve"> Hexokinase 2 (HK2), the tumor promoter in glioma, is downregulated by miR-218/Bmi1 pathway</w:t>
      </w:r>
      <w:r>
        <w:rPr>
          <w:szCs w:val="21"/>
        </w:rPr>
        <w:t>,</w:t>
      </w:r>
      <w:r w:rsidRPr="00AF6803">
        <w:rPr>
          <w:rFonts w:cstheme="minorBidi"/>
          <w:szCs w:val="21"/>
        </w:rPr>
        <w:t xml:space="preserve"> </w:t>
      </w:r>
      <w:proofErr w:type="spellStart"/>
      <w:r w:rsidRPr="00AF6803">
        <w:rPr>
          <w:rFonts w:cstheme="minorBidi"/>
          <w:szCs w:val="21"/>
        </w:rPr>
        <w:t>PLoS</w:t>
      </w:r>
      <w:proofErr w:type="spellEnd"/>
      <w:r w:rsidRPr="00AF6803">
        <w:rPr>
          <w:rFonts w:cstheme="minorBidi"/>
          <w:szCs w:val="21"/>
        </w:rPr>
        <w:t xml:space="preserve"> ONE.</w:t>
      </w:r>
      <w:r>
        <w:rPr>
          <w:szCs w:val="21"/>
        </w:rPr>
        <w:t xml:space="preserve"> </w:t>
      </w:r>
      <w:r w:rsidRPr="00AF6803">
        <w:rPr>
          <w:rFonts w:cstheme="minorBidi"/>
          <w:szCs w:val="21"/>
        </w:rPr>
        <w:t>12(12)</w:t>
      </w:r>
      <w:r>
        <w:rPr>
          <w:szCs w:val="21"/>
        </w:rPr>
        <w:t xml:space="preserve"> (</w:t>
      </w:r>
      <w:r w:rsidRPr="00AF6803">
        <w:rPr>
          <w:rFonts w:cstheme="minorBidi"/>
          <w:szCs w:val="21"/>
        </w:rPr>
        <w:t>2017</w:t>
      </w:r>
      <w:r>
        <w:rPr>
          <w:szCs w:val="21"/>
        </w:rPr>
        <w:t xml:space="preserve">) </w:t>
      </w:r>
      <w:r w:rsidRPr="00AF6803">
        <w:rPr>
          <w:rFonts w:cstheme="minorBidi"/>
          <w:szCs w:val="21"/>
        </w:rPr>
        <w:t>e0189353.</w:t>
      </w:r>
    </w:p>
    <w:p w14:paraId="77731FBB"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L</w:t>
      </w:r>
      <w:r>
        <w:rPr>
          <w:szCs w:val="21"/>
        </w:rPr>
        <w:t>.</w:t>
      </w:r>
      <w:r w:rsidRPr="00AF6803">
        <w:rPr>
          <w:szCs w:val="21"/>
        </w:rPr>
        <w:t xml:space="preserve"> </w:t>
      </w:r>
      <w:r w:rsidRPr="00AF6803">
        <w:rPr>
          <w:rFonts w:cstheme="minorBidi"/>
          <w:szCs w:val="21"/>
        </w:rPr>
        <w:t>Jiao, H</w:t>
      </w:r>
      <w:r>
        <w:rPr>
          <w:szCs w:val="21"/>
        </w:rPr>
        <w:t>.</w:t>
      </w:r>
      <w:r w:rsidRPr="00AF6803">
        <w:rPr>
          <w:rFonts w:cstheme="minorBidi"/>
          <w:szCs w:val="21"/>
        </w:rPr>
        <w:t>L</w:t>
      </w:r>
      <w:r>
        <w:rPr>
          <w:szCs w:val="21"/>
        </w:rPr>
        <w:t>.</w:t>
      </w:r>
      <w:r w:rsidRPr="00AF6803">
        <w:rPr>
          <w:szCs w:val="21"/>
        </w:rPr>
        <w:t xml:space="preserve"> </w:t>
      </w:r>
      <w:r w:rsidRPr="00AF6803">
        <w:rPr>
          <w:rFonts w:cstheme="minorBidi"/>
          <w:szCs w:val="21"/>
        </w:rPr>
        <w:t>Zhang, D</w:t>
      </w:r>
      <w:r>
        <w:rPr>
          <w:szCs w:val="21"/>
        </w:rPr>
        <w:t>.</w:t>
      </w:r>
      <w:r w:rsidRPr="00AF6803">
        <w:rPr>
          <w:rFonts w:cstheme="minorBidi"/>
          <w:szCs w:val="21"/>
        </w:rPr>
        <w:t>D</w:t>
      </w:r>
      <w:r>
        <w:rPr>
          <w:szCs w:val="21"/>
        </w:rPr>
        <w:t>.</w:t>
      </w:r>
      <w:r w:rsidRPr="00AF6803">
        <w:rPr>
          <w:szCs w:val="21"/>
        </w:rPr>
        <w:t xml:space="preserve"> </w:t>
      </w:r>
      <w:r w:rsidRPr="00AF6803">
        <w:rPr>
          <w:rFonts w:cstheme="minorBidi"/>
          <w:szCs w:val="21"/>
        </w:rPr>
        <w:t>Li, et al</w:t>
      </w:r>
      <w:r>
        <w:rPr>
          <w:szCs w:val="21"/>
        </w:rPr>
        <w:t>,</w:t>
      </w:r>
      <w:r w:rsidRPr="00AF6803">
        <w:rPr>
          <w:rFonts w:cstheme="minorBidi"/>
          <w:szCs w:val="21"/>
        </w:rPr>
        <w:t xml:space="preserve"> Regulation of glycolytic metabolism by autophagy in liver cancer involves selective autophagic degradation of HK2 (hexokinase 2)</w:t>
      </w:r>
      <w:r>
        <w:rPr>
          <w:szCs w:val="21"/>
        </w:rPr>
        <w:t>,</w:t>
      </w:r>
      <w:r w:rsidRPr="00AF6803">
        <w:rPr>
          <w:rFonts w:cstheme="minorBidi"/>
          <w:szCs w:val="21"/>
        </w:rPr>
        <w:t xml:space="preserve"> Autophagy.</w:t>
      </w:r>
      <w:r>
        <w:rPr>
          <w:szCs w:val="21"/>
        </w:rPr>
        <w:t xml:space="preserve"> (</w:t>
      </w:r>
      <w:r w:rsidRPr="00AF6803">
        <w:rPr>
          <w:rFonts w:cstheme="minorBidi"/>
          <w:szCs w:val="21"/>
        </w:rPr>
        <w:t>2017</w:t>
      </w:r>
      <w:r>
        <w:rPr>
          <w:szCs w:val="21"/>
        </w:rPr>
        <w:t xml:space="preserve">) </w:t>
      </w:r>
      <w:r w:rsidRPr="00AF6803">
        <w:rPr>
          <w:rFonts w:cstheme="minorBidi"/>
          <w:szCs w:val="21"/>
        </w:rPr>
        <w:t>1-14.</w:t>
      </w:r>
    </w:p>
    <w:p w14:paraId="16953DF9"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X</w:t>
      </w:r>
      <w:r>
        <w:rPr>
          <w:szCs w:val="21"/>
        </w:rPr>
        <w:t>.</w:t>
      </w:r>
      <w:r w:rsidRPr="00AF6803">
        <w:rPr>
          <w:rFonts w:cstheme="minorBidi"/>
          <w:szCs w:val="21"/>
        </w:rPr>
        <w:t>Y</w:t>
      </w:r>
      <w:r>
        <w:rPr>
          <w:szCs w:val="21"/>
        </w:rPr>
        <w:t>.</w:t>
      </w:r>
      <w:r w:rsidRPr="00AF6803">
        <w:rPr>
          <w:szCs w:val="21"/>
        </w:rPr>
        <w:t xml:space="preserve"> </w:t>
      </w:r>
      <w:r w:rsidRPr="00AF6803">
        <w:rPr>
          <w:rFonts w:cstheme="minorBidi"/>
          <w:szCs w:val="21"/>
        </w:rPr>
        <w:t>Zhang, M</w:t>
      </w:r>
      <w:r>
        <w:rPr>
          <w:szCs w:val="21"/>
        </w:rPr>
        <w:t>.</w:t>
      </w:r>
      <w:r w:rsidRPr="00AF6803">
        <w:rPr>
          <w:szCs w:val="21"/>
        </w:rPr>
        <w:t xml:space="preserve"> </w:t>
      </w:r>
      <w:r w:rsidRPr="00AF6803">
        <w:rPr>
          <w:rFonts w:cstheme="minorBidi"/>
          <w:szCs w:val="21"/>
        </w:rPr>
        <w:t>Zhang, Q</w:t>
      </w:r>
      <w:r>
        <w:rPr>
          <w:szCs w:val="21"/>
        </w:rPr>
        <w:t>.</w:t>
      </w:r>
      <w:r w:rsidRPr="00AF6803">
        <w:rPr>
          <w:szCs w:val="21"/>
        </w:rPr>
        <w:t xml:space="preserve"> </w:t>
      </w:r>
      <w:r w:rsidRPr="00AF6803">
        <w:rPr>
          <w:rFonts w:cstheme="minorBidi"/>
          <w:szCs w:val="21"/>
        </w:rPr>
        <w:t>Cong, et al</w:t>
      </w:r>
      <w:r>
        <w:rPr>
          <w:szCs w:val="21"/>
        </w:rPr>
        <w:t>,</w:t>
      </w:r>
      <w:r w:rsidRPr="00AF6803">
        <w:rPr>
          <w:rFonts w:cstheme="minorBidi"/>
          <w:szCs w:val="21"/>
        </w:rPr>
        <w:t xml:space="preserve"> Hexokinase 2 confers resistance to cisplatin in ovarian cancer cells by enhancing cisplatin-induced autophagy</w:t>
      </w:r>
      <w:r>
        <w:rPr>
          <w:szCs w:val="21"/>
        </w:rPr>
        <w:t>,</w:t>
      </w:r>
      <w:r w:rsidRPr="00AF6803">
        <w:rPr>
          <w:rFonts w:cstheme="minorBidi"/>
          <w:szCs w:val="21"/>
        </w:rPr>
        <w:t xml:space="preserve"> </w:t>
      </w:r>
      <w:proofErr w:type="spellStart"/>
      <w:r w:rsidRPr="00AF6803">
        <w:rPr>
          <w:rFonts w:cstheme="minorBidi"/>
          <w:szCs w:val="21"/>
        </w:rPr>
        <w:t>Int</w:t>
      </w:r>
      <w:proofErr w:type="spellEnd"/>
      <w:r w:rsidRPr="00AF6803">
        <w:rPr>
          <w:rFonts w:cstheme="minorBidi"/>
          <w:szCs w:val="21"/>
        </w:rPr>
        <w:t xml:space="preserve"> J </w:t>
      </w:r>
      <w:proofErr w:type="spellStart"/>
      <w:r w:rsidRPr="00AF6803">
        <w:rPr>
          <w:rFonts w:cstheme="minorBidi"/>
          <w:szCs w:val="21"/>
        </w:rPr>
        <w:t>Biochem</w:t>
      </w:r>
      <w:proofErr w:type="spellEnd"/>
      <w:r w:rsidRPr="00AF6803">
        <w:rPr>
          <w:rFonts w:cstheme="minorBidi"/>
          <w:szCs w:val="21"/>
        </w:rPr>
        <w:t xml:space="preserve"> Cell Biol.</w:t>
      </w:r>
      <w:r>
        <w:rPr>
          <w:szCs w:val="21"/>
        </w:rPr>
        <w:t xml:space="preserve"> </w:t>
      </w:r>
      <w:r w:rsidRPr="00AF6803">
        <w:rPr>
          <w:rFonts w:cstheme="minorBidi"/>
          <w:szCs w:val="21"/>
        </w:rPr>
        <w:t>95</w:t>
      </w:r>
      <w:r>
        <w:rPr>
          <w:szCs w:val="21"/>
        </w:rPr>
        <w:t xml:space="preserve"> (</w:t>
      </w:r>
      <w:r w:rsidRPr="00AF6803">
        <w:rPr>
          <w:rFonts w:cstheme="minorBidi"/>
          <w:szCs w:val="21"/>
        </w:rPr>
        <w:t>2017</w:t>
      </w:r>
      <w:r>
        <w:rPr>
          <w:szCs w:val="21"/>
        </w:rPr>
        <w:t xml:space="preserve">) </w:t>
      </w:r>
      <w:r w:rsidRPr="00AF6803">
        <w:rPr>
          <w:rFonts w:cstheme="minorBidi"/>
          <w:szCs w:val="21"/>
        </w:rPr>
        <w:t>9-16.</w:t>
      </w:r>
    </w:p>
    <w:p w14:paraId="767748CE"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H</w:t>
      </w:r>
      <w:r>
        <w:rPr>
          <w:szCs w:val="21"/>
        </w:rPr>
        <w:t>.</w:t>
      </w:r>
      <w:r w:rsidRPr="00AF6803">
        <w:rPr>
          <w:rFonts w:cstheme="minorBidi"/>
          <w:szCs w:val="21"/>
        </w:rPr>
        <w:t>H</w:t>
      </w:r>
      <w:r>
        <w:rPr>
          <w:szCs w:val="21"/>
        </w:rPr>
        <w:t>.</w:t>
      </w:r>
      <w:r w:rsidRPr="00AF6803">
        <w:rPr>
          <w:szCs w:val="21"/>
        </w:rPr>
        <w:t xml:space="preserve"> </w:t>
      </w:r>
      <w:r w:rsidRPr="00AF6803">
        <w:rPr>
          <w:rFonts w:cstheme="minorBidi"/>
          <w:szCs w:val="21"/>
        </w:rPr>
        <w:t>Zhu, Z</w:t>
      </w:r>
      <w:r>
        <w:rPr>
          <w:szCs w:val="21"/>
        </w:rPr>
        <w:t>.</w:t>
      </w:r>
      <w:r w:rsidRPr="00AF6803">
        <w:rPr>
          <w:rFonts w:cstheme="minorBidi"/>
          <w:szCs w:val="21"/>
        </w:rPr>
        <w:t>P</w:t>
      </w:r>
      <w:r>
        <w:rPr>
          <w:szCs w:val="21"/>
        </w:rPr>
        <w:t>.</w:t>
      </w:r>
      <w:r w:rsidRPr="00AF6803">
        <w:rPr>
          <w:szCs w:val="21"/>
        </w:rPr>
        <w:t xml:space="preserve"> </w:t>
      </w:r>
      <w:r w:rsidRPr="00AF6803">
        <w:rPr>
          <w:rFonts w:cstheme="minorBidi"/>
          <w:szCs w:val="21"/>
        </w:rPr>
        <w:t>Guo, J</w:t>
      </w:r>
      <w:r>
        <w:rPr>
          <w:szCs w:val="21"/>
        </w:rPr>
        <w:t>.</w:t>
      </w:r>
      <w:r w:rsidRPr="00AF6803">
        <w:rPr>
          <w:rFonts w:cstheme="minorBidi"/>
          <w:szCs w:val="21"/>
        </w:rPr>
        <w:t>S</w:t>
      </w:r>
      <w:r>
        <w:rPr>
          <w:szCs w:val="21"/>
        </w:rPr>
        <w:t>.</w:t>
      </w:r>
      <w:r w:rsidRPr="00AF6803">
        <w:rPr>
          <w:szCs w:val="21"/>
        </w:rPr>
        <w:t xml:space="preserve"> </w:t>
      </w:r>
      <w:r w:rsidRPr="00AF6803">
        <w:rPr>
          <w:rFonts w:cstheme="minorBidi"/>
          <w:szCs w:val="21"/>
        </w:rPr>
        <w:t>Jia, Q</w:t>
      </w:r>
      <w:r>
        <w:rPr>
          <w:szCs w:val="21"/>
        </w:rPr>
        <w:t>.</w:t>
      </w:r>
      <w:r w:rsidRPr="00AF6803">
        <w:rPr>
          <w:szCs w:val="21"/>
        </w:rPr>
        <w:t xml:space="preserve"> </w:t>
      </w:r>
      <w:r w:rsidRPr="00AF6803">
        <w:rPr>
          <w:rFonts w:cstheme="minorBidi"/>
          <w:szCs w:val="21"/>
        </w:rPr>
        <w:t>Jiang, H</w:t>
      </w:r>
      <w:r>
        <w:rPr>
          <w:szCs w:val="21"/>
        </w:rPr>
        <w:t>.</w:t>
      </w:r>
      <w:r w:rsidRPr="00AF6803">
        <w:rPr>
          <w:szCs w:val="21"/>
        </w:rPr>
        <w:t xml:space="preserve"> </w:t>
      </w:r>
      <w:r w:rsidRPr="00AF6803">
        <w:rPr>
          <w:rFonts w:cstheme="minorBidi"/>
          <w:szCs w:val="21"/>
        </w:rPr>
        <w:t>Jiang, X</w:t>
      </w:r>
      <w:r>
        <w:rPr>
          <w:szCs w:val="21"/>
        </w:rPr>
        <w:t>.</w:t>
      </w:r>
      <w:r w:rsidRPr="00AF6803">
        <w:rPr>
          <w:rFonts w:cstheme="minorBidi"/>
          <w:szCs w:val="21"/>
        </w:rPr>
        <w:t>J</w:t>
      </w:r>
      <w:r>
        <w:rPr>
          <w:szCs w:val="21"/>
        </w:rPr>
        <w:t>.</w:t>
      </w:r>
      <w:r w:rsidRPr="00AF6803">
        <w:rPr>
          <w:szCs w:val="21"/>
        </w:rPr>
        <w:t xml:space="preserve"> </w:t>
      </w:r>
      <w:r w:rsidRPr="00AF6803">
        <w:rPr>
          <w:rFonts w:cstheme="minorBidi"/>
          <w:szCs w:val="21"/>
        </w:rPr>
        <w:t>Huang</w:t>
      </w:r>
      <w:r>
        <w:rPr>
          <w:szCs w:val="21"/>
        </w:rPr>
        <w:t>,</w:t>
      </w:r>
      <w:r w:rsidRPr="00AF6803">
        <w:rPr>
          <w:rFonts w:cstheme="minorBidi"/>
          <w:szCs w:val="21"/>
        </w:rPr>
        <w:t xml:space="preserve"> The impact of oral arsenic and all-trans-retinoic acid on coagulopathy in acute promyelocytic leukemia</w:t>
      </w:r>
      <w:r>
        <w:rPr>
          <w:szCs w:val="21"/>
        </w:rPr>
        <w:t>,</w:t>
      </w:r>
      <w:r w:rsidRPr="00AF6803">
        <w:rPr>
          <w:rFonts w:cstheme="minorBidi"/>
          <w:szCs w:val="21"/>
        </w:rPr>
        <w:t xml:space="preserve"> </w:t>
      </w:r>
      <w:proofErr w:type="spellStart"/>
      <w:r w:rsidRPr="00AF6803">
        <w:rPr>
          <w:rFonts w:cstheme="minorBidi"/>
          <w:szCs w:val="21"/>
        </w:rPr>
        <w:t>Leuk</w:t>
      </w:r>
      <w:proofErr w:type="spellEnd"/>
      <w:r w:rsidRPr="00AF6803">
        <w:rPr>
          <w:rFonts w:cstheme="minorBidi"/>
          <w:szCs w:val="21"/>
        </w:rPr>
        <w:t xml:space="preserve"> Res.</w:t>
      </w:r>
      <w:r>
        <w:rPr>
          <w:szCs w:val="21"/>
        </w:rPr>
        <w:t xml:space="preserve"> 65 (</w:t>
      </w:r>
      <w:r w:rsidRPr="00AF6803">
        <w:rPr>
          <w:rFonts w:cstheme="minorBidi"/>
          <w:szCs w:val="21"/>
        </w:rPr>
        <w:t>2017</w:t>
      </w:r>
      <w:r>
        <w:rPr>
          <w:szCs w:val="21"/>
        </w:rPr>
        <w:t xml:space="preserve">) </w:t>
      </w:r>
      <w:r w:rsidRPr="00AF6803">
        <w:rPr>
          <w:rFonts w:cstheme="minorBidi"/>
          <w:szCs w:val="21"/>
        </w:rPr>
        <w:t>14-19.</w:t>
      </w:r>
    </w:p>
    <w:p w14:paraId="5930EE63"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Y</w:t>
      </w:r>
      <w:r>
        <w:rPr>
          <w:szCs w:val="21"/>
        </w:rPr>
        <w:t>.</w:t>
      </w:r>
      <w:r w:rsidRPr="00AF6803">
        <w:rPr>
          <w:szCs w:val="21"/>
        </w:rPr>
        <w:t xml:space="preserve"> </w:t>
      </w:r>
      <w:r w:rsidRPr="00AF6803">
        <w:rPr>
          <w:rFonts w:cstheme="minorBidi"/>
          <w:szCs w:val="21"/>
        </w:rPr>
        <w:t>Shi, T</w:t>
      </w:r>
      <w:r>
        <w:rPr>
          <w:szCs w:val="21"/>
        </w:rPr>
        <w:t>.</w:t>
      </w:r>
      <w:r w:rsidRPr="00AF6803">
        <w:rPr>
          <w:szCs w:val="21"/>
        </w:rPr>
        <w:t xml:space="preserve"> </w:t>
      </w:r>
      <w:r w:rsidRPr="00AF6803">
        <w:rPr>
          <w:rFonts w:cstheme="minorBidi"/>
          <w:szCs w:val="21"/>
        </w:rPr>
        <w:t>Cao, H</w:t>
      </w:r>
      <w:r>
        <w:rPr>
          <w:szCs w:val="21"/>
        </w:rPr>
        <w:t>.</w:t>
      </w:r>
      <w:r w:rsidRPr="00AF6803">
        <w:rPr>
          <w:szCs w:val="21"/>
        </w:rPr>
        <w:t xml:space="preserve"> </w:t>
      </w:r>
      <w:r w:rsidRPr="00AF6803">
        <w:rPr>
          <w:rFonts w:cstheme="minorBidi"/>
          <w:szCs w:val="21"/>
        </w:rPr>
        <w:t>Huang, et al</w:t>
      </w:r>
      <w:r>
        <w:rPr>
          <w:szCs w:val="21"/>
        </w:rPr>
        <w:t>,</w:t>
      </w:r>
      <w:r w:rsidRPr="00AF6803">
        <w:rPr>
          <w:rFonts w:cstheme="minorBidi"/>
          <w:szCs w:val="21"/>
        </w:rPr>
        <w:t xml:space="preserve"> Arsenic trioxide inhibits cell growth and motility via up-regulation of let-7a in breast cancer cells</w:t>
      </w:r>
      <w:r>
        <w:rPr>
          <w:szCs w:val="21"/>
        </w:rPr>
        <w:t>,</w:t>
      </w:r>
      <w:r w:rsidRPr="00AF6803">
        <w:rPr>
          <w:rFonts w:cstheme="minorBidi"/>
          <w:szCs w:val="21"/>
        </w:rPr>
        <w:t xml:space="preserve"> Cell Cycle.</w:t>
      </w:r>
      <w:r>
        <w:rPr>
          <w:szCs w:val="21"/>
        </w:rPr>
        <w:t xml:space="preserve"> </w:t>
      </w:r>
      <w:r w:rsidRPr="00AF6803">
        <w:rPr>
          <w:rFonts w:cstheme="minorBidi"/>
          <w:szCs w:val="21"/>
        </w:rPr>
        <w:t>16(24)</w:t>
      </w:r>
      <w:r>
        <w:rPr>
          <w:szCs w:val="21"/>
        </w:rPr>
        <w:t xml:space="preserve"> (</w:t>
      </w:r>
      <w:r w:rsidRPr="00AF6803">
        <w:rPr>
          <w:rFonts w:cstheme="minorBidi"/>
          <w:szCs w:val="21"/>
        </w:rPr>
        <w:t>2017</w:t>
      </w:r>
      <w:r>
        <w:rPr>
          <w:szCs w:val="21"/>
        </w:rPr>
        <w:t xml:space="preserve">) </w:t>
      </w:r>
      <w:r w:rsidRPr="00AF6803">
        <w:rPr>
          <w:rFonts w:cstheme="minorBidi"/>
          <w:szCs w:val="21"/>
        </w:rPr>
        <w:t>2396-2403.</w:t>
      </w:r>
    </w:p>
    <w:p w14:paraId="45362701"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lastRenderedPageBreak/>
        <w:t>J</w:t>
      </w:r>
      <w:r>
        <w:rPr>
          <w:szCs w:val="21"/>
        </w:rPr>
        <w:t>.</w:t>
      </w:r>
      <w:r w:rsidRPr="00AF6803">
        <w:rPr>
          <w:szCs w:val="21"/>
        </w:rPr>
        <w:t xml:space="preserve"> </w:t>
      </w:r>
      <w:proofErr w:type="spellStart"/>
      <w:r w:rsidRPr="00AF6803">
        <w:rPr>
          <w:rFonts w:cstheme="minorBidi"/>
          <w:szCs w:val="21"/>
        </w:rPr>
        <w:t>Chayapong</w:t>
      </w:r>
      <w:proofErr w:type="spellEnd"/>
      <w:r w:rsidRPr="00AF6803">
        <w:rPr>
          <w:rFonts w:cstheme="minorBidi"/>
          <w:szCs w:val="21"/>
        </w:rPr>
        <w:t>, H</w:t>
      </w:r>
      <w:r>
        <w:rPr>
          <w:szCs w:val="21"/>
        </w:rPr>
        <w:t>.</w:t>
      </w:r>
      <w:r w:rsidRPr="00AF6803">
        <w:rPr>
          <w:szCs w:val="21"/>
        </w:rPr>
        <w:t xml:space="preserve"> </w:t>
      </w:r>
      <w:proofErr w:type="spellStart"/>
      <w:r w:rsidRPr="00AF6803">
        <w:rPr>
          <w:rFonts w:cstheme="minorBidi"/>
          <w:szCs w:val="21"/>
        </w:rPr>
        <w:t>Madhyastha</w:t>
      </w:r>
      <w:proofErr w:type="spellEnd"/>
      <w:r w:rsidRPr="00AF6803">
        <w:rPr>
          <w:rFonts w:cstheme="minorBidi"/>
          <w:szCs w:val="21"/>
        </w:rPr>
        <w:t>, R</w:t>
      </w:r>
      <w:r>
        <w:rPr>
          <w:szCs w:val="21"/>
        </w:rPr>
        <w:t>.</w:t>
      </w:r>
      <w:r w:rsidRPr="00AF6803">
        <w:rPr>
          <w:szCs w:val="21"/>
        </w:rPr>
        <w:t xml:space="preserve"> </w:t>
      </w:r>
      <w:proofErr w:type="spellStart"/>
      <w:r w:rsidRPr="00AF6803">
        <w:rPr>
          <w:rFonts w:cstheme="minorBidi"/>
          <w:szCs w:val="21"/>
        </w:rPr>
        <w:t>Madhyastha</w:t>
      </w:r>
      <w:proofErr w:type="spellEnd"/>
      <w:r w:rsidRPr="00AF6803">
        <w:rPr>
          <w:rFonts w:cstheme="minorBidi"/>
          <w:szCs w:val="21"/>
        </w:rPr>
        <w:t>, et al</w:t>
      </w:r>
      <w:r>
        <w:rPr>
          <w:szCs w:val="21"/>
        </w:rPr>
        <w:t>,</w:t>
      </w:r>
      <w:r w:rsidRPr="00AF6803">
        <w:rPr>
          <w:rFonts w:cstheme="minorBidi"/>
          <w:szCs w:val="21"/>
        </w:rPr>
        <w:t xml:space="preserve"> Arsenic trioxide induces ROS activity and DNA damage, leading to G0/G1 extension in skin fibroblasts through the</w:t>
      </w:r>
      <w:r>
        <w:rPr>
          <w:szCs w:val="21"/>
        </w:rPr>
        <w:t xml:space="preserve"> ATM-ATR-associated </w:t>
      </w:r>
      <w:proofErr w:type="spellStart"/>
      <w:r>
        <w:rPr>
          <w:szCs w:val="21"/>
        </w:rPr>
        <w:t>Chk</w:t>
      </w:r>
      <w:proofErr w:type="spellEnd"/>
      <w:r>
        <w:rPr>
          <w:szCs w:val="21"/>
        </w:rPr>
        <w:t xml:space="preserve"> pathway,</w:t>
      </w:r>
      <w:r w:rsidRPr="00AF6803">
        <w:rPr>
          <w:rFonts w:cstheme="minorBidi"/>
          <w:szCs w:val="21"/>
        </w:rPr>
        <w:t xml:space="preserve"> Environ Sci </w:t>
      </w:r>
      <w:proofErr w:type="spellStart"/>
      <w:r w:rsidRPr="00AF6803">
        <w:rPr>
          <w:rFonts w:cstheme="minorBidi"/>
          <w:szCs w:val="21"/>
        </w:rPr>
        <w:t>Pollut</w:t>
      </w:r>
      <w:proofErr w:type="spellEnd"/>
      <w:r w:rsidRPr="00AF6803">
        <w:rPr>
          <w:rFonts w:cstheme="minorBidi"/>
          <w:szCs w:val="21"/>
        </w:rPr>
        <w:t xml:space="preserve"> Res Int.</w:t>
      </w:r>
      <w:r>
        <w:rPr>
          <w:szCs w:val="21"/>
        </w:rPr>
        <w:t xml:space="preserve"> 24(6) (</w:t>
      </w:r>
      <w:r w:rsidRPr="00AF6803">
        <w:rPr>
          <w:rFonts w:cstheme="minorBidi"/>
          <w:szCs w:val="21"/>
        </w:rPr>
        <w:t>2017</w:t>
      </w:r>
      <w:r>
        <w:rPr>
          <w:szCs w:val="21"/>
        </w:rPr>
        <w:t xml:space="preserve">) </w:t>
      </w:r>
      <w:r w:rsidRPr="00AF6803">
        <w:rPr>
          <w:rFonts w:cstheme="minorBidi"/>
          <w:szCs w:val="21"/>
        </w:rPr>
        <w:t>5316-5325.</w:t>
      </w:r>
    </w:p>
    <w:p w14:paraId="49831F70"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N</w:t>
      </w:r>
      <w:r>
        <w:rPr>
          <w:szCs w:val="21"/>
        </w:rPr>
        <w:t>.</w:t>
      </w:r>
      <w:r w:rsidRPr="00AF6803">
        <w:rPr>
          <w:szCs w:val="21"/>
        </w:rPr>
        <w:t xml:space="preserve"> </w:t>
      </w:r>
      <w:proofErr w:type="spellStart"/>
      <w:r w:rsidRPr="00AF6803">
        <w:rPr>
          <w:rFonts w:cstheme="minorBidi"/>
          <w:szCs w:val="21"/>
        </w:rPr>
        <w:t>Giafis</w:t>
      </w:r>
      <w:proofErr w:type="spellEnd"/>
      <w:r w:rsidRPr="00AF6803">
        <w:rPr>
          <w:rFonts w:cstheme="minorBidi"/>
          <w:szCs w:val="21"/>
        </w:rPr>
        <w:t>, E</w:t>
      </w:r>
      <w:r>
        <w:rPr>
          <w:szCs w:val="21"/>
        </w:rPr>
        <w:t>.</w:t>
      </w:r>
      <w:r w:rsidRPr="00AF6803">
        <w:rPr>
          <w:szCs w:val="21"/>
        </w:rPr>
        <w:t xml:space="preserve"> </w:t>
      </w:r>
      <w:proofErr w:type="spellStart"/>
      <w:r w:rsidRPr="00AF6803">
        <w:rPr>
          <w:rFonts w:cstheme="minorBidi"/>
          <w:szCs w:val="21"/>
        </w:rPr>
        <w:t>Katsoulidis</w:t>
      </w:r>
      <w:proofErr w:type="spellEnd"/>
      <w:r w:rsidRPr="00AF6803">
        <w:rPr>
          <w:rFonts w:cstheme="minorBidi"/>
          <w:szCs w:val="21"/>
        </w:rPr>
        <w:t>, A</w:t>
      </w:r>
      <w:r>
        <w:rPr>
          <w:szCs w:val="21"/>
        </w:rPr>
        <w:t>.</w:t>
      </w:r>
      <w:r w:rsidRPr="00AF6803">
        <w:rPr>
          <w:szCs w:val="21"/>
        </w:rPr>
        <w:t xml:space="preserve"> </w:t>
      </w:r>
      <w:proofErr w:type="spellStart"/>
      <w:r w:rsidRPr="00AF6803">
        <w:rPr>
          <w:rFonts w:cstheme="minorBidi"/>
          <w:szCs w:val="21"/>
        </w:rPr>
        <w:t>Sassano</w:t>
      </w:r>
      <w:proofErr w:type="spellEnd"/>
      <w:r w:rsidRPr="00AF6803">
        <w:rPr>
          <w:rFonts w:cstheme="minorBidi"/>
          <w:szCs w:val="21"/>
        </w:rPr>
        <w:t>, et al</w:t>
      </w:r>
      <w:r>
        <w:rPr>
          <w:szCs w:val="21"/>
        </w:rPr>
        <w:t>,</w:t>
      </w:r>
      <w:r w:rsidRPr="00AF6803">
        <w:rPr>
          <w:rFonts w:cstheme="minorBidi"/>
          <w:szCs w:val="21"/>
        </w:rPr>
        <w:t xml:space="preserve"> Role of the p38 mitogen-activated protein kinase pathway in the generation of arsenic trioxide-dependent cellular responses</w:t>
      </w:r>
      <w:r>
        <w:rPr>
          <w:szCs w:val="21"/>
        </w:rPr>
        <w:t>,</w:t>
      </w:r>
      <w:r w:rsidRPr="00AF6803">
        <w:rPr>
          <w:rFonts w:cstheme="minorBidi"/>
          <w:szCs w:val="21"/>
        </w:rPr>
        <w:t xml:space="preserve"> Cancer Res.</w:t>
      </w:r>
      <w:r>
        <w:rPr>
          <w:szCs w:val="21"/>
        </w:rPr>
        <w:t xml:space="preserve"> 66(13) (</w:t>
      </w:r>
      <w:r w:rsidRPr="00AF6803">
        <w:rPr>
          <w:rFonts w:cstheme="minorBidi"/>
          <w:szCs w:val="21"/>
        </w:rPr>
        <w:t>2006</w:t>
      </w:r>
      <w:r>
        <w:rPr>
          <w:szCs w:val="21"/>
        </w:rPr>
        <w:t xml:space="preserve">) </w:t>
      </w:r>
      <w:r w:rsidRPr="00AF6803">
        <w:rPr>
          <w:rFonts w:cstheme="minorBidi"/>
          <w:szCs w:val="21"/>
        </w:rPr>
        <w:t>6763-</w:t>
      </w:r>
      <w:r>
        <w:rPr>
          <w:szCs w:val="21"/>
        </w:rPr>
        <w:t>67</w:t>
      </w:r>
      <w:r w:rsidRPr="00AF6803">
        <w:rPr>
          <w:rFonts w:cstheme="minorBidi"/>
          <w:szCs w:val="21"/>
        </w:rPr>
        <w:t>71.</w:t>
      </w:r>
    </w:p>
    <w:p w14:paraId="4659EFDE"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K</w:t>
      </w:r>
      <w:r>
        <w:rPr>
          <w:szCs w:val="21"/>
        </w:rPr>
        <w:t>.</w:t>
      </w:r>
      <w:r w:rsidRPr="00AF6803">
        <w:rPr>
          <w:rFonts w:cstheme="minorBidi"/>
          <w:szCs w:val="21"/>
        </w:rPr>
        <w:t>K</w:t>
      </w:r>
      <w:r>
        <w:rPr>
          <w:szCs w:val="21"/>
        </w:rPr>
        <w:t>.</w:t>
      </w:r>
      <w:r w:rsidRPr="00AF6803">
        <w:rPr>
          <w:szCs w:val="21"/>
        </w:rPr>
        <w:t xml:space="preserve"> </w:t>
      </w:r>
      <w:r w:rsidRPr="00AF6803">
        <w:rPr>
          <w:rFonts w:cstheme="minorBidi"/>
          <w:szCs w:val="21"/>
        </w:rPr>
        <w:t>Mann, M</w:t>
      </w:r>
      <w:r>
        <w:rPr>
          <w:szCs w:val="21"/>
        </w:rPr>
        <w:t>.</w:t>
      </w:r>
      <w:r w:rsidRPr="00AF6803">
        <w:rPr>
          <w:szCs w:val="21"/>
        </w:rPr>
        <w:t xml:space="preserve"> </w:t>
      </w:r>
      <w:r w:rsidRPr="00AF6803">
        <w:rPr>
          <w:rFonts w:cstheme="minorBidi"/>
          <w:szCs w:val="21"/>
        </w:rPr>
        <w:t>Colombo, W</w:t>
      </w:r>
      <w:r>
        <w:rPr>
          <w:szCs w:val="21"/>
        </w:rPr>
        <w:t>.</w:t>
      </w:r>
      <w:r w:rsidRPr="00AF6803">
        <w:rPr>
          <w:rFonts w:cstheme="minorBidi"/>
          <w:szCs w:val="21"/>
        </w:rPr>
        <w:t>H</w:t>
      </w:r>
      <w:r>
        <w:rPr>
          <w:szCs w:val="21"/>
        </w:rPr>
        <w:t>.</w:t>
      </w:r>
      <w:r w:rsidRPr="00AF6803">
        <w:rPr>
          <w:szCs w:val="21"/>
        </w:rPr>
        <w:t xml:space="preserve"> </w:t>
      </w:r>
      <w:r w:rsidRPr="00AF6803">
        <w:rPr>
          <w:rFonts w:cstheme="minorBidi"/>
          <w:szCs w:val="21"/>
        </w:rPr>
        <w:t>Miller</w:t>
      </w:r>
      <w:r>
        <w:rPr>
          <w:szCs w:val="21"/>
        </w:rPr>
        <w:t>,</w:t>
      </w:r>
      <w:r w:rsidRPr="00AF6803">
        <w:rPr>
          <w:rFonts w:cstheme="minorBidi"/>
          <w:szCs w:val="21"/>
        </w:rPr>
        <w:t xml:space="preserve"> Arsenic trioxide decreases AKT protein in a caspase-dependent manner</w:t>
      </w:r>
      <w:r>
        <w:rPr>
          <w:szCs w:val="21"/>
        </w:rPr>
        <w:t>,</w:t>
      </w:r>
      <w:r w:rsidRPr="00AF6803">
        <w:rPr>
          <w:rFonts w:cstheme="minorBidi"/>
          <w:szCs w:val="21"/>
        </w:rPr>
        <w:t xml:space="preserve"> </w:t>
      </w:r>
      <w:proofErr w:type="spellStart"/>
      <w:r w:rsidRPr="00AF6803">
        <w:rPr>
          <w:rFonts w:cstheme="minorBidi"/>
          <w:szCs w:val="21"/>
        </w:rPr>
        <w:t>Mol</w:t>
      </w:r>
      <w:proofErr w:type="spellEnd"/>
      <w:r w:rsidRPr="00AF6803">
        <w:rPr>
          <w:rFonts w:cstheme="minorBidi"/>
          <w:szCs w:val="21"/>
        </w:rPr>
        <w:t xml:space="preserve"> Cancer </w:t>
      </w:r>
      <w:proofErr w:type="spellStart"/>
      <w:r w:rsidRPr="00AF6803">
        <w:rPr>
          <w:rFonts w:cstheme="minorBidi"/>
          <w:szCs w:val="21"/>
        </w:rPr>
        <w:t>Ther</w:t>
      </w:r>
      <w:proofErr w:type="spellEnd"/>
      <w:r w:rsidRPr="00AF6803">
        <w:rPr>
          <w:rFonts w:cstheme="minorBidi"/>
          <w:szCs w:val="21"/>
        </w:rPr>
        <w:t>.</w:t>
      </w:r>
      <w:r>
        <w:rPr>
          <w:szCs w:val="21"/>
        </w:rPr>
        <w:t xml:space="preserve"> 7(6) (</w:t>
      </w:r>
      <w:r w:rsidRPr="00AF6803">
        <w:rPr>
          <w:rFonts w:cstheme="minorBidi"/>
          <w:szCs w:val="21"/>
        </w:rPr>
        <w:t>2008</w:t>
      </w:r>
      <w:r>
        <w:rPr>
          <w:szCs w:val="21"/>
        </w:rPr>
        <w:t xml:space="preserve">) </w:t>
      </w:r>
      <w:r w:rsidRPr="00AF6803">
        <w:rPr>
          <w:rFonts w:cstheme="minorBidi"/>
          <w:szCs w:val="21"/>
        </w:rPr>
        <w:t>1680-</w:t>
      </w:r>
      <w:r>
        <w:rPr>
          <w:szCs w:val="21"/>
        </w:rPr>
        <w:t>168</w:t>
      </w:r>
      <w:r w:rsidRPr="00AF6803">
        <w:rPr>
          <w:rFonts w:cstheme="minorBidi"/>
          <w:szCs w:val="21"/>
        </w:rPr>
        <w:t>7.</w:t>
      </w:r>
    </w:p>
    <w:p w14:paraId="0353EBDF"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 xml:space="preserve">Comprehensive molecular portraits of human breast </w:t>
      </w:r>
      <w:proofErr w:type="spellStart"/>
      <w:r w:rsidRPr="00AF6803">
        <w:rPr>
          <w:rFonts w:cstheme="minorBidi"/>
          <w:szCs w:val="21"/>
        </w:rPr>
        <w:t>tumours</w:t>
      </w:r>
      <w:proofErr w:type="spellEnd"/>
      <w:r>
        <w:rPr>
          <w:szCs w:val="21"/>
        </w:rPr>
        <w:t>,</w:t>
      </w:r>
      <w:r w:rsidRPr="00AF6803">
        <w:rPr>
          <w:rFonts w:cstheme="minorBidi"/>
          <w:szCs w:val="21"/>
        </w:rPr>
        <w:t xml:space="preserve"> Nature.</w:t>
      </w:r>
      <w:r>
        <w:rPr>
          <w:szCs w:val="21"/>
        </w:rPr>
        <w:t xml:space="preserve"> </w:t>
      </w:r>
      <w:r w:rsidRPr="00AF6803">
        <w:rPr>
          <w:rFonts w:cstheme="minorBidi"/>
          <w:szCs w:val="21"/>
        </w:rPr>
        <w:t>490(7418)</w:t>
      </w:r>
      <w:r>
        <w:rPr>
          <w:szCs w:val="21"/>
        </w:rPr>
        <w:t xml:space="preserve"> (</w:t>
      </w:r>
      <w:r w:rsidRPr="00AF6803">
        <w:rPr>
          <w:rFonts w:cstheme="minorBidi"/>
          <w:szCs w:val="21"/>
        </w:rPr>
        <w:t>2012</w:t>
      </w:r>
      <w:r>
        <w:rPr>
          <w:szCs w:val="21"/>
        </w:rPr>
        <w:t xml:space="preserve">) </w:t>
      </w:r>
      <w:r w:rsidRPr="00AF6803">
        <w:rPr>
          <w:rFonts w:cstheme="minorBidi"/>
          <w:szCs w:val="21"/>
        </w:rPr>
        <w:t>61-70.</w:t>
      </w:r>
    </w:p>
    <w:p w14:paraId="458C83C8"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E</w:t>
      </w:r>
      <w:r>
        <w:rPr>
          <w:szCs w:val="21"/>
        </w:rPr>
        <w:t>.</w:t>
      </w:r>
      <w:r w:rsidRPr="00AF6803">
        <w:rPr>
          <w:szCs w:val="21"/>
        </w:rPr>
        <w:t xml:space="preserve"> </w:t>
      </w:r>
      <w:r w:rsidRPr="00AF6803">
        <w:rPr>
          <w:rFonts w:cstheme="minorBidi"/>
          <w:szCs w:val="21"/>
        </w:rPr>
        <w:t>White</w:t>
      </w:r>
      <w:r>
        <w:rPr>
          <w:szCs w:val="21"/>
        </w:rPr>
        <w:t>,</w:t>
      </w:r>
      <w:r w:rsidRPr="00AF6803">
        <w:rPr>
          <w:rFonts w:cstheme="minorBidi"/>
          <w:szCs w:val="21"/>
        </w:rPr>
        <w:t xml:space="preserve"> Deconvoluting the context-dependent role for autophagy in cancer</w:t>
      </w:r>
      <w:r>
        <w:rPr>
          <w:szCs w:val="21"/>
        </w:rPr>
        <w:t>,</w:t>
      </w:r>
      <w:r w:rsidRPr="00AF6803">
        <w:rPr>
          <w:rFonts w:cstheme="minorBidi"/>
          <w:szCs w:val="21"/>
        </w:rPr>
        <w:t xml:space="preserve"> Nat Rev Cancer.</w:t>
      </w:r>
      <w:r>
        <w:rPr>
          <w:szCs w:val="21"/>
        </w:rPr>
        <w:t xml:space="preserve"> </w:t>
      </w:r>
      <w:r w:rsidRPr="00AF6803">
        <w:rPr>
          <w:rFonts w:cstheme="minorBidi"/>
          <w:szCs w:val="21"/>
        </w:rPr>
        <w:t>12(6)</w:t>
      </w:r>
      <w:r>
        <w:rPr>
          <w:szCs w:val="21"/>
        </w:rPr>
        <w:t xml:space="preserve"> (</w:t>
      </w:r>
      <w:r w:rsidRPr="00AF6803">
        <w:rPr>
          <w:rFonts w:cstheme="minorBidi"/>
          <w:szCs w:val="21"/>
        </w:rPr>
        <w:t>2012</w:t>
      </w:r>
      <w:r>
        <w:rPr>
          <w:szCs w:val="21"/>
        </w:rPr>
        <w:t xml:space="preserve">) </w:t>
      </w:r>
      <w:r w:rsidRPr="00AF6803">
        <w:rPr>
          <w:rFonts w:cstheme="minorBidi"/>
          <w:szCs w:val="21"/>
        </w:rPr>
        <w:t>401-</w:t>
      </w:r>
      <w:r>
        <w:rPr>
          <w:szCs w:val="21"/>
        </w:rPr>
        <w:t>4</w:t>
      </w:r>
      <w:r w:rsidRPr="00AF6803">
        <w:rPr>
          <w:rFonts w:cstheme="minorBidi"/>
          <w:szCs w:val="21"/>
        </w:rPr>
        <w:t>10.</w:t>
      </w:r>
    </w:p>
    <w:p w14:paraId="3AA86B39"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Z</w:t>
      </w:r>
      <w:r>
        <w:rPr>
          <w:szCs w:val="21"/>
        </w:rPr>
        <w:t>.</w:t>
      </w:r>
      <w:r w:rsidRPr="00AF6803">
        <w:rPr>
          <w:rFonts w:cstheme="minorBidi"/>
          <w:szCs w:val="21"/>
        </w:rPr>
        <w:t>J</w:t>
      </w:r>
      <w:r>
        <w:rPr>
          <w:szCs w:val="21"/>
        </w:rPr>
        <w:t>.</w:t>
      </w:r>
      <w:r w:rsidRPr="00AF6803">
        <w:rPr>
          <w:szCs w:val="21"/>
        </w:rPr>
        <w:t xml:space="preserve"> </w:t>
      </w:r>
      <w:r w:rsidRPr="00AF6803">
        <w:rPr>
          <w:rFonts w:cstheme="minorBidi"/>
          <w:szCs w:val="21"/>
        </w:rPr>
        <w:t>Yang, C</w:t>
      </w:r>
      <w:r>
        <w:rPr>
          <w:szCs w:val="21"/>
        </w:rPr>
        <w:t>.</w:t>
      </w:r>
      <w:r w:rsidRPr="00AF6803">
        <w:rPr>
          <w:rFonts w:cstheme="minorBidi"/>
          <w:szCs w:val="21"/>
        </w:rPr>
        <w:t>E</w:t>
      </w:r>
      <w:r>
        <w:rPr>
          <w:szCs w:val="21"/>
        </w:rPr>
        <w:t>.</w:t>
      </w:r>
      <w:r w:rsidRPr="00AF6803">
        <w:rPr>
          <w:szCs w:val="21"/>
        </w:rPr>
        <w:t xml:space="preserve"> </w:t>
      </w:r>
      <w:r w:rsidRPr="00AF6803">
        <w:rPr>
          <w:rFonts w:cstheme="minorBidi"/>
          <w:szCs w:val="21"/>
        </w:rPr>
        <w:t>Chee, S</w:t>
      </w:r>
      <w:r>
        <w:rPr>
          <w:szCs w:val="21"/>
        </w:rPr>
        <w:t>.</w:t>
      </w:r>
      <w:r w:rsidRPr="00AF6803">
        <w:rPr>
          <w:szCs w:val="21"/>
        </w:rPr>
        <w:t xml:space="preserve"> </w:t>
      </w:r>
      <w:r w:rsidRPr="00AF6803">
        <w:rPr>
          <w:rFonts w:cstheme="minorBidi"/>
          <w:szCs w:val="21"/>
        </w:rPr>
        <w:t>Huang, F</w:t>
      </w:r>
      <w:r>
        <w:rPr>
          <w:szCs w:val="21"/>
        </w:rPr>
        <w:t>.</w:t>
      </w:r>
      <w:r w:rsidRPr="00AF6803">
        <w:rPr>
          <w:rFonts w:cstheme="minorBidi"/>
          <w:szCs w:val="21"/>
        </w:rPr>
        <w:t>A</w:t>
      </w:r>
      <w:r>
        <w:rPr>
          <w:szCs w:val="21"/>
        </w:rPr>
        <w:t>.</w:t>
      </w:r>
      <w:r w:rsidRPr="00AF6803">
        <w:rPr>
          <w:szCs w:val="21"/>
        </w:rPr>
        <w:t xml:space="preserve"> </w:t>
      </w:r>
      <w:proofErr w:type="spellStart"/>
      <w:r w:rsidRPr="00AF6803">
        <w:rPr>
          <w:rFonts w:cstheme="minorBidi"/>
          <w:szCs w:val="21"/>
        </w:rPr>
        <w:t>Sinicrope</w:t>
      </w:r>
      <w:proofErr w:type="spellEnd"/>
      <w:r>
        <w:rPr>
          <w:szCs w:val="21"/>
        </w:rPr>
        <w:t>,</w:t>
      </w:r>
      <w:r w:rsidRPr="00AF6803">
        <w:rPr>
          <w:rFonts w:cstheme="minorBidi"/>
          <w:szCs w:val="21"/>
        </w:rPr>
        <w:t xml:space="preserve"> The role of autophagy in cancer: therapeutic implications</w:t>
      </w:r>
      <w:r>
        <w:rPr>
          <w:szCs w:val="21"/>
        </w:rPr>
        <w:t>,</w:t>
      </w:r>
      <w:r w:rsidRPr="00AF6803">
        <w:rPr>
          <w:rFonts w:cstheme="minorBidi"/>
          <w:szCs w:val="21"/>
        </w:rPr>
        <w:t xml:space="preserve"> </w:t>
      </w:r>
      <w:proofErr w:type="spellStart"/>
      <w:r w:rsidRPr="00AF6803">
        <w:rPr>
          <w:rFonts w:cstheme="minorBidi"/>
          <w:szCs w:val="21"/>
        </w:rPr>
        <w:t>Mol</w:t>
      </w:r>
      <w:proofErr w:type="spellEnd"/>
      <w:r w:rsidRPr="00AF6803">
        <w:rPr>
          <w:rFonts w:cstheme="minorBidi"/>
          <w:szCs w:val="21"/>
        </w:rPr>
        <w:t xml:space="preserve"> Cancer </w:t>
      </w:r>
      <w:proofErr w:type="spellStart"/>
      <w:r w:rsidRPr="00AF6803">
        <w:rPr>
          <w:rFonts w:cstheme="minorBidi"/>
          <w:szCs w:val="21"/>
        </w:rPr>
        <w:t>Ther</w:t>
      </w:r>
      <w:proofErr w:type="spellEnd"/>
      <w:r w:rsidRPr="00AF6803">
        <w:rPr>
          <w:rFonts w:cstheme="minorBidi"/>
          <w:szCs w:val="21"/>
        </w:rPr>
        <w:t>.</w:t>
      </w:r>
      <w:r>
        <w:rPr>
          <w:szCs w:val="21"/>
        </w:rPr>
        <w:t xml:space="preserve"> 10(9) (</w:t>
      </w:r>
      <w:r w:rsidRPr="00AF6803">
        <w:rPr>
          <w:rFonts w:cstheme="minorBidi"/>
          <w:szCs w:val="21"/>
        </w:rPr>
        <w:t>2011</w:t>
      </w:r>
      <w:r>
        <w:rPr>
          <w:szCs w:val="21"/>
        </w:rPr>
        <w:t xml:space="preserve">) </w:t>
      </w:r>
      <w:r w:rsidRPr="00AF6803">
        <w:rPr>
          <w:rFonts w:cstheme="minorBidi"/>
          <w:szCs w:val="21"/>
        </w:rPr>
        <w:t>1533-</w:t>
      </w:r>
      <w:r>
        <w:rPr>
          <w:szCs w:val="21"/>
        </w:rPr>
        <w:t>15</w:t>
      </w:r>
      <w:r w:rsidRPr="00AF6803">
        <w:rPr>
          <w:rFonts w:cstheme="minorBidi"/>
          <w:szCs w:val="21"/>
        </w:rPr>
        <w:t>41.</w:t>
      </w:r>
    </w:p>
    <w:p w14:paraId="6A2632D6"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V</w:t>
      </w:r>
      <w:r>
        <w:rPr>
          <w:szCs w:val="21"/>
        </w:rPr>
        <w:t>.</w:t>
      </w:r>
      <w:r w:rsidRPr="00AF6803">
        <w:rPr>
          <w:rFonts w:cstheme="minorBidi"/>
          <w:szCs w:val="21"/>
        </w:rPr>
        <w:t>M</w:t>
      </w:r>
      <w:r>
        <w:rPr>
          <w:szCs w:val="21"/>
        </w:rPr>
        <w:t>.</w:t>
      </w:r>
      <w:r w:rsidRPr="00AF6803">
        <w:rPr>
          <w:szCs w:val="21"/>
        </w:rPr>
        <w:t xml:space="preserve"> </w:t>
      </w:r>
      <w:proofErr w:type="spellStart"/>
      <w:r w:rsidRPr="00AF6803">
        <w:rPr>
          <w:rFonts w:cstheme="minorBidi"/>
          <w:szCs w:val="21"/>
        </w:rPr>
        <w:t>Aita</w:t>
      </w:r>
      <w:proofErr w:type="spellEnd"/>
      <w:r w:rsidRPr="00AF6803">
        <w:rPr>
          <w:rFonts w:cstheme="minorBidi"/>
          <w:szCs w:val="21"/>
        </w:rPr>
        <w:t>, X</w:t>
      </w:r>
      <w:r>
        <w:rPr>
          <w:szCs w:val="21"/>
        </w:rPr>
        <w:t>.</w:t>
      </w:r>
      <w:r w:rsidRPr="00AF6803">
        <w:rPr>
          <w:rFonts w:cstheme="minorBidi"/>
          <w:szCs w:val="21"/>
        </w:rPr>
        <w:t>H</w:t>
      </w:r>
      <w:r>
        <w:rPr>
          <w:szCs w:val="21"/>
        </w:rPr>
        <w:t>.</w:t>
      </w:r>
      <w:r w:rsidRPr="00AF6803">
        <w:rPr>
          <w:szCs w:val="21"/>
        </w:rPr>
        <w:t xml:space="preserve"> </w:t>
      </w:r>
      <w:r w:rsidRPr="00AF6803">
        <w:rPr>
          <w:rFonts w:cstheme="minorBidi"/>
          <w:szCs w:val="21"/>
        </w:rPr>
        <w:t>Liang, V</w:t>
      </w:r>
      <w:r>
        <w:rPr>
          <w:szCs w:val="21"/>
        </w:rPr>
        <w:t>.</w:t>
      </w:r>
      <w:r w:rsidRPr="00AF6803">
        <w:rPr>
          <w:rFonts w:cstheme="minorBidi"/>
          <w:szCs w:val="21"/>
        </w:rPr>
        <w:t>V</w:t>
      </w:r>
      <w:r>
        <w:rPr>
          <w:szCs w:val="21"/>
        </w:rPr>
        <w:t>.</w:t>
      </w:r>
      <w:r w:rsidRPr="00AF6803">
        <w:rPr>
          <w:szCs w:val="21"/>
        </w:rPr>
        <w:t xml:space="preserve"> </w:t>
      </w:r>
      <w:proofErr w:type="spellStart"/>
      <w:r w:rsidRPr="00AF6803">
        <w:rPr>
          <w:rFonts w:cstheme="minorBidi"/>
          <w:szCs w:val="21"/>
        </w:rPr>
        <w:t>Murty</w:t>
      </w:r>
      <w:proofErr w:type="spellEnd"/>
      <w:r w:rsidRPr="00AF6803">
        <w:rPr>
          <w:rFonts w:cstheme="minorBidi"/>
          <w:szCs w:val="21"/>
        </w:rPr>
        <w:t>, et al</w:t>
      </w:r>
      <w:r>
        <w:rPr>
          <w:szCs w:val="21"/>
        </w:rPr>
        <w:t>,</w:t>
      </w:r>
      <w:r w:rsidRPr="00AF6803">
        <w:rPr>
          <w:rFonts w:cstheme="minorBidi"/>
          <w:szCs w:val="21"/>
        </w:rPr>
        <w:t xml:space="preserve"> Cloning and genomic organization of </w:t>
      </w:r>
      <w:proofErr w:type="spellStart"/>
      <w:r w:rsidRPr="00AF6803">
        <w:rPr>
          <w:rFonts w:cstheme="minorBidi"/>
          <w:szCs w:val="21"/>
        </w:rPr>
        <w:t>beclin</w:t>
      </w:r>
      <w:proofErr w:type="spellEnd"/>
      <w:r w:rsidRPr="00AF6803">
        <w:rPr>
          <w:rFonts w:cstheme="minorBidi"/>
          <w:szCs w:val="21"/>
        </w:rPr>
        <w:t xml:space="preserve"> 1, a candidate tumor suppressor gene on chromosome 17q21</w:t>
      </w:r>
      <w:r>
        <w:rPr>
          <w:szCs w:val="21"/>
        </w:rPr>
        <w:t>,</w:t>
      </w:r>
      <w:r w:rsidRPr="00AF6803">
        <w:rPr>
          <w:rFonts w:cstheme="minorBidi"/>
          <w:szCs w:val="21"/>
        </w:rPr>
        <w:t xml:space="preserve"> Genomics.</w:t>
      </w:r>
      <w:r>
        <w:rPr>
          <w:szCs w:val="21"/>
        </w:rPr>
        <w:t xml:space="preserve"> 59(1) (</w:t>
      </w:r>
      <w:r w:rsidRPr="00AF6803">
        <w:rPr>
          <w:rFonts w:cstheme="minorBidi"/>
          <w:szCs w:val="21"/>
        </w:rPr>
        <w:t>1999</w:t>
      </w:r>
      <w:r>
        <w:rPr>
          <w:szCs w:val="21"/>
        </w:rPr>
        <w:t xml:space="preserve">) </w:t>
      </w:r>
      <w:r w:rsidRPr="00AF6803">
        <w:rPr>
          <w:rFonts w:cstheme="minorBidi"/>
          <w:szCs w:val="21"/>
        </w:rPr>
        <w:t>59-65.</w:t>
      </w:r>
    </w:p>
    <w:p w14:paraId="5679205F"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X</w:t>
      </w:r>
      <w:r>
        <w:rPr>
          <w:szCs w:val="21"/>
        </w:rPr>
        <w:t>.</w:t>
      </w:r>
      <w:r w:rsidRPr="00AF6803">
        <w:rPr>
          <w:rFonts w:cstheme="minorBidi"/>
          <w:szCs w:val="21"/>
        </w:rPr>
        <w:t>H</w:t>
      </w:r>
      <w:r>
        <w:rPr>
          <w:szCs w:val="21"/>
        </w:rPr>
        <w:t>.</w:t>
      </w:r>
      <w:r w:rsidRPr="00AF6803">
        <w:rPr>
          <w:szCs w:val="21"/>
        </w:rPr>
        <w:t xml:space="preserve"> </w:t>
      </w:r>
      <w:r w:rsidRPr="00AF6803">
        <w:rPr>
          <w:rFonts w:cstheme="minorBidi"/>
          <w:szCs w:val="21"/>
        </w:rPr>
        <w:t>Liang, S</w:t>
      </w:r>
      <w:r>
        <w:rPr>
          <w:szCs w:val="21"/>
        </w:rPr>
        <w:t>.</w:t>
      </w:r>
      <w:r w:rsidRPr="00AF6803">
        <w:rPr>
          <w:szCs w:val="21"/>
        </w:rPr>
        <w:t xml:space="preserve"> </w:t>
      </w:r>
      <w:r w:rsidRPr="00AF6803">
        <w:rPr>
          <w:rFonts w:cstheme="minorBidi"/>
          <w:szCs w:val="21"/>
        </w:rPr>
        <w:t>Jackson, M</w:t>
      </w:r>
      <w:r>
        <w:rPr>
          <w:szCs w:val="21"/>
        </w:rPr>
        <w:t>.</w:t>
      </w:r>
      <w:r w:rsidRPr="00AF6803">
        <w:rPr>
          <w:szCs w:val="21"/>
        </w:rPr>
        <w:t xml:space="preserve"> </w:t>
      </w:r>
      <w:r w:rsidRPr="00AF6803">
        <w:rPr>
          <w:rFonts w:cstheme="minorBidi"/>
          <w:szCs w:val="21"/>
        </w:rPr>
        <w:t>Seaman, et al</w:t>
      </w:r>
      <w:r>
        <w:rPr>
          <w:szCs w:val="21"/>
        </w:rPr>
        <w:t>,</w:t>
      </w:r>
      <w:r w:rsidRPr="00AF6803">
        <w:rPr>
          <w:rFonts w:cstheme="minorBidi"/>
          <w:szCs w:val="21"/>
        </w:rPr>
        <w:t xml:space="preserve"> Induction of autophagy and inhibition of tumorigenesis by </w:t>
      </w:r>
      <w:proofErr w:type="spellStart"/>
      <w:r w:rsidRPr="00AF6803">
        <w:rPr>
          <w:rFonts w:cstheme="minorBidi"/>
          <w:szCs w:val="21"/>
        </w:rPr>
        <w:t>beclin</w:t>
      </w:r>
      <w:proofErr w:type="spellEnd"/>
      <w:r w:rsidRPr="00AF6803">
        <w:rPr>
          <w:rFonts w:cstheme="minorBidi"/>
          <w:szCs w:val="21"/>
        </w:rPr>
        <w:t xml:space="preserve"> 1</w:t>
      </w:r>
      <w:r>
        <w:rPr>
          <w:szCs w:val="21"/>
        </w:rPr>
        <w:t>,</w:t>
      </w:r>
      <w:r w:rsidRPr="00AF6803">
        <w:rPr>
          <w:rFonts w:cstheme="minorBidi"/>
          <w:szCs w:val="21"/>
        </w:rPr>
        <w:t xml:space="preserve"> Nature.</w:t>
      </w:r>
      <w:r>
        <w:rPr>
          <w:szCs w:val="21"/>
        </w:rPr>
        <w:t xml:space="preserve"> </w:t>
      </w:r>
      <w:r w:rsidRPr="00AF6803">
        <w:rPr>
          <w:rFonts w:cstheme="minorBidi"/>
          <w:szCs w:val="21"/>
        </w:rPr>
        <w:t>402(6762)</w:t>
      </w:r>
      <w:r>
        <w:rPr>
          <w:szCs w:val="21"/>
        </w:rPr>
        <w:t xml:space="preserve"> (</w:t>
      </w:r>
      <w:r w:rsidRPr="00AF6803">
        <w:rPr>
          <w:rFonts w:cstheme="minorBidi"/>
          <w:szCs w:val="21"/>
        </w:rPr>
        <w:t>1999</w:t>
      </w:r>
      <w:r>
        <w:rPr>
          <w:szCs w:val="21"/>
        </w:rPr>
        <w:t xml:space="preserve">) </w:t>
      </w:r>
      <w:r w:rsidRPr="00AF6803">
        <w:rPr>
          <w:rFonts w:cstheme="minorBidi"/>
          <w:szCs w:val="21"/>
        </w:rPr>
        <w:t>672-</w:t>
      </w:r>
      <w:r>
        <w:rPr>
          <w:szCs w:val="21"/>
        </w:rPr>
        <w:t>67</w:t>
      </w:r>
      <w:r w:rsidRPr="00AF6803">
        <w:rPr>
          <w:rFonts w:cstheme="minorBidi"/>
          <w:szCs w:val="21"/>
        </w:rPr>
        <w:t>6.</w:t>
      </w:r>
    </w:p>
    <w:p w14:paraId="7FDBB42D"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Y</w:t>
      </w:r>
      <w:r>
        <w:rPr>
          <w:szCs w:val="21"/>
        </w:rPr>
        <w:t>.</w:t>
      </w:r>
      <w:r w:rsidRPr="00AF6803">
        <w:rPr>
          <w:szCs w:val="21"/>
        </w:rPr>
        <w:t xml:space="preserve"> </w:t>
      </w:r>
      <w:r w:rsidRPr="00AF6803">
        <w:rPr>
          <w:rFonts w:cstheme="minorBidi"/>
          <w:szCs w:val="21"/>
        </w:rPr>
        <w:t>Shen, D</w:t>
      </w:r>
      <w:r>
        <w:rPr>
          <w:szCs w:val="21"/>
        </w:rPr>
        <w:t>.</w:t>
      </w:r>
      <w:r w:rsidRPr="00AF6803">
        <w:rPr>
          <w:rFonts w:cstheme="minorBidi"/>
          <w:szCs w:val="21"/>
        </w:rPr>
        <w:t>D</w:t>
      </w:r>
      <w:r>
        <w:rPr>
          <w:szCs w:val="21"/>
        </w:rPr>
        <w:t>.</w:t>
      </w:r>
      <w:r w:rsidRPr="00AF6803">
        <w:rPr>
          <w:szCs w:val="21"/>
        </w:rPr>
        <w:t xml:space="preserve"> </w:t>
      </w:r>
      <w:r w:rsidRPr="00AF6803">
        <w:rPr>
          <w:rFonts w:cstheme="minorBidi"/>
          <w:szCs w:val="21"/>
        </w:rPr>
        <w:t>Li, L</w:t>
      </w:r>
      <w:r>
        <w:rPr>
          <w:szCs w:val="21"/>
        </w:rPr>
        <w:t>.</w:t>
      </w:r>
      <w:r w:rsidRPr="00AF6803">
        <w:rPr>
          <w:rFonts w:cstheme="minorBidi"/>
          <w:szCs w:val="21"/>
        </w:rPr>
        <w:t>L</w:t>
      </w:r>
      <w:r>
        <w:rPr>
          <w:szCs w:val="21"/>
        </w:rPr>
        <w:t>.</w:t>
      </w:r>
      <w:r w:rsidRPr="00AF6803">
        <w:rPr>
          <w:szCs w:val="21"/>
        </w:rPr>
        <w:t xml:space="preserve"> </w:t>
      </w:r>
      <w:r w:rsidRPr="00AF6803">
        <w:rPr>
          <w:rFonts w:cstheme="minorBidi"/>
          <w:szCs w:val="21"/>
        </w:rPr>
        <w:t>Wang, R</w:t>
      </w:r>
      <w:r>
        <w:rPr>
          <w:szCs w:val="21"/>
        </w:rPr>
        <w:t>.</w:t>
      </w:r>
      <w:r w:rsidRPr="00AF6803">
        <w:rPr>
          <w:szCs w:val="21"/>
        </w:rPr>
        <w:t xml:space="preserve"> </w:t>
      </w:r>
      <w:r w:rsidRPr="00AF6803">
        <w:rPr>
          <w:rFonts w:cstheme="minorBidi"/>
          <w:szCs w:val="21"/>
        </w:rPr>
        <w:t>Deng, X</w:t>
      </w:r>
      <w:r>
        <w:rPr>
          <w:szCs w:val="21"/>
        </w:rPr>
        <w:t>.</w:t>
      </w:r>
      <w:r w:rsidRPr="00AF6803">
        <w:rPr>
          <w:rFonts w:cstheme="minorBidi"/>
          <w:szCs w:val="21"/>
        </w:rPr>
        <w:t>F</w:t>
      </w:r>
      <w:r>
        <w:rPr>
          <w:szCs w:val="21"/>
        </w:rPr>
        <w:t>.</w:t>
      </w:r>
      <w:r w:rsidRPr="00AF6803">
        <w:rPr>
          <w:szCs w:val="21"/>
        </w:rPr>
        <w:t xml:space="preserve"> </w:t>
      </w:r>
      <w:r w:rsidRPr="00AF6803">
        <w:rPr>
          <w:rFonts w:cstheme="minorBidi"/>
          <w:szCs w:val="21"/>
        </w:rPr>
        <w:t>Zhu</w:t>
      </w:r>
      <w:r>
        <w:rPr>
          <w:szCs w:val="21"/>
        </w:rPr>
        <w:t>,</w:t>
      </w:r>
      <w:r w:rsidRPr="00AF6803">
        <w:rPr>
          <w:rFonts w:cstheme="minorBidi"/>
          <w:szCs w:val="21"/>
        </w:rPr>
        <w:t xml:space="preserve"> Decreased expression of autophagy-related proteins in malignant epithelial ovarian cancer</w:t>
      </w:r>
      <w:r>
        <w:rPr>
          <w:szCs w:val="21"/>
        </w:rPr>
        <w:t>,</w:t>
      </w:r>
      <w:r w:rsidRPr="00AF6803">
        <w:rPr>
          <w:rFonts w:cstheme="minorBidi"/>
          <w:szCs w:val="21"/>
        </w:rPr>
        <w:t xml:space="preserve"> Autophagy.</w:t>
      </w:r>
      <w:r>
        <w:rPr>
          <w:szCs w:val="21"/>
        </w:rPr>
        <w:t xml:space="preserve"> 4(8) (</w:t>
      </w:r>
      <w:r w:rsidRPr="00AF6803">
        <w:rPr>
          <w:rFonts w:cstheme="minorBidi"/>
          <w:szCs w:val="21"/>
        </w:rPr>
        <w:t>2008</w:t>
      </w:r>
      <w:r>
        <w:rPr>
          <w:szCs w:val="21"/>
        </w:rPr>
        <w:t xml:space="preserve">) </w:t>
      </w:r>
      <w:r w:rsidRPr="00AF6803">
        <w:rPr>
          <w:rFonts w:cstheme="minorBidi"/>
          <w:szCs w:val="21"/>
        </w:rPr>
        <w:t>1067-</w:t>
      </w:r>
      <w:r>
        <w:rPr>
          <w:szCs w:val="21"/>
        </w:rPr>
        <w:t>106</w:t>
      </w:r>
      <w:r w:rsidRPr="00AF6803">
        <w:rPr>
          <w:rFonts w:cstheme="minorBidi"/>
          <w:szCs w:val="21"/>
        </w:rPr>
        <w:t>8.</w:t>
      </w:r>
    </w:p>
    <w:p w14:paraId="2A9C101F"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N</w:t>
      </w:r>
      <w:r>
        <w:rPr>
          <w:szCs w:val="21"/>
        </w:rPr>
        <w:t>.</w:t>
      </w:r>
      <w:r w:rsidRPr="00AF6803">
        <w:rPr>
          <w:szCs w:val="21"/>
        </w:rPr>
        <w:t xml:space="preserve"> </w:t>
      </w:r>
      <w:proofErr w:type="spellStart"/>
      <w:r w:rsidRPr="00AF6803">
        <w:rPr>
          <w:rFonts w:cstheme="minorBidi"/>
          <w:szCs w:val="21"/>
        </w:rPr>
        <w:t>Furuya</w:t>
      </w:r>
      <w:proofErr w:type="spellEnd"/>
      <w:r w:rsidRPr="00AF6803">
        <w:rPr>
          <w:rFonts w:cstheme="minorBidi"/>
          <w:szCs w:val="21"/>
        </w:rPr>
        <w:t>, J</w:t>
      </w:r>
      <w:r>
        <w:rPr>
          <w:szCs w:val="21"/>
        </w:rPr>
        <w:t>.</w:t>
      </w:r>
      <w:r w:rsidRPr="00AF6803">
        <w:rPr>
          <w:szCs w:val="21"/>
        </w:rPr>
        <w:t xml:space="preserve"> </w:t>
      </w:r>
      <w:r w:rsidRPr="00AF6803">
        <w:rPr>
          <w:rFonts w:cstheme="minorBidi"/>
          <w:szCs w:val="21"/>
        </w:rPr>
        <w:t>Yu, M</w:t>
      </w:r>
      <w:r>
        <w:rPr>
          <w:szCs w:val="21"/>
        </w:rPr>
        <w:t>.</w:t>
      </w:r>
      <w:r w:rsidRPr="00AF6803">
        <w:rPr>
          <w:szCs w:val="21"/>
        </w:rPr>
        <w:t xml:space="preserve"> </w:t>
      </w:r>
      <w:r w:rsidRPr="00AF6803">
        <w:rPr>
          <w:rFonts w:cstheme="minorBidi"/>
          <w:szCs w:val="21"/>
        </w:rPr>
        <w:t>Byfield, S</w:t>
      </w:r>
      <w:r>
        <w:rPr>
          <w:szCs w:val="21"/>
        </w:rPr>
        <w:t>.</w:t>
      </w:r>
      <w:r w:rsidRPr="00AF6803">
        <w:rPr>
          <w:szCs w:val="21"/>
        </w:rPr>
        <w:t xml:space="preserve"> </w:t>
      </w:r>
      <w:proofErr w:type="spellStart"/>
      <w:r w:rsidRPr="00AF6803">
        <w:rPr>
          <w:rFonts w:cstheme="minorBidi"/>
          <w:szCs w:val="21"/>
        </w:rPr>
        <w:t>Pattingre</w:t>
      </w:r>
      <w:proofErr w:type="spellEnd"/>
      <w:r w:rsidRPr="00AF6803">
        <w:rPr>
          <w:rFonts w:cstheme="minorBidi"/>
          <w:szCs w:val="21"/>
        </w:rPr>
        <w:t>, B</w:t>
      </w:r>
      <w:r>
        <w:rPr>
          <w:szCs w:val="21"/>
        </w:rPr>
        <w:t>.</w:t>
      </w:r>
      <w:r w:rsidRPr="00AF6803">
        <w:rPr>
          <w:szCs w:val="21"/>
        </w:rPr>
        <w:t xml:space="preserve"> </w:t>
      </w:r>
      <w:r w:rsidRPr="00AF6803">
        <w:rPr>
          <w:rFonts w:cstheme="minorBidi"/>
          <w:szCs w:val="21"/>
        </w:rPr>
        <w:t>Levine</w:t>
      </w:r>
      <w:r>
        <w:rPr>
          <w:szCs w:val="21"/>
        </w:rPr>
        <w:t>,</w:t>
      </w:r>
      <w:r w:rsidRPr="00AF6803">
        <w:rPr>
          <w:rFonts w:cstheme="minorBidi"/>
          <w:szCs w:val="21"/>
        </w:rPr>
        <w:t xml:space="preserve"> </w:t>
      </w:r>
      <w:proofErr w:type="gramStart"/>
      <w:r w:rsidRPr="00AF6803">
        <w:rPr>
          <w:rFonts w:cstheme="minorBidi"/>
          <w:szCs w:val="21"/>
        </w:rPr>
        <w:t>The</w:t>
      </w:r>
      <w:proofErr w:type="gramEnd"/>
      <w:r w:rsidRPr="00AF6803">
        <w:rPr>
          <w:rFonts w:cstheme="minorBidi"/>
          <w:szCs w:val="21"/>
        </w:rPr>
        <w:t xml:space="preserve"> evolutionarily conserved domain of </w:t>
      </w:r>
      <w:proofErr w:type="spellStart"/>
      <w:r w:rsidRPr="00AF6803">
        <w:rPr>
          <w:rFonts w:cstheme="minorBidi"/>
          <w:szCs w:val="21"/>
        </w:rPr>
        <w:t>Beclin</w:t>
      </w:r>
      <w:proofErr w:type="spellEnd"/>
      <w:r w:rsidRPr="00AF6803">
        <w:rPr>
          <w:rFonts w:cstheme="minorBidi"/>
          <w:szCs w:val="21"/>
        </w:rPr>
        <w:t xml:space="preserve"> 1 is required for Vps34 binding, autophagy and tumor suppressor function</w:t>
      </w:r>
      <w:r>
        <w:rPr>
          <w:szCs w:val="21"/>
        </w:rPr>
        <w:t xml:space="preserve">, Autophagy. 1(1) (2005) </w:t>
      </w:r>
      <w:r w:rsidRPr="00AF6803">
        <w:rPr>
          <w:rFonts w:cstheme="minorBidi"/>
          <w:szCs w:val="21"/>
        </w:rPr>
        <w:t>46-52.</w:t>
      </w:r>
    </w:p>
    <w:p w14:paraId="40232CC9"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lastRenderedPageBreak/>
        <w:t>Y</w:t>
      </w:r>
      <w:r>
        <w:rPr>
          <w:szCs w:val="21"/>
        </w:rPr>
        <w:t>.</w:t>
      </w:r>
      <w:r w:rsidRPr="00AF6803">
        <w:rPr>
          <w:szCs w:val="21"/>
        </w:rPr>
        <w:t xml:space="preserve"> </w:t>
      </w:r>
      <w:r w:rsidRPr="00AF6803">
        <w:rPr>
          <w:rFonts w:cstheme="minorBidi"/>
          <w:szCs w:val="21"/>
        </w:rPr>
        <w:t>Takahashi, D</w:t>
      </w:r>
      <w:r>
        <w:rPr>
          <w:szCs w:val="21"/>
        </w:rPr>
        <w:t>.</w:t>
      </w:r>
      <w:r w:rsidRPr="00AF6803">
        <w:rPr>
          <w:szCs w:val="21"/>
        </w:rPr>
        <w:t xml:space="preserve"> </w:t>
      </w:r>
      <w:r w:rsidRPr="00AF6803">
        <w:rPr>
          <w:rFonts w:cstheme="minorBidi"/>
          <w:szCs w:val="21"/>
        </w:rPr>
        <w:t>Coppola, N</w:t>
      </w:r>
      <w:r>
        <w:rPr>
          <w:szCs w:val="21"/>
        </w:rPr>
        <w:t>.</w:t>
      </w:r>
      <w:r w:rsidRPr="00AF6803">
        <w:rPr>
          <w:szCs w:val="21"/>
        </w:rPr>
        <w:t xml:space="preserve"> </w:t>
      </w:r>
      <w:r w:rsidRPr="00AF6803">
        <w:rPr>
          <w:rFonts w:cstheme="minorBidi"/>
          <w:szCs w:val="21"/>
        </w:rPr>
        <w:t>Matsushita, et al</w:t>
      </w:r>
      <w:r>
        <w:rPr>
          <w:szCs w:val="21"/>
        </w:rPr>
        <w:t>,</w:t>
      </w:r>
      <w:r w:rsidRPr="00AF6803">
        <w:rPr>
          <w:rFonts w:cstheme="minorBidi"/>
          <w:szCs w:val="21"/>
        </w:rPr>
        <w:t xml:space="preserve"> Bif-1 interacts with </w:t>
      </w:r>
      <w:proofErr w:type="spellStart"/>
      <w:r w:rsidRPr="00AF6803">
        <w:rPr>
          <w:rFonts w:cstheme="minorBidi"/>
          <w:szCs w:val="21"/>
        </w:rPr>
        <w:t>Beclin</w:t>
      </w:r>
      <w:proofErr w:type="spellEnd"/>
      <w:r w:rsidRPr="00AF6803">
        <w:rPr>
          <w:rFonts w:cstheme="minorBidi"/>
          <w:szCs w:val="21"/>
        </w:rPr>
        <w:t xml:space="preserve"> 1 through UVRAG and regulates autophagy and tumorigenesis</w:t>
      </w:r>
      <w:r>
        <w:rPr>
          <w:szCs w:val="21"/>
        </w:rPr>
        <w:t>,</w:t>
      </w:r>
      <w:r w:rsidRPr="00AF6803">
        <w:rPr>
          <w:rFonts w:cstheme="minorBidi"/>
          <w:szCs w:val="21"/>
        </w:rPr>
        <w:t xml:space="preserve"> Nat Cell Biol.</w:t>
      </w:r>
      <w:r>
        <w:rPr>
          <w:szCs w:val="21"/>
        </w:rPr>
        <w:t xml:space="preserve"> 9(10) (</w:t>
      </w:r>
      <w:r w:rsidRPr="00AF6803">
        <w:rPr>
          <w:rFonts w:cstheme="minorBidi"/>
          <w:szCs w:val="21"/>
        </w:rPr>
        <w:t>2007</w:t>
      </w:r>
      <w:r>
        <w:rPr>
          <w:szCs w:val="21"/>
        </w:rPr>
        <w:t xml:space="preserve">) </w:t>
      </w:r>
      <w:r w:rsidRPr="00AF6803">
        <w:rPr>
          <w:rFonts w:cstheme="minorBidi"/>
          <w:szCs w:val="21"/>
        </w:rPr>
        <w:t>1142-</w:t>
      </w:r>
      <w:r>
        <w:rPr>
          <w:szCs w:val="21"/>
        </w:rPr>
        <w:t>11</w:t>
      </w:r>
      <w:r w:rsidRPr="00AF6803">
        <w:rPr>
          <w:rFonts w:cstheme="minorBidi"/>
          <w:szCs w:val="21"/>
        </w:rPr>
        <w:t>51.</w:t>
      </w:r>
    </w:p>
    <w:p w14:paraId="2079E55A"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D</w:t>
      </w:r>
      <w:r>
        <w:rPr>
          <w:szCs w:val="21"/>
        </w:rPr>
        <w:t>.</w:t>
      </w:r>
      <w:r w:rsidRPr="00AF6803">
        <w:rPr>
          <w:rFonts w:cstheme="minorBidi"/>
          <w:szCs w:val="21"/>
        </w:rPr>
        <w:t>J</w:t>
      </w:r>
      <w:r>
        <w:rPr>
          <w:szCs w:val="21"/>
        </w:rPr>
        <w:t>.</w:t>
      </w:r>
      <w:r w:rsidRPr="00AF6803">
        <w:rPr>
          <w:szCs w:val="21"/>
        </w:rPr>
        <w:t xml:space="preserve"> </w:t>
      </w:r>
      <w:proofErr w:type="spellStart"/>
      <w:r w:rsidRPr="00AF6803">
        <w:rPr>
          <w:rFonts w:cstheme="minorBidi"/>
          <w:szCs w:val="21"/>
        </w:rPr>
        <w:t>Goussetis</w:t>
      </w:r>
      <w:proofErr w:type="spellEnd"/>
      <w:r w:rsidRPr="00AF6803">
        <w:rPr>
          <w:rFonts w:cstheme="minorBidi"/>
          <w:szCs w:val="21"/>
        </w:rPr>
        <w:t>, J</w:t>
      </w:r>
      <w:r>
        <w:rPr>
          <w:szCs w:val="21"/>
        </w:rPr>
        <w:t>.</w:t>
      </w:r>
      <w:r w:rsidRPr="00AF6803">
        <w:rPr>
          <w:rFonts w:cstheme="minorBidi"/>
          <w:szCs w:val="21"/>
        </w:rPr>
        <w:t>K</w:t>
      </w:r>
      <w:r>
        <w:rPr>
          <w:szCs w:val="21"/>
        </w:rPr>
        <w:t>.</w:t>
      </w:r>
      <w:r w:rsidRPr="00AF6803">
        <w:rPr>
          <w:szCs w:val="21"/>
        </w:rPr>
        <w:t xml:space="preserve"> </w:t>
      </w:r>
      <w:r w:rsidRPr="00AF6803">
        <w:rPr>
          <w:rFonts w:cstheme="minorBidi"/>
          <w:szCs w:val="21"/>
        </w:rPr>
        <w:t>Altman, H</w:t>
      </w:r>
      <w:r>
        <w:rPr>
          <w:szCs w:val="21"/>
        </w:rPr>
        <w:t>.</w:t>
      </w:r>
      <w:r w:rsidRPr="00AF6803">
        <w:rPr>
          <w:szCs w:val="21"/>
        </w:rPr>
        <w:t xml:space="preserve"> </w:t>
      </w:r>
      <w:r w:rsidRPr="00AF6803">
        <w:rPr>
          <w:rFonts w:cstheme="minorBidi"/>
          <w:szCs w:val="21"/>
        </w:rPr>
        <w:t>Glaser, J</w:t>
      </w:r>
      <w:r>
        <w:rPr>
          <w:szCs w:val="21"/>
        </w:rPr>
        <w:t>.</w:t>
      </w:r>
      <w:r w:rsidRPr="00AF6803">
        <w:rPr>
          <w:rFonts w:cstheme="minorBidi"/>
          <w:szCs w:val="21"/>
        </w:rPr>
        <w:t>L</w:t>
      </w:r>
      <w:r>
        <w:rPr>
          <w:szCs w:val="21"/>
        </w:rPr>
        <w:t>.</w:t>
      </w:r>
      <w:r w:rsidRPr="00AF6803">
        <w:rPr>
          <w:szCs w:val="21"/>
        </w:rPr>
        <w:t xml:space="preserve"> </w:t>
      </w:r>
      <w:proofErr w:type="spellStart"/>
      <w:r w:rsidRPr="00AF6803">
        <w:rPr>
          <w:rFonts w:cstheme="minorBidi"/>
          <w:szCs w:val="21"/>
        </w:rPr>
        <w:t>Mcneer</w:t>
      </w:r>
      <w:proofErr w:type="spellEnd"/>
      <w:r w:rsidRPr="00AF6803">
        <w:rPr>
          <w:rFonts w:cstheme="minorBidi"/>
          <w:szCs w:val="21"/>
        </w:rPr>
        <w:t>, M</w:t>
      </w:r>
      <w:r>
        <w:rPr>
          <w:szCs w:val="21"/>
        </w:rPr>
        <w:t>.</w:t>
      </w:r>
      <w:r w:rsidRPr="00AF6803">
        <w:rPr>
          <w:rFonts w:cstheme="minorBidi"/>
          <w:szCs w:val="21"/>
        </w:rPr>
        <w:t>S</w:t>
      </w:r>
      <w:r>
        <w:rPr>
          <w:szCs w:val="21"/>
        </w:rPr>
        <w:t>.</w:t>
      </w:r>
      <w:r w:rsidRPr="00AF6803">
        <w:rPr>
          <w:szCs w:val="21"/>
        </w:rPr>
        <w:t xml:space="preserve"> </w:t>
      </w:r>
      <w:r w:rsidRPr="00AF6803">
        <w:rPr>
          <w:rFonts w:cstheme="minorBidi"/>
          <w:szCs w:val="21"/>
        </w:rPr>
        <w:t>Tallman, L</w:t>
      </w:r>
      <w:r>
        <w:rPr>
          <w:szCs w:val="21"/>
        </w:rPr>
        <w:t>.</w:t>
      </w:r>
      <w:r w:rsidRPr="00AF6803">
        <w:rPr>
          <w:rFonts w:cstheme="minorBidi"/>
          <w:szCs w:val="21"/>
        </w:rPr>
        <w:t>C</w:t>
      </w:r>
      <w:r>
        <w:rPr>
          <w:szCs w:val="21"/>
        </w:rPr>
        <w:t>.</w:t>
      </w:r>
      <w:r w:rsidRPr="00AF6803">
        <w:rPr>
          <w:szCs w:val="21"/>
        </w:rPr>
        <w:t xml:space="preserve"> </w:t>
      </w:r>
      <w:proofErr w:type="spellStart"/>
      <w:r w:rsidRPr="00AF6803">
        <w:rPr>
          <w:rFonts w:cstheme="minorBidi"/>
          <w:szCs w:val="21"/>
        </w:rPr>
        <w:t>Platanias</w:t>
      </w:r>
      <w:proofErr w:type="spellEnd"/>
      <w:r>
        <w:rPr>
          <w:szCs w:val="21"/>
        </w:rPr>
        <w:t>,</w:t>
      </w:r>
      <w:r w:rsidRPr="00AF6803">
        <w:rPr>
          <w:rFonts w:cstheme="minorBidi"/>
          <w:szCs w:val="21"/>
        </w:rPr>
        <w:t xml:space="preserve"> Autophagy is a critical mechanism for the induction of the antileuke</w:t>
      </w:r>
      <w:r>
        <w:rPr>
          <w:szCs w:val="21"/>
        </w:rPr>
        <w:t>mic effects of arsenic trioxide,</w:t>
      </w:r>
      <w:r w:rsidRPr="00AF6803">
        <w:rPr>
          <w:rFonts w:cstheme="minorBidi"/>
          <w:szCs w:val="21"/>
        </w:rPr>
        <w:t xml:space="preserve"> J </w:t>
      </w:r>
      <w:proofErr w:type="spellStart"/>
      <w:r w:rsidRPr="00AF6803">
        <w:rPr>
          <w:rFonts w:cstheme="minorBidi"/>
          <w:szCs w:val="21"/>
        </w:rPr>
        <w:t>Biol</w:t>
      </w:r>
      <w:proofErr w:type="spellEnd"/>
      <w:r w:rsidRPr="00AF6803">
        <w:rPr>
          <w:rFonts w:cstheme="minorBidi"/>
          <w:szCs w:val="21"/>
        </w:rPr>
        <w:t xml:space="preserve"> Chem.</w:t>
      </w:r>
      <w:r>
        <w:rPr>
          <w:szCs w:val="21"/>
        </w:rPr>
        <w:t xml:space="preserve"> 285(39) (</w:t>
      </w:r>
      <w:r w:rsidRPr="00AF6803">
        <w:rPr>
          <w:rFonts w:cstheme="minorBidi"/>
          <w:szCs w:val="21"/>
        </w:rPr>
        <w:t>2010</w:t>
      </w:r>
      <w:r>
        <w:rPr>
          <w:szCs w:val="21"/>
        </w:rPr>
        <w:t xml:space="preserve">) </w:t>
      </w:r>
      <w:r w:rsidRPr="00AF6803">
        <w:rPr>
          <w:rFonts w:cstheme="minorBidi"/>
          <w:szCs w:val="21"/>
        </w:rPr>
        <w:t>29989-</w:t>
      </w:r>
      <w:r>
        <w:rPr>
          <w:szCs w:val="21"/>
        </w:rPr>
        <w:t>299</w:t>
      </w:r>
      <w:r w:rsidRPr="00AF6803">
        <w:rPr>
          <w:rFonts w:cstheme="minorBidi"/>
          <w:szCs w:val="21"/>
        </w:rPr>
        <w:t>97.</w:t>
      </w:r>
    </w:p>
    <w:p w14:paraId="7F60685C"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Y</w:t>
      </w:r>
      <w:r>
        <w:rPr>
          <w:szCs w:val="21"/>
        </w:rPr>
        <w:t>.</w:t>
      </w:r>
      <w:r w:rsidRPr="00AF6803">
        <w:rPr>
          <w:szCs w:val="21"/>
        </w:rPr>
        <w:t xml:space="preserve"> </w:t>
      </w:r>
      <w:proofErr w:type="spellStart"/>
      <w:r w:rsidRPr="00AF6803">
        <w:rPr>
          <w:rFonts w:cstheme="minorBidi"/>
          <w:szCs w:val="21"/>
        </w:rPr>
        <w:t>Kumagai</w:t>
      </w:r>
      <w:proofErr w:type="spellEnd"/>
      <w:r w:rsidRPr="00AF6803">
        <w:rPr>
          <w:rFonts w:cstheme="minorBidi"/>
          <w:szCs w:val="21"/>
        </w:rPr>
        <w:t>, D</w:t>
      </w:r>
      <w:r>
        <w:rPr>
          <w:szCs w:val="21"/>
        </w:rPr>
        <w:t>.</w:t>
      </w:r>
      <w:r w:rsidRPr="00AF6803">
        <w:rPr>
          <w:szCs w:val="21"/>
        </w:rPr>
        <w:t xml:space="preserve"> </w:t>
      </w:r>
      <w:r w:rsidRPr="00AF6803">
        <w:rPr>
          <w:rFonts w:cstheme="minorBidi"/>
          <w:szCs w:val="21"/>
        </w:rPr>
        <w:t>Sumi</w:t>
      </w:r>
      <w:r>
        <w:rPr>
          <w:szCs w:val="21"/>
        </w:rPr>
        <w:t>,</w:t>
      </w:r>
      <w:r w:rsidRPr="00AF6803">
        <w:rPr>
          <w:rFonts w:cstheme="minorBidi"/>
          <w:szCs w:val="21"/>
        </w:rPr>
        <w:t xml:space="preserve"> Arsenic: signal transduction, transcription factor, and biotransformation involved in cellular response and toxicity</w:t>
      </w:r>
      <w:r>
        <w:rPr>
          <w:szCs w:val="21"/>
        </w:rPr>
        <w:t>,</w:t>
      </w:r>
      <w:r w:rsidRPr="00AF6803">
        <w:rPr>
          <w:rFonts w:cstheme="minorBidi"/>
          <w:szCs w:val="21"/>
        </w:rPr>
        <w:t xml:space="preserve"> </w:t>
      </w:r>
      <w:proofErr w:type="spellStart"/>
      <w:r w:rsidRPr="00AF6803">
        <w:rPr>
          <w:rFonts w:cstheme="minorBidi"/>
          <w:szCs w:val="21"/>
        </w:rPr>
        <w:t>Annu</w:t>
      </w:r>
      <w:proofErr w:type="spellEnd"/>
      <w:r w:rsidRPr="00AF6803">
        <w:rPr>
          <w:rFonts w:cstheme="minorBidi"/>
          <w:szCs w:val="21"/>
        </w:rPr>
        <w:t xml:space="preserve"> Rev </w:t>
      </w:r>
      <w:proofErr w:type="spellStart"/>
      <w:r w:rsidRPr="00AF6803">
        <w:rPr>
          <w:rFonts w:cstheme="minorBidi"/>
          <w:szCs w:val="21"/>
        </w:rPr>
        <w:t>Pharmacol</w:t>
      </w:r>
      <w:proofErr w:type="spellEnd"/>
      <w:r w:rsidRPr="00AF6803">
        <w:rPr>
          <w:rFonts w:cstheme="minorBidi"/>
          <w:szCs w:val="21"/>
        </w:rPr>
        <w:t xml:space="preserve"> </w:t>
      </w:r>
      <w:proofErr w:type="spellStart"/>
      <w:r w:rsidRPr="00AF6803">
        <w:rPr>
          <w:rFonts w:cstheme="minorBidi"/>
          <w:szCs w:val="21"/>
        </w:rPr>
        <w:t>Toxicol</w:t>
      </w:r>
      <w:proofErr w:type="spellEnd"/>
      <w:r w:rsidRPr="00AF6803">
        <w:rPr>
          <w:rFonts w:cstheme="minorBidi"/>
          <w:szCs w:val="21"/>
        </w:rPr>
        <w:t>.</w:t>
      </w:r>
      <w:r>
        <w:rPr>
          <w:szCs w:val="21"/>
        </w:rPr>
        <w:t xml:space="preserve"> </w:t>
      </w:r>
      <w:r w:rsidRPr="00AF6803">
        <w:rPr>
          <w:rFonts w:cstheme="minorBidi"/>
          <w:szCs w:val="21"/>
        </w:rPr>
        <w:t>47</w:t>
      </w:r>
      <w:r>
        <w:rPr>
          <w:szCs w:val="21"/>
        </w:rPr>
        <w:t xml:space="preserve"> (</w:t>
      </w:r>
      <w:r w:rsidRPr="00AF6803">
        <w:rPr>
          <w:rFonts w:cstheme="minorBidi"/>
          <w:szCs w:val="21"/>
        </w:rPr>
        <w:t>2007</w:t>
      </w:r>
      <w:r>
        <w:rPr>
          <w:szCs w:val="21"/>
        </w:rPr>
        <w:t xml:space="preserve">) </w:t>
      </w:r>
      <w:r w:rsidRPr="00AF6803">
        <w:rPr>
          <w:rFonts w:cstheme="minorBidi"/>
          <w:szCs w:val="21"/>
        </w:rPr>
        <w:t>243-</w:t>
      </w:r>
      <w:r>
        <w:rPr>
          <w:szCs w:val="21"/>
        </w:rPr>
        <w:t>2</w:t>
      </w:r>
      <w:r w:rsidRPr="00AF6803">
        <w:rPr>
          <w:rFonts w:cstheme="minorBidi"/>
          <w:szCs w:val="21"/>
        </w:rPr>
        <w:t>62.</w:t>
      </w:r>
    </w:p>
    <w:p w14:paraId="30909A3E"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K</w:t>
      </w:r>
      <w:r>
        <w:rPr>
          <w:szCs w:val="21"/>
        </w:rPr>
        <w:t>.</w:t>
      </w:r>
      <w:r w:rsidRPr="00AF6803">
        <w:rPr>
          <w:szCs w:val="21"/>
        </w:rPr>
        <w:t xml:space="preserve"> </w:t>
      </w:r>
      <w:r w:rsidRPr="00AF6803">
        <w:rPr>
          <w:rFonts w:cstheme="minorBidi"/>
          <w:szCs w:val="21"/>
        </w:rPr>
        <w:t>Davison, K</w:t>
      </w:r>
      <w:r>
        <w:rPr>
          <w:szCs w:val="21"/>
        </w:rPr>
        <w:t>.</w:t>
      </w:r>
      <w:r w:rsidRPr="00AF6803">
        <w:rPr>
          <w:rFonts w:cstheme="minorBidi"/>
          <w:szCs w:val="21"/>
        </w:rPr>
        <w:t>K</w:t>
      </w:r>
      <w:r>
        <w:rPr>
          <w:szCs w:val="21"/>
        </w:rPr>
        <w:t>.</w:t>
      </w:r>
      <w:r w:rsidRPr="00AF6803">
        <w:rPr>
          <w:szCs w:val="21"/>
        </w:rPr>
        <w:t xml:space="preserve"> </w:t>
      </w:r>
      <w:r w:rsidRPr="00AF6803">
        <w:rPr>
          <w:rFonts w:cstheme="minorBidi"/>
          <w:szCs w:val="21"/>
        </w:rPr>
        <w:t>Mann, S</w:t>
      </w:r>
      <w:r>
        <w:rPr>
          <w:szCs w:val="21"/>
        </w:rPr>
        <w:t>.</w:t>
      </w:r>
      <w:r w:rsidRPr="00AF6803">
        <w:rPr>
          <w:szCs w:val="21"/>
        </w:rPr>
        <w:t xml:space="preserve"> </w:t>
      </w:r>
      <w:r w:rsidRPr="00AF6803">
        <w:rPr>
          <w:rFonts w:cstheme="minorBidi"/>
          <w:szCs w:val="21"/>
        </w:rPr>
        <w:t>Waxman, W</w:t>
      </w:r>
      <w:r>
        <w:rPr>
          <w:szCs w:val="21"/>
        </w:rPr>
        <w:t>.</w:t>
      </w:r>
      <w:r w:rsidRPr="00AF6803">
        <w:rPr>
          <w:rFonts w:cstheme="minorBidi"/>
          <w:szCs w:val="21"/>
        </w:rPr>
        <w:t>H</w:t>
      </w:r>
      <w:r>
        <w:rPr>
          <w:szCs w:val="21"/>
        </w:rPr>
        <w:t>.</w:t>
      </w:r>
      <w:r w:rsidRPr="00AF6803">
        <w:rPr>
          <w:szCs w:val="21"/>
        </w:rPr>
        <w:t xml:space="preserve"> </w:t>
      </w:r>
      <w:r w:rsidRPr="00AF6803">
        <w:rPr>
          <w:rFonts w:cstheme="minorBidi"/>
          <w:szCs w:val="21"/>
        </w:rPr>
        <w:t>Miller</w:t>
      </w:r>
      <w:r>
        <w:rPr>
          <w:szCs w:val="21"/>
        </w:rPr>
        <w:t>,</w:t>
      </w:r>
      <w:r w:rsidRPr="00AF6803">
        <w:rPr>
          <w:rFonts w:cstheme="minorBidi"/>
          <w:szCs w:val="21"/>
        </w:rPr>
        <w:t xml:space="preserve"> JNK activation is a mediator of arsenic trioxide-induced apoptosis in acute promyelocytic leukemia cells</w:t>
      </w:r>
      <w:r>
        <w:rPr>
          <w:szCs w:val="21"/>
        </w:rPr>
        <w:t>,</w:t>
      </w:r>
      <w:r w:rsidRPr="00AF6803">
        <w:rPr>
          <w:rFonts w:cstheme="minorBidi"/>
          <w:szCs w:val="21"/>
        </w:rPr>
        <w:t xml:space="preserve"> Blood.</w:t>
      </w:r>
      <w:r>
        <w:rPr>
          <w:szCs w:val="21"/>
        </w:rPr>
        <w:t xml:space="preserve"> 103(9) (</w:t>
      </w:r>
      <w:r w:rsidRPr="00AF6803">
        <w:rPr>
          <w:rFonts w:cstheme="minorBidi"/>
          <w:szCs w:val="21"/>
        </w:rPr>
        <w:t>2004</w:t>
      </w:r>
      <w:r>
        <w:rPr>
          <w:szCs w:val="21"/>
        </w:rPr>
        <w:t xml:space="preserve">) </w:t>
      </w:r>
      <w:r w:rsidRPr="00AF6803">
        <w:rPr>
          <w:rFonts w:cstheme="minorBidi"/>
          <w:szCs w:val="21"/>
        </w:rPr>
        <w:t>3496-502.</w:t>
      </w:r>
    </w:p>
    <w:p w14:paraId="367A0A13" w14:textId="77777777" w:rsidR="008858B2" w:rsidRPr="00AF6803"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J</w:t>
      </w:r>
      <w:r>
        <w:rPr>
          <w:szCs w:val="21"/>
        </w:rPr>
        <w:t>.</w:t>
      </w:r>
      <w:r w:rsidRPr="00AF6803">
        <w:rPr>
          <w:szCs w:val="21"/>
        </w:rPr>
        <w:t xml:space="preserve"> </w:t>
      </w:r>
      <w:proofErr w:type="spellStart"/>
      <w:r w:rsidRPr="00AF6803">
        <w:rPr>
          <w:rFonts w:cstheme="minorBidi"/>
          <w:szCs w:val="21"/>
        </w:rPr>
        <w:t>Mccafferty</w:t>
      </w:r>
      <w:proofErr w:type="spellEnd"/>
      <w:r w:rsidRPr="00AF6803">
        <w:rPr>
          <w:rFonts w:cstheme="minorBidi"/>
          <w:szCs w:val="21"/>
        </w:rPr>
        <w:t>-grad, N</w:t>
      </w:r>
      <w:r>
        <w:rPr>
          <w:szCs w:val="21"/>
        </w:rPr>
        <w:t>.</w:t>
      </w:r>
      <w:r w:rsidRPr="00AF6803">
        <w:rPr>
          <w:rFonts w:cstheme="minorBidi"/>
          <w:szCs w:val="21"/>
        </w:rPr>
        <w:t>J</w:t>
      </w:r>
      <w:r>
        <w:rPr>
          <w:szCs w:val="21"/>
        </w:rPr>
        <w:t>.</w:t>
      </w:r>
      <w:r w:rsidRPr="00AF6803">
        <w:rPr>
          <w:szCs w:val="21"/>
        </w:rPr>
        <w:t xml:space="preserve"> </w:t>
      </w:r>
      <w:proofErr w:type="spellStart"/>
      <w:r w:rsidRPr="00AF6803">
        <w:rPr>
          <w:rFonts w:cstheme="minorBidi"/>
          <w:szCs w:val="21"/>
        </w:rPr>
        <w:t>Bahlis</w:t>
      </w:r>
      <w:proofErr w:type="spellEnd"/>
      <w:r w:rsidRPr="00AF6803">
        <w:rPr>
          <w:rFonts w:cstheme="minorBidi"/>
          <w:szCs w:val="21"/>
        </w:rPr>
        <w:t>, N</w:t>
      </w:r>
      <w:r>
        <w:rPr>
          <w:szCs w:val="21"/>
        </w:rPr>
        <w:t>.</w:t>
      </w:r>
      <w:r w:rsidRPr="00AF6803">
        <w:rPr>
          <w:szCs w:val="21"/>
        </w:rPr>
        <w:t xml:space="preserve"> </w:t>
      </w:r>
      <w:proofErr w:type="spellStart"/>
      <w:r w:rsidRPr="00AF6803">
        <w:rPr>
          <w:rFonts w:cstheme="minorBidi"/>
          <w:szCs w:val="21"/>
        </w:rPr>
        <w:t>Krett</w:t>
      </w:r>
      <w:proofErr w:type="spellEnd"/>
      <w:r w:rsidRPr="00AF6803">
        <w:rPr>
          <w:rFonts w:cstheme="minorBidi"/>
          <w:szCs w:val="21"/>
        </w:rPr>
        <w:t>, et al</w:t>
      </w:r>
      <w:r>
        <w:rPr>
          <w:szCs w:val="21"/>
        </w:rPr>
        <w:t>,</w:t>
      </w:r>
      <w:r w:rsidRPr="00AF6803">
        <w:rPr>
          <w:rFonts w:cstheme="minorBidi"/>
          <w:szCs w:val="21"/>
        </w:rPr>
        <w:t xml:space="preserve"> Arsenic trioxide uses caspase-dependent and caspase-independent death pathways in myeloma cells</w:t>
      </w:r>
      <w:r>
        <w:rPr>
          <w:szCs w:val="21"/>
        </w:rPr>
        <w:t>,</w:t>
      </w:r>
      <w:r w:rsidRPr="00AF6803">
        <w:rPr>
          <w:rFonts w:cstheme="minorBidi"/>
          <w:szCs w:val="21"/>
        </w:rPr>
        <w:t xml:space="preserve"> </w:t>
      </w:r>
      <w:proofErr w:type="spellStart"/>
      <w:r w:rsidRPr="00AF6803">
        <w:rPr>
          <w:rFonts w:cstheme="minorBidi"/>
          <w:szCs w:val="21"/>
        </w:rPr>
        <w:t>Mol</w:t>
      </w:r>
      <w:proofErr w:type="spellEnd"/>
      <w:r w:rsidRPr="00AF6803">
        <w:rPr>
          <w:rFonts w:cstheme="minorBidi"/>
          <w:szCs w:val="21"/>
        </w:rPr>
        <w:t xml:space="preserve"> Cancer </w:t>
      </w:r>
      <w:proofErr w:type="spellStart"/>
      <w:r w:rsidRPr="00AF6803">
        <w:rPr>
          <w:rFonts w:cstheme="minorBidi"/>
          <w:szCs w:val="21"/>
        </w:rPr>
        <w:t>Ther</w:t>
      </w:r>
      <w:proofErr w:type="spellEnd"/>
      <w:r w:rsidRPr="00AF6803">
        <w:rPr>
          <w:rFonts w:cstheme="minorBidi"/>
          <w:szCs w:val="21"/>
        </w:rPr>
        <w:t>.</w:t>
      </w:r>
      <w:r>
        <w:rPr>
          <w:szCs w:val="21"/>
        </w:rPr>
        <w:t xml:space="preserve"> 2(11) (</w:t>
      </w:r>
      <w:r w:rsidRPr="00AF6803">
        <w:rPr>
          <w:rFonts w:cstheme="minorBidi"/>
          <w:szCs w:val="21"/>
        </w:rPr>
        <w:t>2003</w:t>
      </w:r>
      <w:r>
        <w:rPr>
          <w:szCs w:val="21"/>
        </w:rPr>
        <w:t xml:space="preserve">) </w:t>
      </w:r>
      <w:r w:rsidRPr="00AF6803">
        <w:rPr>
          <w:rFonts w:cstheme="minorBidi"/>
          <w:szCs w:val="21"/>
        </w:rPr>
        <w:t>1155-</w:t>
      </w:r>
      <w:r>
        <w:rPr>
          <w:szCs w:val="21"/>
        </w:rPr>
        <w:t>11</w:t>
      </w:r>
      <w:r w:rsidRPr="00AF6803">
        <w:rPr>
          <w:rFonts w:cstheme="minorBidi"/>
          <w:szCs w:val="21"/>
        </w:rPr>
        <w:t>64.</w:t>
      </w:r>
    </w:p>
    <w:p w14:paraId="6E7D6C9F" w14:textId="41CA3F48" w:rsidR="008858B2" w:rsidRPr="002C60DE" w:rsidRDefault="008858B2" w:rsidP="00142F01">
      <w:pPr>
        <w:pStyle w:val="ListParagraph"/>
        <w:widowControl/>
        <w:numPr>
          <w:ilvl w:val="0"/>
          <w:numId w:val="7"/>
        </w:numPr>
        <w:spacing w:line="360" w:lineRule="auto"/>
        <w:ind w:leftChars="0" w:left="0"/>
        <w:contextualSpacing/>
        <w:rPr>
          <w:rFonts w:cstheme="minorBidi"/>
          <w:szCs w:val="21"/>
        </w:rPr>
      </w:pPr>
      <w:r w:rsidRPr="00AF6803">
        <w:rPr>
          <w:rFonts w:cstheme="minorBidi"/>
          <w:szCs w:val="21"/>
        </w:rPr>
        <w:t>H</w:t>
      </w:r>
      <w:r>
        <w:rPr>
          <w:szCs w:val="21"/>
        </w:rPr>
        <w:t>.</w:t>
      </w:r>
      <w:r w:rsidRPr="00AF6803">
        <w:rPr>
          <w:szCs w:val="21"/>
        </w:rPr>
        <w:t xml:space="preserve"> </w:t>
      </w:r>
      <w:proofErr w:type="spellStart"/>
      <w:r w:rsidRPr="00AF6803">
        <w:rPr>
          <w:rFonts w:cstheme="minorBidi"/>
          <w:szCs w:val="21"/>
        </w:rPr>
        <w:t>Azoulay-zohar</w:t>
      </w:r>
      <w:proofErr w:type="spellEnd"/>
      <w:r w:rsidRPr="00AF6803">
        <w:rPr>
          <w:rFonts w:cstheme="minorBidi"/>
          <w:szCs w:val="21"/>
        </w:rPr>
        <w:t>, A</w:t>
      </w:r>
      <w:r>
        <w:rPr>
          <w:szCs w:val="21"/>
        </w:rPr>
        <w:t>.</w:t>
      </w:r>
      <w:r w:rsidRPr="00AF6803">
        <w:rPr>
          <w:szCs w:val="21"/>
        </w:rPr>
        <w:t xml:space="preserve"> </w:t>
      </w:r>
      <w:proofErr w:type="spellStart"/>
      <w:r w:rsidRPr="00AF6803">
        <w:rPr>
          <w:rFonts w:cstheme="minorBidi"/>
          <w:szCs w:val="21"/>
        </w:rPr>
        <w:t>Israelson</w:t>
      </w:r>
      <w:proofErr w:type="spellEnd"/>
      <w:r w:rsidRPr="00AF6803">
        <w:rPr>
          <w:rFonts w:cstheme="minorBidi"/>
          <w:szCs w:val="21"/>
        </w:rPr>
        <w:t>, S</w:t>
      </w:r>
      <w:r>
        <w:rPr>
          <w:szCs w:val="21"/>
        </w:rPr>
        <w:t>.</w:t>
      </w:r>
      <w:r w:rsidRPr="00AF6803">
        <w:rPr>
          <w:szCs w:val="21"/>
        </w:rPr>
        <w:t xml:space="preserve"> </w:t>
      </w:r>
      <w:r w:rsidRPr="00AF6803">
        <w:rPr>
          <w:rFonts w:cstheme="minorBidi"/>
          <w:szCs w:val="21"/>
        </w:rPr>
        <w:t>Abu-</w:t>
      </w:r>
      <w:proofErr w:type="spellStart"/>
      <w:r w:rsidRPr="00AF6803">
        <w:rPr>
          <w:rFonts w:cstheme="minorBidi"/>
          <w:szCs w:val="21"/>
        </w:rPr>
        <w:t>hamad</w:t>
      </w:r>
      <w:proofErr w:type="spellEnd"/>
      <w:r w:rsidRPr="00AF6803">
        <w:rPr>
          <w:rFonts w:cstheme="minorBidi"/>
          <w:szCs w:val="21"/>
        </w:rPr>
        <w:t>, V</w:t>
      </w:r>
      <w:r>
        <w:rPr>
          <w:szCs w:val="21"/>
        </w:rPr>
        <w:t>.</w:t>
      </w:r>
      <w:r w:rsidRPr="00AF6803">
        <w:rPr>
          <w:szCs w:val="21"/>
        </w:rPr>
        <w:t xml:space="preserve"> </w:t>
      </w:r>
      <w:proofErr w:type="spellStart"/>
      <w:r w:rsidRPr="00AF6803">
        <w:rPr>
          <w:rFonts w:cstheme="minorBidi"/>
          <w:szCs w:val="21"/>
        </w:rPr>
        <w:t>Shoshan-barmatz</w:t>
      </w:r>
      <w:proofErr w:type="spellEnd"/>
      <w:r>
        <w:rPr>
          <w:szCs w:val="21"/>
        </w:rPr>
        <w:t>,</w:t>
      </w:r>
      <w:r w:rsidRPr="00AF6803">
        <w:rPr>
          <w:rFonts w:cstheme="minorBidi"/>
          <w:szCs w:val="21"/>
        </w:rPr>
        <w:t xml:space="preserve"> </w:t>
      </w:r>
      <w:proofErr w:type="gramStart"/>
      <w:r w:rsidRPr="00AF6803">
        <w:rPr>
          <w:rFonts w:cstheme="minorBidi"/>
          <w:szCs w:val="21"/>
        </w:rPr>
        <w:t>In</w:t>
      </w:r>
      <w:proofErr w:type="gramEnd"/>
      <w:r w:rsidRPr="00AF6803">
        <w:rPr>
          <w:rFonts w:cstheme="minorBidi"/>
          <w:szCs w:val="21"/>
        </w:rPr>
        <w:t xml:space="preserve"> </w:t>
      </w:r>
      <w:proofErr w:type="spellStart"/>
      <w:r w:rsidRPr="00AF6803">
        <w:rPr>
          <w:rFonts w:cstheme="minorBidi"/>
          <w:szCs w:val="21"/>
        </w:rPr>
        <w:t>self-defence</w:t>
      </w:r>
      <w:proofErr w:type="spellEnd"/>
      <w:r w:rsidRPr="00AF6803">
        <w:rPr>
          <w:rFonts w:cstheme="minorBidi"/>
          <w:szCs w:val="21"/>
        </w:rPr>
        <w:t>: hexokinase promotes voltage-dependent anion channel closure and prevents mitochondria-mediated apoptotic cell death</w:t>
      </w:r>
      <w:r>
        <w:rPr>
          <w:szCs w:val="21"/>
        </w:rPr>
        <w:t>,</w:t>
      </w:r>
      <w:r w:rsidRPr="00AF6803">
        <w:rPr>
          <w:rFonts w:cstheme="minorBidi"/>
          <w:szCs w:val="21"/>
        </w:rPr>
        <w:t xml:space="preserve"> </w:t>
      </w:r>
      <w:proofErr w:type="spellStart"/>
      <w:r w:rsidRPr="00AF6803">
        <w:rPr>
          <w:rFonts w:cstheme="minorBidi"/>
          <w:szCs w:val="21"/>
        </w:rPr>
        <w:t>Biochem</w:t>
      </w:r>
      <w:proofErr w:type="spellEnd"/>
      <w:r w:rsidRPr="00AF6803">
        <w:rPr>
          <w:rFonts w:cstheme="minorBidi"/>
          <w:szCs w:val="21"/>
        </w:rPr>
        <w:t xml:space="preserve"> J.</w:t>
      </w:r>
      <w:r>
        <w:rPr>
          <w:szCs w:val="21"/>
        </w:rPr>
        <w:t xml:space="preserve"> </w:t>
      </w:r>
      <w:r w:rsidRPr="00AF6803">
        <w:rPr>
          <w:rFonts w:cstheme="minorBidi"/>
          <w:szCs w:val="21"/>
        </w:rPr>
        <w:t>377(Pt 2)</w:t>
      </w:r>
      <w:r>
        <w:rPr>
          <w:szCs w:val="21"/>
        </w:rPr>
        <w:t xml:space="preserve"> (</w:t>
      </w:r>
      <w:r w:rsidRPr="00AF6803">
        <w:rPr>
          <w:rFonts w:cstheme="minorBidi"/>
          <w:szCs w:val="21"/>
        </w:rPr>
        <w:t>2004</w:t>
      </w:r>
      <w:r>
        <w:rPr>
          <w:szCs w:val="21"/>
        </w:rPr>
        <w:t xml:space="preserve">) </w:t>
      </w:r>
      <w:r w:rsidRPr="00AF6803">
        <w:rPr>
          <w:rFonts w:cstheme="minorBidi"/>
          <w:szCs w:val="21"/>
        </w:rPr>
        <w:t>347-55.</w:t>
      </w:r>
    </w:p>
    <w:p w14:paraId="07835A01" w14:textId="77777777" w:rsidR="007708E6" w:rsidRDefault="007708E6" w:rsidP="00E536EE">
      <w:pPr>
        <w:spacing w:after="200"/>
        <w:rPr>
          <w:b/>
          <w:szCs w:val="21"/>
          <w:lang w:bidi="ar-EG"/>
        </w:rPr>
      </w:pPr>
    </w:p>
    <w:p w14:paraId="6C06B53F" w14:textId="77777777" w:rsidR="00F332A2" w:rsidRDefault="00F332A2" w:rsidP="00E536EE">
      <w:pPr>
        <w:spacing w:after="200"/>
        <w:rPr>
          <w:b/>
          <w:szCs w:val="21"/>
          <w:lang w:bidi="ar-EG"/>
        </w:rPr>
      </w:pPr>
    </w:p>
    <w:p w14:paraId="58642D11" w14:textId="77777777" w:rsidR="00F332A2" w:rsidRDefault="00F332A2" w:rsidP="00E536EE">
      <w:pPr>
        <w:spacing w:after="200"/>
        <w:rPr>
          <w:b/>
          <w:szCs w:val="21"/>
          <w:lang w:bidi="ar-EG"/>
        </w:rPr>
      </w:pPr>
    </w:p>
    <w:p w14:paraId="1621D6B2" w14:textId="77777777" w:rsidR="00F332A2" w:rsidRDefault="00F332A2" w:rsidP="00E536EE">
      <w:pPr>
        <w:spacing w:after="200"/>
        <w:rPr>
          <w:b/>
          <w:szCs w:val="21"/>
          <w:lang w:bidi="ar-EG"/>
        </w:rPr>
      </w:pPr>
    </w:p>
    <w:p w14:paraId="2B362542" w14:textId="77777777" w:rsidR="00F332A2" w:rsidRDefault="00F332A2" w:rsidP="00E536EE">
      <w:pPr>
        <w:spacing w:after="200"/>
        <w:rPr>
          <w:b/>
          <w:szCs w:val="21"/>
          <w:lang w:bidi="ar-EG"/>
        </w:rPr>
      </w:pPr>
    </w:p>
    <w:p w14:paraId="57403077" w14:textId="77777777" w:rsidR="00F332A2" w:rsidRDefault="00F332A2" w:rsidP="00E536EE">
      <w:pPr>
        <w:spacing w:after="200"/>
        <w:rPr>
          <w:b/>
          <w:szCs w:val="21"/>
          <w:lang w:bidi="ar-EG"/>
        </w:rPr>
      </w:pPr>
    </w:p>
    <w:tbl>
      <w:tblPr>
        <w:tblStyle w:val="TableGrid"/>
        <w:tblpPr w:leftFromText="180" w:rightFromText="180" w:horzAnchor="margin" w:tblpXSpec="center" w:tblpY="839"/>
        <w:tblW w:w="9099" w:type="dxa"/>
        <w:tblLayout w:type="fixed"/>
        <w:tblLook w:val="04A0" w:firstRow="1" w:lastRow="0" w:firstColumn="1" w:lastColumn="0" w:noHBand="0" w:noVBand="1"/>
      </w:tblPr>
      <w:tblGrid>
        <w:gridCol w:w="2628"/>
        <w:gridCol w:w="1035"/>
        <w:gridCol w:w="799"/>
        <w:gridCol w:w="1382"/>
        <w:gridCol w:w="1183"/>
        <w:gridCol w:w="2072"/>
      </w:tblGrid>
      <w:tr w:rsidR="00F332A2" w:rsidRPr="000420AB" w14:paraId="74479D7B" w14:textId="77777777" w:rsidTr="00451870">
        <w:trPr>
          <w:trHeight w:val="1166"/>
        </w:trPr>
        <w:tc>
          <w:tcPr>
            <w:tcW w:w="2628" w:type="dxa"/>
          </w:tcPr>
          <w:p w14:paraId="4C44E10F" w14:textId="77777777" w:rsidR="00F332A2" w:rsidRPr="000420AB" w:rsidRDefault="00F332A2" w:rsidP="00451870">
            <w:pPr>
              <w:rPr>
                <w:rFonts w:ascii="Century" w:hAnsi="Century"/>
                <w:b/>
                <w:bCs/>
                <w:szCs w:val="21"/>
                <w:rtl/>
                <w:lang w:bidi="ar-EG"/>
              </w:rPr>
            </w:pPr>
            <w:r w:rsidRPr="000420AB">
              <w:rPr>
                <w:rFonts w:ascii="Century" w:hAnsi="Century"/>
                <w:b/>
                <w:bCs/>
                <w:szCs w:val="21"/>
                <w:lang w:bidi="ar-EG"/>
              </w:rPr>
              <w:lastRenderedPageBreak/>
              <w:t xml:space="preserve">           Groups</w:t>
            </w:r>
            <w:r>
              <w:rPr>
                <w:rFonts w:ascii="Century" w:hAnsi="Century"/>
                <w:b/>
                <w:bCs/>
                <w:szCs w:val="21"/>
                <w:lang w:bidi="ar-EG"/>
              </w:rPr>
              <w:t xml:space="preserve"> </w:t>
            </w:r>
          </w:p>
          <w:p w14:paraId="097AE534" w14:textId="77777777" w:rsidR="00F332A2" w:rsidRPr="000420AB" w:rsidRDefault="00F332A2" w:rsidP="00451870">
            <w:pPr>
              <w:jc w:val="center"/>
              <w:rPr>
                <w:rFonts w:ascii="Century" w:hAnsi="Century"/>
                <w:b/>
                <w:bCs/>
                <w:szCs w:val="21"/>
                <w:lang w:bidi="ar-EG"/>
              </w:rPr>
            </w:pPr>
          </w:p>
          <w:p w14:paraId="4AB7ACD2"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 xml:space="preserve">Histopathological Alteration </w:t>
            </w:r>
          </w:p>
        </w:tc>
        <w:tc>
          <w:tcPr>
            <w:tcW w:w="1035" w:type="dxa"/>
          </w:tcPr>
          <w:p w14:paraId="036DBF39"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Normal</w:t>
            </w:r>
            <w:r>
              <w:rPr>
                <w:rFonts w:ascii="Century" w:hAnsi="Century"/>
                <w:b/>
                <w:bCs/>
                <w:szCs w:val="21"/>
                <w:lang w:bidi="ar-EG"/>
              </w:rPr>
              <w:t xml:space="preserve"> group</w:t>
            </w:r>
          </w:p>
        </w:tc>
        <w:tc>
          <w:tcPr>
            <w:tcW w:w="799" w:type="dxa"/>
          </w:tcPr>
          <w:p w14:paraId="244D9366"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EAC</w:t>
            </w:r>
            <w:r>
              <w:rPr>
                <w:rFonts w:ascii="Century" w:hAnsi="Century"/>
                <w:b/>
                <w:bCs/>
                <w:szCs w:val="21"/>
                <w:lang w:bidi="ar-EG"/>
              </w:rPr>
              <w:t xml:space="preserve"> group</w:t>
            </w:r>
          </w:p>
        </w:tc>
        <w:tc>
          <w:tcPr>
            <w:tcW w:w="1382" w:type="dxa"/>
          </w:tcPr>
          <w:p w14:paraId="4F1C718B" w14:textId="77777777" w:rsidR="00F332A2" w:rsidRPr="00346FBB" w:rsidRDefault="00F332A2" w:rsidP="00451870">
            <w:pPr>
              <w:rPr>
                <w:rFonts w:ascii="Century" w:hAnsi="Century"/>
                <w:b/>
                <w:bCs/>
                <w:szCs w:val="21"/>
                <w:lang w:bidi="ar-EG"/>
              </w:rPr>
            </w:pPr>
            <w:r>
              <w:rPr>
                <w:rFonts w:ascii="Century" w:hAnsi="Century"/>
                <w:b/>
                <w:bCs/>
                <w:szCs w:val="21"/>
                <w:lang w:bidi="ar-EG"/>
              </w:rPr>
              <w:t>CIS</w:t>
            </w:r>
            <w:r w:rsidRPr="00346FBB">
              <w:rPr>
                <w:rFonts w:ascii="Century" w:hAnsi="Century"/>
                <w:b/>
                <w:bCs/>
                <w:szCs w:val="21"/>
                <w:lang w:bidi="ar-EG"/>
              </w:rPr>
              <w:t>-treated EAC group</w:t>
            </w:r>
          </w:p>
          <w:p w14:paraId="113CB1E6" w14:textId="77777777" w:rsidR="00F332A2" w:rsidRPr="000420AB" w:rsidRDefault="00F332A2" w:rsidP="00451870">
            <w:pPr>
              <w:rPr>
                <w:rFonts w:ascii="Century" w:hAnsi="Century"/>
                <w:b/>
                <w:bCs/>
                <w:szCs w:val="21"/>
                <w:lang w:bidi="ar-EG"/>
              </w:rPr>
            </w:pPr>
          </w:p>
        </w:tc>
        <w:tc>
          <w:tcPr>
            <w:tcW w:w="1183" w:type="dxa"/>
          </w:tcPr>
          <w:p w14:paraId="60817435" w14:textId="77777777" w:rsidR="00F332A2" w:rsidRPr="00346FBB" w:rsidRDefault="00F332A2" w:rsidP="00451870">
            <w:pPr>
              <w:rPr>
                <w:rFonts w:ascii="Century" w:hAnsi="Century"/>
                <w:b/>
                <w:bCs/>
                <w:szCs w:val="21"/>
                <w:lang w:bidi="ar-EG"/>
              </w:rPr>
            </w:pPr>
            <w:r>
              <w:rPr>
                <w:rFonts w:ascii="Century" w:hAnsi="Century"/>
                <w:b/>
                <w:bCs/>
                <w:szCs w:val="21"/>
                <w:lang w:bidi="ar-EG"/>
              </w:rPr>
              <w:t>ATO</w:t>
            </w:r>
            <w:r w:rsidRPr="00346FBB">
              <w:rPr>
                <w:rFonts w:ascii="Century" w:hAnsi="Century"/>
                <w:b/>
                <w:bCs/>
                <w:szCs w:val="21"/>
                <w:lang w:bidi="ar-EG"/>
              </w:rPr>
              <w:t>-treated EAC group</w:t>
            </w:r>
          </w:p>
          <w:p w14:paraId="6154032C" w14:textId="77777777" w:rsidR="00F332A2" w:rsidRPr="000420AB" w:rsidRDefault="00F332A2" w:rsidP="00451870">
            <w:pPr>
              <w:rPr>
                <w:rFonts w:ascii="Century" w:hAnsi="Century"/>
                <w:b/>
                <w:bCs/>
                <w:szCs w:val="21"/>
                <w:lang w:bidi="ar-EG"/>
              </w:rPr>
            </w:pPr>
          </w:p>
        </w:tc>
        <w:tc>
          <w:tcPr>
            <w:tcW w:w="2072" w:type="dxa"/>
          </w:tcPr>
          <w:p w14:paraId="6F0A9ABB" w14:textId="77777777" w:rsidR="00F332A2" w:rsidRPr="00346FBB" w:rsidRDefault="00F332A2" w:rsidP="00451870">
            <w:pPr>
              <w:rPr>
                <w:rFonts w:ascii="Century" w:hAnsi="Century"/>
                <w:b/>
                <w:bCs/>
                <w:szCs w:val="21"/>
                <w:lang w:bidi="ar-EG"/>
              </w:rPr>
            </w:pPr>
            <w:r w:rsidRPr="00346FBB">
              <w:rPr>
                <w:rFonts w:ascii="Century" w:hAnsi="Century"/>
                <w:b/>
                <w:bCs/>
                <w:szCs w:val="21"/>
                <w:lang w:bidi="ar-EG"/>
              </w:rPr>
              <w:t>ATO &amp; CIS-treated EAC group</w:t>
            </w:r>
          </w:p>
          <w:p w14:paraId="04DED96B" w14:textId="77777777" w:rsidR="00F332A2" w:rsidRPr="000420AB" w:rsidRDefault="00F332A2" w:rsidP="00451870">
            <w:pPr>
              <w:rPr>
                <w:rFonts w:ascii="Century" w:hAnsi="Century"/>
                <w:b/>
                <w:bCs/>
                <w:szCs w:val="21"/>
                <w:lang w:bidi="ar-EG"/>
              </w:rPr>
            </w:pPr>
          </w:p>
        </w:tc>
      </w:tr>
      <w:tr w:rsidR="00F332A2" w:rsidRPr="000420AB" w14:paraId="710225D2" w14:textId="77777777" w:rsidTr="00451870">
        <w:trPr>
          <w:trHeight w:val="570"/>
        </w:trPr>
        <w:tc>
          <w:tcPr>
            <w:tcW w:w="2628" w:type="dxa"/>
          </w:tcPr>
          <w:p w14:paraId="7A71800D"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 xml:space="preserve">Vacuolar </w:t>
            </w:r>
            <w:proofErr w:type="spellStart"/>
            <w:r w:rsidRPr="000420AB">
              <w:rPr>
                <w:rFonts w:ascii="Century" w:hAnsi="Century"/>
                <w:b/>
                <w:bCs/>
                <w:szCs w:val="21"/>
                <w:lang w:bidi="ar-EG"/>
              </w:rPr>
              <w:t>degenration</w:t>
            </w:r>
            <w:proofErr w:type="spellEnd"/>
            <w:r w:rsidRPr="000420AB">
              <w:rPr>
                <w:rFonts w:ascii="Century" w:hAnsi="Century"/>
                <w:b/>
                <w:bCs/>
                <w:szCs w:val="21"/>
                <w:lang w:bidi="ar-EG"/>
              </w:rPr>
              <w:t xml:space="preserve"> in hepatocytes</w:t>
            </w:r>
          </w:p>
        </w:tc>
        <w:tc>
          <w:tcPr>
            <w:tcW w:w="1035" w:type="dxa"/>
          </w:tcPr>
          <w:p w14:paraId="6F4A630A"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799" w:type="dxa"/>
          </w:tcPr>
          <w:p w14:paraId="13C65B44" w14:textId="77777777" w:rsidR="00F332A2" w:rsidRPr="000420AB" w:rsidRDefault="00F332A2" w:rsidP="00451870">
            <w:pPr>
              <w:jc w:val="center"/>
              <w:rPr>
                <w:rFonts w:ascii="Century" w:hAnsi="Century"/>
                <w:b/>
                <w:bCs/>
                <w:szCs w:val="21"/>
                <w:lang w:bidi="ar-EG"/>
              </w:rPr>
            </w:pPr>
            <w:r w:rsidRPr="000420AB">
              <w:rPr>
                <w:rFonts w:ascii="Century" w:hAnsi="Century"/>
                <w:b/>
                <w:bCs/>
                <w:color w:val="FF0000"/>
                <w:szCs w:val="21"/>
                <w:lang w:bidi="ar-EG"/>
              </w:rPr>
              <w:t>+++</w:t>
            </w:r>
          </w:p>
        </w:tc>
        <w:tc>
          <w:tcPr>
            <w:tcW w:w="1382" w:type="dxa"/>
          </w:tcPr>
          <w:p w14:paraId="3BA7F115" w14:textId="77777777" w:rsidR="00F332A2" w:rsidRPr="000420AB" w:rsidRDefault="00F332A2" w:rsidP="00451870">
            <w:pPr>
              <w:jc w:val="center"/>
              <w:rPr>
                <w:rFonts w:ascii="Century" w:hAnsi="Century"/>
                <w:b/>
                <w:bCs/>
                <w:szCs w:val="21"/>
                <w:lang w:bidi="ar-EG"/>
              </w:rPr>
            </w:pPr>
            <w:r w:rsidRPr="000420AB">
              <w:rPr>
                <w:rFonts w:ascii="Century" w:hAnsi="Century"/>
                <w:b/>
                <w:bCs/>
                <w:color w:val="FF0000"/>
                <w:szCs w:val="21"/>
                <w:lang w:bidi="ar-EG"/>
              </w:rPr>
              <w:t>-</w:t>
            </w:r>
          </w:p>
        </w:tc>
        <w:tc>
          <w:tcPr>
            <w:tcW w:w="1183" w:type="dxa"/>
          </w:tcPr>
          <w:p w14:paraId="34D88101"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2072" w:type="dxa"/>
          </w:tcPr>
          <w:p w14:paraId="70D9DD0D"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r>
      <w:tr w:rsidR="00F332A2" w:rsidRPr="000420AB" w14:paraId="7CA6CAE6" w14:textId="77777777" w:rsidTr="00451870">
        <w:trPr>
          <w:trHeight w:val="583"/>
        </w:trPr>
        <w:tc>
          <w:tcPr>
            <w:tcW w:w="2628" w:type="dxa"/>
          </w:tcPr>
          <w:p w14:paraId="7A71CAEB"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Focal necrosis in parenchyma</w:t>
            </w:r>
          </w:p>
        </w:tc>
        <w:tc>
          <w:tcPr>
            <w:tcW w:w="1035" w:type="dxa"/>
          </w:tcPr>
          <w:p w14:paraId="7A828D48"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799" w:type="dxa"/>
          </w:tcPr>
          <w:p w14:paraId="7D73035B"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382" w:type="dxa"/>
          </w:tcPr>
          <w:p w14:paraId="4054B22B"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183" w:type="dxa"/>
          </w:tcPr>
          <w:p w14:paraId="0C43FC0F"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2072" w:type="dxa"/>
          </w:tcPr>
          <w:p w14:paraId="27297629"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r>
      <w:tr w:rsidR="00F332A2" w:rsidRPr="000420AB" w14:paraId="432B8921" w14:textId="77777777" w:rsidTr="00451870">
        <w:trPr>
          <w:trHeight w:val="583"/>
        </w:trPr>
        <w:tc>
          <w:tcPr>
            <w:tcW w:w="2628" w:type="dxa"/>
          </w:tcPr>
          <w:p w14:paraId="25C2C8C0"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 xml:space="preserve">Portal inflammatory reaction </w:t>
            </w:r>
          </w:p>
        </w:tc>
        <w:tc>
          <w:tcPr>
            <w:tcW w:w="1035" w:type="dxa"/>
          </w:tcPr>
          <w:p w14:paraId="3C9C3682"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799" w:type="dxa"/>
          </w:tcPr>
          <w:p w14:paraId="4FE3DB03"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382" w:type="dxa"/>
          </w:tcPr>
          <w:p w14:paraId="7355EE5C"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183" w:type="dxa"/>
          </w:tcPr>
          <w:p w14:paraId="42A62B52"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2072" w:type="dxa"/>
          </w:tcPr>
          <w:p w14:paraId="7BD8B1D7"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r>
      <w:tr w:rsidR="00F332A2" w:rsidRPr="000420AB" w14:paraId="10B02004" w14:textId="77777777" w:rsidTr="00451870">
        <w:trPr>
          <w:trHeight w:val="570"/>
        </w:trPr>
        <w:tc>
          <w:tcPr>
            <w:tcW w:w="2628" w:type="dxa"/>
          </w:tcPr>
          <w:p w14:paraId="783892EC"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Neoplastic cells in the parenchyma</w:t>
            </w:r>
          </w:p>
        </w:tc>
        <w:tc>
          <w:tcPr>
            <w:tcW w:w="1035" w:type="dxa"/>
          </w:tcPr>
          <w:p w14:paraId="2D696311"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799" w:type="dxa"/>
          </w:tcPr>
          <w:p w14:paraId="3F0A5C6A"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382" w:type="dxa"/>
          </w:tcPr>
          <w:p w14:paraId="0B88352A"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183" w:type="dxa"/>
          </w:tcPr>
          <w:p w14:paraId="036C39E5"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2072" w:type="dxa"/>
          </w:tcPr>
          <w:p w14:paraId="69F5AB0E"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r>
      <w:tr w:rsidR="00F332A2" w:rsidRPr="000420AB" w14:paraId="18ECC665" w14:textId="77777777" w:rsidTr="00451870">
        <w:trPr>
          <w:trHeight w:val="578"/>
        </w:trPr>
        <w:tc>
          <w:tcPr>
            <w:tcW w:w="2628" w:type="dxa"/>
          </w:tcPr>
          <w:p w14:paraId="4FC8EA75"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Kupffer cells proliferation</w:t>
            </w:r>
          </w:p>
        </w:tc>
        <w:tc>
          <w:tcPr>
            <w:tcW w:w="1035" w:type="dxa"/>
          </w:tcPr>
          <w:p w14:paraId="69D75C66"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799" w:type="dxa"/>
          </w:tcPr>
          <w:p w14:paraId="0600A35A"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382" w:type="dxa"/>
          </w:tcPr>
          <w:p w14:paraId="6187758E"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183" w:type="dxa"/>
          </w:tcPr>
          <w:p w14:paraId="24B5BBD4"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2072" w:type="dxa"/>
          </w:tcPr>
          <w:p w14:paraId="6AF3756D"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r>
      <w:tr w:rsidR="00F332A2" w:rsidRPr="000420AB" w14:paraId="00BE2137" w14:textId="77777777" w:rsidTr="00451870">
        <w:trPr>
          <w:trHeight w:val="570"/>
        </w:trPr>
        <w:tc>
          <w:tcPr>
            <w:tcW w:w="2628" w:type="dxa"/>
          </w:tcPr>
          <w:p w14:paraId="4E83C477"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Congestion in central vein</w:t>
            </w:r>
          </w:p>
        </w:tc>
        <w:tc>
          <w:tcPr>
            <w:tcW w:w="1035" w:type="dxa"/>
          </w:tcPr>
          <w:p w14:paraId="3014F6C7"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799" w:type="dxa"/>
          </w:tcPr>
          <w:p w14:paraId="2F4BF933"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382" w:type="dxa"/>
          </w:tcPr>
          <w:p w14:paraId="10A3E941"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183" w:type="dxa"/>
          </w:tcPr>
          <w:p w14:paraId="7B382047"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2072" w:type="dxa"/>
          </w:tcPr>
          <w:p w14:paraId="333B3071"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r>
      <w:tr w:rsidR="00F332A2" w:rsidRPr="000420AB" w14:paraId="0A9A8264" w14:textId="77777777" w:rsidTr="00451870">
        <w:trPr>
          <w:trHeight w:val="548"/>
        </w:trPr>
        <w:tc>
          <w:tcPr>
            <w:tcW w:w="2628" w:type="dxa"/>
          </w:tcPr>
          <w:p w14:paraId="190CFD5F"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Congestion in Portal vein</w:t>
            </w:r>
          </w:p>
        </w:tc>
        <w:tc>
          <w:tcPr>
            <w:tcW w:w="1035" w:type="dxa"/>
          </w:tcPr>
          <w:p w14:paraId="2260D671"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799" w:type="dxa"/>
          </w:tcPr>
          <w:p w14:paraId="780F837A"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382" w:type="dxa"/>
          </w:tcPr>
          <w:p w14:paraId="0633E063"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183" w:type="dxa"/>
          </w:tcPr>
          <w:p w14:paraId="0F33F7FB"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2072" w:type="dxa"/>
          </w:tcPr>
          <w:p w14:paraId="57BD0CA2"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r>
      <w:tr w:rsidR="00F332A2" w:rsidRPr="000420AB" w14:paraId="5F441CD2" w14:textId="77777777" w:rsidTr="00451870">
        <w:trPr>
          <w:trHeight w:val="583"/>
        </w:trPr>
        <w:tc>
          <w:tcPr>
            <w:tcW w:w="2628" w:type="dxa"/>
          </w:tcPr>
          <w:p w14:paraId="6488DA24"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Extravasation of red blood cell</w:t>
            </w:r>
          </w:p>
        </w:tc>
        <w:tc>
          <w:tcPr>
            <w:tcW w:w="1035" w:type="dxa"/>
          </w:tcPr>
          <w:p w14:paraId="71259089" w14:textId="0960E89E"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799" w:type="dxa"/>
          </w:tcPr>
          <w:p w14:paraId="4926C278"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382" w:type="dxa"/>
          </w:tcPr>
          <w:p w14:paraId="6EFF423E"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183" w:type="dxa"/>
          </w:tcPr>
          <w:p w14:paraId="519D3DC2"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2072" w:type="dxa"/>
          </w:tcPr>
          <w:p w14:paraId="1857116C"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r>
      <w:tr w:rsidR="00F332A2" w:rsidRPr="000420AB" w14:paraId="7C15D6E0" w14:textId="77777777" w:rsidTr="00451870">
        <w:trPr>
          <w:trHeight w:val="670"/>
        </w:trPr>
        <w:tc>
          <w:tcPr>
            <w:tcW w:w="2628" w:type="dxa"/>
          </w:tcPr>
          <w:p w14:paraId="53129428" w14:textId="77777777" w:rsidR="00F332A2" w:rsidRPr="000420AB" w:rsidRDefault="00F332A2" w:rsidP="00451870">
            <w:pPr>
              <w:rPr>
                <w:rFonts w:ascii="Century" w:hAnsi="Century"/>
                <w:b/>
                <w:bCs/>
                <w:szCs w:val="21"/>
                <w:lang w:bidi="ar-EG"/>
              </w:rPr>
            </w:pPr>
            <w:r w:rsidRPr="000420AB">
              <w:rPr>
                <w:rFonts w:ascii="Century" w:hAnsi="Century"/>
                <w:b/>
                <w:bCs/>
                <w:szCs w:val="21"/>
                <w:lang w:bidi="ar-EG"/>
              </w:rPr>
              <w:t xml:space="preserve">Focal </w:t>
            </w:r>
            <w:proofErr w:type="spellStart"/>
            <w:r w:rsidRPr="000420AB">
              <w:rPr>
                <w:rFonts w:ascii="Century" w:hAnsi="Century"/>
                <w:b/>
                <w:bCs/>
                <w:szCs w:val="21"/>
                <w:lang w:bidi="ar-EG"/>
              </w:rPr>
              <w:t>inflamatory</w:t>
            </w:r>
            <w:proofErr w:type="spellEnd"/>
            <w:r w:rsidRPr="000420AB">
              <w:rPr>
                <w:rFonts w:ascii="Century" w:hAnsi="Century"/>
                <w:b/>
                <w:bCs/>
                <w:szCs w:val="21"/>
                <w:lang w:bidi="ar-EG"/>
              </w:rPr>
              <w:t xml:space="preserve"> cell aggregation in portal vein</w:t>
            </w:r>
          </w:p>
        </w:tc>
        <w:tc>
          <w:tcPr>
            <w:tcW w:w="1035" w:type="dxa"/>
          </w:tcPr>
          <w:p w14:paraId="0ACAA3A4"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799" w:type="dxa"/>
          </w:tcPr>
          <w:p w14:paraId="1AF48DA4"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382" w:type="dxa"/>
          </w:tcPr>
          <w:p w14:paraId="32EA95DC"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1183" w:type="dxa"/>
          </w:tcPr>
          <w:p w14:paraId="6C83E51F" w14:textId="77777777" w:rsidR="00F332A2" w:rsidRPr="000420AB" w:rsidRDefault="00F332A2" w:rsidP="00451870">
            <w:pPr>
              <w:jc w:val="center"/>
              <w:rPr>
                <w:rFonts w:ascii="Century" w:hAnsi="Century"/>
                <w:b/>
                <w:bCs/>
                <w:szCs w:val="21"/>
                <w:lang w:bidi="ar-EG"/>
              </w:rPr>
            </w:pPr>
            <w:r w:rsidRPr="000420AB">
              <w:rPr>
                <w:rFonts w:ascii="Century" w:hAnsi="Century"/>
                <w:b/>
                <w:bCs/>
                <w:szCs w:val="21"/>
                <w:lang w:bidi="ar-EG"/>
              </w:rPr>
              <w:t>-</w:t>
            </w:r>
          </w:p>
        </w:tc>
        <w:tc>
          <w:tcPr>
            <w:tcW w:w="2072" w:type="dxa"/>
          </w:tcPr>
          <w:p w14:paraId="1AF9CC0D" w14:textId="77777777" w:rsidR="00F332A2" w:rsidRPr="000420AB" w:rsidRDefault="00F332A2" w:rsidP="00451870">
            <w:pPr>
              <w:jc w:val="center"/>
              <w:rPr>
                <w:rFonts w:ascii="Century" w:hAnsi="Century"/>
                <w:b/>
                <w:bCs/>
                <w:color w:val="FF0000"/>
                <w:szCs w:val="21"/>
                <w:lang w:bidi="ar-EG"/>
              </w:rPr>
            </w:pPr>
            <w:r w:rsidRPr="000420AB">
              <w:rPr>
                <w:rFonts w:ascii="Century" w:hAnsi="Century"/>
                <w:b/>
                <w:bCs/>
                <w:szCs w:val="21"/>
                <w:lang w:bidi="ar-EG"/>
              </w:rPr>
              <w:t>-</w:t>
            </w:r>
          </w:p>
        </w:tc>
      </w:tr>
    </w:tbl>
    <w:p w14:paraId="6CE14C81" w14:textId="77777777" w:rsidR="00F332A2" w:rsidRPr="000420AB" w:rsidRDefault="00F332A2" w:rsidP="00F332A2">
      <w:pPr>
        <w:rPr>
          <w:rFonts w:ascii="Century" w:hAnsi="Century"/>
          <w:szCs w:val="21"/>
          <w:lang w:bidi="ar-EG"/>
        </w:rPr>
      </w:pPr>
      <w:r w:rsidRPr="000420AB">
        <w:rPr>
          <w:rFonts w:ascii="Century" w:hAnsi="Century"/>
          <w:b/>
          <w:bCs/>
          <w:szCs w:val="21"/>
        </w:rPr>
        <w:t xml:space="preserve">Table 1: </w:t>
      </w:r>
      <w:r w:rsidRPr="000420AB">
        <w:rPr>
          <w:rFonts w:ascii="Century" w:hAnsi="Century"/>
          <w:szCs w:val="21"/>
        </w:rPr>
        <w:t>the severity of histopathological alterations in the liver of different experimental groups.</w:t>
      </w:r>
    </w:p>
    <w:p w14:paraId="1A40D7E4" w14:textId="574A9FDA" w:rsidR="00F332A2" w:rsidRPr="000420AB" w:rsidRDefault="00F332A2" w:rsidP="00F332A2">
      <w:pPr>
        <w:rPr>
          <w:rFonts w:ascii="Century" w:hAnsi="Century"/>
          <w:szCs w:val="21"/>
          <w:lang w:bidi="ar-EG"/>
        </w:rPr>
      </w:pPr>
    </w:p>
    <w:p w14:paraId="44A71660" w14:textId="75A5E36C" w:rsidR="00F332A2" w:rsidRPr="000420AB" w:rsidRDefault="00F332A2" w:rsidP="00F332A2">
      <w:pPr>
        <w:jc w:val="right"/>
        <w:rPr>
          <w:rFonts w:ascii="Century" w:hAnsi="Century"/>
          <w:szCs w:val="21"/>
          <w:lang w:bidi="ar-EG"/>
        </w:rPr>
      </w:pPr>
      <w:r w:rsidRPr="000420AB">
        <w:rPr>
          <w:rFonts w:ascii="Century" w:hAnsi="Century"/>
          <w:noProof/>
          <w:szCs w:val="21"/>
        </w:rPr>
        <mc:AlternateContent>
          <mc:Choice Requires="wps">
            <w:drawing>
              <wp:anchor distT="0" distB="0" distL="114300" distR="114300" simplePos="0" relativeHeight="251660288" behindDoc="0" locked="0" layoutInCell="1" allowOverlap="1" wp14:anchorId="4F2F66D5" wp14:editId="1D507505">
                <wp:simplePos x="0" y="0"/>
                <wp:positionH relativeFrom="column">
                  <wp:posOffset>1411305</wp:posOffset>
                </wp:positionH>
                <wp:positionV relativeFrom="paragraph">
                  <wp:posOffset>7013</wp:posOffset>
                </wp:positionV>
                <wp:extent cx="2560320" cy="317500"/>
                <wp:effectExtent l="0" t="0" r="11430" b="25400"/>
                <wp:wrapNone/>
                <wp:docPr id="2" name="Text Box 2"/>
                <wp:cNvGraphicFramePr/>
                <a:graphic xmlns:a="http://schemas.openxmlformats.org/drawingml/2006/main">
                  <a:graphicData uri="http://schemas.microsoft.com/office/word/2010/wordprocessingShape">
                    <wps:wsp>
                      <wps:cNvSpPr txBox="1"/>
                      <wps:spPr>
                        <a:xfrm>
                          <a:off x="0" y="0"/>
                          <a:ext cx="2560320" cy="317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22BBB6" w14:textId="77777777" w:rsidR="00F332A2" w:rsidRPr="00197980" w:rsidRDefault="00F332A2" w:rsidP="00F332A2">
                            <w:pPr>
                              <w:rPr>
                                <w:b/>
                                <w:bCs/>
                                <w:lang w:bidi="ar-EG"/>
                              </w:rPr>
                            </w:pPr>
                            <w:r w:rsidRPr="00197980">
                              <w:rPr>
                                <w:b/>
                                <w:bCs/>
                                <w:lang w:bidi="ar-EG"/>
                              </w:rPr>
                              <w:t xml:space="preserve">+++   Sever,  ++ Moderate,  + Mild,  - Nil.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2F66D5" id="_x0000_t202" coordsize="21600,21600" o:spt="202" path="m,l,21600r21600,l21600,xe">
                <v:stroke joinstyle="miter"/>
                <v:path gradientshapeok="t" o:connecttype="rect"/>
              </v:shapetype>
              <v:shape id="Text Box 2" o:spid="_x0000_s1026" type="#_x0000_t202" style="position:absolute;left:0;text-align:left;margin-left:111.15pt;margin-top:.55pt;width:201.6pt;height: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GcYkwIAALIFAAAOAAAAZHJzL2Uyb0RvYy54bWysVE1PGzEQvVfqf7B8L7tJCLQRG5SCqCoh&#10;QA0VZ8drJxa2x7Wd7Ka/vmPvJiSUC1Uvu/bMm6/nmbm4bI0mG+GDAlvRwUlJibAcamWXFf35ePPp&#10;MyUhMlszDVZUdCsCvZx+/HDRuIkYwgp0LTxBJzZMGlfRVYxuUhSBr4Rh4QScsKiU4A2LePXLovas&#10;Qe9GF8OyPCsa8LXzwEUIKL3ulHSa/UspeLyXMohIdEUxt5i/Pn8X6VtML9hk6ZlbKd6nwf4hC8OU&#10;xaB7V9csMrL26i9XRnEPAWQ84WAKkFJxkWvAagblq2rmK+ZErgXJCW5PU/h/bvnd5sETVVd0SIll&#10;Bp/oUbSRfIWWDBM7jQsTBM0dwmKLYnzlnTygMBXdSm/SH8shqEeet3tukzOOwuH4rBwNUcVRNxqc&#10;j8tMfvFi7XyI3wQYkg4V9fh2mVK2uQ0RM0HoDpKCBdCqvlFa50vqF3GlPdkwfGkdc45ocYTSljQV&#10;PRuNy+z4SJdc7+0XmvHnVOWxB7xpm8KJ3Fl9Womhjol8ilstEkbbH0Iis5mQN3JknAu7zzOjE0pi&#10;Re8x7PEvWb3HuKsDLXJksHFvbJQF37F0TG39vKNWdngk6aDudIztou07ZwH1FhvHQzd4wfEbhUTf&#10;shAfmMdJw4bA7RHv8SM14OtAf6JkBf73W/KExwFALSUNTm5Fw68184IS/d3iaHwZnJ6mUc+X0/F5&#10;ajp/qFkcauzaXAG2zAD3lOP5mPBR76TSg3nCJTNLUVHFLMfYFY2741Xs9gkuKS5mswzC4XYs3tq5&#10;48l1ojc12GP7xLzrGzziaNzBbsbZ5FWfd9hkaWG2jiBVHoJEcMdqTzwuhtyn/RJLm+fwnlEvq3b6&#10;BwAA//8DAFBLAwQUAAYACAAAACEAW3ZvM9oAAAAIAQAADwAAAGRycy9kb3ducmV2LnhtbEyPwU7D&#10;MAyG70i8Q2QkbixdUKdSmk6ABhdODMQ5a7IkonGqJOvK22NOcLS/X78/d9sljGw2KfuIEtarCpjB&#10;IWqPVsLH+/NNAywXhVqNEY2Eb5Nh219edKrV8YxvZt4Xy6gEc6skuFKmlvM8OBNUXsXJILFjTEEV&#10;GpPlOqkzlYeRi6ra8KA80gWnJvPkzPC1PwUJu0d7Z4dGJbdrtPfz8nl8tS9SXl8tD/fAilnKXxh+&#10;9UkdenI6xBPqzEYJQohbihJYAyO+EXUN7CChpgXvO/7/gf4HAAD//wMAUEsBAi0AFAAGAAgAAAAh&#10;ALaDOJL+AAAA4QEAABMAAAAAAAAAAAAAAAAAAAAAAFtDb250ZW50X1R5cGVzXS54bWxQSwECLQAU&#10;AAYACAAAACEAOP0h/9YAAACUAQAACwAAAAAAAAAAAAAAAAAvAQAAX3JlbHMvLnJlbHNQSwECLQAU&#10;AAYACAAAACEAhBhnGJMCAACyBQAADgAAAAAAAAAAAAAAAAAuAgAAZHJzL2Uyb0RvYy54bWxQSwEC&#10;LQAUAAYACAAAACEAW3ZvM9oAAAAIAQAADwAAAAAAAAAAAAAAAADtBAAAZHJzL2Rvd25yZXYueG1s&#10;UEsFBgAAAAAEAAQA8wAAAPQFAAAAAA==&#10;" fillcolor="white [3201]" strokeweight=".5pt">
                <v:textbox>
                  <w:txbxContent>
                    <w:p w14:paraId="5822BBB6" w14:textId="77777777" w:rsidR="00F332A2" w:rsidRPr="00197980" w:rsidRDefault="00F332A2" w:rsidP="00F332A2">
                      <w:pPr>
                        <w:rPr>
                          <w:b/>
                          <w:bCs/>
                          <w:lang w:bidi="ar-EG"/>
                        </w:rPr>
                      </w:pPr>
                      <w:r w:rsidRPr="00197980">
                        <w:rPr>
                          <w:b/>
                          <w:bCs/>
                          <w:lang w:bidi="ar-EG"/>
                        </w:rPr>
                        <w:t xml:space="preserve">+++   Sever,  ++ Moderate,  + Mild,  - Nil. </w:t>
                      </w:r>
                    </w:p>
                  </w:txbxContent>
                </v:textbox>
              </v:shape>
            </w:pict>
          </mc:Fallback>
        </mc:AlternateContent>
      </w:r>
    </w:p>
    <w:p w14:paraId="591244D4" w14:textId="2812D5EE" w:rsidR="00F332A2" w:rsidRPr="000420AB" w:rsidRDefault="00F332A2" w:rsidP="00F332A2">
      <w:pPr>
        <w:rPr>
          <w:rFonts w:ascii="Century" w:hAnsi="Century"/>
          <w:szCs w:val="21"/>
          <w:lang w:bidi="ar-EG"/>
        </w:rPr>
      </w:pPr>
    </w:p>
    <w:p w14:paraId="2CE75EB2" w14:textId="77777777" w:rsidR="00F332A2" w:rsidRPr="000420AB" w:rsidRDefault="00F332A2" w:rsidP="00F332A2">
      <w:pPr>
        <w:rPr>
          <w:rFonts w:ascii="Century" w:hAnsi="Century"/>
          <w:szCs w:val="21"/>
          <w:lang w:bidi="ar-EG"/>
        </w:rPr>
      </w:pPr>
    </w:p>
    <w:p w14:paraId="432898CC" w14:textId="77777777" w:rsidR="00F332A2" w:rsidRDefault="00F332A2" w:rsidP="00F332A2">
      <w:pPr>
        <w:rPr>
          <w:rFonts w:ascii="Century" w:hAnsi="Century"/>
          <w:szCs w:val="21"/>
          <w:lang w:bidi="ar-EG"/>
        </w:rPr>
      </w:pPr>
    </w:p>
    <w:p w14:paraId="623B01C4" w14:textId="77777777" w:rsidR="00F332A2" w:rsidRDefault="00F332A2" w:rsidP="00F332A2">
      <w:pPr>
        <w:rPr>
          <w:rFonts w:ascii="Century" w:hAnsi="Century"/>
          <w:szCs w:val="21"/>
          <w:lang w:bidi="ar-EG"/>
        </w:rPr>
      </w:pPr>
    </w:p>
    <w:p w14:paraId="0CBFAAE0" w14:textId="77777777" w:rsidR="00F332A2" w:rsidRDefault="00F332A2" w:rsidP="00F332A2">
      <w:pPr>
        <w:rPr>
          <w:rFonts w:ascii="Century" w:hAnsi="Century"/>
          <w:szCs w:val="21"/>
          <w:lang w:bidi="ar-EG"/>
        </w:rPr>
      </w:pPr>
    </w:p>
    <w:p w14:paraId="300B11B7" w14:textId="77777777" w:rsidR="00F332A2" w:rsidRDefault="00F332A2" w:rsidP="00F332A2">
      <w:pPr>
        <w:rPr>
          <w:rFonts w:ascii="Century" w:hAnsi="Century"/>
          <w:szCs w:val="21"/>
          <w:lang w:bidi="ar-EG"/>
        </w:rPr>
      </w:pPr>
    </w:p>
    <w:p w14:paraId="33B3781E" w14:textId="77777777" w:rsidR="00F332A2" w:rsidRDefault="00F332A2" w:rsidP="00F332A2">
      <w:pPr>
        <w:rPr>
          <w:rFonts w:ascii="Century" w:hAnsi="Century"/>
          <w:szCs w:val="21"/>
          <w:lang w:bidi="ar-EG"/>
        </w:rPr>
      </w:pPr>
    </w:p>
    <w:p w14:paraId="0713DA30" w14:textId="77777777" w:rsidR="00F332A2" w:rsidRDefault="00F332A2" w:rsidP="00F332A2">
      <w:pPr>
        <w:rPr>
          <w:rFonts w:ascii="Century" w:hAnsi="Century"/>
          <w:szCs w:val="21"/>
          <w:lang w:bidi="ar-EG"/>
        </w:rPr>
      </w:pPr>
    </w:p>
    <w:p w14:paraId="74B14A42" w14:textId="77777777" w:rsidR="00F332A2" w:rsidRDefault="00F332A2" w:rsidP="00F332A2">
      <w:pPr>
        <w:rPr>
          <w:rFonts w:ascii="Century" w:hAnsi="Century"/>
          <w:szCs w:val="21"/>
          <w:lang w:bidi="ar-EG"/>
        </w:rPr>
      </w:pPr>
    </w:p>
    <w:p w14:paraId="507AA9EE" w14:textId="0385C358" w:rsidR="00F332A2" w:rsidRPr="000420AB" w:rsidRDefault="00F332A2" w:rsidP="00F332A2">
      <w:pPr>
        <w:rPr>
          <w:rFonts w:ascii="Century" w:hAnsi="Century"/>
          <w:szCs w:val="21"/>
          <w:rtl/>
          <w:lang w:bidi="ar-EG"/>
        </w:rPr>
      </w:pPr>
      <w:r w:rsidRPr="00F332A2">
        <w:rPr>
          <w:rFonts w:ascii="Century" w:hAnsi="Century"/>
          <w:noProof/>
          <w:szCs w:val="21"/>
          <w:lang w:eastAsia="en-US"/>
        </w:rPr>
        <w:lastRenderedPageBreak/>
        <w:drawing>
          <wp:inline distT="0" distB="0" distL="0" distR="0" wp14:anchorId="2AC8128C" wp14:editId="41F97CC4">
            <wp:extent cx="5400040" cy="7283122"/>
            <wp:effectExtent l="0" t="0" r="0" b="0"/>
            <wp:docPr id="9" name="Picture 9" descr="C:\Users\Skytop\Desktop\EMAN SHAALAN PAPER\FINAL PAPER\Basic &amp; Clinical Pharm &amp; Toxicol\Graphical abstra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kytop\Desktop\EMAN SHAALAN PAPER\FINAL PAPER\Basic &amp; Clinical Pharm &amp; Toxicol\Graphical abstract.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7283122"/>
                    </a:xfrm>
                    <a:prstGeom prst="rect">
                      <a:avLst/>
                    </a:prstGeom>
                    <a:noFill/>
                    <a:ln>
                      <a:noFill/>
                    </a:ln>
                  </pic:spPr>
                </pic:pic>
              </a:graphicData>
            </a:graphic>
          </wp:inline>
        </w:drawing>
      </w:r>
    </w:p>
    <w:p w14:paraId="077AA48D" w14:textId="77777777" w:rsidR="00F332A2" w:rsidRPr="000420AB" w:rsidRDefault="00F332A2" w:rsidP="00F332A2">
      <w:pPr>
        <w:rPr>
          <w:rFonts w:ascii="Century" w:hAnsi="Century"/>
          <w:szCs w:val="21"/>
          <w:rtl/>
          <w:lang w:bidi="ar-EG"/>
        </w:rPr>
      </w:pPr>
    </w:p>
    <w:p w14:paraId="070771EB" w14:textId="77777777" w:rsidR="00F332A2" w:rsidRPr="000420AB" w:rsidRDefault="00F332A2" w:rsidP="00F332A2">
      <w:pPr>
        <w:rPr>
          <w:rFonts w:ascii="Century" w:hAnsi="Century"/>
          <w:szCs w:val="21"/>
          <w:rtl/>
          <w:lang w:bidi="ar-EG"/>
        </w:rPr>
      </w:pPr>
    </w:p>
    <w:p w14:paraId="0851A80A" w14:textId="77777777" w:rsidR="00F332A2" w:rsidRPr="000420AB" w:rsidRDefault="00F332A2" w:rsidP="00F332A2">
      <w:pPr>
        <w:rPr>
          <w:rFonts w:ascii="Century" w:hAnsi="Century"/>
          <w:szCs w:val="21"/>
          <w:rtl/>
          <w:lang w:bidi="ar-EG"/>
        </w:rPr>
      </w:pPr>
    </w:p>
    <w:p w14:paraId="3FA8484C" w14:textId="77777777" w:rsidR="00F332A2" w:rsidRPr="000420AB" w:rsidRDefault="00F332A2" w:rsidP="00F332A2">
      <w:pPr>
        <w:rPr>
          <w:rFonts w:ascii="Century" w:hAnsi="Century"/>
          <w:szCs w:val="21"/>
          <w:rtl/>
          <w:lang w:bidi="ar-EG"/>
        </w:rPr>
      </w:pPr>
    </w:p>
    <w:p w14:paraId="35EA5C15" w14:textId="49BAAC52" w:rsidR="00F332A2" w:rsidRPr="000420AB" w:rsidRDefault="00F332A2" w:rsidP="00F332A2">
      <w:pPr>
        <w:rPr>
          <w:rFonts w:ascii="Century" w:hAnsi="Century"/>
          <w:szCs w:val="21"/>
          <w:rtl/>
          <w:lang w:bidi="ar-EG"/>
        </w:rPr>
      </w:pPr>
      <w:r w:rsidRPr="00F332A2">
        <w:rPr>
          <w:rFonts w:ascii="Century" w:hAnsi="Century"/>
          <w:noProof/>
          <w:szCs w:val="21"/>
          <w:lang w:eastAsia="en-US"/>
        </w:rPr>
        <w:lastRenderedPageBreak/>
        <w:drawing>
          <wp:inline distT="0" distB="0" distL="0" distR="0" wp14:anchorId="21F467EC" wp14:editId="0EA338BD">
            <wp:extent cx="4970077" cy="6621864"/>
            <wp:effectExtent l="0" t="0" r="2540" b="7620"/>
            <wp:docPr id="1" name="Picture 1" descr="C:\Users\Skytop\Desktop\EMAN SHAALAN PAPER\FINAL PAPER\Basic &amp; Clinical Pharm &amp; Toxicol\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ytop\Desktop\EMAN SHAALAN PAPER\FINAL PAPER\Basic &amp; Clinical Pharm &amp; Toxicol\Fig. 1.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77487" cy="6631736"/>
                    </a:xfrm>
                    <a:prstGeom prst="rect">
                      <a:avLst/>
                    </a:prstGeom>
                    <a:noFill/>
                    <a:ln>
                      <a:noFill/>
                    </a:ln>
                  </pic:spPr>
                </pic:pic>
              </a:graphicData>
            </a:graphic>
          </wp:inline>
        </w:drawing>
      </w:r>
    </w:p>
    <w:p w14:paraId="33DA4F6C" w14:textId="77777777" w:rsidR="00F332A2" w:rsidRDefault="00F332A2" w:rsidP="00E536EE">
      <w:pPr>
        <w:pStyle w:val="NoSpacing"/>
        <w:spacing w:after="200"/>
        <w:rPr>
          <w:rFonts w:asciiTheme="minorHAnsi" w:eastAsiaTheme="minorEastAsia" w:hAnsiTheme="minorHAnsi" w:cstheme="minorBidi"/>
          <w:b/>
          <w:szCs w:val="21"/>
          <w:lang w:bidi="ar-EG"/>
        </w:rPr>
      </w:pPr>
    </w:p>
    <w:p w14:paraId="153E917D" w14:textId="77777777" w:rsidR="00F332A2" w:rsidRDefault="00F332A2" w:rsidP="00E536EE">
      <w:pPr>
        <w:pStyle w:val="NoSpacing"/>
        <w:spacing w:after="200"/>
        <w:rPr>
          <w:rFonts w:asciiTheme="minorHAnsi" w:eastAsiaTheme="minorEastAsia" w:hAnsiTheme="minorHAnsi" w:cstheme="minorBidi"/>
          <w:b/>
          <w:szCs w:val="21"/>
          <w:lang w:bidi="ar-EG"/>
        </w:rPr>
      </w:pPr>
    </w:p>
    <w:p w14:paraId="0F4828B3" w14:textId="31BDC2A4" w:rsidR="00902289" w:rsidRPr="00E536EE" w:rsidRDefault="00902289" w:rsidP="00E536EE">
      <w:pPr>
        <w:pStyle w:val="NoSpacing"/>
        <w:spacing w:after="200"/>
        <w:rPr>
          <w:rFonts w:asciiTheme="minorHAnsi" w:hAnsiTheme="minorHAnsi"/>
          <w:szCs w:val="21"/>
        </w:rPr>
      </w:pPr>
      <w:r w:rsidRPr="00E536EE">
        <w:rPr>
          <w:rFonts w:asciiTheme="minorHAnsi" w:hAnsiTheme="minorHAnsi"/>
          <w:b/>
          <w:szCs w:val="21"/>
          <w:lang w:bidi="ar-EG"/>
        </w:rPr>
        <w:t>Figure 1.</w:t>
      </w:r>
      <w:r w:rsidRPr="00E536EE">
        <w:rPr>
          <w:rFonts w:asciiTheme="minorHAnsi" w:hAnsiTheme="minorHAnsi"/>
          <w:szCs w:val="21"/>
          <w:lang w:bidi="ar-EG"/>
        </w:rPr>
        <w:t xml:space="preserve"> </w:t>
      </w:r>
      <w:r w:rsidR="00025D9B" w:rsidRPr="00E536EE">
        <w:rPr>
          <w:rFonts w:asciiTheme="minorHAnsi" w:hAnsiTheme="minorHAnsi"/>
          <w:szCs w:val="21"/>
          <w:lang w:bidi="ar-EG"/>
        </w:rPr>
        <w:t>(A) Ehrlich ascites carcinoma experimental design</w:t>
      </w:r>
      <w:r w:rsidRPr="00E536EE">
        <w:rPr>
          <w:rFonts w:asciiTheme="minorHAnsi" w:hAnsiTheme="minorHAnsi"/>
          <w:szCs w:val="21"/>
          <w:lang w:bidi="ar-EG"/>
        </w:rPr>
        <w:t xml:space="preserve">. </w:t>
      </w:r>
    </w:p>
    <w:p w14:paraId="32A6114A" w14:textId="77777777" w:rsidR="00F332A2" w:rsidRDefault="00F332A2" w:rsidP="00215909">
      <w:pPr>
        <w:pStyle w:val="NoSpacing"/>
        <w:spacing w:after="200"/>
        <w:rPr>
          <w:rFonts w:asciiTheme="minorHAnsi" w:hAnsiTheme="minorHAnsi"/>
          <w:b/>
          <w:bCs/>
          <w:szCs w:val="21"/>
        </w:rPr>
      </w:pPr>
    </w:p>
    <w:p w14:paraId="27F220DF" w14:textId="77777777" w:rsidR="00F332A2" w:rsidRDefault="00F332A2" w:rsidP="00215909">
      <w:pPr>
        <w:pStyle w:val="NoSpacing"/>
        <w:spacing w:after="200"/>
        <w:rPr>
          <w:rFonts w:asciiTheme="minorHAnsi" w:hAnsiTheme="minorHAnsi"/>
          <w:b/>
          <w:bCs/>
          <w:szCs w:val="21"/>
        </w:rPr>
      </w:pPr>
    </w:p>
    <w:p w14:paraId="7B2080BA" w14:textId="64CBEF1A" w:rsidR="00F332A2" w:rsidRDefault="00F332A2" w:rsidP="00F332A2">
      <w:pPr>
        <w:pStyle w:val="NoSpacing"/>
        <w:spacing w:after="200"/>
        <w:rPr>
          <w:rFonts w:asciiTheme="minorHAnsi" w:hAnsiTheme="minorHAnsi"/>
          <w:b/>
          <w:bCs/>
          <w:szCs w:val="21"/>
        </w:rPr>
      </w:pPr>
      <w:r w:rsidRPr="00F332A2">
        <w:rPr>
          <w:rFonts w:asciiTheme="minorHAnsi" w:hAnsiTheme="minorHAnsi"/>
          <w:b/>
          <w:bCs/>
          <w:noProof/>
          <w:szCs w:val="21"/>
          <w:lang w:eastAsia="en-US"/>
        </w:rPr>
        <w:lastRenderedPageBreak/>
        <w:drawing>
          <wp:inline distT="0" distB="0" distL="0" distR="0" wp14:anchorId="2CB549D8" wp14:editId="0E22B6D0">
            <wp:extent cx="5400040" cy="5621706"/>
            <wp:effectExtent l="0" t="0" r="0" b="0"/>
            <wp:docPr id="3" name="Picture 3" descr="C:\Users\Skytop\Desktop\EMAN SHAALAN PAPER\FINAL PAPER\Basic &amp; Clinical Pharm &amp; Toxicol\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ytop\Desktop\EMAN SHAALAN PAPER\FINAL PAPER\Basic &amp; Clinical Pharm &amp; Toxicol\Fig. 2.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5621706"/>
                    </a:xfrm>
                    <a:prstGeom prst="rect">
                      <a:avLst/>
                    </a:prstGeom>
                    <a:noFill/>
                    <a:ln>
                      <a:noFill/>
                    </a:ln>
                  </pic:spPr>
                </pic:pic>
              </a:graphicData>
            </a:graphic>
          </wp:inline>
        </w:drawing>
      </w:r>
    </w:p>
    <w:p w14:paraId="7EA0925B" w14:textId="77777777" w:rsidR="00F332A2" w:rsidRDefault="00F332A2" w:rsidP="00F332A2">
      <w:pPr>
        <w:pStyle w:val="NoSpacing"/>
        <w:spacing w:after="200"/>
        <w:rPr>
          <w:rFonts w:asciiTheme="minorHAnsi" w:hAnsiTheme="minorHAnsi"/>
          <w:b/>
          <w:bCs/>
          <w:szCs w:val="21"/>
        </w:rPr>
      </w:pPr>
    </w:p>
    <w:p w14:paraId="73D1598F" w14:textId="454738B5" w:rsidR="00902289" w:rsidRPr="00E536EE" w:rsidRDefault="00902289" w:rsidP="00215909">
      <w:pPr>
        <w:pStyle w:val="NoSpacing"/>
        <w:spacing w:after="200"/>
        <w:rPr>
          <w:rFonts w:asciiTheme="minorHAnsi" w:hAnsiTheme="minorHAnsi"/>
          <w:szCs w:val="21"/>
        </w:rPr>
      </w:pPr>
      <w:r w:rsidRPr="00E536EE">
        <w:rPr>
          <w:rFonts w:asciiTheme="minorHAnsi" w:hAnsiTheme="minorHAnsi"/>
          <w:b/>
          <w:bCs/>
          <w:szCs w:val="21"/>
        </w:rPr>
        <w:t>Figure 2</w:t>
      </w:r>
      <w:r w:rsidRPr="00E536EE">
        <w:rPr>
          <w:rFonts w:asciiTheme="minorHAnsi" w:hAnsiTheme="minorHAnsi"/>
          <w:szCs w:val="21"/>
        </w:rPr>
        <w:t xml:space="preserve">. </w:t>
      </w:r>
      <w:r w:rsidR="00A928EC">
        <w:rPr>
          <w:rFonts w:asciiTheme="minorHAnsi" w:hAnsiTheme="minorHAnsi"/>
          <w:szCs w:val="21"/>
        </w:rPr>
        <w:t>Total body weight, relative liver weight and complete blood picture</w:t>
      </w:r>
      <w:r w:rsidR="00215909">
        <w:rPr>
          <w:rFonts w:asciiTheme="minorHAnsi" w:hAnsiTheme="minorHAnsi"/>
          <w:szCs w:val="21"/>
        </w:rPr>
        <w:t xml:space="preserve"> of</w:t>
      </w:r>
      <w:r w:rsidR="00025D9B" w:rsidRPr="00E536EE">
        <w:rPr>
          <w:rFonts w:asciiTheme="minorHAnsi" w:hAnsiTheme="minorHAnsi"/>
          <w:szCs w:val="21"/>
        </w:rPr>
        <w:t xml:space="preserve"> </w:t>
      </w:r>
      <w:r w:rsidR="001309AC">
        <w:rPr>
          <w:rFonts w:asciiTheme="minorHAnsi" w:hAnsiTheme="minorHAnsi"/>
          <w:szCs w:val="21"/>
        </w:rPr>
        <w:t>the study groups’ mice</w:t>
      </w:r>
      <w:r w:rsidR="002823B3">
        <w:rPr>
          <w:rFonts w:asciiTheme="minorHAnsi" w:hAnsiTheme="minorHAnsi"/>
          <w:szCs w:val="21"/>
        </w:rPr>
        <w:t>.</w:t>
      </w:r>
      <w:r w:rsidR="00215909">
        <w:rPr>
          <w:rFonts w:asciiTheme="minorHAnsi" w:hAnsiTheme="minorHAnsi"/>
          <w:szCs w:val="21"/>
        </w:rPr>
        <w:t xml:space="preserve"> </w:t>
      </w:r>
      <w:r w:rsidRPr="00E536EE">
        <w:rPr>
          <w:rFonts w:asciiTheme="minorHAnsi" w:hAnsiTheme="minorHAnsi"/>
          <w:szCs w:val="21"/>
        </w:rPr>
        <w:t xml:space="preserve">(A) </w:t>
      </w:r>
      <w:r w:rsidR="00025D9B" w:rsidRPr="00E536EE">
        <w:rPr>
          <w:rFonts w:asciiTheme="minorHAnsi" w:hAnsiTheme="minorHAnsi"/>
          <w:szCs w:val="21"/>
        </w:rPr>
        <w:t xml:space="preserve">Mice in each group were subject to </w:t>
      </w:r>
      <w:r w:rsidR="00E01227">
        <w:rPr>
          <w:rFonts w:asciiTheme="minorHAnsi" w:hAnsiTheme="minorHAnsi"/>
          <w:szCs w:val="21"/>
        </w:rPr>
        <w:t xml:space="preserve">total </w:t>
      </w:r>
      <w:r w:rsidR="00025D9B" w:rsidRPr="00E536EE">
        <w:rPr>
          <w:rFonts w:asciiTheme="minorHAnsi" w:hAnsiTheme="minorHAnsi"/>
          <w:szCs w:val="21"/>
        </w:rPr>
        <w:t xml:space="preserve">body weight </w:t>
      </w:r>
      <w:r w:rsidR="00215909">
        <w:rPr>
          <w:rFonts w:asciiTheme="minorHAnsi" w:hAnsiTheme="minorHAnsi"/>
          <w:szCs w:val="21"/>
        </w:rPr>
        <w:t xml:space="preserve">evaluation </w:t>
      </w:r>
      <w:r w:rsidR="00025D9B" w:rsidRPr="00E536EE">
        <w:rPr>
          <w:rFonts w:asciiTheme="minorHAnsi" w:hAnsiTheme="minorHAnsi"/>
          <w:szCs w:val="21"/>
        </w:rPr>
        <w:t>at the end of the experiment</w:t>
      </w:r>
      <w:r w:rsidRPr="00E536EE">
        <w:rPr>
          <w:rFonts w:asciiTheme="minorHAnsi" w:hAnsiTheme="minorHAnsi"/>
          <w:szCs w:val="21"/>
        </w:rPr>
        <w:t>.</w:t>
      </w:r>
      <w:r w:rsidR="00025D9B" w:rsidRPr="00E536EE">
        <w:rPr>
          <w:rFonts w:asciiTheme="minorHAnsi" w:hAnsiTheme="minorHAnsi"/>
          <w:szCs w:val="21"/>
        </w:rPr>
        <w:t xml:space="preserve"> The graph</w:t>
      </w:r>
      <w:r w:rsidRPr="00E536EE">
        <w:rPr>
          <w:rFonts w:asciiTheme="minorHAnsi" w:hAnsiTheme="minorHAnsi"/>
          <w:szCs w:val="21"/>
        </w:rPr>
        <w:t xml:space="preserve"> indicate</w:t>
      </w:r>
      <w:r w:rsidR="00025D9B" w:rsidRPr="00E536EE">
        <w:rPr>
          <w:rFonts w:asciiTheme="minorHAnsi" w:hAnsiTheme="minorHAnsi"/>
          <w:szCs w:val="21"/>
        </w:rPr>
        <w:t>s</w:t>
      </w:r>
      <w:r w:rsidRPr="00E536EE">
        <w:rPr>
          <w:rFonts w:asciiTheme="minorHAnsi" w:hAnsiTheme="minorHAnsi"/>
          <w:szCs w:val="21"/>
        </w:rPr>
        <w:t xml:space="preserve"> </w:t>
      </w:r>
      <w:r w:rsidR="0071165F" w:rsidRPr="00E536EE">
        <w:rPr>
          <w:rFonts w:asciiTheme="minorHAnsi" w:hAnsiTheme="minorHAnsi"/>
          <w:szCs w:val="21"/>
        </w:rPr>
        <w:t xml:space="preserve">the </w:t>
      </w:r>
      <w:r w:rsidRPr="00E536EE">
        <w:rPr>
          <w:rFonts w:asciiTheme="minorHAnsi" w:hAnsiTheme="minorHAnsi"/>
          <w:szCs w:val="21"/>
        </w:rPr>
        <w:t xml:space="preserve">average </w:t>
      </w:r>
      <w:r w:rsidR="00025D9B" w:rsidRPr="00E536EE">
        <w:rPr>
          <w:rFonts w:asciiTheme="minorHAnsi" w:hAnsiTheme="minorHAnsi"/>
          <w:szCs w:val="21"/>
        </w:rPr>
        <w:t>body weight per each group</w:t>
      </w:r>
      <w:r w:rsidRPr="00E536EE">
        <w:rPr>
          <w:rFonts w:asciiTheme="minorHAnsi" w:hAnsiTheme="minorHAnsi"/>
          <w:szCs w:val="21"/>
        </w:rPr>
        <w:t xml:space="preserve">. (B) </w:t>
      </w:r>
      <w:r w:rsidR="00025D9B" w:rsidRPr="00E536EE">
        <w:rPr>
          <w:rFonts w:asciiTheme="minorHAnsi" w:hAnsiTheme="minorHAnsi"/>
          <w:szCs w:val="21"/>
        </w:rPr>
        <w:t xml:space="preserve">Mice in each group were subject to relative liver weight at the end of the experiment. The graph indicates the average relative liver weight per each group. </w:t>
      </w:r>
      <w:r w:rsidRPr="00E536EE">
        <w:rPr>
          <w:rFonts w:asciiTheme="minorHAnsi" w:hAnsiTheme="minorHAnsi"/>
          <w:szCs w:val="21"/>
        </w:rPr>
        <w:t xml:space="preserve">(C) </w:t>
      </w:r>
      <w:r w:rsidR="00025D9B" w:rsidRPr="00E536EE">
        <w:rPr>
          <w:rFonts w:asciiTheme="minorHAnsi" w:hAnsiTheme="minorHAnsi"/>
          <w:szCs w:val="21"/>
        </w:rPr>
        <w:t xml:space="preserve">At the end of the experiment, plasma samples were collected and </w:t>
      </w:r>
      <w:proofErr w:type="spellStart"/>
      <w:r w:rsidR="00025D9B" w:rsidRPr="00E536EE">
        <w:rPr>
          <w:rFonts w:asciiTheme="minorHAnsi" w:hAnsiTheme="minorHAnsi"/>
          <w:szCs w:val="21"/>
        </w:rPr>
        <w:t>Hb</w:t>
      </w:r>
      <w:proofErr w:type="spellEnd"/>
      <w:r w:rsidR="00025D9B" w:rsidRPr="00E536EE">
        <w:rPr>
          <w:rFonts w:asciiTheme="minorHAnsi" w:hAnsiTheme="minorHAnsi"/>
          <w:szCs w:val="21"/>
        </w:rPr>
        <w:t xml:space="preserve"> content and count of platelets, WBCs, lymphocytes and monocytes were estimated by automated </w:t>
      </w:r>
      <w:r w:rsidR="00215909">
        <w:rPr>
          <w:rFonts w:asciiTheme="minorHAnsi" w:hAnsiTheme="minorHAnsi"/>
          <w:szCs w:val="21"/>
        </w:rPr>
        <w:t>analyses</w:t>
      </w:r>
      <w:r w:rsidR="00025D9B" w:rsidRPr="00E536EE">
        <w:rPr>
          <w:rFonts w:asciiTheme="minorHAnsi" w:hAnsiTheme="minorHAnsi"/>
          <w:szCs w:val="21"/>
        </w:rPr>
        <w:t xml:space="preserve">. The graph indicates the average </w:t>
      </w:r>
      <w:proofErr w:type="spellStart"/>
      <w:r w:rsidR="00025D9B" w:rsidRPr="00E536EE">
        <w:rPr>
          <w:rFonts w:asciiTheme="minorHAnsi" w:hAnsiTheme="minorHAnsi"/>
          <w:szCs w:val="21"/>
        </w:rPr>
        <w:t>Hb</w:t>
      </w:r>
      <w:proofErr w:type="spellEnd"/>
      <w:r w:rsidR="00025D9B" w:rsidRPr="00E536EE">
        <w:rPr>
          <w:rFonts w:asciiTheme="minorHAnsi" w:hAnsiTheme="minorHAnsi"/>
          <w:szCs w:val="21"/>
        </w:rPr>
        <w:t xml:space="preserve">, platelets, WBCs, lymphocytes and monocytes per each group.  </w:t>
      </w:r>
    </w:p>
    <w:p w14:paraId="3407FB96" w14:textId="707B6DC9" w:rsidR="00F332A2" w:rsidRDefault="00F332A2" w:rsidP="002823B3">
      <w:pPr>
        <w:pStyle w:val="NoSpacing"/>
        <w:spacing w:after="200"/>
        <w:rPr>
          <w:rFonts w:asciiTheme="minorHAnsi" w:hAnsiTheme="minorHAnsi"/>
          <w:b/>
          <w:bCs/>
          <w:szCs w:val="21"/>
        </w:rPr>
      </w:pPr>
      <w:r w:rsidRPr="00F332A2">
        <w:rPr>
          <w:rFonts w:asciiTheme="minorHAnsi" w:hAnsiTheme="minorHAnsi"/>
          <w:b/>
          <w:bCs/>
          <w:noProof/>
          <w:szCs w:val="21"/>
          <w:lang w:eastAsia="en-US"/>
        </w:rPr>
        <w:lastRenderedPageBreak/>
        <w:drawing>
          <wp:inline distT="0" distB="0" distL="0" distR="0" wp14:anchorId="044453E1" wp14:editId="68B14170">
            <wp:extent cx="4685040" cy="5737609"/>
            <wp:effectExtent l="0" t="0" r="1270" b="0"/>
            <wp:docPr id="4" name="Picture 4" descr="C:\Users\Skytop\Desktop\EMAN SHAALAN PAPER\FINAL PAPER\Basic &amp; Clinical Pharm &amp; Toxicol\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ytop\Desktop\EMAN SHAALAN PAPER\FINAL PAPER\Basic &amp; Clinical Pharm &amp; Toxicol\Fig. 3.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90204" cy="5743933"/>
                    </a:xfrm>
                    <a:prstGeom prst="rect">
                      <a:avLst/>
                    </a:prstGeom>
                    <a:noFill/>
                    <a:ln>
                      <a:noFill/>
                    </a:ln>
                  </pic:spPr>
                </pic:pic>
              </a:graphicData>
            </a:graphic>
          </wp:inline>
        </w:drawing>
      </w:r>
    </w:p>
    <w:p w14:paraId="753680C8" w14:textId="29360E26" w:rsidR="00902289" w:rsidRPr="00E536EE" w:rsidRDefault="00902289" w:rsidP="002823B3">
      <w:pPr>
        <w:pStyle w:val="NoSpacing"/>
        <w:spacing w:after="200"/>
        <w:rPr>
          <w:rFonts w:asciiTheme="minorHAnsi" w:hAnsiTheme="minorHAnsi"/>
          <w:szCs w:val="21"/>
        </w:rPr>
      </w:pPr>
      <w:r w:rsidRPr="00E536EE">
        <w:rPr>
          <w:rFonts w:asciiTheme="minorHAnsi" w:hAnsiTheme="minorHAnsi"/>
          <w:b/>
          <w:bCs/>
          <w:szCs w:val="21"/>
        </w:rPr>
        <w:t>Figure 3</w:t>
      </w:r>
      <w:r w:rsidRPr="00E536EE">
        <w:rPr>
          <w:rFonts w:asciiTheme="minorHAnsi" w:hAnsiTheme="minorHAnsi"/>
          <w:szCs w:val="21"/>
        </w:rPr>
        <w:t xml:space="preserve">. </w:t>
      </w:r>
      <w:r w:rsidR="00025D9B" w:rsidRPr="00E536EE">
        <w:rPr>
          <w:rFonts w:asciiTheme="minorHAnsi" w:hAnsiTheme="minorHAnsi"/>
          <w:szCs w:val="21"/>
        </w:rPr>
        <w:t>Combination of arsenic trioxide and cisplatin decreases cancer cell viability, asc</w:t>
      </w:r>
      <w:r w:rsidR="002823B3">
        <w:rPr>
          <w:rFonts w:asciiTheme="minorHAnsi" w:hAnsiTheme="minorHAnsi"/>
          <w:szCs w:val="21"/>
        </w:rPr>
        <w:t>i</w:t>
      </w:r>
      <w:r w:rsidR="00025D9B" w:rsidRPr="00E536EE">
        <w:rPr>
          <w:rFonts w:asciiTheme="minorHAnsi" w:hAnsiTheme="minorHAnsi"/>
          <w:szCs w:val="21"/>
        </w:rPr>
        <w:t>tic volume</w:t>
      </w:r>
      <w:r w:rsidR="004B0000" w:rsidRPr="00E536EE">
        <w:rPr>
          <w:rFonts w:asciiTheme="minorHAnsi" w:hAnsiTheme="minorHAnsi"/>
          <w:szCs w:val="21"/>
        </w:rPr>
        <w:t xml:space="preserve"> and MDA level</w:t>
      </w:r>
      <w:r w:rsidR="002823B3">
        <w:rPr>
          <w:rFonts w:asciiTheme="minorHAnsi" w:hAnsiTheme="minorHAnsi"/>
          <w:szCs w:val="21"/>
        </w:rPr>
        <w:t>.</w:t>
      </w:r>
      <w:r w:rsidRPr="00E536EE">
        <w:rPr>
          <w:rFonts w:asciiTheme="minorHAnsi" w:hAnsiTheme="minorHAnsi"/>
          <w:szCs w:val="21"/>
        </w:rPr>
        <w:t xml:space="preserve"> (A) </w:t>
      </w:r>
      <w:r w:rsidR="004B0000" w:rsidRPr="00E536EE">
        <w:rPr>
          <w:rFonts w:asciiTheme="minorHAnsi" w:hAnsiTheme="minorHAnsi"/>
          <w:szCs w:val="21"/>
        </w:rPr>
        <w:t>Viability of cancer cells was estimated by trypan blue assay</w:t>
      </w:r>
      <w:r w:rsidRPr="00E536EE">
        <w:rPr>
          <w:rFonts w:asciiTheme="minorHAnsi" w:hAnsiTheme="minorHAnsi"/>
          <w:szCs w:val="21"/>
        </w:rPr>
        <w:t xml:space="preserve"> and the graph shows the average </w:t>
      </w:r>
      <w:r w:rsidR="004B0000" w:rsidRPr="00E536EE">
        <w:rPr>
          <w:rFonts w:asciiTheme="minorHAnsi" w:hAnsiTheme="minorHAnsi"/>
          <w:szCs w:val="21"/>
        </w:rPr>
        <w:t>percentage of viable cells</w:t>
      </w:r>
      <w:r w:rsidR="00196858">
        <w:rPr>
          <w:rFonts w:asciiTheme="minorHAnsi" w:hAnsiTheme="minorHAnsi"/>
          <w:szCs w:val="21"/>
        </w:rPr>
        <w:t xml:space="preserve"> (</w:t>
      </w:r>
      <w:r w:rsidR="00196858" w:rsidRPr="00E536EE">
        <w:rPr>
          <w:rFonts w:asciiTheme="minorHAnsi" w:hAnsiTheme="minorHAnsi"/>
          <w:szCs w:val="21"/>
        </w:rPr>
        <w:t>*P&lt;0.05</w:t>
      </w:r>
      <w:r w:rsidR="00196858">
        <w:rPr>
          <w:rFonts w:asciiTheme="minorHAnsi" w:hAnsiTheme="minorHAnsi"/>
          <w:szCs w:val="21"/>
        </w:rPr>
        <w:t xml:space="preserve">, </w:t>
      </w:r>
      <w:r w:rsidR="00196858" w:rsidRPr="00E536EE">
        <w:rPr>
          <w:rFonts w:asciiTheme="minorHAnsi" w:hAnsiTheme="minorHAnsi"/>
          <w:szCs w:val="21"/>
        </w:rPr>
        <w:t>*</w:t>
      </w:r>
      <w:r w:rsidR="00196858">
        <w:rPr>
          <w:rFonts w:asciiTheme="minorHAnsi" w:hAnsiTheme="minorHAnsi"/>
          <w:szCs w:val="21"/>
        </w:rPr>
        <w:t xml:space="preserve">*P&lt;0.01, </w:t>
      </w:r>
      <w:r w:rsidR="00196858" w:rsidRPr="00E536EE">
        <w:rPr>
          <w:rFonts w:asciiTheme="minorHAnsi" w:hAnsiTheme="minorHAnsi"/>
          <w:szCs w:val="21"/>
        </w:rPr>
        <w:t>*</w:t>
      </w:r>
      <w:r w:rsidR="00196858">
        <w:rPr>
          <w:rFonts w:asciiTheme="minorHAnsi" w:hAnsiTheme="minorHAnsi"/>
          <w:szCs w:val="21"/>
        </w:rPr>
        <w:t>**P&lt;0.001</w:t>
      </w:r>
      <w:r w:rsidRPr="00E536EE">
        <w:rPr>
          <w:rFonts w:asciiTheme="minorHAnsi" w:hAnsiTheme="minorHAnsi"/>
          <w:szCs w:val="21"/>
        </w:rPr>
        <w:t xml:space="preserve">). (B) </w:t>
      </w:r>
      <w:r w:rsidR="004B0000" w:rsidRPr="00E536EE">
        <w:rPr>
          <w:rFonts w:asciiTheme="minorHAnsi" w:hAnsiTheme="minorHAnsi"/>
          <w:szCs w:val="21"/>
        </w:rPr>
        <w:t>The asc</w:t>
      </w:r>
      <w:r w:rsidR="002823B3">
        <w:rPr>
          <w:rFonts w:asciiTheme="minorHAnsi" w:hAnsiTheme="minorHAnsi"/>
          <w:szCs w:val="21"/>
        </w:rPr>
        <w:t>i</w:t>
      </w:r>
      <w:r w:rsidR="004B0000" w:rsidRPr="00E536EE">
        <w:rPr>
          <w:rFonts w:asciiTheme="minorHAnsi" w:hAnsiTheme="minorHAnsi"/>
          <w:szCs w:val="21"/>
        </w:rPr>
        <w:t xml:space="preserve">tic volumes </w:t>
      </w:r>
      <w:r w:rsidR="00E01227">
        <w:rPr>
          <w:rFonts w:asciiTheme="minorHAnsi" w:hAnsiTheme="minorHAnsi"/>
          <w:szCs w:val="21"/>
        </w:rPr>
        <w:t>of</w:t>
      </w:r>
      <w:r w:rsidR="004B0000" w:rsidRPr="00E536EE">
        <w:rPr>
          <w:rFonts w:asciiTheme="minorHAnsi" w:hAnsiTheme="minorHAnsi"/>
          <w:szCs w:val="21"/>
        </w:rPr>
        <w:t xml:space="preserve"> mice </w:t>
      </w:r>
      <w:r w:rsidR="00E01227">
        <w:rPr>
          <w:rFonts w:asciiTheme="minorHAnsi" w:hAnsiTheme="minorHAnsi"/>
          <w:szCs w:val="21"/>
        </w:rPr>
        <w:t>in</w:t>
      </w:r>
      <w:r w:rsidR="004B0000" w:rsidRPr="00E536EE">
        <w:rPr>
          <w:rFonts w:asciiTheme="minorHAnsi" w:hAnsiTheme="minorHAnsi"/>
          <w:szCs w:val="21"/>
        </w:rPr>
        <w:t xml:space="preserve"> each group were measured </w:t>
      </w:r>
      <w:r w:rsidRPr="00E536EE">
        <w:rPr>
          <w:rFonts w:asciiTheme="minorHAnsi" w:hAnsiTheme="minorHAnsi"/>
          <w:szCs w:val="21"/>
        </w:rPr>
        <w:t>and t</w:t>
      </w:r>
      <w:r w:rsidRPr="00E536EE">
        <w:rPr>
          <w:rFonts w:asciiTheme="minorHAnsi" w:hAnsiTheme="minorHAnsi" w:cs="Century"/>
          <w:szCs w:val="21"/>
        </w:rPr>
        <w:t xml:space="preserve">he graph indicates the average </w:t>
      </w:r>
      <w:r w:rsidR="004B0000" w:rsidRPr="00E536EE">
        <w:rPr>
          <w:rFonts w:asciiTheme="minorHAnsi" w:hAnsiTheme="minorHAnsi" w:cs="Century"/>
          <w:szCs w:val="21"/>
        </w:rPr>
        <w:t>volume of asc</w:t>
      </w:r>
      <w:r w:rsidR="002823B3">
        <w:rPr>
          <w:rFonts w:asciiTheme="minorHAnsi" w:hAnsiTheme="minorHAnsi" w:cs="Century"/>
          <w:szCs w:val="21"/>
        </w:rPr>
        <w:t>i</w:t>
      </w:r>
      <w:r w:rsidR="004B0000" w:rsidRPr="00E536EE">
        <w:rPr>
          <w:rFonts w:asciiTheme="minorHAnsi" w:hAnsiTheme="minorHAnsi" w:cs="Century"/>
          <w:szCs w:val="21"/>
        </w:rPr>
        <w:t>tic fluid in each group</w:t>
      </w:r>
      <w:r w:rsidRPr="00E536EE">
        <w:rPr>
          <w:rFonts w:asciiTheme="minorHAnsi" w:hAnsiTheme="minorHAnsi"/>
          <w:szCs w:val="21"/>
        </w:rPr>
        <w:t xml:space="preserve"> (*P&lt;0.05</w:t>
      </w:r>
      <w:r w:rsidR="00196858">
        <w:rPr>
          <w:rFonts w:asciiTheme="minorHAnsi" w:hAnsiTheme="minorHAnsi"/>
          <w:szCs w:val="21"/>
        </w:rPr>
        <w:t xml:space="preserve">, </w:t>
      </w:r>
      <w:r w:rsidR="00196858" w:rsidRPr="00E536EE">
        <w:rPr>
          <w:rFonts w:asciiTheme="minorHAnsi" w:hAnsiTheme="minorHAnsi"/>
          <w:szCs w:val="21"/>
        </w:rPr>
        <w:t>*</w:t>
      </w:r>
      <w:r w:rsidR="00196858">
        <w:rPr>
          <w:rFonts w:asciiTheme="minorHAnsi" w:hAnsiTheme="minorHAnsi"/>
          <w:szCs w:val="21"/>
        </w:rPr>
        <w:t xml:space="preserve">*P&lt;0.01, </w:t>
      </w:r>
      <w:r w:rsidR="00196858" w:rsidRPr="00E536EE">
        <w:rPr>
          <w:rFonts w:asciiTheme="minorHAnsi" w:hAnsiTheme="minorHAnsi"/>
          <w:szCs w:val="21"/>
        </w:rPr>
        <w:t>*</w:t>
      </w:r>
      <w:r w:rsidR="00196858">
        <w:rPr>
          <w:rFonts w:asciiTheme="minorHAnsi" w:hAnsiTheme="minorHAnsi"/>
          <w:szCs w:val="21"/>
        </w:rPr>
        <w:t>**P&lt;0.001</w:t>
      </w:r>
      <w:r w:rsidRPr="00E536EE">
        <w:rPr>
          <w:rFonts w:asciiTheme="minorHAnsi" w:hAnsiTheme="minorHAnsi"/>
          <w:szCs w:val="21"/>
        </w:rPr>
        <w:t>).</w:t>
      </w:r>
      <w:r w:rsidR="00030901" w:rsidRPr="00E536EE">
        <w:rPr>
          <w:rFonts w:asciiTheme="minorHAnsi" w:hAnsiTheme="minorHAnsi"/>
          <w:szCs w:val="21"/>
        </w:rPr>
        <w:t xml:space="preserve"> (C) Malondialdehyde content of hepatic homogenate</w:t>
      </w:r>
      <w:r w:rsidR="002823B3">
        <w:rPr>
          <w:rFonts w:asciiTheme="minorHAnsi" w:hAnsiTheme="minorHAnsi"/>
          <w:szCs w:val="21"/>
        </w:rPr>
        <w:t>s</w:t>
      </w:r>
      <w:r w:rsidR="00030901" w:rsidRPr="00E536EE">
        <w:rPr>
          <w:rFonts w:asciiTheme="minorHAnsi" w:hAnsiTheme="minorHAnsi"/>
          <w:szCs w:val="21"/>
        </w:rPr>
        <w:t xml:space="preserve"> for mice of each group was estimated and the graph indicates the average MDA leve</w:t>
      </w:r>
      <w:r w:rsidR="00196858">
        <w:rPr>
          <w:rFonts w:asciiTheme="minorHAnsi" w:hAnsiTheme="minorHAnsi"/>
          <w:szCs w:val="21"/>
        </w:rPr>
        <w:t>l of mice in each group (</w:t>
      </w:r>
      <w:r w:rsidR="00196858" w:rsidRPr="00E536EE">
        <w:rPr>
          <w:rFonts w:asciiTheme="minorHAnsi" w:hAnsiTheme="minorHAnsi"/>
          <w:szCs w:val="21"/>
        </w:rPr>
        <w:t>*P&lt;0.05</w:t>
      </w:r>
      <w:r w:rsidR="00196858">
        <w:rPr>
          <w:rFonts w:asciiTheme="minorHAnsi" w:hAnsiTheme="minorHAnsi"/>
          <w:szCs w:val="21"/>
        </w:rPr>
        <w:t xml:space="preserve">, </w:t>
      </w:r>
      <w:r w:rsidR="00196858" w:rsidRPr="00E536EE">
        <w:rPr>
          <w:rFonts w:asciiTheme="minorHAnsi" w:hAnsiTheme="minorHAnsi"/>
          <w:szCs w:val="21"/>
        </w:rPr>
        <w:t>*</w:t>
      </w:r>
      <w:r w:rsidR="00196858">
        <w:rPr>
          <w:rFonts w:asciiTheme="minorHAnsi" w:hAnsiTheme="minorHAnsi"/>
          <w:szCs w:val="21"/>
        </w:rPr>
        <w:t xml:space="preserve">*P&lt;0.01, </w:t>
      </w:r>
      <w:r w:rsidR="00196858" w:rsidRPr="00E536EE">
        <w:rPr>
          <w:rFonts w:asciiTheme="minorHAnsi" w:hAnsiTheme="minorHAnsi"/>
          <w:szCs w:val="21"/>
        </w:rPr>
        <w:t>*</w:t>
      </w:r>
      <w:r w:rsidR="00196858">
        <w:rPr>
          <w:rFonts w:asciiTheme="minorHAnsi" w:hAnsiTheme="minorHAnsi"/>
          <w:szCs w:val="21"/>
        </w:rPr>
        <w:t>**P&lt;0.001</w:t>
      </w:r>
      <w:r w:rsidR="00030901" w:rsidRPr="00E536EE">
        <w:rPr>
          <w:rFonts w:asciiTheme="minorHAnsi" w:hAnsiTheme="minorHAnsi"/>
          <w:szCs w:val="21"/>
        </w:rPr>
        <w:t>). (D) The total antioxidant capacity (TAC) for hepatic homogenates for mice of each group were measured and t</w:t>
      </w:r>
      <w:r w:rsidR="00030901" w:rsidRPr="00E536EE">
        <w:rPr>
          <w:rFonts w:asciiTheme="minorHAnsi" w:hAnsiTheme="minorHAnsi" w:cs="Century"/>
          <w:szCs w:val="21"/>
        </w:rPr>
        <w:t xml:space="preserve">he graph indicates the average </w:t>
      </w:r>
      <w:r w:rsidR="00CA209C" w:rsidRPr="00E536EE">
        <w:rPr>
          <w:rFonts w:asciiTheme="minorHAnsi" w:hAnsiTheme="minorHAnsi" w:cs="Century"/>
          <w:szCs w:val="21"/>
        </w:rPr>
        <w:t>TAC level</w:t>
      </w:r>
      <w:r w:rsidR="00030901" w:rsidRPr="00E536EE">
        <w:rPr>
          <w:rFonts w:asciiTheme="minorHAnsi" w:hAnsiTheme="minorHAnsi" w:cs="Century"/>
          <w:szCs w:val="21"/>
        </w:rPr>
        <w:t xml:space="preserve"> in each group</w:t>
      </w:r>
      <w:r w:rsidR="00196858">
        <w:rPr>
          <w:rFonts w:asciiTheme="minorHAnsi" w:hAnsiTheme="minorHAnsi"/>
          <w:szCs w:val="21"/>
        </w:rPr>
        <w:t xml:space="preserve"> (</w:t>
      </w:r>
      <w:r w:rsidR="00196858" w:rsidRPr="00E536EE">
        <w:rPr>
          <w:rFonts w:asciiTheme="minorHAnsi" w:hAnsiTheme="minorHAnsi"/>
          <w:szCs w:val="21"/>
        </w:rPr>
        <w:t>*P&lt;0.05</w:t>
      </w:r>
      <w:r w:rsidR="00196858">
        <w:rPr>
          <w:rFonts w:asciiTheme="minorHAnsi" w:hAnsiTheme="minorHAnsi"/>
          <w:szCs w:val="21"/>
        </w:rPr>
        <w:t xml:space="preserve">, </w:t>
      </w:r>
      <w:r w:rsidR="00196858" w:rsidRPr="00E536EE">
        <w:rPr>
          <w:rFonts w:asciiTheme="minorHAnsi" w:hAnsiTheme="minorHAnsi"/>
          <w:szCs w:val="21"/>
        </w:rPr>
        <w:t>*</w:t>
      </w:r>
      <w:r w:rsidR="00196858">
        <w:rPr>
          <w:rFonts w:asciiTheme="minorHAnsi" w:hAnsiTheme="minorHAnsi"/>
          <w:szCs w:val="21"/>
        </w:rPr>
        <w:t xml:space="preserve">*P&lt;0.01, </w:t>
      </w:r>
      <w:r w:rsidR="00196858" w:rsidRPr="00E536EE">
        <w:rPr>
          <w:rFonts w:asciiTheme="minorHAnsi" w:hAnsiTheme="minorHAnsi"/>
          <w:szCs w:val="21"/>
        </w:rPr>
        <w:t>*</w:t>
      </w:r>
      <w:r w:rsidR="00196858">
        <w:rPr>
          <w:rFonts w:asciiTheme="minorHAnsi" w:hAnsiTheme="minorHAnsi"/>
          <w:szCs w:val="21"/>
        </w:rPr>
        <w:t>**P&lt;0.001</w:t>
      </w:r>
      <w:r w:rsidR="00030901" w:rsidRPr="00E536EE">
        <w:rPr>
          <w:rFonts w:asciiTheme="minorHAnsi" w:hAnsiTheme="minorHAnsi"/>
          <w:szCs w:val="21"/>
        </w:rPr>
        <w:t>).</w:t>
      </w:r>
    </w:p>
    <w:p w14:paraId="790553BA" w14:textId="10E0CACC" w:rsidR="00F332A2" w:rsidRDefault="00F332A2" w:rsidP="00F332A2">
      <w:pPr>
        <w:rPr>
          <w:b/>
          <w:bCs/>
          <w:szCs w:val="21"/>
        </w:rPr>
      </w:pPr>
      <w:r w:rsidRPr="00F332A2">
        <w:rPr>
          <w:b/>
          <w:bCs/>
          <w:noProof/>
          <w:szCs w:val="21"/>
          <w:lang w:eastAsia="en-US"/>
        </w:rPr>
        <w:lastRenderedPageBreak/>
        <w:drawing>
          <wp:inline distT="0" distB="0" distL="0" distR="0" wp14:anchorId="61F38EA7" wp14:editId="7DED3A41">
            <wp:extent cx="5817312" cy="4732774"/>
            <wp:effectExtent l="0" t="0" r="0" b="0"/>
            <wp:docPr id="5" name="Picture 5" descr="C:\Users\Skytop\Desktop\EMAN SHAALAN PAPER\FINAL PAPER\Basic &amp; Clinical Pharm &amp; Toxicol\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ytop\Desktop\EMAN SHAALAN PAPER\FINAL PAPER\Basic &amp; Clinical Pharm &amp; Toxicol\Fig. 4.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8424" cy="4733679"/>
                    </a:xfrm>
                    <a:prstGeom prst="rect">
                      <a:avLst/>
                    </a:prstGeom>
                    <a:noFill/>
                    <a:ln>
                      <a:noFill/>
                    </a:ln>
                  </pic:spPr>
                </pic:pic>
              </a:graphicData>
            </a:graphic>
          </wp:inline>
        </w:drawing>
      </w:r>
    </w:p>
    <w:p w14:paraId="5C69F204" w14:textId="77777777" w:rsidR="00F332A2" w:rsidRDefault="00F332A2" w:rsidP="009266EF">
      <w:pPr>
        <w:rPr>
          <w:b/>
          <w:bCs/>
          <w:szCs w:val="21"/>
        </w:rPr>
      </w:pPr>
    </w:p>
    <w:p w14:paraId="1C24216E" w14:textId="27CA3F73" w:rsidR="00902289" w:rsidRDefault="00902289" w:rsidP="009266EF">
      <w:pPr>
        <w:rPr>
          <w:rFonts w:eastAsia="MS Mincho" w:cs="Times New Roman"/>
          <w:szCs w:val="21"/>
        </w:rPr>
      </w:pPr>
      <w:r w:rsidRPr="00E536EE">
        <w:rPr>
          <w:b/>
          <w:bCs/>
          <w:szCs w:val="21"/>
        </w:rPr>
        <w:t>Figure 4</w:t>
      </w:r>
      <w:r w:rsidRPr="00E536EE">
        <w:rPr>
          <w:szCs w:val="21"/>
        </w:rPr>
        <w:t>.</w:t>
      </w:r>
      <w:r w:rsidR="009266EF">
        <w:rPr>
          <w:szCs w:val="21"/>
        </w:rPr>
        <w:t xml:space="preserve"> </w:t>
      </w:r>
      <w:r w:rsidR="00DE3C34" w:rsidRPr="009266EF">
        <w:rPr>
          <w:rFonts w:eastAsia="MS Mincho" w:cs="Times New Roman"/>
          <w:szCs w:val="21"/>
        </w:rPr>
        <w:t xml:space="preserve">Histopathological investigation </w:t>
      </w:r>
      <w:r w:rsidR="009266EF">
        <w:rPr>
          <w:rFonts w:eastAsia="MS Mincho" w:cs="Times New Roman"/>
          <w:szCs w:val="21"/>
        </w:rPr>
        <w:t>for</w:t>
      </w:r>
      <w:r w:rsidR="00DE3C34" w:rsidRPr="009266EF">
        <w:rPr>
          <w:rFonts w:eastAsia="MS Mincho" w:cs="Times New Roman"/>
          <w:szCs w:val="21"/>
        </w:rPr>
        <w:t xml:space="preserve"> hepatic tissues </w:t>
      </w:r>
      <w:r w:rsidR="009266EF">
        <w:rPr>
          <w:rFonts w:eastAsia="MS Mincho" w:cs="Times New Roman"/>
          <w:szCs w:val="21"/>
        </w:rPr>
        <w:t>of</w:t>
      </w:r>
      <w:r w:rsidR="00DE3C34" w:rsidRPr="009266EF">
        <w:rPr>
          <w:rFonts w:eastAsia="MS Mincho" w:cs="Times New Roman"/>
          <w:szCs w:val="21"/>
        </w:rPr>
        <w:t xml:space="preserve"> mice in each group</w:t>
      </w:r>
      <w:r w:rsidR="00E01227">
        <w:rPr>
          <w:rFonts w:eastAsia="MS Mincho" w:cs="Times New Roman"/>
          <w:szCs w:val="21"/>
        </w:rPr>
        <w:t xml:space="preserve"> (</w:t>
      </w:r>
      <w:r w:rsidR="009266EF" w:rsidRPr="009266EF">
        <w:rPr>
          <w:rFonts w:eastAsia="MS Mincho" w:cs="Times New Roman"/>
          <w:szCs w:val="21"/>
        </w:rPr>
        <w:t>A</w:t>
      </w:r>
      <w:r w:rsidR="00E01227">
        <w:rPr>
          <w:rFonts w:eastAsia="MS Mincho" w:cs="Times New Roman"/>
          <w:szCs w:val="21"/>
        </w:rPr>
        <w:t>)</w:t>
      </w:r>
      <w:r w:rsidR="009266EF" w:rsidRPr="009266EF">
        <w:rPr>
          <w:rFonts w:eastAsia="MS Mincho" w:cs="Times New Roman"/>
          <w:szCs w:val="21"/>
        </w:rPr>
        <w:t xml:space="preserve"> </w:t>
      </w:r>
      <w:r w:rsidR="00E01227">
        <w:rPr>
          <w:rFonts w:eastAsia="MS Mincho" w:cs="Times New Roman"/>
          <w:szCs w:val="21"/>
        </w:rPr>
        <w:t xml:space="preserve">Naïve group shows </w:t>
      </w:r>
      <w:r w:rsidR="009266EF" w:rsidRPr="009266EF">
        <w:rPr>
          <w:rFonts w:eastAsia="MS Mincho" w:cs="Times New Roman"/>
          <w:szCs w:val="21"/>
        </w:rPr>
        <w:t xml:space="preserve">normal histological structure of the central vein </w:t>
      </w:r>
      <w:r w:rsidR="009266EF">
        <w:rPr>
          <w:rFonts w:eastAsia="MS Mincho" w:cs="Times New Roman"/>
          <w:szCs w:val="21"/>
        </w:rPr>
        <w:t>(CV</w:t>
      </w:r>
      <w:r w:rsidR="009266EF" w:rsidRPr="009266EF">
        <w:rPr>
          <w:rFonts w:eastAsia="MS Mincho" w:cs="Times New Roman"/>
          <w:szCs w:val="21"/>
        </w:rPr>
        <w:t xml:space="preserve">) surrounding hepatocytes (h) in the parenchyma. </w:t>
      </w:r>
      <w:r w:rsidR="00E01227">
        <w:rPr>
          <w:rFonts w:eastAsia="MS Mincho" w:cs="Times New Roman"/>
          <w:szCs w:val="21"/>
        </w:rPr>
        <w:t>(</w:t>
      </w:r>
      <w:r w:rsidR="009266EF" w:rsidRPr="009266EF">
        <w:rPr>
          <w:rFonts w:eastAsia="MS Mincho" w:cs="Times New Roman"/>
          <w:szCs w:val="21"/>
        </w:rPr>
        <w:t>B</w:t>
      </w:r>
      <w:r w:rsidR="00E01227">
        <w:rPr>
          <w:rFonts w:eastAsia="MS Mincho" w:cs="Times New Roman"/>
          <w:szCs w:val="21"/>
        </w:rPr>
        <w:t>)</w:t>
      </w:r>
      <w:r w:rsidR="009266EF" w:rsidRPr="009266EF">
        <w:rPr>
          <w:rFonts w:eastAsia="MS Mincho" w:cs="Times New Roman"/>
          <w:szCs w:val="21"/>
        </w:rPr>
        <w:t xml:space="preserve"> </w:t>
      </w:r>
      <w:r w:rsidR="00E01227">
        <w:rPr>
          <w:rFonts w:eastAsia="MS Mincho" w:cs="Times New Roman"/>
          <w:szCs w:val="21"/>
        </w:rPr>
        <w:t xml:space="preserve">EAC </w:t>
      </w:r>
      <w:r w:rsidR="009266EF">
        <w:rPr>
          <w:rFonts w:eastAsia="MS Mincho" w:cs="Times New Roman"/>
          <w:szCs w:val="21"/>
        </w:rPr>
        <w:t xml:space="preserve">group </w:t>
      </w:r>
      <w:r w:rsidR="00E01227">
        <w:rPr>
          <w:rFonts w:eastAsia="MS Mincho" w:cs="Times New Roman"/>
          <w:szCs w:val="21"/>
        </w:rPr>
        <w:t>shows</w:t>
      </w:r>
      <w:r w:rsidR="009266EF">
        <w:rPr>
          <w:rFonts w:eastAsia="MS Mincho" w:cs="Times New Roman"/>
          <w:szCs w:val="21"/>
        </w:rPr>
        <w:t xml:space="preserve"> neoplastic cells </w:t>
      </w:r>
      <w:r w:rsidR="009266EF" w:rsidRPr="009266EF">
        <w:rPr>
          <w:rFonts w:eastAsia="MS Mincho" w:cs="Times New Roman"/>
          <w:szCs w:val="21"/>
        </w:rPr>
        <w:t>embedded in the portal area surrounding the dilated portal area, diffuse prol</w:t>
      </w:r>
      <w:r w:rsidR="009266EF">
        <w:rPr>
          <w:rFonts w:eastAsia="MS Mincho" w:cs="Times New Roman"/>
          <w:szCs w:val="21"/>
        </w:rPr>
        <w:t>iferation of Kupffer cells (</w:t>
      </w:r>
      <w:r w:rsidR="00852DE9">
        <w:rPr>
          <w:rFonts w:eastAsia="MS Mincho" w:cs="Times New Roman"/>
          <w:szCs w:val="21"/>
        </w:rPr>
        <w:t>↑</w:t>
      </w:r>
      <w:r w:rsidR="009266EF" w:rsidRPr="009266EF">
        <w:rPr>
          <w:rFonts w:eastAsia="MS Mincho" w:cs="Times New Roman"/>
          <w:szCs w:val="21"/>
        </w:rPr>
        <w:t>) between the hepatocytes</w:t>
      </w:r>
      <w:r w:rsidR="00727BC0">
        <w:rPr>
          <w:rFonts w:eastAsia="MS Mincho" w:cs="Times New Roman"/>
          <w:szCs w:val="21"/>
        </w:rPr>
        <w:t>,</w:t>
      </w:r>
      <w:r w:rsidR="009266EF">
        <w:rPr>
          <w:rFonts w:eastAsia="MS Mincho" w:cs="Times New Roman"/>
          <w:szCs w:val="21"/>
        </w:rPr>
        <w:t xml:space="preserve"> and </w:t>
      </w:r>
      <w:r w:rsidR="009266EF" w:rsidRPr="000420AB">
        <w:rPr>
          <w:rFonts w:ascii="Century" w:hAnsi="Century"/>
          <w:szCs w:val="21"/>
          <w:lang w:bidi="ar-EG"/>
        </w:rPr>
        <w:t>v</w:t>
      </w:r>
      <w:r w:rsidR="009266EF">
        <w:rPr>
          <w:rFonts w:ascii="Century" w:hAnsi="Century"/>
          <w:szCs w:val="21"/>
          <w:lang w:bidi="ar-EG"/>
        </w:rPr>
        <w:t xml:space="preserve">ascular degeneration (VD) </w:t>
      </w:r>
      <w:r w:rsidR="009266EF" w:rsidRPr="000420AB">
        <w:rPr>
          <w:rFonts w:ascii="Century" w:hAnsi="Century"/>
          <w:szCs w:val="21"/>
          <w:lang w:bidi="ar-EG"/>
        </w:rPr>
        <w:t>all over the</w:t>
      </w:r>
      <w:r w:rsidR="00727BC0">
        <w:rPr>
          <w:rFonts w:ascii="Century" w:hAnsi="Century"/>
          <w:szCs w:val="21"/>
          <w:lang w:bidi="ar-EG"/>
        </w:rPr>
        <w:t xml:space="preserve"> hepatocytes in the parenchyma</w:t>
      </w:r>
      <w:r w:rsidR="00E01227">
        <w:rPr>
          <w:rFonts w:eastAsia="MS Mincho" w:cs="Times New Roman"/>
          <w:szCs w:val="21"/>
        </w:rPr>
        <w:t>. (</w:t>
      </w:r>
      <w:r w:rsidR="009266EF" w:rsidRPr="009266EF">
        <w:rPr>
          <w:rFonts w:eastAsia="MS Mincho" w:cs="Times New Roman"/>
          <w:szCs w:val="21"/>
        </w:rPr>
        <w:t>C</w:t>
      </w:r>
      <w:r w:rsidR="00E01227">
        <w:rPr>
          <w:rFonts w:eastAsia="MS Mincho" w:cs="Times New Roman"/>
          <w:szCs w:val="21"/>
        </w:rPr>
        <w:t>)</w:t>
      </w:r>
      <w:r w:rsidR="009266EF" w:rsidRPr="009266EF">
        <w:rPr>
          <w:rFonts w:eastAsia="MS Mincho" w:cs="Times New Roman"/>
          <w:szCs w:val="21"/>
        </w:rPr>
        <w:t xml:space="preserve"> </w:t>
      </w:r>
      <w:r w:rsidR="00E01227">
        <w:rPr>
          <w:rFonts w:eastAsia="MS Mincho" w:cs="Times New Roman"/>
          <w:szCs w:val="21"/>
        </w:rPr>
        <w:t>CIS-treated EAC group shows</w:t>
      </w:r>
      <w:r w:rsidR="009266EF" w:rsidRPr="009266EF">
        <w:rPr>
          <w:rFonts w:eastAsia="MS Mincho" w:cs="Times New Roman"/>
          <w:szCs w:val="21"/>
        </w:rPr>
        <w:t xml:space="preserve"> diffuse </w:t>
      </w:r>
      <w:proofErr w:type="spellStart"/>
      <w:r w:rsidR="009266EF" w:rsidRPr="009266EF">
        <w:rPr>
          <w:rFonts w:eastAsia="MS Mincho" w:cs="Times New Roman"/>
          <w:szCs w:val="21"/>
        </w:rPr>
        <w:t>kupffer</w:t>
      </w:r>
      <w:proofErr w:type="spellEnd"/>
      <w:r w:rsidR="009266EF" w:rsidRPr="009266EF">
        <w:rPr>
          <w:rFonts w:eastAsia="MS Mincho" w:cs="Times New Roman"/>
          <w:szCs w:val="21"/>
        </w:rPr>
        <w:t xml:space="preserve"> cells proliferation (</w:t>
      </w:r>
      <w:r w:rsidR="00852DE9">
        <w:rPr>
          <w:rFonts w:eastAsia="MS Mincho" w:cs="Times New Roman"/>
          <w:szCs w:val="21"/>
        </w:rPr>
        <w:t>↑</w:t>
      </w:r>
      <w:r w:rsidR="009266EF" w:rsidRPr="009266EF">
        <w:rPr>
          <w:rFonts w:eastAsia="MS Mincho" w:cs="Times New Roman"/>
          <w:szCs w:val="21"/>
        </w:rPr>
        <w:t>) in</w:t>
      </w:r>
      <w:r w:rsidR="00E01227">
        <w:rPr>
          <w:rFonts w:eastAsia="MS Mincho" w:cs="Times New Roman"/>
          <w:szCs w:val="21"/>
        </w:rPr>
        <w:t xml:space="preserve"> between the hepatocytes. (</w:t>
      </w:r>
      <w:r w:rsidR="009266EF" w:rsidRPr="009266EF">
        <w:rPr>
          <w:rFonts w:eastAsia="MS Mincho" w:cs="Times New Roman"/>
          <w:szCs w:val="21"/>
        </w:rPr>
        <w:t>D</w:t>
      </w:r>
      <w:r w:rsidR="00E01227">
        <w:rPr>
          <w:rFonts w:eastAsia="MS Mincho" w:cs="Times New Roman"/>
          <w:szCs w:val="21"/>
        </w:rPr>
        <w:t>)</w:t>
      </w:r>
      <w:r w:rsidR="009266EF" w:rsidRPr="009266EF">
        <w:rPr>
          <w:rFonts w:eastAsia="MS Mincho" w:cs="Times New Roman"/>
          <w:szCs w:val="21"/>
        </w:rPr>
        <w:t xml:space="preserve"> </w:t>
      </w:r>
      <w:r w:rsidR="00E01227">
        <w:rPr>
          <w:rFonts w:eastAsia="MS Mincho" w:cs="Times New Roman"/>
          <w:szCs w:val="21"/>
        </w:rPr>
        <w:t xml:space="preserve">ATO-treated EAC group shows </w:t>
      </w:r>
      <w:r w:rsidR="009266EF" w:rsidRPr="009266EF">
        <w:rPr>
          <w:rFonts w:eastAsia="MS Mincho" w:cs="Times New Roman"/>
          <w:szCs w:val="21"/>
        </w:rPr>
        <w:t xml:space="preserve">massive inflammatory cells (m) aggregation in </w:t>
      </w:r>
      <w:r w:rsidR="00727BC0">
        <w:rPr>
          <w:rFonts w:eastAsia="MS Mincho" w:cs="Times New Roman"/>
          <w:szCs w:val="21"/>
        </w:rPr>
        <w:t xml:space="preserve">the </w:t>
      </w:r>
      <w:r w:rsidR="00E01227">
        <w:rPr>
          <w:rFonts w:eastAsia="MS Mincho" w:cs="Times New Roman"/>
          <w:szCs w:val="21"/>
        </w:rPr>
        <w:t>portal area. (</w:t>
      </w:r>
      <w:r w:rsidR="009266EF" w:rsidRPr="009266EF">
        <w:rPr>
          <w:rFonts w:eastAsia="MS Mincho" w:cs="Times New Roman"/>
          <w:szCs w:val="21"/>
        </w:rPr>
        <w:t>E</w:t>
      </w:r>
      <w:r w:rsidR="00E01227">
        <w:rPr>
          <w:rFonts w:eastAsia="MS Mincho" w:cs="Times New Roman"/>
          <w:szCs w:val="21"/>
        </w:rPr>
        <w:t>)</w:t>
      </w:r>
      <w:r w:rsidR="009266EF" w:rsidRPr="009266EF">
        <w:rPr>
          <w:rFonts w:eastAsia="MS Mincho" w:cs="Times New Roman"/>
          <w:szCs w:val="21"/>
        </w:rPr>
        <w:t xml:space="preserve"> </w:t>
      </w:r>
      <w:r w:rsidR="00E01227">
        <w:rPr>
          <w:rFonts w:eastAsia="MS Mincho" w:cs="Times New Roman"/>
          <w:szCs w:val="21"/>
        </w:rPr>
        <w:t xml:space="preserve">ATO &amp; CIS-treated EAC group shows </w:t>
      </w:r>
      <w:r w:rsidR="009266EF" w:rsidRPr="009266EF">
        <w:rPr>
          <w:rFonts w:eastAsia="MS Mincho" w:cs="Times New Roman"/>
          <w:szCs w:val="21"/>
        </w:rPr>
        <w:t>focal necrosis (n) with inflammatory cells infiltration in hepatic parenchyma (s</w:t>
      </w:r>
      <w:r w:rsidR="003B2BD6" w:rsidRPr="009266EF">
        <w:rPr>
          <w:rFonts w:eastAsia="MS Mincho" w:cs="Times New Roman"/>
          <w:szCs w:val="21"/>
        </w:rPr>
        <w:t>cale bar: 50 µm)</w:t>
      </w:r>
      <w:r w:rsidR="00DE3C34" w:rsidRPr="009266EF">
        <w:rPr>
          <w:rFonts w:eastAsia="MS Mincho" w:cs="Times New Roman"/>
          <w:szCs w:val="21"/>
        </w:rPr>
        <w:t>.</w:t>
      </w:r>
    </w:p>
    <w:p w14:paraId="798417AE" w14:textId="77777777" w:rsidR="00F332A2" w:rsidRDefault="00F332A2" w:rsidP="009266EF">
      <w:pPr>
        <w:rPr>
          <w:rFonts w:eastAsia="MS Mincho" w:cs="Times New Roman"/>
          <w:szCs w:val="21"/>
        </w:rPr>
      </w:pPr>
    </w:p>
    <w:p w14:paraId="5B8D5F6D" w14:textId="77777777" w:rsidR="00F332A2" w:rsidRDefault="00F332A2" w:rsidP="009266EF">
      <w:pPr>
        <w:rPr>
          <w:rFonts w:eastAsia="MS Mincho" w:cs="Times New Roman"/>
          <w:szCs w:val="21"/>
        </w:rPr>
      </w:pPr>
    </w:p>
    <w:p w14:paraId="5992C41E" w14:textId="77777777" w:rsidR="00F332A2" w:rsidRDefault="00F332A2" w:rsidP="009266EF">
      <w:pPr>
        <w:rPr>
          <w:rFonts w:eastAsia="MS Mincho" w:cs="Times New Roman"/>
          <w:szCs w:val="21"/>
        </w:rPr>
      </w:pPr>
    </w:p>
    <w:p w14:paraId="6E7AA5D6" w14:textId="77777777" w:rsidR="00F332A2" w:rsidRDefault="00F332A2" w:rsidP="009266EF">
      <w:pPr>
        <w:rPr>
          <w:rFonts w:eastAsia="MS Mincho" w:cs="Times New Roman"/>
          <w:szCs w:val="21"/>
        </w:rPr>
      </w:pPr>
    </w:p>
    <w:p w14:paraId="7238F501" w14:textId="3D5C3F8E" w:rsidR="00F332A2" w:rsidRPr="009266EF" w:rsidRDefault="00F332A2" w:rsidP="009266EF">
      <w:pPr>
        <w:rPr>
          <w:rFonts w:ascii="Century" w:hAnsi="Century"/>
          <w:szCs w:val="21"/>
          <w:lang w:bidi="ar-EG"/>
        </w:rPr>
      </w:pPr>
      <w:r w:rsidRPr="00F332A2">
        <w:rPr>
          <w:rFonts w:ascii="Century" w:hAnsi="Century"/>
          <w:noProof/>
          <w:szCs w:val="21"/>
          <w:lang w:eastAsia="en-US"/>
        </w:rPr>
        <w:lastRenderedPageBreak/>
        <w:drawing>
          <wp:inline distT="0" distB="0" distL="0" distR="0" wp14:anchorId="1A02B19B" wp14:editId="0C00C642">
            <wp:extent cx="4330839" cy="5770179"/>
            <wp:effectExtent l="0" t="0" r="0" b="2540"/>
            <wp:docPr id="6" name="Picture 6" descr="C:\Users\Skytop\Desktop\EMAN SHAALAN PAPER\FINAL PAPER\Basic &amp; Clinical Pharm &amp; Toxicol\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ytop\Desktop\EMAN SHAALAN PAPER\FINAL PAPER\Basic &amp; Clinical Pharm &amp; Toxicol\Fig. 5.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3983" cy="5774368"/>
                    </a:xfrm>
                    <a:prstGeom prst="rect">
                      <a:avLst/>
                    </a:prstGeom>
                    <a:noFill/>
                    <a:ln>
                      <a:noFill/>
                    </a:ln>
                  </pic:spPr>
                </pic:pic>
              </a:graphicData>
            </a:graphic>
          </wp:inline>
        </w:drawing>
      </w:r>
    </w:p>
    <w:p w14:paraId="1F60B273" w14:textId="77777777" w:rsidR="009266EF" w:rsidRPr="009266EF" w:rsidRDefault="009266EF" w:rsidP="009266EF">
      <w:pPr>
        <w:rPr>
          <w:rFonts w:ascii="Century" w:hAnsi="Century"/>
          <w:szCs w:val="21"/>
          <w:lang w:bidi="ar-EG"/>
        </w:rPr>
      </w:pPr>
    </w:p>
    <w:p w14:paraId="31468A00" w14:textId="14F0F03A" w:rsidR="00902289" w:rsidRPr="00E536EE" w:rsidRDefault="00902289" w:rsidP="002823B3">
      <w:pPr>
        <w:pStyle w:val="NoSpacing"/>
        <w:spacing w:after="200"/>
        <w:rPr>
          <w:rFonts w:asciiTheme="minorHAnsi" w:hAnsiTheme="minorHAnsi"/>
          <w:szCs w:val="21"/>
        </w:rPr>
      </w:pPr>
      <w:r w:rsidRPr="00E536EE">
        <w:rPr>
          <w:rFonts w:asciiTheme="minorHAnsi" w:hAnsiTheme="minorHAnsi"/>
          <w:b/>
          <w:bCs/>
          <w:szCs w:val="21"/>
        </w:rPr>
        <w:t>Figure 5</w:t>
      </w:r>
      <w:r w:rsidRPr="00E536EE">
        <w:rPr>
          <w:rFonts w:asciiTheme="minorHAnsi" w:hAnsiTheme="minorHAnsi"/>
          <w:szCs w:val="21"/>
        </w:rPr>
        <w:t xml:space="preserve">. </w:t>
      </w:r>
      <w:r w:rsidR="00423A91" w:rsidRPr="00E536EE">
        <w:rPr>
          <w:rFonts w:asciiTheme="minorHAnsi" w:hAnsiTheme="minorHAnsi"/>
          <w:szCs w:val="21"/>
        </w:rPr>
        <w:t>Combination of arsenic trioxide and cisplatin inhibi</w:t>
      </w:r>
      <w:r w:rsidR="003D745D">
        <w:rPr>
          <w:rFonts w:asciiTheme="minorHAnsi" w:hAnsiTheme="minorHAnsi"/>
          <w:szCs w:val="21"/>
        </w:rPr>
        <w:t xml:space="preserve">ts HK activity and upregulates </w:t>
      </w:r>
      <w:proofErr w:type="spellStart"/>
      <w:r w:rsidR="003D745D">
        <w:rPr>
          <w:rFonts w:asciiTheme="minorHAnsi" w:hAnsiTheme="minorHAnsi"/>
          <w:szCs w:val="21"/>
        </w:rPr>
        <w:t>b</w:t>
      </w:r>
      <w:r w:rsidR="00423A91" w:rsidRPr="00E536EE">
        <w:rPr>
          <w:rFonts w:asciiTheme="minorHAnsi" w:hAnsiTheme="minorHAnsi"/>
          <w:szCs w:val="21"/>
        </w:rPr>
        <w:t>eclin</w:t>
      </w:r>
      <w:proofErr w:type="spellEnd"/>
      <w:r w:rsidR="00423A91" w:rsidRPr="00E536EE">
        <w:rPr>
          <w:rFonts w:asciiTheme="minorHAnsi" w:hAnsiTheme="minorHAnsi"/>
          <w:szCs w:val="21"/>
        </w:rPr>
        <w:t xml:space="preserve"> 1 expression</w:t>
      </w:r>
      <w:r w:rsidRPr="00E536EE">
        <w:rPr>
          <w:rFonts w:asciiTheme="minorHAnsi" w:hAnsiTheme="minorHAnsi"/>
          <w:szCs w:val="21"/>
        </w:rPr>
        <w:t xml:space="preserve">. (A) </w:t>
      </w:r>
      <w:r w:rsidR="00423A91" w:rsidRPr="00E536EE">
        <w:rPr>
          <w:rFonts w:asciiTheme="minorHAnsi" w:hAnsiTheme="minorHAnsi"/>
          <w:szCs w:val="21"/>
        </w:rPr>
        <w:t xml:space="preserve">Hexokinase activity assay was </w:t>
      </w:r>
      <w:proofErr w:type="gramStart"/>
      <w:r w:rsidR="00423A91" w:rsidRPr="00E536EE">
        <w:rPr>
          <w:rFonts w:asciiTheme="minorHAnsi" w:hAnsiTheme="minorHAnsi"/>
          <w:szCs w:val="21"/>
        </w:rPr>
        <w:t>performed</w:t>
      </w:r>
      <w:proofErr w:type="gramEnd"/>
      <w:r w:rsidR="00423A91" w:rsidRPr="00E536EE">
        <w:rPr>
          <w:rFonts w:asciiTheme="minorHAnsi" w:hAnsiTheme="minorHAnsi"/>
          <w:szCs w:val="21"/>
        </w:rPr>
        <w:t xml:space="preserve"> and </w:t>
      </w:r>
      <w:r w:rsidR="00272F01" w:rsidRPr="00E536EE">
        <w:rPr>
          <w:rFonts w:asciiTheme="minorHAnsi" w:hAnsiTheme="minorHAnsi"/>
          <w:szCs w:val="21"/>
        </w:rPr>
        <w:t>t</w:t>
      </w:r>
      <w:r w:rsidR="00423A91" w:rsidRPr="00E536EE">
        <w:rPr>
          <w:rFonts w:asciiTheme="minorHAnsi" w:hAnsiTheme="minorHAnsi"/>
          <w:szCs w:val="21"/>
        </w:rPr>
        <w:t xml:space="preserve">he graph indicates the average </w:t>
      </w:r>
      <w:r w:rsidR="00272F01" w:rsidRPr="00E536EE">
        <w:rPr>
          <w:rFonts w:asciiTheme="minorHAnsi" w:hAnsiTheme="minorHAnsi"/>
          <w:szCs w:val="21"/>
        </w:rPr>
        <w:t>hexokinase</w:t>
      </w:r>
      <w:r w:rsidR="00196858">
        <w:rPr>
          <w:rFonts w:asciiTheme="minorHAnsi" w:hAnsiTheme="minorHAnsi"/>
          <w:szCs w:val="21"/>
        </w:rPr>
        <w:t xml:space="preserve"> activity in each group (</w:t>
      </w:r>
      <w:r w:rsidR="00196858" w:rsidRPr="00E536EE">
        <w:rPr>
          <w:rFonts w:asciiTheme="minorHAnsi" w:hAnsiTheme="minorHAnsi"/>
          <w:szCs w:val="21"/>
        </w:rPr>
        <w:t>*P&lt;0.05</w:t>
      </w:r>
      <w:r w:rsidR="00196858">
        <w:rPr>
          <w:rFonts w:asciiTheme="minorHAnsi" w:hAnsiTheme="minorHAnsi"/>
          <w:szCs w:val="21"/>
        </w:rPr>
        <w:t xml:space="preserve">, </w:t>
      </w:r>
      <w:r w:rsidR="00196858" w:rsidRPr="00E536EE">
        <w:rPr>
          <w:rFonts w:asciiTheme="minorHAnsi" w:hAnsiTheme="minorHAnsi"/>
          <w:szCs w:val="21"/>
        </w:rPr>
        <w:t>*</w:t>
      </w:r>
      <w:r w:rsidR="00196858">
        <w:rPr>
          <w:rFonts w:asciiTheme="minorHAnsi" w:hAnsiTheme="minorHAnsi"/>
          <w:szCs w:val="21"/>
        </w:rPr>
        <w:t xml:space="preserve">*P&lt;0.01, </w:t>
      </w:r>
      <w:r w:rsidR="00196858" w:rsidRPr="00E536EE">
        <w:rPr>
          <w:rFonts w:asciiTheme="minorHAnsi" w:hAnsiTheme="minorHAnsi"/>
          <w:szCs w:val="21"/>
        </w:rPr>
        <w:t>*</w:t>
      </w:r>
      <w:r w:rsidR="00196858">
        <w:rPr>
          <w:rFonts w:asciiTheme="minorHAnsi" w:hAnsiTheme="minorHAnsi"/>
          <w:szCs w:val="21"/>
        </w:rPr>
        <w:t>**P&lt;0.001</w:t>
      </w:r>
      <w:r w:rsidR="00272F01" w:rsidRPr="00E536EE">
        <w:rPr>
          <w:rFonts w:asciiTheme="minorHAnsi" w:hAnsiTheme="minorHAnsi"/>
          <w:szCs w:val="21"/>
        </w:rPr>
        <w:t xml:space="preserve">). </w:t>
      </w:r>
      <w:r w:rsidRPr="00E536EE">
        <w:rPr>
          <w:rFonts w:asciiTheme="minorHAnsi" w:hAnsiTheme="minorHAnsi"/>
          <w:szCs w:val="21"/>
        </w:rPr>
        <w:t xml:space="preserve">(B) </w:t>
      </w:r>
      <w:r w:rsidR="003D745D">
        <w:rPr>
          <w:rFonts w:asciiTheme="minorHAnsi" w:hAnsiTheme="minorHAnsi"/>
          <w:szCs w:val="21"/>
        </w:rPr>
        <w:t xml:space="preserve">The expression of </w:t>
      </w:r>
      <w:proofErr w:type="spellStart"/>
      <w:r w:rsidR="003D745D">
        <w:rPr>
          <w:rFonts w:asciiTheme="minorHAnsi" w:hAnsiTheme="minorHAnsi"/>
          <w:szCs w:val="21"/>
        </w:rPr>
        <w:t>b</w:t>
      </w:r>
      <w:r w:rsidR="00272F01" w:rsidRPr="00E536EE">
        <w:rPr>
          <w:rFonts w:asciiTheme="minorHAnsi" w:hAnsiTheme="minorHAnsi"/>
          <w:szCs w:val="21"/>
        </w:rPr>
        <w:t>eclin</w:t>
      </w:r>
      <w:proofErr w:type="spellEnd"/>
      <w:r w:rsidR="00272F01" w:rsidRPr="00E536EE">
        <w:rPr>
          <w:rFonts w:asciiTheme="minorHAnsi" w:hAnsiTheme="minorHAnsi"/>
          <w:szCs w:val="21"/>
        </w:rPr>
        <w:t xml:space="preserve"> 1 in the cytosolic fraction was estimated by ELISA and t</w:t>
      </w:r>
      <w:r w:rsidR="00272F01" w:rsidRPr="00E536EE">
        <w:rPr>
          <w:rFonts w:asciiTheme="minorHAnsi" w:hAnsiTheme="minorHAnsi" w:cs="Century"/>
          <w:szCs w:val="21"/>
        </w:rPr>
        <w:t xml:space="preserve">he graph indicates the average </w:t>
      </w:r>
      <w:proofErr w:type="spellStart"/>
      <w:r w:rsidR="003D745D">
        <w:rPr>
          <w:rFonts w:asciiTheme="minorHAnsi" w:hAnsiTheme="minorHAnsi" w:cs="Century"/>
          <w:szCs w:val="21"/>
        </w:rPr>
        <w:t>b</w:t>
      </w:r>
      <w:r w:rsidR="00272F01" w:rsidRPr="00E536EE">
        <w:rPr>
          <w:rFonts w:asciiTheme="minorHAnsi" w:hAnsiTheme="minorHAnsi" w:cs="Century"/>
          <w:szCs w:val="21"/>
        </w:rPr>
        <w:t>eclin</w:t>
      </w:r>
      <w:proofErr w:type="spellEnd"/>
      <w:r w:rsidR="00272F01" w:rsidRPr="00E536EE">
        <w:rPr>
          <w:rFonts w:asciiTheme="minorHAnsi" w:hAnsiTheme="minorHAnsi" w:cs="Century"/>
          <w:szCs w:val="21"/>
        </w:rPr>
        <w:t xml:space="preserve"> 1 level in each group</w:t>
      </w:r>
      <w:r w:rsidR="00196858">
        <w:rPr>
          <w:rFonts w:asciiTheme="minorHAnsi" w:hAnsiTheme="minorHAnsi"/>
          <w:szCs w:val="21"/>
        </w:rPr>
        <w:t xml:space="preserve"> (</w:t>
      </w:r>
      <w:r w:rsidR="00196858" w:rsidRPr="00E536EE">
        <w:rPr>
          <w:rFonts w:asciiTheme="minorHAnsi" w:hAnsiTheme="minorHAnsi"/>
          <w:szCs w:val="21"/>
        </w:rPr>
        <w:t>*P&lt;0.05</w:t>
      </w:r>
      <w:r w:rsidR="00196858">
        <w:rPr>
          <w:rFonts w:asciiTheme="minorHAnsi" w:hAnsiTheme="minorHAnsi"/>
          <w:szCs w:val="21"/>
        </w:rPr>
        <w:t xml:space="preserve">, </w:t>
      </w:r>
      <w:r w:rsidR="00196858" w:rsidRPr="00E536EE">
        <w:rPr>
          <w:rFonts w:asciiTheme="minorHAnsi" w:hAnsiTheme="minorHAnsi"/>
          <w:szCs w:val="21"/>
        </w:rPr>
        <w:t>*</w:t>
      </w:r>
      <w:r w:rsidR="00196858">
        <w:rPr>
          <w:rFonts w:asciiTheme="minorHAnsi" w:hAnsiTheme="minorHAnsi"/>
          <w:szCs w:val="21"/>
        </w:rPr>
        <w:t xml:space="preserve">*P&lt;0.01, </w:t>
      </w:r>
      <w:r w:rsidR="00196858" w:rsidRPr="00E536EE">
        <w:rPr>
          <w:rFonts w:asciiTheme="minorHAnsi" w:hAnsiTheme="minorHAnsi"/>
          <w:szCs w:val="21"/>
        </w:rPr>
        <w:t>*</w:t>
      </w:r>
      <w:r w:rsidR="00196858">
        <w:rPr>
          <w:rFonts w:asciiTheme="minorHAnsi" w:hAnsiTheme="minorHAnsi"/>
          <w:szCs w:val="21"/>
        </w:rPr>
        <w:t>**P&lt;0.001</w:t>
      </w:r>
      <w:r w:rsidR="00272F01" w:rsidRPr="00E536EE">
        <w:rPr>
          <w:rFonts w:asciiTheme="minorHAnsi" w:hAnsiTheme="minorHAnsi"/>
          <w:szCs w:val="21"/>
        </w:rPr>
        <w:t>).</w:t>
      </w:r>
      <w:r w:rsidR="00DB6A58" w:rsidRPr="00E536EE">
        <w:rPr>
          <w:rFonts w:asciiTheme="minorHAnsi" w:hAnsiTheme="minorHAnsi"/>
          <w:szCs w:val="21"/>
        </w:rPr>
        <w:t xml:space="preserve"> </w:t>
      </w:r>
      <w:r w:rsidRPr="00E536EE">
        <w:rPr>
          <w:rFonts w:asciiTheme="minorHAnsi" w:hAnsiTheme="minorHAnsi"/>
          <w:szCs w:val="21"/>
        </w:rPr>
        <w:t xml:space="preserve">(C) </w:t>
      </w:r>
      <w:r w:rsidR="00DB6A58" w:rsidRPr="00E536EE">
        <w:rPr>
          <w:rFonts w:asciiTheme="minorHAnsi" w:hAnsiTheme="minorHAnsi" w:cs="Century"/>
          <w:kern w:val="0"/>
          <w:szCs w:val="21"/>
        </w:rPr>
        <w:t>Analysis of The Cancer Genome Atlas (TCGA) breast</w:t>
      </w:r>
      <w:r w:rsidR="002823B3">
        <w:rPr>
          <w:rFonts w:asciiTheme="minorHAnsi" w:hAnsiTheme="minorHAnsi"/>
          <w:szCs w:val="21"/>
        </w:rPr>
        <w:t xml:space="preserve"> cancer </w:t>
      </w:r>
      <w:r w:rsidR="00DB6A58" w:rsidRPr="00E536EE">
        <w:rPr>
          <w:rFonts w:asciiTheme="minorHAnsi" w:hAnsiTheme="minorHAnsi" w:cs="Century"/>
          <w:kern w:val="0"/>
          <w:szCs w:val="21"/>
        </w:rPr>
        <w:t>database using</w:t>
      </w:r>
      <w:r w:rsidR="00DB6A58" w:rsidRPr="00E536EE">
        <w:rPr>
          <w:rFonts w:asciiTheme="minorHAnsi" w:hAnsiTheme="minorHAnsi"/>
          <w:szCs w:val="21"/>
        </w:rPr>
        <w:t xml:space="preserve"> </w:t>
      </w:r>
      <w:proofErr w:type="spellStart"/>
      <w:r w:rsidR="00DB6A58" w:rsidRPr="00E536EE">
        <w:rPr>
          <w:rFonts w:asciiTheme="minorHAnsi" w:hAnsiTheme="minorHAnsi" w:cs="Century"/>
          <w:kern w:val="0"/>
          <w:szCs w:val="21"/>
        </w:rPr>
        <w:t>cBioPortal</w:t>
      </w:r>
      <w:proofErr w:type="spellEnd"/>
      <w:r w:rsidR="00DB6A58" w:rsidRPr="00E536EE">
        <w:rPr>
          <w:rFonts w:asciiTheme="minorHAnsi" w:hAnsiTheme="minorHAnsi" w:cs="Century"/>
          <w:kern w:val="0"/>
          <w:szCs w:val="21"/>
        </w:rPr>
        <w:t xml:space="preserve"> showing the correlation between HK2 and BECN1 mRNA levels.</w:t>
      </w:r>
      <w:r w:rsidR="00DB6A58" w:rsidRPr="00E536EE">
        <w:rPr>
          <w:rFonts w:asciiTheme="minorHAnsi" w:hAnsiTheme="minorHAnsi"/>
          <w:szCs w:val="21"/>
        </w:rPr>
        <w:t xml:space="preserve"> (D) Genetic alterations of HK2 and BECN1 in patients with breast cancer in TCGA database were analyzed for HK2 and BECN1 genes.</w:t>
      </w:r>
    </w:p>
    <w:p w14:paraId="14C29A6F" w14:textId="0E255D02" w:rsidR="00F332A2" w:rsidRDefault="00F332A2" w:rsidP="00E536EE">
      <w:pPr>
        <w:pStyle w:val="NoSpacing"/>
        <w:spacing w:after="200"/>
        <w:rPr>
          <w:rFonts w:asciiTheme="minorHAnsi" w:hAnsiTheme="minorHAnsi"/>
          <w:b/>
          <w:bCs/>
          <w:szCs w:val="21"/>
        </w:rPr>
      </w:pPr>
      <w:r w:rsidRPr="00F332A2">
        <w:rPr>
          <w:rFonts w:asciiTheme="minorHAnsi" w:hAnsiTheme="minorHAnsi"/>
          <w:b/>
          <w:bCs/>
          <w:noProof/>
          <w:szCs w:val="21"/>
          <w:lang w:eastAsia="en-US"/>
        </w:rPr>
        <w:lastRenderedPageBreak/>
        <w:drawing>
          <wp:inline distT="0" distB="0" distL="0" distR="0" wp14:anchorId="5F407DB8" wp14:editId="633C2A56">
            <wp:extent cx="5235191" cy="6772810"/>
            <wp:effectExtent l="0" t="0" r="3810" b="9525"/>
            <wp:docPr id="7" name="Picture 7" descr="C:\Users\Skytop\Desktop\EMAN SHAALAN PAPER\FINAL PAPER\Basic &amp; Clinical Pharm &amp; Toxicol\Fig.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kytop\Desktop\EMAN SHAALAN PAPER\FINAL PAPER\Basic &amp; Clinical Pharm &amp; Toxicol\Fig. 6.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7748" cy="6776118"/>
                    </a:xfrm>
                    <a:prstGeom prst="rect">
                      <a:avLst/>
                    </a:prstGeom>
                    <a:noFill/>
                    <a:ln>
                      <a:noFill/>
                    </a:ln>
                  </pic:spPr>
                </pic:pic>
              </a:graphicData>
            </a:graphic>
          </wp:inline>
        </w:drawing>
      </w:r>
    </w:p>
    <w:p w14:paraId="0FD39509" w14:textId="4057A4D2" w:rsidR="00DC54E5" w:rsidRPr="00E536EE" w:rsidRDefault="00902289" w:rsidP="00E536EE">
      <w:pPr>
        <w:pStyle w:val="NoSpacing"/>
        <w:spacing w:after="200"/>
        <w:rPr>
          <w:rFonts w:asciiTheme="minorHAnsi" w:hAnsiTheme="minorHAnsi"/>
          <w:szCs w:val="21"/>
        </w:rPr>
      </w:pPr>
      <w:r w:rsidRPr="00E536EE">
        <w:rPr>
          <w:rFonts w:asciiTheme="minorHAnsi" w:hAnsiTheme="minorHAnsi"/>
          <w:b/>
          <w:bCs/>
          <w:szCs w:val="21"/>
        </w:rPr>
        <w:t>Figure 6</w:t>
      </w:r>
      <w:r w:rsidRPr="00E536EE">
        <w:rPr>
          <w:rFonts w:asciiTheme="minorHAnsi" w:hAnsiTheme="minorHAnsi"/>
          <w:szCs w:val="21"/>
        </w:rPr>
        <w:t xml:space="preserve">. </w:t>
      </w:r>
      <w:r w:rsidR="00DB6A58" w:rsidRPr="00E536EE">
        <w:rPr>
          <w:rFonts w:asciiTheme="minorHAnsi" w:hAnsiTheme="minorHAnsi"/>
          <w:szCs w:val="21"/>
        </w:rPr>
        <w:t>Arsenic trioxide and cisplatin have direct interaction with HK2</w:t>
      </w:r>
      <w:r w:rsidRPr="00E536EE">
        <w:rPr>
          <w:rFonts w:asciiTheme="minorHAnsi" w:hAnsiTheme="minorHAnsi"/>
          <w:szCs w:val="21"/>
        </w:rPr>
        <w:t xml:space="preserve">. (A) </w:t>
      </w:r>
      <w:r w:rsidR="00DB6A58" w:rsidRPr="00E536EE">
        <w:rPr>
          <w:rFonts w:asciiTheme="minorHAnsi" w:hAnsiTheme="minorHAnsi"/>
          <w:szCs w:val="21"/>
        </w:rPr>
        <w:t>The 3D modeling of the two chains of HK2 with the ribbon structure form. (B) The 3D modeling of As</w:t>
      </w:r>
      <w:r w:rsidR="00DB6A58" w:rsidRPr="00E536EE">
        <w:rPr>
          <w:rFonts w:asciiTheme="minorHAnsi" w:hAnsiTheme="minorHAnsi"/>
          <w:szCs w:val="21"/>
          <w:vertAlign w:val="subscript"/>
        </w:rPr>
        <w:t>2</w:t>
      </w:r>
      <w:r w:rsidR="00DB6A58" w:rsidRPr="00E536EE">
        <w:rPr>
          <w:rFonts w:asciiTheme="minorHAnsi" w:hAnsiTheme="minorHAnsi"/>
          <w:szCs w:val="21"/>
        </w:rPr>
        <w:t>O</w:t>
      </w:r>
      <w:r w:rsidR="00DB6A58" w:rsidRPr="00E536EE">
        <w:rPr>
          <w:rFonts w:asciiTheme="minorHAnsi" w:hAnsiTheme="minorHAnsi"/>
          <w:szCs w:val="21"/>
          <w:vertAlign w:val="subscript"/>
        </w:rPr>
        <w:t>3</w:t>
      </w:r>
      <w:r w:rsidR="00DB6A58" w:rsidRPr="00E536EE">
        <w:rPr>
          <w:rFonts w:asciiTheme="minorHAnsi" w:hAnsiTheme="minorHAnsi"/>
          <w:szCs w:val="21"/>
        </w:rPr>
        <w:t>. (C) The 3D modeling of cisplatin. (D) The 3D modeling of As</w:t>
      </w:r>
      <w:r w:rsidR="00DB6A58" w:rsidRPr="00E536EE">
        <w:rPr>
          <w:rFonts w:asciiTheme="minorHAnsi" w:hAnsiTheme="minorHAnsi"/>
          <w:szCs w:val="21"/>
          <w:vertAlign w:val="subscript"/>
        </w:rPr>
        <w:t>2</w:t>
      </w:r>
      <w:r w:rsidR="00DB6A58" w:rsidRPr="00E536EE">
        <w:rPr>
          <w:rFonts w:asciiTheme="minorHAnsi" w:hAnsiTheme="minorHAnsi"/>
          <w:szCs w:val="21"/>
        </w:rPr>
        <w:t>O</w:t>
      </w:r>
      <w:r w:rsidR="00DB6A58" w:rsidRPr="00E536EE">
        <w:rPr>
          <w:rFonts w:asciiTheme="minorHAnsi" w:hAnsiTheme="minorHAnsi"/>
          <w:szCs w:val="21"/>
          <w:vertAlign w:val="subscript"/>
        </w:rPr>
        <w:t>3</w:t>
      </w:r>
      <w:r w:rsidR="00DB6A58" w:rsidRPr="00E536EE">
        <w:rPr>
          <w:rFonts w:asciiTheme="minorHAnsi" w:hAnsiTheme="minorHAnsi"/>
          <w:szCs w:val="21"/>
        </w:rPr>
        <w:t xml:space="preserve"> binding to HK2. (E) The 3D modeling of cisplatin binding to HK2. (F) The total binding energy of As</w:t>
      </w:r>
      <w:r w:rsidR="00DB6A58" w:rsidRPr="00E536EE">
        <w:rPr>
          <w:rFonts w:asciiTheme="minorHAnsi" w:hAnsiTheme="minorHAnsi"/>
          <w:szCs w:val="21"/>
          <w:vertAlign w:val="subscript"/>
        </w:rPr>
        <w:t>2</w:t>
      </w:r>
      <w:r w:rsidR="00DB6A58" w:rsidRPr="00E536EE">
        <w:rPr>
          <w:rFonts w:asciiTheme="minorHAnsi" w:hAnsiTheme="minorHAnsi"/>
          <w:szCs w:val="21"/>
        </w:rPr>
        <w:t>O</w:t>
      </w:r>
      <w:r w:rsidR="00DB6A58" w:rsidRPr="00E536EE">
        <w:rPr>
          <w:rFonts w:asciiTheme="minorHAnsi" w:hAnsiTheme="minorHAnsi"/>
          <w:szCs w:val="21"/>
          <w:vertAlign w:val="subscript"/>
        </w:rPr>
        <w:t xml:space="preserve">3 </w:t>
      </w:r>
      <w:r w:rsidR="00DB6A58" w:rsidRPr="00E536EE">
        <w:rPr>
          <w:rFonts w:asciiTheme="minorHAnsi" w:hAnsiTheme="minorHAnsi"/>
          <w:szCs w:val="21"/>
        </w:rPr>
        <w:t>or cisplatin binding to HK2 was calculated by HEX 8.00 and tabulated.</w:t>
      </w:r>
    </w:p>
    <w:p w14:paraId="1631193C" w14:textId="72894A97" w:rsidR="00F332A2" w:rsidRDefault="00F332A2" w:rsidP="002823B3">
      <w:pPr>
        <w:pStyle w:val="NoSpacing"/>
        <w:spacing w:after="200"/>
        <w:rPr>
          <w:rFonts w:asciiTheme="minorHAnsi" w:hAnsiTheme="minorHAnsi"/>
          <w:b/>
          <w:bCs/>
          <w:szCs w:val="21"/>
        </w:rPr>
      </w:pPr>
      <w:r w:rsidRPr="00F332A2">
        <w:rPr>
          <w:rFonts w:asciiTheme="minorHAnsi" w:hAnsiTheme="minorHAnsi"/>
          <w:b/>
          <w:bCs/>
          <w:noProof/>
          <w:szCs w:val="21"/>
          <w:lang w:eastAsia="en-US"/>
        </w:rPr>
        <w:lastRenderedPageBreak/>
        <w:drawing>
          <wp:inline distT="0" distB="0" distL="0" distR="0" wp14:anchorId="63615D70" wp14:editId="6B2E1726">
            <wp:extent cx="5400040" cy="7151737"/>
            <wp:effectExtent l="0" t="0" r="0" b="0"/>
            <wp:docPr id="8" name="Picture 8" descr="C:\Users\Skytop\Desktop\EMAN SHAALAN PAPER\FINAL PAPER\Basic &amp; Clinical Pharm &amp; Toxicol\Fig.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ytop\Desktop\EMAN SHAALAN PAPER\FINAL PAPER\Basic &amp; Clinical Pharm &amp; Toxicol\Fig. 7.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7151737"/>
                    </a:xfrm>
                    <a:prstGeom prst="rect">
                      <a:avLst/>
                    </a:prstGeom>
                    <a:noFill/>
                    <a:ln>
                      <a:noFill/>
                    </a:ln>
                  </pic:spPr>
                </pic:pic>
              </a:graphicData>
            </a:graphic>
          </wp:inline>
        </w:drawing>
      </w:r>
    </w:p>
    <w:p w14:paraId="58B327B2" w14:textId="1B344F3C" w:rsidR="00F332A2" w:rsidRPr="00F332A2" w:rsidRDefault="00DC54E5" w:rsidP="00F332A2">
      <w:pPr>
        <w:pStyle w:val="NoSpacing"/>
        <w:spacing w:after="200"/>
        <w:rPr>
          <w:rFonts w:asciiTheme="minorHAnsi" w:hAnsiTheme="minorHAnsi"/>
          <w:szCs w:val="21"/>
        </w:rPr>
      </w:pPr>
      <w:r w:rsidRPr="00E536EE">
        <w:rPr>
          <w:rFonts w:asciiTheme="minorHAnsi" w:hAnsiTheme="minorHAnsi"/>
          <w:b/>
          <w:bCs/>
          <w:szCs w:val="21"/>
        </w:rPr>
        <w:t>Figure 7</w:t>
      </w:r>
      <w:r w:rsidRPr="00E536EE">
        <w:rPr>
          <w:rFonts w:asciiTheme="minorHAnsi" w:hAnsiTheme="minorHAnsi"/>
          <w:szCs w:val="21"/>
        </w:rPr>
        <w:t xml:space="preserve">. Molecular docking poses of the drugs using HEX 8.00. (A) The 3D modeling of the crystal structure of HK2 and </w:t>
      </w:r>
      <w:r w:rsidR="002823B3" w:rsidRPr="00E536EE">
        <w:rPr>
          <w:rFonts w:asciiTheme="minorHAnsi" w:hAnsiTheme="minorHAnsi"/>
          <w:szCs w:val="21"/>
        </w:rPr>
        <w:t>cisplatin</w:t>
      </w:r>
      <w:r w:rsidRPr="00E536EE">
        <w:rPr>
          <w:rFonts w:asciiTheme="minorHAnsi" w:hAnsiTheme="minorHAnsi"/>
          <w:szCs w:val="21"/>
        </w:rPr>
        <w:t>. (B) The 3D modeling of the crystal structure of HK2 and</w:t>
      </w:r>
      <w:r w:rsidR="002823B3" w:rsidRPr="002823B3">
        <w:rPr>
          <w:rFonts w:asciiTheme="minorHAnsi" w:hAnsiTheme="minorHAnsi"/>
          <w:szCs w:val="21"/>
        </w:rPr>
        <w:t xml:space="preserve"> </w:t>
      </w:r>
      <w:r w:rsidR="002823B3" w:rsidRPr="00E536EE">
        <w:rPr>
          <w:rFonts w:asciiTheme="minorHAnsi" w:hAnsiTheme="minorHAnsi"/>
          <w:szCs w:val="21"/>
        </w:rPr>
        <w:t>As</w:t>
      </w:r>
      <w:r w:rsidR="002823B3" w:rsidRPr="00E536EE">
        <w:rPr>
          <w:rFonts w:asciiTheme="minorHAnsi" w:hAnsiTheme="minorHAnsi"/>
          <w:szCs w:val="21"/>
          <w:vertAlign w:val="subscript"/>
        </w:rPr>
        <w:t>2</w:t>
      </w:r>
      <w:r w:rsidR="002823B3" w:rsidRPr="00E536EE">
        <w:rPr>
          <w:rFonts w:asciiTheme="minorHAnsi" w:hAnsiTheme="minorHAnsi"/>
          <w:szCs w:val="21"/>
        </w:rPr>
        <w:t>O</w:t>
      </w:r>
      <w:r w:rsidR="002823B3" w:rsidRPr="00E536EE">
        <w:rPr>
          <w:rFonts w:asciiTheme="minorHAnsi" w:hAnsiTheme="minorHAnsi"/>
          <w:szCs w:val="21"/>
          <w:vertAlign w:val="subscript"/>
        </w:rPr>
        <w:t>3</w:t>
      </w:r>
      <w:r w:rsidRPr="00E536EE">
        <w:rPr>
          <w:rFonts w:asciiTheme="minorHAnsi" w:hAnsiTheme="minorHAnsi"/>
          <w:szCs w:val="21"/>
        </w:rPr>
        <w:t>.</w:t>
      </w:r>
      <w:r w:rsidR="00DB6A58" w:rsidRPr="00E536EE">
        <w:rPr>
          <w:rFonts w:asciiTheme="minorHAnsi" w:hAnsiTheme="minorHAnsi"/>
          <w:szCs w:val="21"/>
        </w:rPr>
        <w:t xml:space="preserve"> </w:t>
      </w:r>
    </w:p>
    <w:sectPr w:rsidR="00F332A2" w:rsidRPr="00F332A2">
      <w:footerReference w:type="default" r:id="rId2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38E1D5" w14:textId="77777777" w:rsidR="004151C3" w:rsidRDefault="004151C3" w:rsidP="006C1850">
      <w:r>
        <w:separator/>
      </w:r>
    </w:p>
  </w:endnote>
  <w:endnote w:type="continuationSeparator" w:id="0">
    <w:p w14:paraId="0AE9CC36" w14:textId="77777777" w:rsidR="004151C3" w:rsidRDefault="004151C3" w:rsidP="006C18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auto"/>
    <w:pitch w:val="variable"/>
    <w:sig w:usb0="E1002AFF" w:usb1="C000605B" w:usb2="00000029" w:usb3="00000000" w:csb0="000101FF" w:csb1="00000000"/>
  </w:font>
  <w:font w:name="Lucida Grande">
    <w:altName w:val="Lucida Consol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00000003" w:usb1="00000000" w:usb2="00000000" w:usb3="00000000" w:csb0="00000001" w:csb1="00000000"/>
  </w:font>
  <w:font w:name="WarnockPro-Semibold">
    <w:panose1 w:val="020B0604020202020204"/>
    <w:charset w:val="B2"/>
    <w:family w:val="auto"/>
    <w:notTrueType/>
    <w:pitch w:val="default"/>
    <w:sig w:usb0="00002001" w:usb1="00000000" w:usb2="00000000" w:usb3="00000000" w:csb0="00000040" w:csb1="00000000"/>
  </w:font>
  <w:font w:name="AdvOTf9433e2d">
    <w:altName w:val="Times New Roman"/>
    <w:panose1 w:val="020B0604020202020204"/>
    <w:charset w:val="00"/>
    <w:family w:val="roman"/>
    <w:notTrueType/>
    <w:pitch w:val="default"/>
    <w:sig w:usb0="00000003" w:usb1="00000000" w:usb2="00000000" w:usb3="00000000" w:csb0="00000001" w:csb1="00000000"/>
  </w:font>
  <w:font w:name="Times">
    <w:panose1 w:val="0000050000000002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268575"/>
      <w:docPartObj>
        <w:docPartGallery w:val="Page Numbers (Bottom of Page)"/>
        <w:docPartUnique/>
      </w:docPartObj>
    </w:sdtPr>
    <w:sdtEndPr/>
    <w:sdtContent>
      <w:p w14:paraId="3537BE0F" w14:textId="5C68CD2E" w:rsidR="00A46A78" w:rsidRDefault="00A46A78">
        <w:pPr>
          <w:pStyle w:val="Footer"/>
          <w:jc w:val="center"/>
        </w:pPr>
        <w:r>
          <w:fldChar w:fldCharType="begin"/>
        </w:r>
        <w:r>
          <w:instrText>PAGE   \* MERGEFORMAT</w:instrText>
        </w:r>
        <w:r>
          <w:fldChar w:fldCharType="separate"/>
        </w:r>
        <w:r w:rsidR="00F332A2" w:rsidRPr="00F332A2">
          <w:rPr>
            <w:noProof/>
            <w:lang w:val="ja-JP"/>
          </w:rPr>
          <w:t>25</w:t>
        </w:r>
        <w:r>
          <w:fldChar w:fldCharType="end"/>
        </w:r>
      </w:p>
    </w:sdtContent>
  </w:sdt>
  <w:p w14:paraId="69A7E966" w14:textId="77777777" w:rsidR="00A46A78" w:rsidRDefault="00A46A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5C19D9" w14:textId="77777777" w:rsidR="004151C3" w:rsidRDefault="004151C3" w:rsidP="006C1850">
      <w:r>
        <w:separator/>
      </w:r>
    </w:p>
  </w:footnote>
  <w:footnote w:type="continuationSeparator" w:id="0">
    <w:p w14:paraId="3F2033B4" w14:textId="77777777" w:rsidR="004151C3" w:rsidRDefault="004151C3" w:rsidP="006C18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8A70F0"/>
    <w:multiLevelType w:val="hybridMultilevel"/>
    <w:tmpl w:val="68D8BB18"/>
    <w:lvl w:ilvl="0" w:tplc="9F0ADEB6">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EF7006"/>
    <w:multiLevelType w:val="multilevel"/>
    <w:tmpl w:val="EBCECF36"/>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b/>
        <w:bCs/>
        <w:i/>
      </w:rPr>
    </w:lvl>
    <w:lvl w:ilvl="2">
      <w:start w:val="1"/>
      <w:numFmt w:val="decimal"/>
      <w:isLgl/>
      <w:lvlText w:val="%1.%2.%3."/>
      <w:lvlJc w:val="left"/>
      <w:pPr>
        <w:ind w:left="1080" w:hanging="720"/>
      </w:pPr>
      <w:rPr>
        <w:rFonts w:hint="default"/>
        <w:i/>
      </w:rPr>
    </w:lvl>
    <w:lvl w:ilvl="3">
      <w:start w:val="1"/>
      <w:numFmt w:val="decimal"/>
      <w:isLgl/>
      <w:lvlText w:val="%1.%2.%3.%4."/>
      <w:lvlJc w:val="left"/>
      <w:pPr>
        <w:ind w:left="1080" w:hanging="720"/>
      </w:pPr>
      <w:rPr>
        <w:rFonts w:hint="default"/>
        <w:i/>
      </w:rPr>
    </w:lvl>
    <w:lvl w:ilvl="4">
      <w:start w:val="1"/>
      <w:numFmt w:val="decimal"/>
      <w:isLgl/>
      <w:lvlText w:val="%1.%2.%3.%4.%5."/>
      <w:lvlJc w:val="left"/>
      <w:pPr>
        <w:ind w:left="1440" w:hanging="1080"/>
      </w:pPr>
      <w:rPr>
        <w:rFonts w:hint="default"/>
        <w:i/>
      </w:rPr>
    </w:lvl>
    <w:lvl w:ilvl="5">
      <w:start w:val="1"/>
      <w:numFmt w:val="decimal"/>
      <w:isLgl/>
      <w:lvlText w:val="%1.%2.%3.%4.%5.%6."/>
      <w:lvlJc w:val="left"/>
      <w:pPr>
        <w:ind w:left="1440" w:hanging="1080"/>
      </w:pPr>
      <w:rPr>
        <w:rFonts w:hint="default"/>
        <w:i/>
      </w:rPr>
    </w:lvl>
    <w:lvl w:ilvl="6">
      <w:start w:val="1"/>
      <w:numFmt w:val="decimal"/>
      <w:isLgl/>
      <w:lvlText w:val="%1.%2.%3.%4.%5.%6.%7."/>
      <w:lvlJc w:val="left"/>
      <w:pPr>
        <w:ind w:left="1800" w:hanging="1440"/>
      </w:pPr>
      <w:rPr>
        <w:rFonts w:hint="default"/>
        <w:i/>
      </w:rPr>
    </w:lvl>
    <w:lvl w:ilvl="7">
      <w:start w:val="1"/>
      <w:numFmt w:val="decimal"/>
      <w:isLgl/>
      <w:lvlText w:val="%1.%2.%3.%4.%5.%6.%7.%8."/>
      <w:lvlJc w:val="left"/>
      <w:pPr>
        <w:ind w:left="1800" w:hanging="1440"/>
      </w:pPr>
      <w:rPr>
        <w:rFonts w:hint="default"/>
        <w:i/>
      </w:rPr>
    </w:lvl>
    <w:lvl w:ilvl="8">
      <w:start w:val="1"/>
      <w:numFmt w:val="decimal"/>
      <w:isLgl/>
      <w:lvlText w:val="%1.%2.%3.%4.%5.%6.%7.%8.%9."/>
      <w:lvlJc w:val="left"/>
      <w:pPr>
        <w:ind w:left="2160" w:hanging="1800"/>
      </w:pPr>
      <w:rPr>
        <w:rFonts w:hint="default"/>
        <w:i/>
      </w:rPr>
    </w:lvl>
  </w:abstractNum>
  <w:abstractNum w:abstractNumId="2" w15:restartNumberingAfterBreak="0">
    <w:nsid w:val="29584C4C"/>
    <w:multiLevelType w:val="hybridMultilevel"/>
    <w:tmpl w:val="D5CA4838"/>
    <w:lvl w:ilvl="0" w:tplc="D928866E">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5F53FC4"/>
    <w:multiLevelType w:val="hybridMultilevel"/>
    <w:tmpl w:val="1996074E"/>
    <w:lvl w:ilvl="0" w:tplc="04090011">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F664D60"/>
    <w:multiLevelType w:val="hybridMultilevel"/>
    <w:tmpl w:val="35FA39AC"/>
    <w:lvl w:ilvl="0" w:tplc="582ACDE6">
      <w:start w:val="1"/>
      <w:numFmt w:val="decimal"/>
      <w:lvlText w:val="%1."/>
      <w:lvlJc w:val="left"/>
      <w:pPr>
        <w:ind w:left="720" w:hanging="360"/>
      </w:pPr>
      <w:rPr>
        <w:rFonts w:cstheme="majorBid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3DE7996"/>
    <w:multiLevelType w:val="hybridMultilevel"/>
    <w:tmpl w:val="C2E20AA6"/>
    <w:lvl w:ilvl="0" w:tplc="A1D287E4">
      <w:start w:val="4"/>
      <w:numFmt w:val="decimal"/>
      <w:lvlText w:val="%1."/>
      <w:lvlJc w:val="left"/>
      <w:pPr>
        <w:ind w:left="720" w:hanging="360"/>
      </w:pPr>
      <w:rPr>
        <w:rFonts w:cstheme="majorBid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B5B61E2"/>
    <w:multiLevelType w:val="hybridMultilevel"/>
    <w:tmpl w:val="DBC0D6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56025DB"/>
    <w:multiLevelType w:val="hybridMultilevel"/>
    <w:tmpl w:val="78BE7F4C"/>
    <w:lvl w:ilvl="0" w:tplc="A47A76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7"/>
  </w:num>
  <w:num w:numId="3">
    <w:abstractNumId w:val="1"/>
  </w:num>
  <w:num w:numId="4">
    <w:abstractNumId w:val="5"/>
  </w:num>
  <w:num w:numId="5">
    <w:abstractNumId w:val="2"/>
  </w:num>
  <w:num w:numId="6">
    <w:abstractNumId w:val="4"/>
  </w:num>
  <w:num w:numId="7">
    <w:abstractNumId w:val="3"/>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60"/>
  <w:bordersDoNotSurroundHeader/>
  <w:bordersDoNotSurroundFooter/>
  <w:proofState w:spelling="clean" w:grammar="clean"/>
  <w:defaultTabStop w:val="840"/>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3F8F"/>
    <w:rsid w:val="0000217A"/>
    <w:rsid w:val="00003562"/>
    <w:rsid w:val="000037B3"/>
    <w:rsid w:val="00012A21"/>
    <w:rsid w:val="00013295"/>
    <w:rsid w:val="000169D2"/>
    <w:rsid w:val="00020785"/>
    <w:rsid w:val="00025D9B"/>
    <w:rsid w:val="00025EBF"/>
    <w:rsid w:val="00030901"/>
    <w:rsid w:val="00031867"/>
    <w:rsid w:val="00036880"/>
    <w:rsid w:val="000447BB"/>
    <w:rsid w:val="0005060F"/>
    <w:rsid w:val="00051CC2"/>
    <w:rsid w:val="00061395"/>
    <w:rsid w:val="00061729"/>
    <w:rsid w:val="000622CA"/>
    <w:rsid w:val="000629B6"/>
    <w:rsid w:val="00063064"/>
    <w:rsid w:val="00063085"/>
    <w:rsid w:val="000709F3"/>
    <w:rsid w:val="00070E9D"/>
    <w:rsid w:val="00071E58"/>
    <w:rsid w:val="00072ED3"/>
    <w:rsid w:val="00085E10"/>
    <w:rsid w:val="000961F4"/>
    <w:rsid w:val="000A00ED"/>
    <w:rsid w:val="000A5BEB"/>
    <w:rsid w:val="000B23F0"/>
    <w:rsid w:val="000B2B13"/>
    <w:rsid w:val="000B6597"/>
    <w:rsid w:val="000B73EA"/>
    <w:rsid w:val="000B74A8"/>
    <w:rsid w:val="000C3EDA"/>
    <w:rsid w:val="000D3819"/>
    <w:rsid w:val="000D3A77"/>
    <w:rsid w:val="000E7313"/>
    <w:rsid w:val="000F1848"/>
    <w:rsid w:val="0010307F"/>
    <w:rsid w:val="00103471"/>
    <w:rsid w:val="001209D4"/>
    <w:rsid w:val="00127F13"/>
    <w:rsid w:val="001309AC"/>
    <w:rsid w:val="0013524F"/>
    <w:rsid w:val="00135BF6"/>
    <w:rsid w:val="00142F01"/>
    <w:rsid w:val="00144F0C"/>
    <w:rsid w:val="0014647A"/>
    <w:rsid w:val="00150C7A"/>
    <w:rsid w:val="00152B30"/>
    <w:rsid w:val="001538B9"/>
    <w:rsid w:val="001545C1"/>
    <w:rsid w:val="00156C93"/>
    <w:rsid w:val="00166FF2"/>
    <w:rsid w:val="00172F2C"/>
    <w:rsid w:val="00173659"/>
    <w:rsid w:val="00175544"/>
    <w:rsid w:val="00175EFC"/>
    <w:rsid w:val="00176621"/>
    <w:rsid w:val="00187A50"/>
    <w:rsid w:val="00192C9A"/>
    <w:rsid w:val="00196858"/>
    <w:rsid w:val="001976B3"/>
    <w:rsid w:val="001A172E"/>
    <w:rsid w:val="001B4DB0"/>
    <w:rsid w:val="001B757F"/>
    <w:rsid w:val="001C11F9"/>
    <w:rsid w:val="001C6566"/>
    <w:rsid w:val="001E0E29"/>
    <w:rsid w:val="001F2341"/>
    <w:rsid w:val="001F297A"/>
    <w:rsid w:val="001F2F4A"/>
    <w:rsid w:val="002035E8"/>
    <w:rsid w:val="00215909"/>
    <w:rsid w:val="00217E45"/>
    <w:rsid w:val="002226FE"/>
    <w:rsid w:val="002236BE"/>
    <w:rsid w:val="00224D8B"/>
    <w:rsid w:val="00232CE7"/>
    <w:rsid w:val="002357EA"/>
    <w:rsid w:val="002403A3"/>
    <w:rsid w:val="00240423"/>
    <w:rsid w:val="00240596"/>
    <w:rsid w:val="00240AC3"/>
    <w:rsid w:val="00241FC3"/>
    <w:rsid w:val="002429EB"/>
    <w:rsid w:val="00243AF6"/>
    <w:rsid w:val="0024518F"/>
    <w:rsid w:val="00245BF3"/>
    <w:rsid w:val="002463A8"/>
    <w:rsid w:val="00246DFE"/>
    <w:rsid w:val="00252EC1"/>
    <w:rsid w:val="002625B2"/>
    <w:rsid w:val="00272F01"/>
    <w:rsid w:val="00275D59"/>
    <w:rsid w:val="00280053"/>
    <w:rsid w:val="00280C62"/>
    <w:rsid w:val="0028206E"/>
    <w:rsid w:val="002823B3"/>
    <w:rsid w:val="00283969"/>
    <w:rsid w:val="00286E7B"/>
    <w:rsid w:val="00292563"/>
    <w:rsid w:val="00295FF4"/>
    <w:rsid w:val="00297EF5"/>
    <w:rsid w:val="002A592B"/>
    <w:rsid w:val="002B10B4"/>
    <w:rsid w:val="002B1D19"/>
    <w:rsid w:val="002B4C7D"/>
    <w:rsid w:val="002C26D4"/>
    <w:rsid w:val="002C55D4"/>
    <w:rsid w:val="002C60DE"/>
    <w:rsid w:val="002D213C"/>
    <w:rsid w:val="002D2577"/>
    <w:rsid w:val="002D2B42"/>
    <w:rsid w:val="002E253B"/>
    <w:rsid w:val="002E573B"/>
    <w:rsid w:val="002E6EA7"/>
    <w:rsid w:val="002F2DD3"/>
    <w:rsid w:val="002F6AA6"/>
    <w:rsid w:val="0030233E"/>
    <w:rsid w:val="003059D8"/>
    <w:rsid w:val="003070A6"/>
    <w:rsid w:val="0031016B"/>
    <w:rsid w:val="00310203"/>
    <w:rsid w:val="00313D53"/>
    <w:rsid w:val="00324901"/>
    <w:rsid w:val="003249AA"/>
    <w:rsid w:val="00326E26"/>
    <w:rsid w:val="00327FE0"/>
    <w:rsid w:val="00333ED4"/>
    <w:rsid w:val="00334734"/>
    <w:rsid w:val="0033540A"/>
    <w:rsid w:val="0033729B"/>
    <w:rsid w:val="00337C1A"/>
    <w:rsid w:val="00341DBB"/>
    <w:rsid w:val="00354FDF"/>
    <w:rsid w:val="003574D1"/>
    <w:rsid w:val="003608A0"/>
    <w:rsid w:val="00365033"/>
    <w:rsid w:val="003725A5"/>
    <w:rsid w:val="00373AD2"/>
    <w:rsid w:val="00380D54"/>
    <w:rsid w:val="00386EA2"/>
    <w:rsid w:val="0039440E"/>
    <w:rsid w:val="003945C7"/>
    <w:rsid w:val="003968D2"/>
    <w:rsid w:val="00397228"/>
    <w:rsid w:val="003A3084"/>
    <w:rsid w:val="003A59E5"/>
    <w:rsid w:val="003A73A9"/>
    <w:rsid w:val="003A76DA"/>
    <w:rsid w:val="003B03A8"/>
    <w:rsid w:val="003B1777"/>
    <w:rsid w:val="003B2BD6"/>
    <w:rsid w:val="003B2CE9"/>
    <w:rsid w:val="003C240A"/>
    <w:rsid w:val="003C5A61"/>
    <w:rsid w:val="003D17B1"/>
    <w:rsid w:val="003D5B29"/>
    <w:rsid w:val="003D745D"/>
    <w:rsid w:val="003E0BEE"/>
    <w:rsid w:val="003E7F68"/>
    <w:rsid w:val="003F0B5B"/>
    <w:rsid w:val="003F1946"/>
    <w:rsid w:val="003F4F08"/>
    <w:rsid w:val="00403889"/>
    <w:rsid w:val="00405271"/>
    <w:rsid w:val="00406DB4"/>
    <w:rsid w:val="00406E24"/>
    <w:rsid w:val="00410E79"/>
    <w:rsid w:val="00413DD5"/>
    <w:rsid w:val="00414011"/>
    <w:rsid w:val="00414574"/>
    <w:rsid w:val="004151C3"/>
    <w:rsid w:val="00421092"/>
    <w:rsid w:val="00423A91"/>
    <w:rsid w:val="00424693"/>
    <w:rsid w:val="00432CED"/>
    <w:rsid w:val="00435A67"/>
    <w:rsid w:val="004421DC"/>
    <w:rsid w:val="0044617E"/>
    <w:rsid w:val="004472BE"/>
    <w:rsid w:val="004533FE"/>
    <w:rsid w:val="00460245"/>
    <w:rsid w:val="00466800"/>
    <w:rsid w:val="00466872"/>
    <w:rsid w:val="0047191E"/>
    <w:rsid w:val="004776C0"/>
    <w:rsid w:val="00477F9F"/>
    <w:rsid w:val="00481F1F"/>
    <w:rsid w:val="00483D95"/>
    <w:rsid w:val="00487770"/>
    <w:rsid w:val="0049018D"/>
    <w:rsid w:val="004972C0"/>
    <w:rsid w:val="004B0000"/>
    <w:rsid w:val="004B0C3B"/>
    <w:rsid w:val="004B406C"/>
    <w:rsid w:val="004B7770"/>
    <w:rsid w:val="004B7C47"/>
    <w:rsid w:val="004C066A"/>
    <w:rsid w:val="004C0EE8"/>
    <w:rsid w:val="004C2221"/>
    <w:rsid w:val="004C5CE1"/>
    <w:rsid w:val="004D0846"/>
    <w:rsid w:val="004D2CFB"/>
    <w:rsid w:val="004D4099"/>
    <w:rsid w:val="004D43BC"/>
    <w:rsid w:val="004E1BFC"/>
    <w:rsid w:val="004E5844"/>
    <w:rsid w:val="004E5F09"/>
    <w:rsid w:val="004F0B06"/>
    <w:rsid w:val="004F1A98"/>
    <w:rsid w:val="004F63E3"/>
    <w:rsid w:val="004F7F69"/>
    <w:rsid w:val="00503E38"/>
    <w:rsid w:val="00505D41"/>
    <w:rsid w:val="0051152E"/>
    <w:rsid w:val="0052568B"/>
    <w:rsid w:val="00525C32"/>
    <w:rsid w:val="00526692"/>
    <w:rsid w:val="00534851"/>
    <w:rsid w:val="00536D70"/>
    <w:rsid w:val="0054346C"/>
    <w:rsid w:val="005458EF"/>
    <w:rsid w:val="00547799"/>
    <w:rsid w:val="0055230B"/>
    <w:rsid w:val="00552392"/>
    <w:rsid w:val="00555510"/>
    <w:rsid w:val="005653F2"/>
    <w:rsid w:val="00565FFE"/>
    <w:rsid w:val="00567E16"/>
    <w:rsid w:val="0057403C"/>
    <w:rsid w:val="0057408C"/>
    <w:rsid w:val="00574664"/>
    <w:rsid w:val="005811BB"/>
    <w:rsid w:val="00583FDD"/>
    <w:rsid w:val="00593AD9"/>
    <w:rsid w:val="005A2091"/>
    <w:rsid w:val="005A7F5D"/>
    <w:rsid w:val="005B0C71"/>
    <w:rsid w:val="005B1D8B"/>
    <w:rsid w:val="005B1E4C"/>
    <w:rsid w:val="005B3826"/>
    <w:rsid w:val="005B4924"/>
    <w:rsid w:val="005B5A29"/>
    <w:rsid w:val="005C40BE"/>
    <w:rsid w:val="005D1C2D"/>
    <w:rsid w:val="005D4BE7"/>
    <w:rsid w:val="005E4FF2"/>
    <w:rsid w:val="005E6C90"/>
    <w:rsid w:val="005F2703"/>
    <w:rsid w:val="005F3F8F"/>
    <w:rsid w:val="005F7C4B"/>
    <w:rsid w:val="00601004"/>
    <w:rsid w:val="00606B3C"/>
    <w:rsid w:val="00607B5C"/>
    <w:rsid w:val="00611D30"/>
    <w:rsid w:val="00612873"/>
    <w:rsid w:val="0061306C"/>
    <w:rsid w:val="00621FA2"/>
    <w:rsid w:val="006276EE"/>
    <w:rsid w:val="006355DA"/>
    <w:rsid w:val="00636EC5"/>
    <w:rsid w:val="00641C10"/>
    <w:rsid w:val="00646C24"/>
    <w:rsid w:val="00657A14"/>
    <w:rsid w:val="006631E4"/>
    <w:rsid w:val="00664523"/>
    <w:rsid w:val="00672E59"/>
    <w:rsid w:val="0068438F"/>
    <w:rsid w:val="00692B40"/>
    <w:rsid w:val="0069352B"/>
    <w:rsid w:val="00693DA5"/>
    <w:rsid w:val="00697EFA"/>
    <w:rsid w:val="006A1D3B"/>
    <w:rsid w:val="006A2368"/>
    <w:rsid w:val="006A25F5"/>
    <w:rsid w:val="006A3595"/>
    <w:rsid w:val="006B0953"/>
    <w:rsid w:val="006B2124"/>
    <w:rsid w:val="006B2363"/>
    <w:rsid w:val="006B3AFD"/>
    <w:rsid w:val="006C1850"/>
    <w:rsid w:val="006C2463"/>
    <w:rsid w:val="006D397D"/>
    <w:rsid w:val="006D688A"/>
    <w:rsid w:val="006D6890"/>
    <w:rsid w:val="006E0DF8"/>
    <w:rsid w:val="006E2417"/>
    <w:rsid w:val="006E3D7F"/>
    <w:rsid w:val="006F2569"/>
    <w:rsid w:val="00701298"/>
    <w:rsid w:val="00701C13"/>
    <w:rsid w:val="00705EAD"/>
    <w:rsid w:val="00707FB1"/>
    <w:rsid w:val="0071165F"/>
    <w:rsid w:val="00714F72"/>
    <w:rsid w:val="007170FE"/>
    <w:rsid w:val="00727BC0"/>
    <w:rsid w:val="00733F22"/>
    <w:rsid w:val="00737790"/>
    <w:rsid w:val="00742638"/>
    <w:rsid w:val="007453EC"/>
    <w:rsid w:val="0074702B"/>
    <w:rsid w:val="007470B8"/>
    <w:rsid w:val="00747BDF"/>
    <w:rsid w:val="00756438"/>
    <w:rsid w:val="007565CF"/>
    <w:rsid w:val="0076209E"/>
    <w:rsid w:val="00766E96"/>
    <w:rsid w:val="00767217"/>
    <w:rsid w:val="00767B9D"/>
    <w:rsid w:val="007708E6"/>
    <w:rsid w:val="0077249E"/>
    <w:rsid w:val="00774651"/>
    <w:rsid w:val="00783071"/>
    <w:rsid w:val="007832C9"/>
    <w:rsid w:val="007907E2"/>
    <w:rsid w:val="007920FF"/>
    <w:rsid w:val="007924BA"/>
    <w:rsid w:val="00793F42"/>
    <w:rsid w:val="007A34E6"/>
    <w:rsid w:val="007A50C7"/>
    <w:rsid w:val="007A6F47"/>
    <w:rsid w:val="007B2DFD"/>
    <w:rsid w:val="007B5D11"/>
    <w:rsid w:val="007B6408"/>
    <w:rsid w:val="007C022C"/>
    <w:rsid w:val="007C0926"/>
    <w:rsid w:val="007C1B79"/>
    <w:rsid w:val="007C77A6"/>
    <w:rsid w:val="007D1495"/>
    <w:rsid w:val="007D52F4"/>
    <w:rsid w:val="007E0F86"/>
    <w:rsid w:val="007E2A41"/>
    <w:rsid w:val="007E487C"/>
    <w:rsid w:val="007E6787"/>
    <w:rsid w:val="007F458A"/>
    <w:rsid w:val="007F6E48"/>
    <w:rsid w:val="007F6EE6"/>
    <w:rsid w:val="0081318A"/>
    <w:rsid w:val="0082096D"/>
    <w:rsid w:val="00820FAD"/>
    <w:rsid w:val="00830072"/>
    <w:rsid w:val="00833C78"/>
    <w:rsid w:val="00837F3A"/>
    <w:rsid w:val="00847C5B"/>
    <w:rsid w:val="00850685"/>
    <w:rsid w:val="008512EB"/>
    <w:rsid w:val="008527F2"/>
    <w:rsid w:val="00852DE9"/>
    <w:rsid w:val="00854122"/>
    <w:rsid w:val="00861736"/>
    <w:rsid w:val="00872278"/>
    <w:rsid w:val="00872A5F"/>
    <w:rsid w:val="008740A3"/>
    <w:rsid w:val="0087430E"/>
    <w:rsid w:val="00875E5E"/>
    <w:rsid w:val="00876F91"/>
    <w:rsid w:val="008776C1"/>
    <w:rsid w:val="00880B72"/>
    <w:rsid w:val="00880F96"/>
    <w:rsid w:val="0088261A"/>
    <w:rsid w:val="00882F6F"/>
    <w:rsid w:val="00884D34"/>
    <w:rsid w:val="008858B2"/>
    <w:rsid w:val="00891037"/>
    <w:rsid w:val="00892B98"/>
    <w:rsid w:val="0089300B"/>
    <w:rsid w:val="0089791F"/>
    <w:rsid w:val="008A2872"/>
    <w:rsid w:val="008A4740"/>
    <w:rsid w:val="008A4A8B"/>
    <w:rsid w:val="008A595F"/>
    <w:rsid w:val="008A5C98"/>
    <w:rsid w:val="008A69F8"/>
    <w:rsid w:val="008A7002"/>
    <w:rsid w:val="008B11D7"/>
    <w:rsid w:val="008B17D5"/>
    <w:rsid w:val="008B2AAB"/>
    <w:rsid w:val="008B2E3F"/>
    <w:rsid w:val="008B3887"/>
    <w:rsid w:val="008B6BC0"/>
    <w:rsid w:val="008C3852"/>
    <w:rsid w:val="008D0DA6"/>
    <w:rsid w:val="008D21B3"/>
    <w:rsid w:val="008E4EE6"/>
    <w:rsid w:val="008E629F"/>
    <w:rsid w:val="008F37F9"/>
    <w:rsid w:val="008F7897"/>
    <w:rsid w:val="00902289"/>
    <w:rsid w:val="00902AC0"/>
    <w:rsid w:val="00904000"/>
    <w:rsid w:val="009072B6"/>
    <w:rsid w:val="00911003"/>
    <w:rsid w:val="0091213D"/>
    <w:rsid w:val="00916D15"/>
    <w:rsid w:val="0092043C"/>
    <w:rsid w:val="009266EF"/>
    <w:rsid w:val="00933DDA"/>
    <w:rsid w:val="009342C1"/>
    <w:rsid w:val="00937C21"/>
    <w:rsid w:val="009450CF"/>
    <w:rsid w:val="009474A7"/>
    <w:rsid w:val="00953C41"/>
    <w:rsid w:val="009548CB"/>
    <w:rsid w:val="009555E1"/>
    <w:rsid w:val="009577C8"/>
    <w:rsid w:val="009677B2"/>
    <w:rsid w:val="00970FE9"/>
    <w:rsid w:val="009710D9"/>
    <w:rsid w:val="009870A9"/>
    <w:rsid w:val="00987E13"/>
    <w:rsid w:val="00995882"/>
    <w:rsid w:val="009A1A60"/>
    <w:rsid w:val="009B192C"/>
    <w:rsid w:val="009B1FCD"/>
    <w:rsid w:val="009B31D5"/>
    <w:rsid w:val="009B41DF"/>
    <w:rsid w:val="009B5CE4"/>
    <w:rsid w:val="009B68EC"/>
    <w:rsid w:val="009C6FF7"/>
    <w:rsid w:val="009D1274"/>
    <w:rsid w:val="009D148E"/>
    <w:rsid w:val="009D6904"/>
    <w:rsid w:val="009D7F4F"/>
    <w:rsid w:val="009E3C89"/>
    <w:rsid w:val="009E4A5A"/>
    <w:rsid w:val="009E5A09"/>
    <w:rsid w:val="009E6807"/>
    <w:rsid w:val="00A0572E"/>
    <w:rsid w:val="00A22B42"/>
    <w:rsid w:val="00A4008F"/>
    <w:rsid w:val="00A45B38"/>
    <w:rsid w:val="00A463ED"/>
    <w:rsid w:val="00A46A78"/>
    <w:rsid w:val="00A470BE"/>
    <w:rsid w:val="00A507B8"/>
    <w:rsid w:val="00A52DA2"/>
    <w:rsid w:val="00A535A5"/>
    <w:rsid w:val="00A54125"/>
    <w:rsid w:val="00A64E98"/>
    <w:rsid w:val="00A704CD"/>
    <w:rsid w:val="00A711AC"/>
    <w:rsid w:val="00A71390"/>
    <w:rsid w:val="00A71582"/>
    <w:rsid w:val="00A74D0E"/>
    <w:rsid w:val="00A820F0"/>
    <w:rsid w:val="00A847FC"/>
    <w:rsid w:val="00A91231"/>
    <w:rsid w:val="00A928EC"/>
    <w:rsid w:val="00A94FCC"/>
    <w:rsid w:val="00A95A90"/>
    <w:rsid w:val="00A961BA"/>
    <w:rsid w:val="00AA603A"/>
    <w:rsid w:val="00AA6954"/>
    <w:rsid w:val="00AA6A80"/>
    <w:rsid w:val="00AA7BA5"/>
    <w:rsid w:val="00AB0AD0"/>
    <w:rsid w:val="00AB243A"/>
    <w:rsid w:val="00AB5DFD"/>
    <w:rsid w:val="00AB6FB0"/>
    <w:rsid w:val="00AC6F5A"/>
    <w:rsid w:val="00AD0559"/>
    <w:rsid w:val="00AD604C"/>
    <w:rsid w:val="00AE2403"/>
    <w:rsid w:val="00AE35C7"/>
    <w:rsid w:val="00AE60E1"/>
    <w:rsid w:val="00AF0851"/>
    <w:rsid w:val="00AF497C"/>
    <w:rsid w:val="00B02957"/>
    <w:rsid w:val="00B042D7"/>
    <w:rsid w:val="00B04577"/>
    <w:rsid w:val="00B07D77"/>
    <w:rsid w:val="00B10BF3"/>
    <w:rsid w:val="00B13045"/>
    <w:rsid w:val="00B14C60"/>
    <w:rsid w:val="00B22DB1"/>
    <w:rsid w:val="00B24036"/>
    <w:rsid w:val="00B250A0"/>
    <w:rsid w:val="00B266D8"/>
    <w:rsid w:val="00B27629"/>
    <w:rsid w:val="00B30373"/>
    <w:rsid w:val="00B33DF6"/>
    <w:rsid w:val="00B357AE"/>
    <w:rsid w:val="00B35B70"/>
    <w:rsid w:val="00B40679"/>
    <w:rsid w:val="00B41A6F"/>
    <w:rsid w:val="00B42026"/>
    <w:rsid w:val="00B52DBB"/>
    <w:rsid w:val="00B539B8"/>
    <w:rsid w:val="00B56C9E"/>
    <w:rsid w:val="00B5748C"/>
    <w:rsid w:val="00B61985"/>
    <w:rsid w:val="00B662CA"/>
    <w:rsid w:val="00B73C5E"/>
    <w:rsid w:val="00B84F4F"/>
    <w:rsid w:val="00B90533"/>
    <w:rsid w:val="00B915F6"/>
    <w:rsid w:val="00B935E9"/>
    <w:rsid w:val="00B975E7"/>
    <w:rsid w:val="00BA6AE3"/>
    <w:rsid w:val="00BA6DB4"/>
    <w:rsid w:val="00BA7A12"/>
    <w:rsid w:val="00BB379A"/>
    <w:rsid w:val="00BB4581"/>
    <w:rsid w:val="00BB5AA8"/>
    <w:rsid w:val="00BC3F7A"/>
    <w:rsid w:val="00BC4582"/>
    <w:rsid w:val="00BC4FE3"/>
    <w:rsid w:val="00BD4BB2"/>
    <w:rsid w:val="00BE0DB7"/>
    <w:rsid w:val="00BE4053"/>
    <w:rsid w:val="00BE6FF7"/>
    <w:rsid w:val="00BF25DD"/>
    <w:rsid w:val="00BF2BB2"/>
    <w:rsid w:val="00BF754B"/>
    <w:rsid w:val="00C0096E"/>
    <w:rsid w:val="00C00E62"/>
    <w:rsid w:val="00C03914"/>
    <w:rsid w:val="00C0431B"/>
    <w:rsid w:val="00C05873"/>
    <w:rsid w:val="00C07B43"/>
    <w:rsid w:val="00C10F3B"/>
    <w:rsid w:val="00C11688"/>
    <w:rsid w:val="00C127D3"/>
    <w:rsid w:val="00C14E90"/>
    <w:rsid w:val="00C20ED5"/>
    <w:rsid w:val="00C2280E"/>
    <w:rsid w:val="00C25EF6"/>
    <w:rsid w:val="00C26827"/>
    <w:rsid w:val="00C2694A"/>
    <w:rsid w:val="00C30ABF"/>
    <w:rsid w:val="00C31A2F"/>
    <w:rsid w:val="00C33D25"/>
    <w:rsid w:val="00C34C4C"/>
    <w:rsid w:val="00C35616"/>
    <w:rsid w:val="00C36211"/>
    <w:rsid w:val="00C604C2"/>
    <w:rsid w:val="00C62A04"/>
    <w:rsid w:val="00C66635"/>
    <w:rsid w:val="00C72572"/>
    <w:rsid w:val="00C745CD"/>
    <w:rsid w:val="00C830C8"/>
    <w:rsid w:val="00C84633"/>
    <w:rsid w:val="00C91450"/>
    <w:rsid w:val="00C9414E"/>
    <w:rsid w:val="00C96220"/>
    <w:rsid w:val="00C97E00"/>
    <w:rsid w:val="00CA00D6"/>
    <w:rsid w:val="00CA0DC3"/>
    <w:rsid w:val="00CA209C"/>
    <w:rsid w:val="00CA48B8"/>
    <w:rsid w:val="00CB2A28"/>
    <w:rsid w:val="00CB4A5A"/>
    <w:rsid w:val="00CB702E"/>
    <w:rsid w:val="00CC0728"/>
    <w:rsid w:val="00CC2845"/>
    <w:rsid w:val="00CC675E"/>
    <w:rsid w:val="00CD1E0F"/>
    <w:rsid w:val="00CD7231"/>
    <w:rsid w:val="00CE150F"/>
    <w:rsid w:val="00CE5652"/>
    <w:rsid w:val="00CF1223"/>
    <w:rsid w:val="00CF263A"/>
    <w:rsid w:val="00D01E14"/>
    <w:rsid w:val="00D108A0"/>
    <w:rsid w:val="00D14E5D"/>
    <w:rsid w:val="00D15831"/>
    <w:rsid w:val="00D23904"/>
    <w:rsid w:val="00D267DC"/>
    <w:rsid w:val="00D437DF"/>
    <w:rsid w:val="00D6055B"/>
    <w:rsid w:val="00D609D9"/>
    <w:rsid w:val="00D61912"/>
    <w:rsid w:val="00D61F39"/>
    <w:rsid w:val="00D65480"/>
    <w:rsid w:val="00D65D62"/>
    <w:rsid w:val="00D6727F"/>
    <w:rsid w:val="00D82059"/>
    <w:rsid w:val="00D8240F"/>
    <w:rsid w:val="00D868D9"/>
    <w:rsid w:val="00D90F33"/>
    <w:rsid w:val="00D92773"/>
    <w:rsid w:val="00D933E9"/>
    <w:rsid w:val="00D95F8C"/>
    <w:rsid w:val="00DA110F"/>
    <w:rsid w:val="00DA18A0"/>
    <w:rsid w:val="00DA2E89"/>
    <w:rsid w:val="00DA6B68"/>
    <w:rsid w:val="00DA70A9"/>
    <w:rsid w:val="00DA74E4"/>
    <w:rsid w:val="00DB07F0"/>
    <w:rsid w:val="00DB0D16"/>
    <w:rsid w:val="00DB2500"/>
    <w:rsid w:val="00DB378C"/>
    <w:rsid w:val="00DB6A58"/>
    <w:rsid w:val="00DB728A"/>
    <w:rsid w:val="00DC1F04"/>
    <w:rsid w:val="00DC54E5"/>
    <w:rsid w:val="00DC7C67"/>
    <w:rsid w:val="00DD0642"/>
    <w:rsid w:val="00DD230E"/>
    <w:rsid w:val="00DD3C41"/>
    <w:rsid w:val="00DE3C34"/>
    <w:rsid w:val="00E0041F"/>
    <w:rsid w:val="00E00FA7"/>
    <w:rsid w:val="00E01227"/>
    <w:rsid w:val="00E030CB"/>
    <w:rsid w:val="00E0339C"/>
    <w:rsid w:val="00E05687"/>
    <w:rsid w:val="00E05DB3"/>
    <w:rsid w:val="00E135DB"/>
    <w:rsid w:val="00E141A9"/>
    <w:rsid w:val="00E1424E"/>
    <w:rsid w:val="00E2173F"/>
    <w:rsid w:val="00E24E6C"/>
    <w:rsid w:val="00E32BD5"/>
    <w:rsid w:val="00E4016B"/>
    <w:rsid w:val="00E43B8C"/>
    <w:rsid w:val="00E472AF"/>
    <w:rsid w:val="00E52A34"/>
    <w:rsid w:val="00E532FE"/>
    <w:rsid w:val="00E536EE"/>
    <w:rsid w:val="00E545A0"/>
    <w:rsid w:val="00E645FB"/>
    <w:rsid w:val="00E65036"/>
    <w:rsid w:val="00E75625"/>
    <w:rsid w:val="00EA28F6"/>
    <w:rsid w:val="00EB08C8"/>
    <w:rsid w:val="00EB3FF9"/>
    <w:rsid w:val="00EB69E7"/>
    <w:rsid w:val="00EC3FDE"/>
    <w:rsid w:val="00EC4028"/>
    <w:rsid w:val="00EC456E"/>
    <w:rsid w:val="00EC59CF"/>
    <w:rsid w:val="00ED4CF0"/>
    <w:rsid w:val="00ED734B"/>
    <w:rsid w:val="00ED7968"/>
    <w:rsid w:val="00EE67EB"/>
    <w:rsid w:val="00EE6EC3"/>
    <w:rsid w:val="00EE6F55"/>
    <w:rsid w:val="00EE779D"/>
    <w:rsid w:val="00EE7C6E"/>
    <w:rsid w:val="00EF08E2"/>
    <w:rsid w:val="00EF57B9"/>
    <w:rsid w:val="00EF598B"/>
    <w:rsid w:val="00EF61D3"/>
    <w:rsid w:val="00EF6854"/>
    <w:rsid w:val="00F0074A"/>
    <w:rsid w:val="00F049C8"/>
    <w:rsid w:val="00F0564D"/>
    <w:rsid w:val="00F11649"/>
    <w:rsid w:val="00F209FD"/>
    <w:rsid w:val="00F2227E"/>
    <w:rsid w:val="00F24799"/>
    <w:rsid w:val="00F27332"/>
    <w:rsid w:val="00F330BE"/>
    <w:rsid w:val="00F332A2"/>
    <w:rsid w:val="00F33DA9"/>
    <w:rsid w:val="00F35B63"/>
    <w:rsid w:val="00F4060D"/>
    <w:rsid w:val="00F44CF7"/>
    <w:rsid w:val="00F46949"/>
    <w:rsid w:val="00F4751B"/>
    <w:rsid w:val="00F53A19"/>
    <w:rsid w:val="00F54DC8"/>
    <w:rsid w:val="00F6452F"/>
    <w:rsid w:val="00F719AE"/>
    <w:rsid w:val="00F72CEB"/>
    <w:rsid w:val="00F736C2"/>
    <w:rsid w:val="00F746ED"/>
    <w:rsid w:val="00F756BD"/>
    <w:rsid w:val="00F76DCD"/>
    <w:rsid w:val="00F823B0"/>
    <w:rsid w:val="00F87BDC"/>
    <w:rsid w:val="00F9797B"/>
    <w:rsid w:val="00FA072D"/>
    <w:rsid w:val="00FA22BC"/>
    <w:rsid w:val="00FA408D"/>
    <w:rsid w:val="00FA537A"/>
    <w:rsid w:val="00FA5778"/>
    <w:rsid w:val="00FB2CEE"/>
    <w:rsid w:val="00FB355B"/>
    <w:rsid w:val="00FB59CA"/>
    <w:rsid w:val="00FC075A"/>
    <w:rsid w:val="00FD07C0"/>
    <w:rsid w:val="00FD2C36"/>
    <w:rsid w:val="00FD372A"/>
    <w:rsid w:val="00FD3DA0"/>
    <w:rsid w:val="00FD6B98"/>
    <w:rsid w:val="00FE0F36"/>
    <w:rsid w:val="00FF07F6"/>
    <w:rsid w:val="00FF1782"/>
    <w:rsid w:val="00FF2FFB"/>
    <w:rsid w:val="00FF581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v:textbox inset="5.85pt,.7pt,5.85pt,.7pt"/>
    </o:shapedefaults>
    <o:shapelayout v:ext="edit">
      <o:idmap v:ext="edit" data="1"/>
    </o:shapelayout>
  </w:shapeDefaults>
  <w:decimalSymbol w:val="."/>
  <w:listSeparator w:val=","/>
  <w14:docId w14:val="5BB6776F"/>
  <w15:docId w15:val="{D6DEAE7C-709C-468C-A798-A0BD74C69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MS Mincho"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3F8F"/>
    <w:pPr>
      <w:widowControl w:val="0"/>
      <w:jc w:val="both"/>
    </w:pPr>
    <w:rPr>
      <w:rFonts w:asciiTheme="minorHAnsi" w:eastAsiaTheme="minorEastAsia" w:hAnsiTheme="minorHAnsi" w:cstheme="minorBidi"/>
      <w:kern w:val="2"/>
      <w:sz w:val="21"/>
      <w:szCs w:val="22"/>
    </w:rPr>
  </w:style>
  <w:style w:type="paragraph" w:styleId="Heading1">
    <w:name w:val="heading 1"/>
    <w:basedOn w:val="Normal"/>
    <w:link w:val="Heading1Char"/>
    <w:uiPriority w:val="9"/>
    <w:qFormat/>
    <w:rsid w:val="00E05687"/>
    <w:pPr>
      <w:keepNext/>
      <w:outlineLvl w:val="0"/>
    </w:pPr>
    <w:rPr>
      <w:rFonts w:asciiTheme="majorHAnsi" w:eastAsiaTheme="majorEastAsia" w:hAnsiTheme="majorHAnsi" w:cstheme="majorBidi"/>
      <w:sz w:val="24"/>
      <w:szCs w:val="24"/>
    </w:rPr>
  </w:style>
  <w:style w:type="paragraph" w:styleId="Heading3">
    <w:name w:val="heading 3"/>
    <w:basedOn w:val="Normal"/>
    <w:link w:val="Heading3Char"/>
    <w:uiPriority w:val="9"/>
    <w:unhideWhenUsed/>
    <w:qFormat/>
    <w:rsid w:val="00E05687"/>
    <w:pPr>
      <w:keepNext/>
      <w:ind w:leftChars="400" w:left="400"/>
      <w:outlineLvl w:val="2"/>
    </w:pPr>
    <w:rPr>
      <w:rFonts w:asciiTheme="majorHAnsi" w:eastAsiaTheme="majorEastAsia" w:hAnsiTheme="majorHAnsi" w:cstheme="majorBidi"/>
    </w:rPr>
  </w:style>
  <w:style w:type="paragraph" w:styleId="Heading4">
    <w:name w:val="heading 4"/>
    <w:basedOn w:val="Normal"/>
    <w:next w:val="Normal"/>
    <w:link w:val="Heading4Char"/>
    <w:uiPriority w:val="9"/>
    <w:semiHidden/>
    <w:unhideWhenUsed/>
    <w:qFormat/>
    <w:rsid w:val="00902289"/>
    <w:pPr>
      <w:keepNext/>
      <w:keepLines/>
      <w:spacing w:before="200"/>
      <w:outlineLvl w:val="3"/>
    </w:pPr>
    <w:rPr>
      <w:rFonts w:asciiTheme="majorHAnsi" w:eastAsiaTheme="majorEastAsia" w:hAnsiTheme="majorHAnsi" w:cstheme="majorBidi"/>
      <w:b/>
      <w:bCs/>
      <w:i/>
      <w:iCs/>
      <w:color w:val="4F81BD" w:themeColor="accen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05687"/>
    <w:rPr>
      <w:rFonts w:asciiTheme="majorHAnsi" w:eastAsiaTheme="majorEastAsia" w:hAnsiTheme="majorHAnsi" w:cstheme="majorBidi"/>
      <w:kern w:val="2"/>
      <w:sz w:val="24"/>
      <w:szCs w:val="24"/>
    </w:rPr>
  </w:style>
  <w:style w:type="character" w:customStyle="1" w:styleId="Heading3Char">
    <w:name w:val="Heading 3 Char"/>
    <w:link w:val="Heading3"/>
    <w:uiPriority w:val="9"/>
    <w:rsid w:val="00E05687"/>
    <w:rPr>
      <w:rFonts w:asciiTheme="majorHAnsi" w:eastAsiaTheme="majorEastAsia" w:hAnsiTheme="majorHAnsi" w:cstheme="majorBidi"/>
      <w:kern w:val="2"/>
      <w:sz w:val="21"/>
      <w:szCs w:val="22"/>
    </w:rPr>
  </w:style>
  <w:style w:type="paragraph" w:styleId="ListParagraph">
    <w:name w:val="List Paragraph"/>
    <w:basedOn w:val="Normal"/>
    <w:uiPriority w:val="34"/>
    <w:qFormat/>
    <w:rsid w:val="00E05687"/>
    <w:pPr>
      <w:ind w:leftChars="400" w:left="840"/>
    </w:pPr>
    <w:rPr>
      <w:rFonts w:ascii="Century" w:eastAsia="MS Mincho" w:hAnsi="Century" w:cs="MS PGothic"/>
      <w:szCs w:val="24"/>
    </w:rPr>
  </w:style>
  <w:style w:type="paragraph" w:styleId="NoSpacing">
    <w:name w:val="No Spacing"/>
    <w:uiPriority w:val="1"/>
    <w:qFormat/>
    <w:rsid w:val="00E05687"/>
    <w:pPr>
      <w:widowControl w:val="0"/>
      <w:jc w:val="both"/>
    </w:pPr>
    <w:rPr>
      <w:kern w:val="2"/>
      <w:sz w:val="21"/>
      <w:szCs w:val="22"/>
    </w:rPr>
  </w:style>
  <w:style w:type="character" w:styleId="Emphasis">
    <w:name w:val="Emphasis"/>
    <w:uiPriority w:val="20"/>
    <w:qFormat/>
    <w:rsid w:val="00E05687"/>
    <w:rPr>
      <w:b/>
      <w:bCs/>
      <w:i w:val="0"/>
      <w:iCs w:val="0"/>
    </w:rPr>
  </w:style>
  <w:style w:type="paragraph" w:styleId="Header">
    <w:name w:val="header"/>
    <w:basedOn w:val="Normal"/>
    <w:link w:val="HeaderChar"/>
    <w:uiPriority w:val="99"/>
    <w:unhideWhenUsed/>
    <w:rsid w:val="006C1850"/>
    <w:pPr>
      <w:tabs>
        <w:tab w:val="center" w:pos="4252"/>
        <w:tab w:val="right" w:pos="8504"/>
      </w:tabs>
      <w:snapToGrid w:val="0"/>
    </w:pPr>
  </w:style>
  <w:style w:type="character" w:customStyle="1" w:styleId="HeaderChar">
    <w:name w:val="Header Char"/>
    <w:basedOn w:val="DefaultParagraphFont"/>
    <w:link w:val="Header"/>
    <w:uiPriority w:val="99"/>
    <w:rsid w:val="006C1850"/>
    <w:rPr>
      <w:rFonts w:asciiTheme="minorHAnsi" w:eastAsiaTheme="minorEastAsia" w:hAnsiTheme="minorHAnsi" w:cstheme="minorBidi"/>
      <w:kern w:val="2"/>
      <w:sz w:val="21"/>
      <w:szCs w:val="22"/>
    </w:rPr>
  </w:style>
  <w:style w:type="paragraph" w:styleId="Footer">
    <w:name w:val="footer"/>
    <w:basedOn w:val="Normal"/>
    <w:link w:val="FooterChar"/>
    <w:uiPriority w:val="99"/>
    <w:unhideWhenUsed/>
    <w:rsid w:val="006C1850"/>
    <w:pPr>
      <w:tabs>
        <w:tab w:val="center" w:pos="4252"/>
        <w:tab w:val="right" w:pos="8504"/>
      </w:tabs>
      <w:snapToGrid w:val="0"/>
    </w:pPr>
  </w:style>
  <w:style w:type="character" w:customStyle="1" w:styleId="FooterChar">
    <w:name w:val="Footer Char"/>
    <w:basedOn w:val="DefaultParagraphFont"/>
    <w:link w:val="Footer"/>
    <w:uiPriority w:val="99"/>
    <w:rsid w:val="006C1850"/>
    <w:rPr>
      <w:rFonts w:asciiTheme="minorHAnsi" w:eastAsiaTheme="minorEastAsia" w:hAnsiTheme="minorHAnsi" w:cstheme="minorBidi"/>
      <w:kern w:val="2"/>
      <w:sz w:val="21"/>
      <w:szCs w:val="22"/>
    </w:rPr>
  </w:style>
  <w:style w:type="paragraph" w:customStyle="1" w:styleId="paragraph">
    <w:name w:val="paragraph"/>
    <w:basedOn w:val="Normal"/>
    <w:rsid w:val="00D65D62"/>
    <w:pPr>
      <w:widowControl/>
      <w:spacing w:before="100" w:beforeAutospacing="1" w:after="100" w:afterAutospacing="1"/>
      <w:jc w:val="left"/>
    </w:pPr>
    <w:rPr>
      <w:rFonts w:ascii="Times New Roman" w:eastAsia="Times New Roman" w:hAnsi="Times New Roman" w:cs="Times New Roman"/>
      <w:kern w:val="0"/>
      <w:sz w:val="24"/>
      <w:szCs w:val="24"/>
    </w:rPr>
  </w:style>
  <w:style w:type="character" w:customStyle="1" w:styleId="normaltextrun">
    <w:name w:val="normaltextrun"/>
    <w:basedOn w:val="DefaultParagraphFont"/>
    <w:rsid w:val="00D65D62"/>
  </w:style>
  <w:style w:type="character" w:customStyle="1" w:styleId="eop">
    <w:name w:val="eop"/>
    <w:basedOn w:val="DefaultParagraphFont"/>
    <w:rsid w:val="00D65D62"/>
  </w:style>
  <w:style w:type="character" w:customStyle="1" w:styleId="Heading4Char">
    <w:name w:val="Heading 4 Char"/>
    <w:basedOn w:val="DefaultParagraphFont"/>
    <w:link w:val="Heading4"/>
    <w:uiPriority w:val="9"/>
    <w:semiHidden/>
    <w:rsid w:val="00902289"/>
    <w:rPr>
      <w:rFonts w:asciiTheme="majorHAnsi" w:eastAsiaTheme="majorEastAsia" w:hAnsiTheme="majorHAnsi" w:cstheme="majorBidi"/>
      <w:b/>
      <w:bCs/>
      <w:i/>
      <w:iCs/>
      <w:color w:val="4F81BD" w:themeColor="accent1"/>
      <w:kern w:val="2"/>
      <w:sz w:val="21"/>
      <w:szCs w:val="24"/>
    </w:rPr>
  </w:style>
  <w:style w:type="character" w:customStyle="1" w:styleId="st">
    <w:name w:val="st"/>
    <w:basedOn w:val="DefaultParagraphFont"/>
    <w:rsid w:val="00902289"/>
  </w:style>
  <w:style w:type="paragraph" w:styleId="NormalWeb">
    <w:name w:val="Normal (Web)"/>
    <w:basedOn w:val="Normal"/>
    <w:uiPriority w:val="99"/>
    <w:unhideWhenUsed/>
    <w:rsid w:val="00902289"/>
    <w:pPr>
      <w:widowControl/>
      <w:spacing w:before="100" w:beforeAutospacing="1" w:after="100" w:afterAutospacing="1"/>
      <w:jc w:val="left"/>
    </w:pPr>
    <w:rPr>
      <w:rFonts w:ascii="Times New Roman" w:eastAsia="Times New Roman" w:hAnsi="Times New Roman" w:cs="Times New Roman"/>
      <w:kern w:val="0"/>
      <w:sz w:val="24"/>
      <w:szCs w:val="24"/>
    </w:rPr>
  </w:style>
  <w:style w:type="character" w:styleId="Hyperlink">
    <w:name w:val="Hyperlink"/>
    <w:basedOn w:val="DefaultParagraphFont"/>
    <w:uiPriority w:val="99"/>
    <w:unhideWhenUsed/>
    <w:rsid w:val="00902289"/>
    <w:rPr>
      <w:color w:val="0000FF"/>
      <w:u w:val="single"/>
    </w:rPr>
  </w:style>
  <w:style w:type="paragraph" w:styleId="BalloonText">
    <w:name w:val="Balloon Text"/>
    <w:basedOn w:val="Normal"/>
    <w:link w:val="BalloonTextChar"/>
    <w:uiPriority w:val="99"/>
    <w:semiHidden/>
    <w:unhideWhenUsed/>
    <w:rsid w:val="00380D54"/>
    <w:pPr>
      <w:jc w:val="left"/>
    </w:pPr>
    <w:rPr>
      <w:rFonts w:ascii="Tahoma" w:hAnsi="Tahoma" w:cs="Lucida Grande"/>
      <w:sz w:val="16"/>
      <w:szCs w:val="18"/>
    </w:rPr>
  </w:style>
  <w:style w:type="character" w:customStyle="1" w:styleId="BalloonTextChar">
    <w:name w:val="Balloon Text Char"/>
    <w:basedOn w:val="DefaultParagraphFont"/>
    <w:link w:val="BalloonText"/>
    <w:uiPriority w:val="99"/>
    <w:semiHidden/>
    <w:rsid w:val="00380D54"/>
    <w:rPr>
      <w:rFonts w:ascii="Tahoma" w:eastAsiaTheme="minorEastAsia" w:hAnsi="Tahoma" w:cs="Lucida Grande"/>
      <w:kern w:val="2"/>
      <w:sz w:val="16"/>
      <w:szCs w:val="18"/>
    </w:rPr>
  </w:style>
  <w:style w:type="character" w:styleId="CommentReference">
    <w:name w:val="annotation reference"/>
    <w:basedOn w:val="DefaultParagraphFont"/>
    <w:uiPriority w:val="99"/>
    <w:semiHidden/>
    <w:unhideWhenUsed/>
    <w:rsid w:val="00175544"/>
    <w:rPr>
      <w:sz w:val="18"/>
      <w:szCs w:val="18"/>
    </w:rPr>
  </w:style>
  <w:style w:type="paragraph" w:styleId="CommentText">
    <w:name w:val="annotation text"/>
    <w:basedOn w:val="Normal"/>
    <w:link w:val="CommentTextChar"/>
    <w:uiPriority w:val="99"/>
    <w:semiHidden/>
    <w:unhideWhenUsed/>
    <w:rsid w:val="00175544"/>
    <w:rPr>
      <w:sz w:val="24"/>
      <w:szCs w:val="24"/>
    </w:rPr>
  </w:style>
  <w:style w:type="character" w:customStyle="1" w:styleId="CommentTextChar">
    <w:name w:val="Comment Text Char"/>
    <w:basedOn w:val="DefaultParagraphFont"/>
    <w:link w:val="CommentText"/>
    <w:uiPriority w:val="99"/>
    <w:semiHidden/>
    <w:rsid w:val="00175544"/>
    <w:rPr>
      <w:rFonts w:asciiTheme="minorHAnsi" w:eastAsiaTheme="minorEastAsia" w:hAnsiTheme="minorHAnsi" w:cstheme="minorBidi"/>
      <w:kern w:val="2"/>
      <w:sz w:val="24"/>
      <w:szCs w:val="24"/>
    </w:rPr>
  </w:style>
  <w:style w:type="paragraph" w:styleId="CommentSubject">
    <w:name w:val="annotation subject"/>
    <w:basedOn w:val="CommentText"/>
    <w:next w:val="CommentText"/>
    <w:link w:val="CommentSubjectChar"/>
    <w:uiPriority w:val="99"/>
    <w:semiHidden/>
    <w:unhideWhenUsed/>
    <w:rsid w:val="00175544"/>
    <w:rPr>
      <w:b/>
      <w:bCs/>
      <w:sz w:val="20"/>
      <w:szCs w:val="20"/>
    </w:rPr>
  </w:style>
  <w:style w:type="character" w:customStyle="1" w:styleId="CommentSubjectChar">
    <w:name w:val="Comment Subject Char"/>
    <w:basedOn w:val="CommentTextChar"/>
    <w:link w:val="CommentSubject"/>
    <w:uiPriority w:val="99"/>
    <w:semiHidden/>
    <w:rsid w:val="00175544"/>
    <w:rPr>
      <w:rFonts w:asciiTheme="minorHAnsi" w:eastAsiaTheme="minorEastAsia" w:hAnsiTheme="minorHAnsi" w:cstheme="minorBidi"/>
      <w:b/>
      <w:bCs/>
      <w:kern w:val="2"/>
      <w:sz w:val="24"/>
      <w:szCs w:val="24"/>
    </w:rPr>
  </w:style>
  <w:style w:type="paragraph" w:styleId="HTMLPreformatted">
    <w:name w:val="HTML Preformatted"/>
    <w:basedOn w:val="Normal"/>
    <w:link w:val="HTMLPreformattedChar"/>
    <w:uiPriority w:val="99"/>
    <w:unhideWhenUsed/>
    <w:rsid w:val="002D25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0"/>
      <w:sz w:val="20"/>
      <w:szCs w:val="20"/>
      <w:lang w:eastAsia="en-US"/>
    </w:rPr>
  </w:style>
  <w:style w:type="character" w:customStyle="1" w:styleId="HTMLPreformattedChar">
    <w:name w:val="HTML Preformatted Char"/>
    <w:basedOn w:val="DefaultParagraphFont"/>
    <w:link w:val="HTMLPreformatted"/>
    <w:uiPriority w:val="99"/>
    <w:rsid w:val="002D2577"/>
    <w:rPr>
      <w:rFonts w:ascii="Courier New" w:eastAsia="Times New Roman" w:hAnsi="Courier New" w:cs="Courier New"/>
      <w:lang w:eastAsia="en-US"/>
    </w:rPr>
  </w:style>
  <w:style w:type="paragraph" w:styleId="PlainText">
    <w:name w:val="Plain Text"/>
    <w:basedOn w:val="Normal"/>
    <w:link w:val="PlainTextChar"/>
    <w:uiPriority w:val="99"/>
    <w:unhideWhenUsed/>
    <w:rsid w:val="002D2577"/>
    <w:pPr>
      <w:jc w:val="left"/>
    </w:pPr>
    <w:rPr>
      <w:rFonts w:ascii="MS Gothic" w:eastAsia="MS Gothic" w:hAnsi="Courier New" w:cs="Courier New"/>
      <w:sz w:val="20"/>
      <w:szCs w:val="21"/>
    </w:rPr>
  </w:style>
  <w:style w:type="character" w:customStyle="1" w:styleId="PlainTextChar">
    <w:name w:val="Plain Text Char"/>
    <w:basedOn w:val="DefaultParagraphFont"/>
    <w:link w:val="PlainText"/>
    <w:uiPriority w:val="99"/>
    <w:rsid w:val="002D2577"/>
    <w:rPr>
      <w:rFonts w:ascii="MS Gothic" w:eastAsia="MS Gothic" w:hAnsi="Courier New" w:cs="Courier New"/>
      <w:kern w:val="2"/>
      <w:szCs w:val="21"/>
    </w:rPr>
  </w:style>
  <w:style w:type="paragraph" w:customStyle="1" w:styleId="Default">
    <w:name w:val="Default"/>
    <w:rsid w:val="003945C7"/>
    <w:pPr>
      <w:autoSpaceDE w:val="0"/>
      <w:autoSpaceDN w:val="0"/>
      <w:adjustRightInd w:val="0"/>
    </w:pPr>
    <w:rPr>
      <w:rFonts w:ascii="Verdana" w:hAnsi="Verdana" w:cs="Verdana"/>
      <w:color w:val="000000"/>
      <w:sz w:val="24"/>
      <w:szCs w:val="24"/>
    </w:rPr>
  </w:style>
  <w:style w:type="paragraph" w:customStyle="1" w:styleId="p">
    <w:name w:val="p"/>
    <w:basedOn w:val="Normal"/>
    <w:rsid w:val="000709F3"/>
    <w:pPr>
      <w:widowControl/>
      <w:spacing w:before="100" w:beforeAutospacing="1" w:after="100" w:afterAutospacing="1"/>
      <w:jc w:val="left"/>
    </w:pPr>
    <w:rPr>
      <w:rFonts w:ascii="Times New Roman" w:eastAsia="Times New Roman" w:hAnsi="Times New Roman" w:cs="Times New Roman"/>
      <w:kern w:val="0"/>
      <w:sz w:val="24"/>
      <w:szCs w:val="24"/>
      <w:lang w:eastAsia="en-US"/>
    </w:rPr>
  </w:style>
  <w:style w:type="character" w:customStyle="1" w:styleId="highlight">
    <w:name w:val="highlight"/>
    <w:basedOn w:val="DefaultParagraphFont"/>
    <w:rsid w:val="00F209FD"/>
  </w:style>
  <w:style w:type="character" w:customStyle="1" w:styleId="styles-modulestudyname3ia4">
    <w:name w:val="styles-module__studyname__3ia_4"/>
    <w:basedOn w:val="DefaultParagraphFont"/>
    <w:rsid w:val="00AA6954"/>
  </w:style>
  <w:style w:type="character" w:customStyle="1" w:styleId="5yl5">
    <w:name w:val="_5yl5"/>
    <w:basedOn w:val="DefaultParagraphFont"/>
    <w:rsid w:val="00536D70"/>
  </w:style>
  <w:style w:type="table" w:styleId="TableGrid">
    <w:name w:val="Table Grid"/>
    <w:basedOn w:val="TableNormal"/>
    <w:uiPriority w:val="59"/>
    <w:rsid w:val="00F332A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80C62"/>
    <w:rPr>
      <w:color w:val="800080" w:themeColor="followedHyperlink"/>
      <w:u w:val="single"/>
    </w:rPr>
  </w:style>
  <w:style w:type="character" w:styleId="UnresolvedMention">
    <w:name w:val="Unresolved Mention"/>
    <w:basedOn w:val="DefaultParagraphFont"/>
    <w:uiPriority w:val="99"/>
    <w:semiHidden/>
    <w:unhideWhenUsed/>
    <w:rsid w:val="00280C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550373">
      <w:bodyDiv w:val="1"/>
      <w:marLeft w:val="0"/>
      <w:marRight w:val="0"/>
      <w:marTop w:val="0"/>
      <w:marBottom w:val="0"/>
      <w:divBdr>
        <w:top w:val="none" w:sz="0" w:space="0" w:color="auto"/>
        <w:left w:val="none" w:sz="0" w:space="0" w:color="auto"/>
        <w:bottom w:val="none" w:sz="0" w:space="0" w:color="auto"/>
        <w:right w:val="none" w:sz="0" w:space="0" w:color="auto"/>
      </w:divBdr>
    </w:div>
    <w:div w:id="79257381">
      <w:bodyDiv w:val="1"/>
      <w:marLeft w:val="0"/>
      <w:marRight w:val="0"/>
      <w:marTop w:val="0"/>
      <w:marBottom w:val="0"/>
      <w:divBdr>
        <w:top w:val="none" w:sz="0" w:space="0" w:color="auto"/>
        <w:left w:val="none" w:sz="0" w:space="0" w:color="auto"/>
        <w:bottom w:val="none" w:sz="0" w:space="0" w:color="auto"/>
        <w:right w:val="none" w:sz="0" w:space="0" w:color="auto"/>
      </w:divBdr>
      <w:divsChild>
        <w:div w:id="885919546">
          <w:marLeft w:val="0"/>
          <w:marRight w:val="0"/>
          <w:marTop w:val="0"/>
          <w:marBottom w:val="0"/>
          <w:divBdr>
            <w:top w:val="none" w:sz="0" w:space="0" w:color="auto"/>
            <w:left w:val="none" w:sz="0" w:space="0" w:color="auto"/>
            <w:bottom w:val="none" w:sz="0" w:space="0" w:color="auto"/>
            <w:right w:val="none" w:sz="0" w:space="0" w:color="auto"/>
          </w:divBdr>
        </w:div>
        <w:div w:id="564028140">
          <w:marLeft w:val="0"/>
          <w:marRight w:val="0"/>
          <w:marTop w:val="0"/>
          <w:marBottom w:val="0"/>
          <w:divBdr>
            <w:top w:val="none" w:sz="0" w:space="0" w:color="auto"/>
            <w:left w:val="none" w:sz="0" w:space="0" w:color="auto"/>
            <w:bottom w:val="none" w:sz="0" w:space="0" w:color="auto"/>
            <w:right w:val="none" w:sz="0" w:space="0" w:color="auto"/>
          </w:divBdr>
        </w:div>
        <w:div w:id="784547190">
          <w:marLeft w:val="0"/>
          <w:marRight w:val="0"/>
          <w:marTop w:val="0"/>
          <w:marBottom w:val="0"/>
          <w:divBdr>
            <w:top w:val="none" w:sz="0" w:space="0" w:color="auto"/>
            <w:left w:val="none" w:sz="0" w:space="0" w:color="auto"/>
            <w:bottom w:val="none" w:sz="0" w:space="0" w:color="auto"/>
            <w:right w:val="none" w:sz="0" w:space="0" w:color="auto"/>
          </w:divBdr>
        </w:div>
      </w:divsChild>
    </w:div>
    <w:div w:id="167911442">
      <w:bodyDiv w:val="1"/>
      <w:marLeft w:val="0"/>
      <w:marRight w:val="0"/>
      <w:marTop w:val="0"/>
      <w:marBottom w:val="0"/>
      <w:divBdr>
        <w:top w:val="none" w:sz="0" w:space="0" w:color="auto"/>
        <w:left w:val="none" w:sz="0" w:space="0" w:color="auto"/>
        <w:bottom w:val="none" w:sz="0" w:space="0" w:color="auto"/>
        <w:right w:val="none" w:sz="0" w:space="0" w:color="auto"/>
      </w:divBdr>
      <w:divsChild>
        <w:div w:id="600527228">
          <w:marLeft w:val="0"/>
          <w:marRight w:val="0"/>
          <w:marTop w:val="0"/>
          <w:marBottom w:val="0"/>
          <w:divBdr>
            <w:top w:val="none" w:sz="0" w:space="0" w:color="auto"/>
            <w:left w:val="none" w:sz="0" w:space="0" w:color="auto"/>
            <w:bottom w:val="none" w:sz="0" w:space="0" w:color="auto"/>
            <w:right w:val="none" w:sz="0" w:space="0" w:color="auto"/>
          </w:divBdr>
        </w:div>
        <w:div w:id="724914225">
          <w:marLeft w:val="0"/>
          <w:marRight w:val="0"/>
          <w:marTop w:val="0"/>
          <w:marBottom w:val="0"/>
          <w:divBdr>
            <w:top w:val="none" w:sz="0" w:space="0" w:color="auto"/>
            <w:left w:val="none" w:sz="0" w:space="0" w:color="auto"/>
            <w:bottom w:val="none" w:sz="0" w:space="0" w:color="auto"/>
            <w:right w:val="none" w:sz="0" w:space="0" w:color="auto"/>
          </w:divBdr>
        </w:div>
        <w:div w:id="230116365">
          <w:marLeft w:val="0"/>
          <w:marRight w:val="0"/>
          <w:marTop w:val="0"/>
          <w:marBottom w:val="0"/>
          <w:divBdr>
            <w:top w:val="none" w:sz="0" w:space="0" w:color="auto"/>
            <w:left w:val="none" w:sz="0" w:space="0" w:color="auto"/>
            <w:bottom w:val="none" w:sz="0" w:space="0" w:color="auto"/>
            <w:right w:val="none" w:sz="0" w:space="0" w:color="auto"/>
          </w:divBdr>
        </w:div>
        <w:div w:id="1007488206">
          <w:marLeft w:val="0"/>
          <w:marRight w:val="0"/>
          <w:marTop w:val="0"/>
          <w:marBottom w:val="0"/>
          <w:divBdr>
            <w:top w:val="none" w:sz="0" w:space="0" w:color="auto"/>
            <w:left w:val="none" w:sz="0" w:space="0" w:color="auto"/>
            <w:bottom w:val="none" w:sz="0" w:space="0" w:color="auto"/>
            <w:right w:val="none" w:sz="0" w:space="0" w:color="auto"/>
          </w:divBdr>
        </w:div>
        <w:div w:id="1125468615">
          <w:marLeft w:val="0"/>
          <w:marRight w:val="0"/>
          <w:marTop w:val="0"/>
          <w:marBottom w:val="0"/>
          <w:divBdr>
            <w:top w:val="none" w:sz="0" w:space="0" w:color="auto"/>
            <w:left w:val="none" w:sz="0" w:space="0" w:color="auto"/>
            <w:bottom w:val="none" w:sz="0" w:space="0" w:color="auto"/>
            <w:right w:val="none" w:sz="0" w:space="0" w:color="auto"/>
          </w:divBdr>
        </w:div>
        <w:div w:id="2031178422">
          <w:marLeft w:val="0"/>
          <w:marRight w:val="0"/>
          <w:marTop w:val="0"/>
          <w:marBottom w:val="0"/>
          <w:divBdr>
            <w:top w:val="none" w:sz="0" w:space="0" w:color="auto"/>
            <w:left w:val="none" w:sz="0" w:space="0" w:color="auto"/>
            <w:bottom w:val="none" w:sz="0" w:space="0" w:color="auto"/>
            <w:right w:val="none" w:sz="0" w:space="0" w:color="auto"/>
          </w:divBdr>
        </w:div>
        <w:div w:id="948582244">
          <w:marLeft w:val="0"/>
          <w:marRight w:val="0"/>
          <w:marTop w:val="0"/>
          <w:marBottom w:val="0"/>
          <w:divBdr>
            <w:top w:val="none" w:sz="0" w:space="0" w:color="auto"/>
            <w:left w:val="none" w:sz="0" w:space="0" w:color="auto"/>
            <w:bottom w:val="none" w:sz="0" w:space="0" w:color="auto"/>
            <w:right w:val="none" w:sz="0" w:space="0" w:color="auto"/>
          </w:divBdr>
        </w:div>
      </w:divsChild>
    </w:div>
    <w:div w:id="219244033">
      <w:bodyDiv w:val="1"/>
      <w:marLeft w:val="0"/>
      <w:marRight w:val="0"/>
      <w:marTop w:val="0"/>
      <w:marBottom w:val="0"/>
      <w:divBdr>
        <w:top w:val="none" w:sz="0" w:space="0" w:color="auto"/>
        <w:left w:val="none" w:sz="0" w:space="0" w:color="auto"/>
        <w:bottom w:val="none" w:sz="0" w:space="0" w:color="auto"/>
        <w:right w:val="none" w:sz="0" w:space="0" w:color="auto"/>
      </w:divBdr>
      <w:divsChild>
        <w:div w:id="512649187">
          <w:marLeft w:val="0"/>
          <w:marRight w:val="0"/>
          <w:marTop w:val="0"/>
          <w:marBottom w:val="0"/>
          <w:divBdr>
            <w:top w:val="none" w:sz="0" w:space="0" w:color="auto"/>
            <w:left w:val="none" w:sz="0" w:space="0" w:color="auto"/>
            <w:bottom w:val="none" w:sz="0" w:space="0" w:color="auto"/>
            <w:right w:val="none" w:sz="0" w:space="0" w:color="auto"/>
          </w:divBdr>
        </w:div>
        <w:div w:id="365908044">
          <w:marLeft w:val="0"/>
          <w:marRight w:val="0"/>
          <w:marTop w:val="0"/>
          <w:marBottom w:val="0"/>
          <w:divBdr>
            <w:top w:val="none" w:sz="0" w:space="0" w:color="auto"/>
            <w:left w:val="none" w:sz="0" w:space="0" w:color="auto"/>
            <w:bottom w:val="none" w:sz="0" w:space="0" w:color="auto"/>
            <w:right w:val="none" w:sz="0" w:space="0" w:color="auto"/>
          </w:divBdr>
        </w:div>
      </w:divsChild>
    </w:div>
    <w:div w:id="310406679">
      <w:bodyDiv w:val="1"/>
      <w:marLeft w:val="0"/>
      <w:marRight w:val="0"/>
      <w:marTop w:val="0"/>
      <w:marBottom w:val="0"/>
      <w:divBdr>
        <w:top w:val="none" w:sz="0" w:space="0" w:color="auto"/>
        <w:left w:val="none" w:sz="0" w:space="0" w:color="auto"/>
        <w:bottom w:val="none" w:sz="0" w:space="0" w:color="auto"/>
        <w:right w:val="none" w:sz="0" w:space="0" w:color="auto"/>
      </w:divBdr>
      <w:divsChild>
        <w:div w:id="1075711114">
          <w:marLeft w:val="0"/>
          <w:marRight w:val="0"/>
          <w:marTop w:val="0"/>
          <w:marBottom w:val="0"/>
          <w:divBdr>
            <w:top w:val="none" w:sz="0" w:space="0" w:color="auto"/>
            <w:left w:val="none" w:sz="0" w:space="0" w:color="auto"/>
            <w:bottom w:val="none" w:sz="0" w:space="0" w:color="auto"/>
            <w:right w:val="none" w:sz="0" w:space="0" w:color="auto"/>
          </w:divBdr>
        </w:div>
        <w:div w:id="115872139">
          <w:marLeft w:val="0"/>
          <w:marRight w:val="0"/>
          <w:marTop w:val="0"/>
          <w:marBottom w:val="0"/>
          <w:divBdr>
            <w:top w:val="none" w:sz="0" w:space="0" w:color="auto"/>
            <w:left w:val="none" w:sz="0" w:space="0" w:color="auto"/>
            <w:bottom w:val="none" w:sz="0" w:space="0" w:color="auto"/>
            <w:right w:val="none" w:sz="0" w:space="0" w:color="auto"/>
          </w:divBdr>
        </w:div>
      </w:divsChild>
    </w:div>
    <w:div w:id="336925967">
      <w:bodyDiv w:val="1"/>
      <w:marLeft w:val="0"/>
      <w:marRight w:val="0"/>
      <w:marTop w:val="0"/>
      <w:marBottom w:val="0"/>
      <w:divBdr>
        <w:top w:val="none" w:sz="0" w:space="0" w:color="auto"/>
        <w:left w:val="none" w:sz="0" w:space="0" w:color="auto"/>
        <w:bottom w:val="none" w:sz="0" w:space="0" w:color="auto"/>
        <w:right w:val="none" w:sz="0" w:space="0" w:color="auto"/>
      </w:divBdr>
    </w:div>
    <w:div w:id="343828572">
      <w:bodyDiv w:val="1"/>
      <w:marLeft w:val="0"/>
      <w:marRight w:val="0"/>
      <w:marTop w:val="0"/>
      <w:marBottom w:val="0"/>
      <w:divBdr>
        <w:top w:val="none" w:sz="0" w:space="0" w:color="auto"/>
        <w:left w:val="none" w:sz="0" w:space="0" w:color="auto"/>
        <w:bottom w:val="none" w:sz="0" w:space="0" w:color="auto"/>
        <w:right w:val="none" w:sz="0" w:space="0" w:color="auto"/>
      </w:divBdr>
    </w:div>
    <w:div w:id="426584241">
      <w:bodyDiv w:val="1"/>
      <w:marLeft w:val="0"/>
      <w:marRight w:val="0"/>
      <w:marTop w:val="0"/>
      <w:marBottom w:val="0"/>
      <w:divBdr>
        <w:top w:val="none" w:sz="0" w:space="0" w:color="auto"/>
        <w:left w:val="none" w:sz="0" w:space="0" w:color="auto"/>
        <w:bottom w:val="none" w:sz="0" w:space="0" w:color="auto"/>
        <w:right w:val="none" w:sz="0" w:space="0" w:color="auto"/>
      </w:divBdr>
    </w:div>
    <w:div w:id="479661059">
      <w:bodyDiv w:val="1"/>
      <w:marLeft w:val="0"/>
      <w:marRight w:val="0"/>
      <w:marTop w:val="0"/>
      <w:marBottom w:val="0"/>
      <w:divBdr>
        <w:top w:val="none" w:sz="0" w:space="0" w:color="auto"/>
        <w:left w:val="none" w:sz="0" w:space="0" w:color="auto"/>
        <w:bottom w:val="none" w:sz="0" w:space="0" w:color="auto"/>
        <w:right w:val="none" w:sz="0" w:space="0" w:color="auto"/>
      </w:divBdr>
    </w:div>
    <w:div w:id="579022006">
      <w:bodyDiv w:val="1"/>
      <w:marLeft w:val="0"/>
      <w:marRight w:val="0"/>
      <w:marTop w:val="0"/>
      <w:marBottom w:val="0"/>
      <w:divBdr>
        <w:top w:val="none" w:sz="0" w:space="0" w:color="auto"/>
        <w:left w:val="none" w:sz="0" w:space="0" w:color="auto"/>
        <w:bottom w:val="none" w:sz="0" w:space="0" w:color="auto"/>
        <w:right w:val="none" w:sz="0" w:space="0" w:color="auto"/>
      </w:divBdr>
    </w:div>
    <w:div w:id="655650286">
      <w:bodyDiv w:val="1"/>
      <w:marLeft w:val="0"/>
      <w:marRight w:val="0"/>
      <w:marTop w:val="0"/>
      <w:marBottom w:val="0"/>
      <w:divBdr>
        <w:top w:val="none" w:sz="0" w:space="0" w:color="auto"/>
        <w:left w:val="none" w:sz="0" w:space="0" w:color="auto"/>
        <w:bottom w:val="none" w:sz="0" w:space="0" w:color="auto"/>
        <w:right w:val="none" w:sz="0" w:space="0" w:color="auto"/>
      </w:divBdr>
    </w:div>
    <w:div w:id="800928407">
      <w:bodyDiv w:val="1"/>
      <w:marLeft w:val="0"/>
      <w:marRight w:val="0"/>
      <w:marTop w:val="0"/>
      <w:marBottom w:val="0"/>
      <w:divBdr>
        <w:top w:val="none" w:sz="0" w:space="0" w:color="auto"/>
        <w:left w:val="none" w:sz="0" w:space="0" w:color="auto"/>
        <w:bottom w:val="none" w:sz="0" w:space="0" w:color="auto"/>
        <w:right w:val="none" w:sz="0" w:space="0" w:color="auto"/>
      </w:divBdr>
    </w:div>
    <w:div w:id="828785938">
      <w:bodyDiv w:val="1"/>
      <w:marLeft w:val="0"/>
      <w:marRight w:val="0"/>
      <w:marTop w:val="0"/>
      <w:marBottom w:val="0"/>
      <w:divBdr>
        <w:top w:val="none" w:sz="0" w:space="0" w:color="auto"/>
        <w:left w:val="none" w:sz="0" w:space="0" w:color="auto"/>
        <w:bottom w:val="none" w:sz="0" w:space="0" w:color="auto"/>
        <w:right w:val="none" w:sz="0" w:space="0" w:color="auto"/>
      </w:divBdr>
      <w:divsChild>
        <w:div w:id="2118521726">
          <w:marLeft w:val="0"/>
          <w:marRight w:val="0"/>
          <w:marTop w:val="0"/>
          <w:marBottom w:val="0"/>
          <w:divBdr>
            <w:top w:val="none" w:sz="0" w:space="0" w:color="auto"/>
            <w:left w:val="none" w:sz="0" w:space="0" w:color="auto"/>
            <w:bottom w:val="none" w:sz="0" w:space="0" w:color="auto"/>
            <w:right w:val="none" w:sz="0" w:space="0" w:color="auto"/>
          </w:divBdr>
        </w:div>
        <w:div w:id="1149399592">
          <w:marLeft w:val="0"/>
          <w:marRight w:val="0"/>
          <w:marTop w:val="0"/>
          <w:marBottom w:val="0"/>
          <w:divBdr>
            <w:top w:val="none" w:sz="0" w:space="0" w:color="auto"/>
            <w:left w:val="none" w:sz="0" w:space="0" w:color="auto"/>
            <w:bottom w:val="none" w:sz="0" w:space="0" w:color="auto"/>
            <w:right w:val="none" w:sz="0" w:space="0" w:color="auto"/>
          </w:divBdr>
        </w:div>
        <w:div w:id="139346022">
          <w:marLeft w:val="0"/>
          <w:marRight w:val="0"/>
          <w:marTop w:val="0"/>
          <w:marBottom w:val="0"/>
          <w:divBdr>
            <w:top w:val="none" w:sz="0" w:space="0" w:color="auto"/>
            <w:left w:val="none" w:sz="0" w:space="0" w:color="auto"/>
            <w:bottom w:val="none" w:sz="0" w:space="0" w:color="auto"/>
            <w:right w:val="none" w:sz="0" w:space="0" w:color="auto"/>
          </w:divBdr>
        </w:div>
        <w:div w:id="637565885">
          <w:marLeft w:val="0"/>
          <w:marRight w:val="0"/>
          <w:marTop w:val="0"/>
          <w:marBottom w:val="0"/>
          <w:divBdr>
            <w:top w:val="none" w:sz="0" w:space="0" w:color="auto"/>
            <w:left w:val="none" w:sz="0" w:space="0" w:color="auto"/>
            <w:bottom w:val="none" w:sz="0" w:space="0" w:color="auto"/>
            <w:right w:val="none" w:sz="0" w:space="0" w:color="auto"/>
          </w:divBdr>
        </w:div>
      </w:divsChild>
    </w:div>
    <w:div w:id="988093230">
      <w:bodyDiv w:val="1"/>
      <w:marLeft w:val="0"/>
      <w:marRight w:val="0"/>
      <w:marTop w:val="0"/>
      <w:marBottom w:val="0"/>
      <w:divBdr>
        <w:top w:val="none" w:sz="0" w:space="0" w:color="auto"/>
        <w:left w:val="none" w:sz="0" w:space="0" w:color="auto"/>
        <w:bottom w:val="none" w:sz="0" w:space="0" w:color="auto"/>
        <w:right w:val="none" w:sz="0" w:space="0" w:color="auto"/>
      </w:divBdr>
    </w:div>
    <w:div w:id="997805122">
      <w:bodyDiv w:val="1"/>
      <w:marLeft w:val="0"/>
      <w:marRight w:val="0"/>
      <w:marTop w:val="0"/>
      <w:marBottom w:val="0"/>
      <w:divBdr>
        <w:top w:val="none" w:sz="0" w:space="0" w:color="auto"/>
        <w:left w:val="none" w:sz="0" w:space="0" w:color="auto"/>
        <w:bottom w:val="none" w:sz="0" w:space="0" w:color="auto"/>
        <w:right w:val="none" w:sz="0" w:space="0" w:color="auto"/>
      </w:divBdr>
    </w:div>
    <w:div w:id="1100101454">
      <w:bodyDiv w:val="1"/>
      <w:marLeft w:val="0"/>
      <w:marRight w:val="0"/>
      <w:marTop w:val="0"/>
      <w:marBottom w:val="0"/>
      <w:divBdr>
        <w:top w:val="none" w:sz="0" w:space="0" w:color="auto"/>
        <w:left w:val="none" w:sz="0" w:space="0" w:color="auto"/>
        <w:bottom w:val="none" w:sz="0" w:space="0" w:color="auto"/>
        <w:right w:val="none" w:sz="0" w:space="0" w:color="auto"/>
      </w:divBdr>
    </w:div>
    <w:div w:id="1112823134">
      <w:bodyDiv w:val="1"/>
      <w:marLeft w:val="0"/>
      <w:marRight w:val="0"/>
      <w:marTop w:val="0"/>
      <w:marBottom w:val="0"/>
      <w:divBdr>
        <w:top w:val="none" w:sz="0" w:space="0" w:color="auto"/>
        <w:left w:val="none" w:sz="0" w:space="0" w:color="auto"/>
        <w:bottom w:val="none" w:sz="0" w:space="0" w:color="auto"/>
        <w:right w:val="none" w:sz="0" w:space="0" w:color="auto"/>
      </w:divBdr>
      <w:divsChild>
        <w:div w:id="799147983">
          <w:marLeft w:val="0"/>
          <w:marRight w:val="0"/>
          <w:marTop w:val="0"/>
          <w:marBottom w:val="0"/>
          <w:divBdr>
            <w:top w:val="none" w:sz="0" w:space="0" w:color="auto"/>
            <w:left w:val="none" w:sz="0" w:space="0" w:color="auto"/>
            <w:bottom w:val="none" w:sz="0" w:space="0" w:color="auto"/>
            <w:right w:val="none" w:sz="0" w:space="0" w:color="auto"/>
          </w:divBdr>
        </w:div>
        <w:div w:id="609706776">
          <w:marLeft w:val="0"/>
          <w:marRight w:val="0"/>
          <w:marTop w:val="0"/>
          <w:marBottom w:val="0"/>
          <w:divBdr>
            <w:top w:val="none" w:sz="0" w:space="0" w:color="auto"/>
            <w:left w:val="none" w:sz="0" w:space="0" w:color="auto"/>
            <w:bottom w:val="none" w:sz="0" w:space="0" w:color="auto"/>
            <w:right w:val="none" w:sz="0" w:space="0" w:color="auto"/>
          </w:divBdr>
        </w:div>
      </w:divsChild>
    </w:div>
    <w:div w:id="1158575926">
      <w:bodyDiv w:val="1"/>
      <w:marLeft w:val="0"/>
      <w:marRight w:val="0"/>
      <w:marTop w:val="0"/>
      <w:marBottom w:val="0"/>
      <w:divBdr>
        <w:top w:val="none" w:sz="0" w:space="0" w:color="auto"/>
        <w:left w:val="none" w:sz="0" w:space="0" w:color="auto"/>
        <w:bottom w:val="none" w:sz="0" w:space="0" w:color="auto"/>
        <w:right w:val="none" w:sz="0" w:space="0" w:color="auto"/>
      </w:divBdr>
    </w:div>
    <w:div w:id="1191185283">
      <w:bodyDiv w:val="1"/>
      <w:marLeft w:val="0"/>
      <w:marRight w:val="0"/>
      <w:marTop w:val="0"/>
      <w:marBottom w:val="0"/>
      <w:divBdr>
        <w:top w:val="none" w:sz="0" w:space="0" w:color="auto"/>
        <w:left w:val="none" w:sz="0" w:space="0" w:color="auto"/>
        <w:bottom w:val="none" w:sz="0" w:space="0" w:color="auto"/>
        <w:right w:val="none" w:sz="0" w:space="0" w:color="auto"/>
      </w:divBdr>
    </w:div>
    <w:div w:id="1245726482">
      <w:bodyDiv w:val="1"/>
      <w:marLeft w:val="0"/>
      <w:marRight w:val="0"/>
      <w:marTop w:val="0"/>
      <w:marBottom w:val="0"/>
      <w:divBdr>
        <w:top w:val="none" w:sz="0" w:space="0" w:color="auto"/>
        <w:left w:val="none" w:sz="0" w:space="0" w:color="auto"/>
        <w:bottom w:val="none" w:sz="0" w:space="0" w:color="auto"/>
        <w:right w:val="none" w:sz="0" w:space="0" w:color="auto"/>
      </w:divBdr>
    </w:div>
    <w:div w:id="1317538528">
      <w:bodyDiv w:val="1"/>
      <w:marLeft w:val="0"/>
      <w:marRight w:val="0"/>
      <w:marTop w:val="0"/>
      <w:marBottom w:val="0"/>
      <w:divBdr>
        <w:top w:val="none" w:sz="0" w:space="0" w:color="auto"/>
        <w:left w:val="none" w:sz="0" w:space="0" w:color="auto"/>
        <w:bottom w:val="none" w:sz="0" w:space="0" w:color="auto"/>
        <w:right w:val="none" w:sz="0" w:space="0" w:color="auto"/>
      </w:divBdr>
    </w:div>
    <w:div w:id="1324505999">
      <w:bodyDiv w:val="1"/>
      <w:marLeft w:val="0"/>
      <w:marRight w:val="0"/>
      <w:marTop w:val="0"/>
      <w:marBottom w:val="0"/>
      <w:divBdr>
        <w:top w:val="none" w:sz="0" w:space="0" w:color="auto"/>
        <w:left w:val="none" w:sz="0" w:space="0" w:color="auto"/>
        <w:bottom w:val="none" w:sz="0" w:space="0" w:color="auto"/>
        <w:right w:val="none" w:sz="0" w:space="0" w:color="auto"/>
      </w:divBdr>
    </w:div>
    <w:div w:id="1370036056">
      <w:bodyDiv w:val="1"/>
      <w:marLeft w:val="0"/>
      <w:marRight w:val="0"/>
      <w:marTop w:val="0"/>
      <w:marBottom w:val="0"/>
      <w:divBdr>
        <w:top w:val="none" w:sz="0" w:space="0" w:color="auto"/>
        <w:left w:val="none" w:sz="0" w:space="0" w:color="auto"/>
        <w:bottom w:val="none" w:sz="0" w:space="0" w:color="auto"/>
        <w:right w:val="none" w:sz="0" w:space="0" w:color="auto"/>
      </w:divBdr>
    </w:div>
    <w:div w:id="1394113798">
      <w:bodyDiv w:val="1"/>
      <w:marLeft w:val="0"/>
      <w:marRight w:val="0"/>
      <w:marTop w:val="0"/>
      <w:marBottom w:val="0"/>
      <w:divBdr>
        <w:top w:val="none" w:sz="0" w:space="0" w:color="auto"/>
        <w:left w:val="none" w:sz="0" w:space="0" w:color="auto"/>
        <w:bottom w:val="none" w:sz="0" w:space="0" w:color="auto"/>
        <w:right w:val="none" w:sz="0" w:space="0" w:color="auto"/>
      </w:divBdr>
    </w:div>
    <w:div w:id="1423723547">
      <w:bodyDiv w:val="1"/>
      <w:marLeft w:val="0"/>
      <w:marRight w:val="0"/>
      <w:marTop w:val="0"/>
      <w:marBottom w:val="0"/>
      <w:divBdr>
        <w:top w:val="none" w:sz="0" w:space="0" w:color="auto"/>
        <w:left w:val="none" w:sz="0" w:space="0" w:color="auto"/>
        <w:bottom w:val="none" w:sz="0" w:space="0" w:color="auto"/>
        <w:right w:val="none" w:sz="0" w:space="0" w:color="auto"/>
      </w:divBdr>
    </w:div>
    <w:div w:id="1443063330">
      <w:bodyDiv w:val="1"/>
      <w:marLeft w:val="0"/>
      <w:marRight w:val="0"/>
      <w:marTop w:val="0"/>
      <w:marBottom w:val="0"/>
      <w:divBdr>
        <w:top w:val="none" w:sz="0" w:space="0" w:color="auto"/>
        <w:left w:val="none" w:sz="0" w:space="0" w:color="auto"/>
        <w:bottom w:val="none" w:sz="0" w:space="0" w:color="auto"/>
        <w:right w:val="none" w:sz="0" w:space="0" w:color="auto"/>
      </w:divBdr>
      <w:divsChild>
        <w:div w:id="1274289791">
          <w:marLeft w:val="0"/>
          <w:marRight w:val="0"/>
          <w:marTop w:val="0"/>
          <w:marBottom w:val="0"/>
          <w:divBdr>
            <w:top w:val="none" w:sz="0" w:space="0" w:color="auto"/>
            <w:left w:val="none" w:sz="0" w:space="0" w:color="auto"/>
            <w:bottom w:val="none" w:sz="0" w:space="0" w:color="auto"/>
            <w:right w:val="none" w:sz="0" w:space="0" w:color="auto"/>
          </w:divBdr>
        </w:div>
        <w:div w:id="2046443844">
          <w:marLeft w:val="0"/>
          <w:marRight w:val="0"/>
          <w:marTop w:val="0"/>
          <w:marBottom w:val="0"/>
          <w:divBdr>
            <w:top w:val="none" w:sz="0" w:space="0" w:color="auto"/>
            <w:left w:val="none" w:sz="0" w:space="0" w:color="auto"/>
            <w:bottom w:val="none" w:sz="0" w:space="0" w:color="auto"/>
            <w:right w:val="none" w:sz="0" w:space="0" w:color="auto"/>
          </w:divBdr>
        </w:div>
      </w:divsChild>
    </w:div>
    <w:div w:id="1444610747">
      <w:bodyDiv w:val="1"/>
      <w:marLeft w:val="0"/>
      <w:marRight w:val="0"/>
      <w:marTop w:val="0"/>
      <w:marBottom w:val="0"/>
      <w:divBdr>
        <w:top w:val="none" w:sz="0" w:space="0" w:color="auto"/>
        <w:left w:val="none" w:sz="0" w:space="0" w:color="auto"/>
        <w:bottom w:val="none" w:sz="0" w:space="0" w:color="auto"/>
        <w:right w:val="none" w:sz="0" w:space="0" w:color="auto"/>
      </w:divBdr>
    </w:div>
    <w:div w:id="1471706597">
      <w:bodyDiv w:val="1"/>
      <w:marLeft w:val="0"/>
      <w:marRight w:val="0"/>
      <w:marTop w:val="0"/>
      <w:marBottom w:val="0"/>
      <w:divBdr>
        <w:top w:val="none" w:sz="0" w:space="0" w:color="auto"/>
        <w:left w:val="none" w:sz="0" w:space="0" w:color="auto"/>
        <w:bottom w:val="none" w:sz="0" w:space="0" w:color="auto"/>
        <w:right w:val="none" w:sz="0" w:space="0" w:color="auto"/>
      </w:divBdr>
      <w:divsChild>
        <w:div w:id="2132936786">
          <w:marLeft w:val="0"/>
          <w:marRight w:val="0"/>
          <w:marTop w:val="0"/>
          <w:marBottom w:val="0"/>
          <w:divBdr>
            <w:top w:val="none" w:sz="0" w:space="0" w:color="auto"/>
            <w:left w:val="none" w:sz="0" w:space="0" w:color="auto"/>
            <w:bottom w:val="none" w:sz="0" w:space="0" w:color="auto"/>
            <w:right w:val="none" w:sz="0" w:space="0" w:color="auto"/>
          </w:divBdr>
        </w:div>
        <w:div w:id="1295258324">
          <w:marLeft w:val="0"/>
          <w:marRight w:val="0"/>
          <w:marTop w:val="0"/>
          <w:marBottom w:val="0"/>
          <w:divBdr>
            <w:top w:val="none" w:sz="0" w:space="0" w:color="auto"/>
            <w:left w:val="none" w:sz="0" w:space="0" w:color="auto"/>
            <w:bottom w:val="none" w:sz="0" w:space="0" w:color="auto"/>
            <w:right w:val="none" w:sz="0" w:space="0" w:color="auto"/>
          </w:divBdr>
        </w:div>
        <w:div w:id="1464694558">
          <w:marLeft w:val="0"/>
          <w:marRight w:val="0"/>
          <w:marTop w:val="0"/>
          <w:marBottom w:val="0"/>
          <w:divBdr>
            <w:top w:val="none" w:sz="0" w:space="0" w:color="auto"/>
            <w:left w:val="none" w:sz="0" w:space="0" w:color="auto"/>
            <w:bottom w:val="none" w:sz="0" w:space="0" w:color="auto"/>
            <w:right w:val="none" w:sz="0" w:space="0" w:color="auto"/>
          </w:divBdr>
        </w:div>
        <w:div w:id="1628245532">
          <w:marLeft w:val="0"/>
          <w:marRight w:val="0"/>
          <w:marTop w:val="0"/>
          <w:marBottom w:val="0"/>
          <w:divBdr>
            <w:top w:val="none" w:sz="0" w:space="0" w:color="auto"/>
            <w:left w:val="none" w:sz="0" w:space="0" w:color="auto"/>
            <w:bottom w:val="none" w:sz="0" w:space="0" w:color="auto"/>
            <w:right w:val="none" w:sz="0" w:space="0" w:color="auto"/>
          </w:divBdr>
        </w:div>
      </w:divsChild>
    </w:div>
    <w:div w:id="1516187453">
      <w:bodyDiv w:val="1"/>
      <w:marLeft w:val="0"/>
      <w:marRight w:val="0"/>
      <w:marTop w:val="0"/>
      <w:marBottom w:val="0"/>
      <w:divBdr>
        <w:top w:val="none" w:sz="0" w:space="0" w:color="auto"/>
        <w:left w:val="none" w:sz="0" w:space="0" w:color="auto"/>
        <w:bottom w:val="none" w:sz="0" w:space="0" w:color="auto"/>
        <w:right w:val="none" w:sz="0" w:space="0" w:color="auto"/>
      </w:divBdr>
    </w:div>
    <w:div w:id="1596673567">
      <w:bodyDiv w:val="1"/>
      <w:marLeft w:val="0"/>
      <w:marRight w:val="0"/>
      <w:marTop w:val="0"/>
      <w:marBottom w:val="0"/>
      <w:divBdr>
        <w:top w:val="none" w:sz="0" w:space="0" w:color="auto"/>
        <w:left w:val="none" w:sz="0" w:space="0" w:color="auto"/>
        <w:bottom w:val="none" w:sz="0" w:space="0" w:color="auto"/>
        <w:right w:val="none" w:sz="0" w:space="0" w:color="auto"/>
      </w:divBdr>
    </w:div>
    <w:div w:id="1699308657">
      <w:bodyDiv w:val="1"/>
      <w:marLeft w:val="0"/>
      <w:marRight w:val="0"/>
      <w:marTop w:val="0"/>
      <w:marBottom w:val="0"/>
      <w:divBdr>
        <w:top w:val="none" w:sz="0" w:space="0" w:color="auto"/>
        <w:left w:val="none" w:sz="0" w:space="0" w:color="auto"/>
        <w:bottom w:val="none" w:sz="0" w:space="0" w:color="auto"/>
        <w:right w:val="none" w:sz="0" w:space="0" w:color="auto"/>
      </w:divBdr>
    </w:div>
    <w:div w:id="1824081339">
      <w:bodyDiv w:val="1"/>
      <w:marLeft w:val="0"/>
      <w:marRight w:val="0"/>
      <w:marTop w:val="0"/>
      <w:marBottom w:val="0"/>
      <w:divBdr>
        <w:top w:val="none" w:sz="0" w:space="0" w:color="auto"/>
        <w:left w:val="none" w:sz="0" w:space="0" w:color="auto"/>
        <w:bottom w:val="none" w:sz="0" w:space="0" w:color="auto"/>
        <w:right w:val="none" w:sz="0" w:space="0" w:color="auto"/>
      </w:divBdr>
    </w:div>
    <w:div w:id="1928033296">
      <w:bodyDiv w:val="1"/>
      <w:marLeft w:val="0"/>
      <w:marRight w:val="0"/>
      <w:marTop w:val="0"/>
      <w:marBottom w:val="0"/>
      <w:divBdr>
        <w:top w:val="none" w:sz="0" w:space="0" w:color="auto"/>
        <w:left w:val="none" w:sz="0" w:space="0" w:color="auto"/>
        <w:bottom w:val="none" w:sz="0" w:space="0" w:color="auto"/>
        <w:right w:val="none" w:sz="0" w:space="0" w:color="auto"/>
      </w:divBdr>
    </w:div>
    <w:div w:id="1944335349">
      <w:bodyDiv w:val="1"/>
      <w:marLeft w:val="0"/>
      <w:marRight w:val="0"/>
      <w:marTop w:val="0"/>
      <w:marBottom w:val="0"/>
      <w:divBdr>
        <w:top w:val="none" w:sz="0" w:space="0" w:color="auto"/>
        <w:left w:val="none" w:sz="0" w:space="0" w:color="auto"/>
        <w:bottom w:val="none" w:sz="0" w:space="0" w:color="auto"/>
        <w:right w:val="none" w:sz="0" w:space="0" w:color="auto"/>
      </w:divBdr>
    </w:div>
    <w:div w:id="2069650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n.wikipedia.org/wiki/Ehrlich_ascites_carcinoma" TargetMode="External"/><Relationship Id="rId13" Type="http://schemas.openxmlformats.org/officeDocument/2006/relationships/image" Target="media/image2.tiff"/><Relationship Id="rId18" Type="http://schemas.openxmlformats.org/officeDocument/2006/relationships/image" Target="media/image7.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ciencedirect.com/topics/medicine-and-dentistry/breast-cancer"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yperlink" Target="http://www.sciencedirect.com/topics/medicine-and-dentistry/acute-promyelocytic-leukemia" TargetMode="External"/><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hyperlink" Target="mailto:mohammed.mansour@glasgow.ac.uk"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D9BAD6-CD7F-2246-B9BC-6F3A8EC87C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3968</TotalTime>
  <Pages>25</Pages>
  <Words>5792</Words>
  <Characters>33019</Characters>
  <Application>Microsoft Office Word</Application>
  <DocSecurity>0</DocSecurity>
  <Lines>275</Lines>
  <Paragraphs>77</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38734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tsenga</dc:creator>
  <cp:lastModifiedBy>Mansour M.A.M.</cp:lastModifiedBy>
  <cp:revision>463</cp:revision>
  <cp:lastPrinted>2014-10-14T03:33:00Z</cp:lastPrinted>
  <dcterms:created xsi:type="dcterms:W3CDTF">2015-01-14T02:24:00Z</dcterms:created>
  <dcterms:modified xsi:type="dcterms:W3CDTF">2019-03-22T14:42:00Z</dcterms:modified>
</cp:coreProperties>
</file>