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36E99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6A28D0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6FB68440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6A28D0">
        <w:rPr>
          <w:rFonts w:ascii="Times New Roman" w:eastAsia="Times New Roman" w:hAnsi="Times New Roman" w:cs="Times New Roman"/>
          <w:color w:val="8899A6"/>
          <w:lang w:eastAsia="en-GB"/>
        </w:rPr>
        <w:t>@reesprescribe</w:t>
      </w:r>
    </w:p>
    <w:p w14:paraId="47FC6C95" w14:textId="4CBCAABB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end"/>
      </w:r>
      <w:r w:rsidRPr="006A28D0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9DE682C" w14:textId="6F2FF600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</w:t>
      </w:r>
      <w:hyperlink r:id="rId5" w:tgtFrame="_blank" w:history="1">
        <w:r w:rsidRPr="006A28D0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6A28D0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nitrofurantoin</w:t>
        </w:r>
      </w:hyperlink>
      <w:r>
        <w:rPr>
          <w:rFonts w:ascii="Times New Roman" w:eastAsia="Times New Roman" w:hAnsi="Times New Roman" w:cs="Times New Roman"/>
          <w:lang w:val="en" w:eastAsia="en-GB"/>
        </w:rPr>
        <w:t xml:space="preserve"> was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licensed as an oral antibiotic for </w:t>
      </w:r>
      <w:r>
        <w:rPr>
          <w:rFonts w:ascii="Times New Roman" w:eastAsia="Times New Roman" w:hAnsi="Times New Roman" w:cs="Times New Roman"/>
          <w:lang w:val="en" w:eastAsia="en-GB"/>
        </w:rPr>
        <w:t>urinary tract infections (UTIs)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in </w:t>
      </w:r>
      <w:r>
        <w:rPr>
          <w:rFonts w:ascii="Times New Roman" w:eastAsia="Times New Roman" w:hAnsi="Times New Roman" w:cs="Times New Roman"/>
          <w:lang w:val="en" w:eastAsia="en-GB"/>
        </w:rPr>
        <w:t xml:space="preserve">the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1950’s &amp; </w:t>
      </w:r>
      <w:r>
        <w:rPr>
          <w:rFonts w:ascii="Times New Roman" w:eastAsia="Times New Roman" w:hAnsi="Times New Roman" w:cs="Times New Roman"/>
          <w:lang w:val="en" w:eastAsia="en-GB"/>
        </w:rPr>
        <w:t xml:space="preserve">it is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notable </w:t>
      </w:r>
      <w:r>
        <w:rPr>
          <w:rFonts w:ascii="Times New Roman" w:eastAsia="Times New Roman" w:hAnsi="Times New Roman" w:cs="Times New Roman"/>
          <w:lang w:val="en" w:eastAsia="en-GB"/>
        </w:rPr>
        <w:t>for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still </w:t>
      </w:r>
      <w:r>
        <w:rPr>
          <w:rFonts w:ascii="Times New Roman" w:eastAsia="Times New Roman" w:hAnsi="Times New Roman" w:cs="Times New Roman"/>
          <w:lang w:val="en" w:eastAsia="en-GB"/>
        </w:rPr>
        <w:t xml:space="preserve">being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in 1st line use with little anti-microbial resistance. In </w:t>
      </w:r>
      <w:r>
        <w:rPr>
          <w:rFonts w:ascii="Times New Roman" w:eastAsia="Times New Roman" w:hAnsi="Times New Roman" w:cs="Times New Roman"/>
          <w:lang w:val="en" w:eastAsia="en-GB"/>
        </w:rPr>
        <w:t>the 19</w:t>
      </w:r>
      <w:r w:rsidRPr="006A28D0">
        <w:rPr>
          <w:rFonts w:ascii="Times New Roman" w:eastAsia="Times New Roman" w:hAnsi="Times New Roman" w:cs="Times New Roman"/>
          <w:lang w:val="en" w:eastAsia="en-GB"/>
        </w:rPr>
        <w:t>70’s trimethoprim (TMP) became more popular</w:t>
      </w:r>
      <w:r>
        <w:rPr>
          <w:rFonts w:ascii="Times New Roman" w:eastAsia="Times New Roman" w:hAnsi="Times New Roman" w:cs="Times New Roman"/>
          <w:lang w:val="en" w:eastAsia="en-GB"/>
        </w:rPr>
        <w:t>,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but resistance issues (</w:t>
      </w:r>
      <w:r>
        <w:rPr>
          <w:rFonts w:ascii="Times New Roman" w:eastAsia="Times New Roman" w:hAnsi="Times New Roman" w:cs="Times New Roman"/>
          <w:lang w:val="en" w:eastAsia="en-GB"/>
        </w:rPr>
        <w:t xml:space="preserve">28% of </w:t>
      </w:r>
      <w:proofErr w:type="gramStart"/>
      <w:r w:rsidRPr="006A28D0">
        <w:rPr>
          <w:rFonts w:ascii="Times New Roman" w:eastAsia="Times New Roman" w:hAnsi="Times New Roman" w:cs="Times New Roman"/>
          <w:lang w:val="en" w:eastAsia="en-GB"/>
        </w:rPr>
        <w:t>E.coli</w:t>
      </w:r>
      <w:proofErr w:type="gram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lang w:val="en" w:eastAsia="en-GB"/>
        </w:rPr>
        <w:t xml:space="preserve">is </w:t>
      </w:r>
      <w:r w:rsidRPr="006A28D0">
        <w:rPr>
          <w:rFonts w:ascii="Times New Roman" w:eastAsia="Times New Roman" w:hAnsi="Times New Roman" w:cs="Times New Roman"/>
          <w:lang w:val="en" w:eastAsia="en-GB"/>
        </w:rPr>
        <w:t>resistance to TMP</w:t>
      </w:r>
      <w:r>
        <w:rPr>
          <w:rFonts w:ascii="Times New Roman" w:eastAsia="Times New Roman" w:hAnsi="Times New Roman" w:cs="Times New Roman"/>
          <w:lang w:val="en" w:eastAsia="en-GB"/>
        </w:rPr>
        <w:t xml:space="preserve"> in UK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) </w:t>
      </w:r>
      <w:r>
        <w:rPr>
          <w:rFonts w:ascii="Times New Roman" w:eastAsia="Times New Roman" w:hAnsi="Times New Roman" w:cs="Times New Roman"/>
          <w:lang w:val="en" w:eastAsia="en-GB"/>
        </w:rPr>
        <w:t xml:space="preserve">led to </w:t>
      </w:r>
      <w:r w:rsidRPr="006A28D0">
        <w:rPr>
          <w:rFonts w:ascii="Times New Roman" w:eastAsia="Times New Roman" w:hAnsi="Times New Roman" w:cs="Times New Roman"/>
          <w:lang w:val="en" w:eastAsia="en-GB"/>
        </w:rPr>
        <w:t>renewed interest</w:t>
      </w:r>
    </w:p>
    <w:p w14:paraId="7B0FE9D7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6A28D0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2C8ADDC2" w14:textId="4D153842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6A28D0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25F3B6FB" wp14:editId="73DBA9FD">
            <wp:extent cx="609600" cy="609600"/>
            <wp:effectExtent l="0" t="0" r="0" b="0"/>
            <wp:docPr id="6" name="Picture 6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666A30AB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6A28D0">
        <w:rPr>
          <w:rFonts w:ascii="Times New Roman" w:eastAsia="Times New Roman" w:hAnsi="Times New Roman" w:cs="Times New Roman"/>
          <w:color w:val="8899A6"/>
          <w:lang w:eastAsia="en-GB"/>
        </w:rPr>
        <w:t>@reesprescribe</w:t>
      </w:r>
    </w:p>
    <w:p w14:paraId="12D9FE1E" w14:textId="6CA6993C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end"/>
      </w:r>
      <w:r w:rsidRPr="006A28D0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F69140" w14:textId="03E0EA9D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6A28D0">
        <w:rPr>
          <w:rFonts w:ascii="Times New Roman" w:eastAsia="Times New Roman" w:hAnsi="Times New Roman" w:cs="Times New Roman"/>
          <w:lang w:val="en" w:eastAsia="en-GB"/>
        </w:rPr>
        <w:t xml:space="preserve">Day 2: </w:t>
      </w:r>
      <w:hyperlink r:id="rId8" w:tgtFrame="_blank" w:history="1">
        <w:r w:rsidRPr="006A28D0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6A28D0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nitrofurantoin</w:t>
        </w:r>
      </w:hyperlink>
      <w:r w:rsidRPr="006A28D0">
        <w:rPr>
          <w:rFonts w:ascii="Times New Roman" w:eastAsia="Times New Roman" w:hAnsi="Times New Roman" w:cs="Times New Roman"/>
          <w:lang w:val="en" w:eastAsia="en-GB"/>
        </w:rPr>
        <w:t xml:space="preserve"> is broad spectrum for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uropathogens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, with </w:t>
      </w:r>
      <w:r>
        <w:rPr>
          <w:rFonts w:ascii="Times New Roman" w:eastAsia="Times New Roman" w:hAnsi="Times New Roman" w:cs="Times New Roman"/>
          <w:lang w:val="en" w:eastAsia="en-GB"/>
        </w:rPr>
        <w:t xml:space="preserve">high </w:t>
      </w:r>
      <w:r w:rsidRPr="006A28D0">
        <w:rPr>
          <w:rFonts w:ascii="Times New Roman" w:eastAsia="Times New Roman" w:hAnsi="Times New Roman" w:cs="Times New Roman"/>
          <w:lang w:val="en" w:eastAsia="en-GB"/>
        </w:rPr>
        <w:t>cure rates equiv</w:t>
      </w:r>
      <w:r>
        <w:rPr>
          <w:rFonts w:ascii="Times New Roman" w:eastAsia="Times New Roman" w:hAnsi="Times New Roman" w:cs="Times New Roman"/>
          <w:lang w:val="en" w:eastAsia="en-GB"/>
        </w:rPr>
        <w:t>alent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to </w:t>
      </w:r>
      <w:r>
        <w:rPr>
          <w:rFonts w:ascii="Times New Roman" w:eastAsia="Times New Roman" w:hAnsi="Times New Roman" w:cs="Times New Roman"/>
          <w:lang w:val="en" w:eastAsia="en-GB"/>
        </w:rPr>
        <w:t>trimethoprim</w:t>
      </w:r>
      <w:r w:rsidRPr="006A28D0">
        <w:rPr>
          <w:rFonts w:ascii="Times New Roman" w:eastAsia="Times New Roman" w:hAnsi="Times New Roman" w:cs="Times New Roman"/>
          <w:lang w:val="en" w:eastAsia="en-GB"/>
        </w:rPr>
        <w:t>. ESBL prod</w:t>
      </w:r>
      <w:r>
        <w:rPr>
          <w:rFonts w:ascii="Times New Roman" w:eastAsia="Times New Roman" w:hAnsi="Times New Roman" w:cs="Times New Roman"/>
          <w:lang w:val="en" w:eastAsia="en-GB"/>
        </w:rPr>
        <w:t>ucing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</w:t>
      </w:r>
      <w:proofErr w:type="gramStart"/>
      <w:r w:rsidRPr="006A28D0">
        <w:rPr>
          <w:rFonts w:ascii="Times New Roman" w:eastAsia="Times New Roman" w:hAnsi="Times New Roman" w:cs="Times New Roman"/>
          <w:lang w:val="en" w:eastAsia="en-GB"/>
        </w:rPr>
        <w:t>E.coli</w:t>
      </w:r>
      <w:proofErr w:type="gram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&amp; Klebsiella </w:t>
      </w:r>
      <w:r>
        <w:rPr>
          <w:rFonts w:ascii="Times New Roman" w:eastAsia="Times New Roman" w:hAnsi="Times New Roman" w:cs="Times New Roman"/>
          <w:lang w:val="en" w:eastAsia="en-GB"/>
        </w:rPr>
        <w:t xml:space="preserve">are </w:t>
      </w:r>
      <w:r w:rsidRPr="006A28D0">
        <w:rPr>
          <w:rFonts w:ascii="Times New Roman" w:eastAsia="Times New Roman" w:hAnsi="Times New Roman" w:cs="Times New Roman"/>
          <w:lang w:val="en" w:eastAsia="en-GB"/>
        </w:rPr>
        <w:t>still sensitive</w:t>
      </w:r>
      <w:r>
        <w:rPr>
          <w:rFonts w:ascii="Times New Roman" w:eastAsia="Times New Roman" w:hAnsi="Times New Roman" w:cs="Times New Roman"/>
          <w:lang w:val="en" w:eastAsia="en-GB"/>
        </w:rPr>
        <w:t xml:space="preserve"> &amp; nitrofurantoin is used as </w:t>
      </w:r>
      <w:r w:rsidRPr="006A28D0">
        <w:rPr>
          <w:rFonts w:ascii="Times New Roman" w:eastAsia="Times New Roman" w:hAnsi="Times New Roman" w:cs="Times New Roman"/>
          <w:lang w:val="en" w:eastAsia="en-GB"/>
        </w:rPr>
        <w:t>1</w:t>
      </w:r>
      <w:r w:rsidRPr="006A28D0">
        <w:rPr>
          <w:rFonts w:ascii="Times New Roman" w:eastAsia="Times New Roman" w:hAnsi="Times New Roman" w:cs="Times New Roman"/>
          <w:vertAlign w:val="superscript"/>
          <w:lang w:val="en" w:eastAsia="en-GB"/>
        </w:rPr>
        <w:t>st</w:t>
      </w:r>
      <w:r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line </w:t>
      </w:r>
      <w:r>
        <w:rPr>
          <w:rFonts w:ascii="Times New Roman" w:eastAsia="Times New Roman" w:hAnsi="Times New Roman" w:cs="Times New Roman"/>
          <w:lang w:val="en" w:eastAsia="en-GB"/>
        </w:rPr>
        <w:t xml:space="preserve">treatment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in primary care. Effective as </w:t>
      </w:r>
      <w:r>
        <w:rPr>
          <w:rFonts w:ascii="Times New Roman" w:eastAsia="Times New Roman" w:hAnsi="Times New Roman" w:cs="Times New Roman"/>
          <w:lang w:val="en" w:eastAsia="en-GB"/>
        </w:rPr>
        <w:t xml:space="preserve">a </w:t>
      </w:r>
      <w:proofErr w:type="gramStart"/>
      <w:r w:rsidRPr="006A28D0">
        <w:rPr>
          <w:rFonts w:ascii="Times New Roman" w:eastAsia="Times New Roman" w:hAnsi="Times New Roman" w:cs="Times New Roman"/>
          <w:lang w:val="en" w:eastAsia="en-GB"/>
        </w:rPr>
        <w:t>3 day</w:t>
      </w:r>
      <w:proofErr w:type="gram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course for uncomplicated UTI in healthy women, 100mg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m.r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x2/day; also used 50mg x4/day for 5 days</w:t>
      </w:r>
    </w:p>
    <w:p w14:paraId="7ACEAAE4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6A28D0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657EDCC5" w14:textId="55932B8E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6A28D0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11BF7CF9" wp14:editId="63E4A4CD">
            <wp:extent cx="609600" cy="609600"/>
            <wp:effectExtent l="0" t="0" r="0" b="0"/>
            <wp:docPr id="5" name="Picture 5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4EE859CB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6A28D0">
        <w:rPr>
          <w:rFonts w:ascii="Times New Roman" w:eastAsia="Times New Roman" w:hAnsi="Times New Roman" w:cs="Times New Roman"/>
          <w:color w:val="8899A6"/>
          <w:lang w:eastAsia="en-GB"/>
        </w:rPr>
        <w:t>@reesprescribe</w:t>
      </w:r>
    </w:p>
    <w:p w14:paraId="42C98D9F" w14:textId="4E517720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94AF48A" w14:textId="4D89B09C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6A28D0">
        <w:rPr>
          <w:rFonts w:ascii="Times New Roman" w:eastAsia="Times New Roman" w:hAnsi="Times New Roman" w:cs="Times New Roman"/>
          <w:lang w:val="en" w:eastAsia="en-GB"/>
        </w:rPr>
        <w:t xml:space="preserve">Day 3: Unusual kinetics for </w:t>
      </w:r>
      <w:hyperlink r:id="rId9" w:tgtFrame="_blank" w:history="1">
        <w:r w:rsidRPr="006A28D0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6A28D0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nitrofurantoin</w:t>
        </w:r>
      </w:hyperlink>
      <w:r w:rsidRPr="006A28D0">
        <w:rPr>
          <w:rFonts w:ascii="Times New Roman" w:eastAsia="Times New Roman" w:hAnsi="Times New Roman" w:cs="Times New Roman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lang w:val="en" w:eastAsia="en-GB"/>
        </w:rPr>
        <w:t>mean it is used as treatment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for UTIs only. Rapid oral absorption &amp; 60-75% 1st pass metabolism. </w:t>
      </w:r>
      <w:r>
        <w:rPr>
          <w:rFonts w:ascii="Times New Roman" w:eastAsia="Times New Roman" w:hAnsi="Times New Roman" w:cs="Times New Roman"/>
          <w:lang w:val="en" w:eastAsia="en-GB"/>
        </w:rPr>
        <w:t>The r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emainder </w:t>
      </w:r>
      <w:r>
        <w:rPr>
          <w:rFonts w:ascii="Times New Roman" w:eastAsia="Times New Roman" w:hAnsi="Times New Roman" w:cs="Times New Roman"/>
          <w:lang w:val="en" w:eastAsia="en-GB"/>
        </w:rPr>
        <w:t>is highly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soluble &amp; concentrates in renal/urinary tissue as unchanged drug for elimination</w:t>
      </w:r>
      <w:r>
        <w:rPr>
          <w:rFonts w:ascii="Times New Roman" w:eastAsia="Times New Roman" w:hAnsi="Times New Roman" w:cs="Times New Roman"/>
          <w:lang w:val="en" w:eastAsia="en-GB"/>
        </w:rPr>
        <w:t xml:space="preserve"> where it can kill the bacteria.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t½ ~30 mins. Macrobid forms a gel in GI tract allowing slow release</w:t>
      </w:r>
    </w:p>
    <w:p w14:paraId="2A052640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6A28D0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229929F6" w14:textId="71605E26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6A28D0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7A2A225D" wp14:editId="2F79DEAD">
            <wp:extent cx="609600" cy="609600"/>
            <wp:effectExtent l="0" t="0" r="0" b="0"/>
            <wp:docPr id="4" name="Picture 4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68EB8B7F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6A28D0">
        <w:rPr>
          <w:rFonts w:ascii="Times New Roman" w:eastAsia="Times New Roman" w:hAnsi="Times New Roman" w:cs="Times New Roman"/>
          <w:color w:val="8899A6"/>
          <w:lang w:eastAsia="en-GB"/>
        </w:rPr>
        <w:t>@reesprescribe</w:t>
      </w:r>
    </w:p>
    <w:p w14:paraId="2F536BC4" w14:textId="2653E8DC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E5A15DF" w14:textId="6C0E4054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6A28D0">
        <w:rPr>
          <w:rFonts w:ascii="Times New Roman" w:eastAsia="Times New Roman" w:hAnsi="Times New Roman" w:cs="Times New Roman"/>
          <w:lang w:val="en" w:eastAsia="en-GB"/>
        </w:rPr>
        <w:t xml:space="preserve">Day </w:t>
      </w:r>
      <w:proofErr w:type="gramStart"/>
      <w:r w:rsidRPr="006A28D0">
        <w:rPr>
          <w:rFonts w:ascii="Times New Roman" w:eastAsia="Times New Roman" w:hAnsi="Times New Roman" w:cs="Times New Roman"/>
          <w:lang w:val="en" w:eastAsia="en-GB"/>
        </w:rPr>
        <w:t>4:Bacterial</w:t>
      </w:r>
      <w:proofErr w:type="gram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nitroreductases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transform </w:t>
      </w:r>
      <w:r>
        <w:rPr>
          <w:rFonts w:ascii="Times New Roman" w:eastAsia="Times New Roman" w:hAnsi="Times New Roman" w:cs="Times New Roman"/>
          <w:lang w:val="en" w:eastAsia="en-GB"/>
        </w:rPr>
        <w:t xml:space="preserve">#nitrofurantoin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into a reactive entity inflicting multiple system attacks on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RNA,DNA,proteins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&amp; </w:t>
      </w:r>
      <w:r>
        <w:rPr>
          <w:rFonts w:ascii="Times New Roman" w:eastAsia="Times New Roman" w:hAnsi="Times New Roman" w:cs="Times New Roman"/>
          <w:lang w:val="en" w:eastAsia="en-GB"/>
        </w:rPr>
        <w:t>inhibiting the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citric acid cycle. </w:t>
      </w:r>
      <w:r>
        <w:rPr>
          <w:rFonts w:ascii="Times New Roman" w:eastAsia="Times New Roman" w:hAnsi="Times New Roman" w:cs="Times New Roman"/>
          <w:lang w:val="en" w:eastAsia="en-GB"/>
        </w:rPr>
        <w:t>Its a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ction is confined to </w:t>
      </w:r>
      <w:r>
        <w:rPr>
          <w:rFonts w:ascii="Times New Roman" w:eastAsia="Times New Roman" w:hAnsi="Times New Roman" w:cs="Times New Roman"/>
          <w:lang w:val="en" w:eastAsia="en-GB"/>
        </w:rPr>
        <w:t xml:space="preserve">the </w:t>
      </w:r>
      <w:r w:rsidRPr="006A28D0">
        <w:rPr>
          <w:rFonts w:ascii="Times New Roman" w:eastAsia="Times New Roman" w:hAnsi="Times New Roman" w:cs="Times New Roman"/>
          <w:lang w:val="en" w:eastAsia="en-GB"/>
        </w:rPr>
        <w:t>urinary tract with negligible tissue penetration elsewhere; this prevents carcinogenic risk to other tissues</w:t>
      </w:r>
    </w:p>
    <w:p w14:paraId="5F50B6E6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6A28D0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36858CD7" w14:textId="37B97762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6A28D0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3D7535AF" wp14:editId="5A638A32">
            <wp:extent cx="609600" cy="609600"/>
            <wp:effectExtent l="0" t="0" r="0" b="0"/>
            <wp:docPr id="3" name="Picture 3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3C78F48A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6A28D0">
        <w:rPr>
          <w:rFonts w:ascii="Times New Roman" w:eastAsia="Times New Roman" w:hAnsi="Times New Roman" w:cs="Times New Roman"/>
          <w:color w:val="8899A6"/>
          <w:lang w:eastAsia="en-GB"/>
        </w:rPr>
        <w:t>@reesprescribe</w:t>
      </w:r>
    </w:p>
    <w:p w14:paraId="074A2336" w14:textId="7C18F86A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2357043" w14:textId="124E7DE5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6A28D0">
        <w:rPr>
          <w:rFonts w:ascii="Times New Roman" w:eastAsia="Times New Roman" w:hAnsi="Times New Roman" w:cs="Times New Roman"/>
          <w:lang w:val="en" w:eastAsia="en-GB"/>
        </w:rPr>
        <w:lastRenderedPageBreak/>
        <w:t xml:space="preserve">Day 5: </w:t>
      </w:r>
      <w:hyperlink r:id="rId10" w:tgtFrame="_blank" w:history="1">
        <w:r w:rsidRPr="006A28D0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6A28D0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nitrofurantoin</w:t>
        </w:r>
      </w:hyperlink>
      <w:r w:rsidRPr="006A28D0">
        <w:rPr>
          <w:rFonts w:ascii="Times New Roman" w:eastAsia="Times New Roman" w:hAnsi="Times New Roman" w:cs="Times New Roman"/>
          <w:lang w:val="en" w:eastAsia="en-GB"/>
        </w:rPr>
        <w:t xml:space="preserve"> was in clinical use predating regulation standards, so much </w:t>
      </w:r>
      <w:r>
        <w:rPr>
          <w:rFonts w:ascii="Times New Roman" w:eastAsia="Times New Roman" w:hAnsi="Times New Roman" w:cs="Times New Roman"/>
          <w:lang w:val="en" w:eastAsia="en-GB"/>
        </w:rPr>
        <w:t xml:space="preserve">information is </w:t>
      </w:r>
      <w:r w:rsidRPr="006A28D0">
        <w:rPr>
          <w:rFonts w:ascii="Times New Roman" w:eastAsia="Times New Roman" w:hAnsi="Times New Roman" w:cs="Times New Roman"/>
          <w:lang w:val="en" w:eastAsia="en-GB"/>
        </w:rPr>
        <w:t>unknown re ADRs! Incl</w:t>
      </w:r>
      <w:r>
        <w:rPr>
          <w:rFonts w:ascii="Times New Roman" w:eastAsia="Times New Roman" w:hAnsi="Times New Roman" w:cs="Times New Roman"/>
          <w:lang w:val="en" w:eastAsia="en-GB"/>
        </w:rPr>
        <w:t>ude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brown urine, abdo</w:t>
      </w:r>
      <w:r>
        <w:rPr>
          <w:rFonts w:ascii="Times New Roman" w:eastAsia="Times New Roman" w:hAnsi="Times New Roman" w:cs="Times New Roman"/>
          <w:lang w:val="en" w:eastAsia="en-GB"/>
        </w:rPr>
        <w:t>minal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pain, blood disorders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agranulocytosis, periph</w:t>
      </w:r>
      <w:r>
        <w:rPr>
          <w:rFonts w:ascii="Times New Roman" w:eastAsia="Times New Roman" w:hAnsi="Times New Roman" w:cs="Times New Roman"/>
          <w:lang w:val="en" w:eastAsia="en-GB"/>
        </w:rPr>
        <w:t>eral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neuropathy. Psych</w:t>
      </w:r>
      <w:r>
        <w:rPr>
          <w:rFonts w:ascii="Times New Roman" w:eastAsia="Times New Roman" w:hAnsi="Times New Roman" w:cs="Times New Roman"/>
          <w:lang w:val="en" w:eastAsia="en-GB"/>
        </w:rPr>
        <w:t>iatric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effects unknown freq</w:t>
      </w:r>
      <w:r>
        <w:rPr>
          <w:rFonts w:ascii="Times New Roman" w:eastAsia="Times New Roman" w:hAnsi="Times New Roman" w:cs="Times New Roman"/>
          <w:lang w:val="en" w:eastAsia="en-GB"/>
        </w:rPr>
        <w:t>uency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. Pulmonary fibrosis </w:t>
      </w:r>
      <w:r>
        <w:rPr>
          <w:rFonts w:ascii="Times New Roman" w:eastAsia="Times New Roman" w:hAnsi="Times New Roman" w:cs="Times New Roman"/>
          <w:lang w:val="en" w:eastAsia="en-GB"/>
        </w:rPr>
        <w:t xml:space="preserve">associated with </w:t>
      </w:r>
      <w:r w:rsidRPr="006A28D0">
        <w:rPr>
          <w:rFonts w:ascii="Times New Roman" w:eastAsia="Times New Roman" w:hAnsi="Times New Roman" w:cs="Times New Roman"/>
          <w:lang w:val="en" w:eastAsia="en-GB"/>
        </w:rPr>
        <w:t>long-term use (months/years</w:t>
      </w:r>
      <w:proofErr w:type="gramStart"/>
      <w:r w:rsidRPr="006A28D0">
        <w:rPr>
          <w:rFonts w:ascii="Times New Roman" w:eastAsia="Times New Roman" w:hAnsi="Times New Roman" w:cs="Times New Roman"/>
          <w:lang w:val="en" w:eastAsia="en-GB"/>
        </w:rPr>
        <w:t>);not</w:t>
      </w:r>
      <w:proofErr w:type="gram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exhaustive</w:t>
      </w:r>
    </w:p>
    <w:p w14:paraId="29ACD17E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6A28D0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65ED97D4" w14:textId="6D32A93A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6A28D0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549943A1" wp14:editId="26A6EF2F">
            <wp:extent cx="609600" cy="609600"/>
            <wp:effectExtent l="0" t="0" r="0" b="0"/>
            <wp:docPr id="2" name="Picture 2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66E67DAD" w14:textId="7777777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6A28D0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6A28D0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6A28D0">
        <w:rPr>
          <w:rFonts w:ascii="Times New Roman" w:eastAsia="Times New Roman" w:hAnsi="Times New Roman" w:cs="Times New Roman"/>
          <w:color w:val="8899A6"/>
          <w:lang w:eastAsia="en-GB"/>
        </w:rPr>
        <w:t>@reesprescribe</w:t>
      </w:r>
    </w:p>
    <w:p w14:paraId="337031A3" w14:textId="64FEF90F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6A28D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22D013E" w14:textId="2A3B93A7" w:rsidR="006A28D0" w:rsidRPr="006A28D0" w:rsidRDefault="006A28D0" w:rsidP="006A28D0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6A28D0">
        <w:rPr>
          <w:rFonts w:ascii="Times New Roman" w:eastAsia="Times New Roman" w:hAnsi="Times New Roman" w:cs="Times New Roman"/>
          <w:lang w:val="en" w:eastAsia="en-GB"/>
        </w:rPr>
        <w:t xml:space="preserve">Day 6: </w:t>
      </w:r>
      <w:r>
        <w:rPr>
          <w:rFonts w:ascii="Times New Roman" w:eastAsia="Times New Roman" w:hAnsi="Times New Roman" w:cs="Times New Roman"/>
          <w:lang w:val="en" w:eastAsia="en-GB"/>
        </w:rPr>
        <w:t>Drug-drug interactions are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mostly moderate re </w:t>
      </w:r>
      <w:r>
        <w:rPr>
          <w:rFonts w:ascii="Times New Roman" w:eastAsia="Times New Roman" w:hAnsi="Times New Roman" w:cs="Times New Roman"/>
          <w:lang w:val="en" w:eastAsia="en-GB"/>
        </w:rPr>
        <w:t>increased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risk of periph</w:t>
      </w:r>
      <w:r>
        <w:rPr>
          <w:rFonts w:ascii="Times New Roman" w:eastAsia="Times New Roman" w:hAnsi="Times New Roman" w:cs="Times New Roman"/>
          <w:lang w:val="en" w:eastAsia="en-GB"/>
        </w:rPr>
        <w:t>eral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neuropathy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isoniazid, amiodarone, metronidazole; </w:t>
      </w:r>
      <w:r>
        <w:rPr>
          <w:rFonts w:ascii="Times New Roman" w:eastAsia="Times New Roman" w:hAnsi="Times New Roman" w:cs="Times New Roman"/>
          <w:lang w:val="en" w:eastAsia="en-GB"/>
        </w:rPr>
        <w:t>S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evere </w:t>
      </w:r>
      <w:r>
        <w:rPr>
          <w:rFonts w:ascii="Times New Roman" w:eastAsia="Times New Roman" w:hAnsi="Times New Roman" w:cs="Times New Roman"/>
          <w:lang w:val="en" w:eastAsia="en-GB"/>
        </w:rPr>
        <w:t xml:space="preserve">DDIs with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methaemoglobinaemia</w:t>
      </w:r>
      <w:proofErr w:type="spellEnd"/>
      <w:r w:rsidRPr="006A28D0">
        <w:rPr>
          <w:rFonts w:ascii="Times New Roman" w:eastAsia="Times New Roman" w:hAnsi="Times New Roman" w:cs="Times New Roman"/>
          <w:lang w:val="en" w:eastAsia="en-GB"/>
        </w:rPr>
        <w:t xml:space="preserve"> for dapsone &amp; prilocaine. Action </w:t>
      </w:r>
      <w:proofErr w:type="spellStart"/>
      <w:r w:rsidRPr="006A28D0">
        <w:rPr>
          <w:rFonts w:ascii="Times New Roman" w:eastAsia="Times New Roman" w:hAnsi="Times New Roman" w:cs="Times New Roman"/>
          <w:lang w:val="en" w:eastAsia="en-GB"/>
        </w:rPr>
        <w:t>antag</w:t>
      </w:r>
      <w:r>
        <w:rPr>
          <w:rFonts w:ascii="Times New Roman" w:eastAsia="Times New Roman" w:hAnsi="Times New Roman" w:cs="Times New Roman"/>
          <w:lang w:val="en" w:eastAsia="en-GB"/>
        </w:rPr>
        <w:t>onised</w:t>
      </w:r>
      <w:proofErr w:type="spellEnd"/>
      <w:r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6A28D0">
        <w:rPr>
          <w:rFonts w:ascii="Times New Roman" w:eastAsia="Times New Roman" w:hAnsi="Times New Roman" w:cs="Times New Roman"/>
          <w:lang w:val="en" w:eastAsia="en-GB"/>
        </w:rPr>
        <w:t>by quinolones</w:t>
      </w:r>
      <w:r>
        <w:rPr>
          <w:rFonts w:ascii="Times New Roman" w:eastAsia="Times New Roman" w:hAnsi="Times New Roman" w:cs="Times New Roman"/>
          <w:lang w:val="en" w:eastAsia="en-GB"/>
        </w:rPr>
        <w:t xml:space="preserve"> &amp; there is reduced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absorption </w:t>
      </w:r>
      <w:r>
        <w:rPr>
          <w:rFonts w:ascii="Times New Roman" w:eastAsia="Times New Roman" w:hAnsi="Times New Roman" w:cs="Times New Roman"/>
          <w:lang w:val="en" w:eastAsia="en-GB"/>
        </w:rPr>
        <w:t xml:space="preserve">if 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antacids/foods </w:t>
      </w:r>
      <w:r>
        <w:rPr>
          <w:rFonts w:ascii="Times New Roman" w:eastAsia="Times New Roman" w:hAnsi="Times New Roman" w:cs="Times New Roman"/>
          <w:lang w:val="en" w:eastAsia="en-GB"/>
        </w:rPr>
        <w:t xml:space="preserve">which </w:t>
      </w:r>
      <w:r w:rsidRPr="006A28D0">
        <w:rPr>
          <w:rFonts w:ascii="Times New Roman" w:eastAsia="Times New Roman" w:hAnsi="Times New Roman" w:cs="Times New Roman"/>
          <w:lang w:val="en" w:eastAsia="en-GB"/>
        </w:rPr>
        <w:t>delay gastric emptying. Inactiv</w:t>
      </w:r>
      <w:r>
        <w:rPr>
          <w:rFonts w:ascii="Times New Roman" w:eastAsia="Times New Roman" w:hAnsi="Times New Roman" w:cs="Times New Roman"/>
          <w:lang w:val="en" w:eastAsia="en-GB"/>
        </w:rPr>
        <w:t>ates the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typhoid vacc</w:t>
      </w:r>
      <w:r>
        <w:rPr>
          <w:rFonts w:ascii="Times New Roman" w:eastAsia="Times New Roman" w:hAnsi="Times New Roman" w:cs="Times New Roman"/>
          <w:lang w:val="en" w:eastAsia="en-GB"/>
        </w:rPr>
        <w:t>ine</w:t>
      </w:r>
      <w:r w:rsidRPr="006A28D0">
        <w:rPr>
          <w:rFonts w:ascii="Times New Roman" w:eastAsia="Times New Roman" w:hAnsi="Times New Roman" w:cs="Times New Roman"/>
          <w:lang w:val="en" w:eastAsia="en-GB"/>
        </w:rPr>
        <w:t xml:space="preserve"> (not exhaustive)</w:t>
      </w:r>
    </w:p>
    <w:p w14:paraId="625E84A6" w14:textId="0E86617E" w:rsidR="006A28D0" w:rsidRPr="006A28D0" w:rsidRDefault="006A28D0" w:rsidP="006A28D0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r w:rsidRPr="006A28D0">
        <w:rPr>
          <w:rFonts w:ascii="Segoe UI" w:eastAsia="Times New Roman" w:hAnsi="Segoe UI" w:cs="Segoe UI"/>
          <w:noProof/>
          <w:color w:val="1DA1F2"/>
          <w:sz w:val="21"/>
          <w:szCs w:val="21"/>
          <w:lang w:eastAsia="en-GB"/>
        </w:rPr>
        <w:drawing>
          <wp:inline distT="0" distB="0" distL="0" distR="0" wp14:anchorId="16C45527" wp14:editId="6CD3A5A3">
            <wp:extent cx="609600" cy="609600"/>
            <wp:effectExtent l="0" t="0" r="0" b="0"/>
            <wp:docPr id="1" name="Picture 1" descr="reesprescribe's avat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3CE36" w14:textId="77777777" w:rsidR="006A28D0" w:rsidRPr="006A28D0" w:rsidRDefault="006A28D0" w:rsidP="006A28D0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hyperlink r:id="rId11" w:tgtFrame="_blank" w:history="1">
        <w:r w:rsidRPr="006A28D0">
          <w:rPr>
            <w:rFonts w:ascii="Segoe UI" w:eastAsia="Times New Roman" w:hAnsi="Segoe UI" w:cs="Segoe UI"/>
            <w:b/>
            <w:bCs/>
            <w:color w:val="38444D"/>
            <w:sz w:val="21"/>
            <w:szCs w:val="21"/>
            <w:u w:val="single"/>
            <w:lang w:eastAsia="en-GB"/>
          </w:rPr>
          <w:t>Dr Sharon Rees</w:t>
        </w:r>
      </w:hyperlink>
    </w:p>
    <w:p w14:paraId="15DADBC4" w14:textId="77777777" w:rsidR="006A28D0" w:rsidRPr="006A28D0" w:rsidRDefault="006A28D0" w:rsidP="006A28D0">
      <w:pPr>
        <w:shd w:val="clear" w:color="auto" w:fill="FFFFFF"/>
        <w:rPr>
          <w:rFonts w:ascii="Segoe UI" w:eastAsia="Times New Roman" w:hAnsi="Segoe UI" w:cs="Segoe UI"/>
          <w:color w:val="38444D"/>
          <w:sz w:val="21"/>
          <w:szCs w:val="21"/>
          <w:lang w:eastAsia="en-GB"/>
        </w:rPr>
      </w:pPr>
      <w:hyperlink r:id="rId12" w:tgtFrame="_blank" w:history="1">
        <w:r w:rsidRPr="006A28D0">
          <w:rPr>
            <w:rFonts w:ascii="Segoe UI" w:eastAsia="Times New Roman" w:hAnsi="Segoe UI" w:cs="Segoe UI"/>
            <w:color w:val="8899A6"/>
            <w:sz w:val="21"/>
            <w:szCs w:val="21"/>
            <w:lang w:eastAsia="en-GB"/>
          </w:rPr>
          <w:t>@reesprescribe</w:t>
        </w:r>
      </w:hyperlink>
    </w:p>
    <w:p w14:paraId="082DA222" w14:textId="77777777" w:rsidR="006A28D0" w:rsidRPr="006A28D0" w:rsidRDefault="006A28D0" w:rsidP="006A28D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8444D"/>
          <w:lang w:val="en" w:eastAsia="en-GB"/>
        </w:rPr>
      </w:pPr>
      <w:r w:rsidRPr="006A28D0">
        <w:rPr>
          <w:rFonts w:ascii="Segoe UI" w:eastAsia="Times New Roman" w:hAnsi="Segoe UI" w:cs="Segoe UI"/>
          <w:color w:val="38444D"/>
          <w:lang w:val="en" w:eastAsia="en-GB"/>
        </w:rPr>
        <w:t xml:space="preserve">Day 7: Low resistance to </w:t>
      </w:r>
      <w:hyperlink r:id="rId13" w:tgtFrame="_blank" w:history="1">
        <w:r w:rsidRPr="006A28D0">
          <w:rPr>
            <w:rFonts w:ascii="Segoe UI" w:eastAsia="Times New Roman" w:hAnsi="Segoe UI" w:cs="Segoe UI"/>
            <w:color w:val="1DA1F2"/>
            <w:lang w:val="en" w:eastAsia="en-GB"/>
          </w:rPr>
          <w:t>#</w:t>
        </w:r>
        <w:r w:rsidRPr="006A28D0">
          <w:rPr>
            <w:rFonts w:ascii="Segoe UI" w:eastAsia="Times New Roman" w:hAnsi="Segoe UI" w:cs="Segoe UI"/>
            <w:color w:val="1DA1F2"/>
            <w:u w:val="single"/>
            <w:lang w:val="en" w:eastAsia="en-GB"/>
          </w:rPr>
          <w:t>nitrofurantoin</w:t>
        </w:r>
      </w:hyperlink>
      <w:r w:rsidRPr="006A28D0">
        <w:rPr>
          <w:rFonts w:ascii="Segoe UI" w:eastAsia="Times New Roman" w:hAnsi="Segoe UI" w:cs="Segoe UI"/>
          <w:color w:val="38444D"/>
          <w:lang w:val="en" w:eastAsia="en-GB"/>
        </w:rPr>
        <w:t xml:space="preserve"> is thought to be because of the multiple attacks on bacterial structures - bacteria find it difficult to overcome more than one line of attack &amp; survive to pass on several resistance mutations. This scenario is improbable in one organism</w:t>
      </w:r>
    </w:p>
    <w:p w14:paraId="59B1A11B" w14:textId="77777777" w:rsidR="006A28D0" w:rsidRPr="006A28D0" w:rsidRDefault="006A28D0" w:rsidP="006A28D0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5D9CFCF4" w14:textId="77777777" w:rsidR="008F181F" w:rsidRDefault="006A28D0"/>
    <w:sectPr w:rsidR="008F181F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63599"/>
    <w:multiLevelType w:val="multilevel"/>
    <w:tmpl w:val="C16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5721F"/>
    <w:multiLevelType w:val="multilevel"/>
    <w:tmpl w:val="C7C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A292A"/>
    <w:multiLevelType w:val="multilevel"/>
    <w:tmpl w:val="E39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41A83"/>
    <w:multiLevelType w:val="multilevel"/>
    <w:tmpl w:val="7E6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A43EC"/>
    <w:multiLevelType w:val="multilevel"/>
    <w:tmpl w:val="D284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D0922"/>
    <w:multiLevelType w:val="multilevel"/>
    <w:tmpl w:val="F75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D0"/>
    <w:rsid w:val="00011E81"/>
    <w:rsid w:val="000761E4"/>
    <w:rsid w:val="000F6E7C"/>
    <w:rsid w:val="001C265E"/>
    <w:rsid w:val="002E379C"/>
    <w:rsid w:val="003E6E52"/>
    <w:rsid w:val="0049022E"/>
    <w:rsid w:val="00494D46"/>
    <w:rsid w:val="004E0B47"/>
    <w:rsid w:val="00530E64"/>
    <w:rsid w:val="00575056"/>
    <w:rsid w:val="006A28D0"/>
    <w:rsid w:val="007C274F"/>
    <w:rsid w:val="008648B1"/>
    <w:rsid w:val="00997D49"/>
    <w:rsid w:val="009E0F7D"/>
    <w:rsid w:val="00A138C1"/>
    <w:rsid w:val="00A34F7F"/>
    <w:rsid w:val="00AE7C55"/>
    <w:rsid w:val="00AF0AE6"/>
    <w:rsid w:val="00D16E4B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552C6"/>
  <w14:defaultImageDpi w14:val="32767"/>
  <w15:chartTrackingRefBased/>
  <w15:docId w15:val="{D68C21E9-0C59-B641-AF2C-36134453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8D0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6A28D0"/>
  </w:style>
  <w:style w:type="character" w:customStyle="1" w:styleId="username">
    <w:name w:val="username"/>
    <w:basedOn w:val="DefaultParagraphFont"/>
    <w:rsid w:val="006A28D0"/>
  </w:style>
  <w:style w:type="paragraph" w:customStyle="1" w:styleId="js-tweet-text">
    <w:name w:val="js-tweet-text"/>
    <w:basedOn w:val="Normal"/>
    <w:rsid w:val="006A28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6A28D0"/>
  </w:style>
  <w:style w:type="character" w:customStyle="1" w:styleId="link-complex-target">
    <w:name w:val="link-complex-target"/>
    <w:basedOn w:val="DefaultParagraphFont"/>
    <w:rsid w:val="006A28D0"/>
  </w:style>
  <w:style w:type="paragraph" w:customStyle="1" w:styleId="tweet-action-item">
    <w:name w:val="tweet-action-item"/>
    <w:basedOn w:val="Normal"/>
    <w:rsid w:val="006A28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6A28D0"/>
  </w:style>
  <w:style w:type="character" w:customStyle="1" w:styleId="is-vishidden">
    <w:name w:val="is-vishidden"/>
    <w:basedOn w:val="DefaultParagraphFont"/>
    <w:rsid w:val="006A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6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589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0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39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90989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529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3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44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nitrofurantoin" TargetMode="External"/><Relationship Id="rId13" Type="http://schemas.openxmlformats.org/officeDocument/2006/relationships/hyperlink" Target="https://twitter.com/search?q=%23nitrofurant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reesprescri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reesprescribe" TargetMode="External"/><Relationship Id="rId11" Type="http://schemas.openxmlformats.org/officeDocument/2006/relationships/hyperlink" Target="https://twitter.com/reesprescribe" TargetMode="External"/><Relationship Id="rId5" Type="http://schemas.openxmlformats.org/officeDocument/2006/relationships/hyperlink" Target="https://twitter.com/search?q=%23nitrofuranto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search?q=%23nitrofurant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nitrofuranto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1</cp:revision>
  <dcterms:created xsi:type="dcterms:W3CDTF">2020-09-09T19:27:00Z</dcterms:created>
  <dcterms:modified xsi:type="dcterms:W3CDTF">2020-09-09T19:36:00Z</dcterms:modified>
</cp:coreProperties>
</file>