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9270" w14:textId="77777777" w:rsidR="00FF1DA1" w:rsidRDefault="00FF1DA1">
      <w:pPr>
        <w:pStyle w:val="BodyText"/>
        <w:rPr>
          <w:rFonts w:ascii="Times New Roman"/>
          <w:sz w:val="12"/>
        </w:rPr>
      </w:pPr>
      <w:bookmarkStart w:id="0" w:name="_GoBack"/>
      <w:bookmarkEnd w:id="0"/>
    </w:p>
    <w:p w14:paraId="29C8D43B" w14:textId="1F4AFE1B" w:rsidR="000E67C2" w:rsidRDefault="00EF5F78" w:rsidP="001701FA">
      <w:pPr>
        <w:spacing w:before="44"/>
        <w:ind w:left="3962" w:hanging="3575"/>
        <w:jc w:val="center"/>
        <w:rPr>
          <w:rFonts w:ascii="Arial" w:hAnsi="Arial" w:cs="Arial"/>
          <w:b/>
          <w:sz w:val="24"/>
          <w:szCs w:val="24"/>
        </w:rPr>
      </w:pPr>
      <w:r>
        <w:rPr>
          <w:rFonts w:ascii="Arial" w:hAnsi="Arial" w:cs="Arial"/>
          <w:b/>
          <w:sz w:val="24"/>
          <w:szCs w:val="24"/>
        </w:rPr>
        <w:t>SECOND</w:t>
      </w:r>
      <w:r w:rsidR="000E67C2">
        <w:rPr>
          <w:rFonts w:ascii="Arial" w:hAnsi="Arial" w:cs="Arial"/>
          <w:b/>
          <w:sz w:val="24"/>
          <w:szCs w:val="24"/>
        </w:rPr>
        <w:t xml:space="preserve"> DRAFT</w:t>
      </w:r>
    </w:p>
    <w:p w14:paraId="158C3144" w14:textId="77777777" w:rsidR="000E67C2" w:rsidRDefault="000E67C2" w:rsidP="001701FA">
      <w:pPr>
        <w:spacing w:before="44"/>
        <w:ind w:left="3962" w:hanging="3575"/>
        <w:jc w:val="center"/>
        <w:rPr>
          <w:rFonts w:ascii="Arial" w:hAnsi="Arial" w:cs="Arial"/>
          <w:b/>
          <w:sz w:val="24"/>
          <w:szCs w:val="24"/>
        </w:rPr>
      </w:pPr>
    </w:p>
    <w:p w14:paraId="6F780B6D" w14:textId="3CB57CB6" w:rsidR="000E67C2" w:rsidRDefault="000E67C2" w:rsidP="001701FA">
      <w:pPr>
        <w:spacing w:before="44"/>
        <w:ind w:left="3962" w:hanging="3575"/>
        <w:jc w:val="center"/>
        <w:rPr>
          <w:rFonts w:ascii="Arial" w:hAnsi="Arial" w:cs="Arial"/>
          <w:b/>
          <w:sz w:val="24"/>
          <w:szCs w:val="24"/>
        </w:rPr>
      </w:pPr>
      <w:r>
        <w:rPr>
          <w:rFonts w:ascii="Arial" w:hAnsi="Arial" w:cs="Arial"/>
          <w:b/>
          <w:sz w:val="24"/>
          <w:szCs w:val="24"/>
        </w:rPr>
        <w:t>CHAPTER NINE</w:t>
      </w:r>
    </w:p>
    <w:p w14:paraId="197E2118" w14:textId="16C85A6E" w:rsidR="000E67C2" w:rsidRDefault="000E67C2" w:rsidP="001701FA">
      <w:pPr>
        <w:spacing w:before="44"/>
        <w:ind w:left="3962" w:hanging="3575"/>
        <w:jc w:val="center"/>
        <w:rPr>
          <w:rFonts w:ascii="Arial" w:hAnsi="Arial" w:cs="Arial"/>
          <w:b/>
          <w:sz w:val="24"/>
          <w:szCs w:val="24"/>
        </w:rPr>
      </w:pPr>
    </w:p>
    <w:p w14:paraId="1F41F718" w14:textId="631D8C8C" w:rsidR="000E67C2" w:rsidRPr="000E67C2" w:rsidRDefault="000E67C2" w:rsidP="001701FA">
      <w:pPr>
        <w:spacing w:before="44"/>
        <w:ind w:left="3962" w:hanging="3575"/>
        <w:jc w:val="center"/>
        <w:rPr>
          <w:rFonts w:ascii="Arial" w:hAnsi="Arial" w:cs="Arial"/>
          <w:sz w:val="24"/>
          <w:szCs w:val="24"/>
        </w:rPr>
      </w:pPr>
      <w:r w:rsidRPr="000E67C2">
        <w:rPr>
          <w:rFonts w:ascii="Arial" w:hAnsi="Arial" w:cs="Arial"/>
          <w:sz w:val="24"/>
          <w:szCs w:val="24"/>
        </w:rPr>
        <w:t>Opute, J</w:t>
      </w:r>
    </w:p>
    <w:p w14:paraId="6668F304" w14:textId="77777777" w:rsidR="000E67C2" w:rsidRDefault="000E67C2" w:rsidP="001701FA">
      <w:pPr>
        <w:spacing w:before="44"/>
        <w:ind w:left="3962" w:hanging="3575"/>
        <w:jc w:val="center"/>
        <w:rPr>
          <w:rFonts w:ascii="Arial" w:hAnsi="Arial" w:cs="Arial"/>
          <w:b/>
          <w:sz w:val="24"/>
          <w:szCs w:val="24"/>
        </w:rPr>
      </w:pPr>
    </w:p>
    <w:p w14:paraId="2AB6A52F" w14:textId="1882A10B" w:rsidR="00FF1DA1" w:rsidRPr="00EF5E18" w:rsidRDefault="00B502C9" w:rsidP="000E67C2">
      <w:pPr>
        <w:spacing w:before="44"/>
        <w:jc w:val="both"/>
        <w:rPr>
          <w:rFonts w:ascii="Arial" w:hAnsi="Arial" w:cs="Arial"/>
          <w:b/>
          <w:sz w:val="24"/>
          <w:szCs w:val="24"/>
        </w:rPr>
      </w:pPr>
      <w:r w:rsidRPr="00EF5E18">
        <w:rPr>
          <w:rFonts w:ascii="Arial" w:hAnsi="Arial" w:cs="Arial"/>
          <w:b/>
          <w:sz w:val="24"/>
          <w:szCs w:val="24"/>
        </w:rPr>
        <w:t>Fragmented Democracy and Employee Participation – Nigeria</w:t>
      </w:r>
    </w:p>
    <w:p w14:paraId="3BEBD564" w14:textId="77777777" w:rsidR="00FF1DA1" w:rsidRDefault="00FF1DA1">
      <w:pPr>
        <w:pStyle w:val="BodyText"/>
        <w:rPr>
          <w:b/>
          <w:sz w:val="28"/>
        </w:rPr>
      </w:pPr>
    </w:p>
    <w:p w14:paraId="26965E5E" w14:textId="6B4A8CD7" w:rsidR="00FF1DA1" w:rsidRPr="00EF5E18" w:rsidRDefault="00B90B92" w:rsidP="000E67C2">
      <w:pPr>
        <w:pStyle w:val="Heading1"/>
        <w:spacing w:before="1"/>
        <w:ind w:left="0"/>
        <w:rPr>
          <w:rFonts w:ascii="Arial" w:hAnsi="Arial" w:cs="Arial"/>
          <w:sz w:val="24"/>
          <w:szCs w:val="24"/>
        </w:rPr>
      </w:pPr>
      <w:r w:rsidRPr="00EF5E18">
        <w:rPr>
          <w:rFonts w:ascii="Arial" w:hAnsi="Arial" w:cs="Arial"/>
          <w:sz w:val="24"/>
          <w:szCs w:val="24"/>
        </w:rPr>
        <w:t>INTRODUCTION</w:t>
      </w:r>
    </w:p>
    <w:p w14:paraId="71AF07C0" w14:textId="087335AA" w:rsidR="00FF1DA1" w:rsidRDefault="00FF1DA1">
      <w:pPr>
        <w:pStyle w:val="BodyText"/>
        <w:rPr>
          <w:rFonts w:ascii="Arial" w:hAnsi="Arial" w:cs="Arial"/>
          <w:b/>
          <w:sz w:val="24"/>
          <w:szCs w:val="24"/>
        </w:rPr>
      </w:pPr>
    </w:p>
    <w:p w14:paraId="68B921CC" w14:textId="24E004D4" w:rsidR="00451F02" w:rsidRPr="00EF5E18" w:rsidRDefault="00D3439C" w:rsidP="00D3439C">
      <w:pPr>
        <w:pStyle w:val="BodyText"/>
        <w:ind w:left="100" w:right="112"/>
        <w:contextualSpacing/>
        <w:jc w:val="both"/>
        <w:rPr>
          <w:rFonts w:ascii="Arial" w:hAnsi="Arial" w:cs="Arial"/>
          <w:sz w:val="24"/>
          <w:szCs w:val="24"/>
        </w:rPr>
      </w:pPr>
      <w:r w:rsidRPr="00EF5E18">
        <w:rPr>
          <w:rFonts w:ascii="Arial" w:hAnsi="Arial" w:cs="Arial"/>
          <w:sz w:val="24"/>
          <w:szCs w:val="24"/>
        </w:rPr>
        <w:t xml:space="preserve">Many developing economies lack ‘consistent democracy’ leading to several infrastructural and societal challenges in business management. Their controversial evolution towards viable democratic structures has a considerable consequence for the wider world. On the other hand, the promotion of </w:t>
      </w:r>
      <w:r>
        <w:rPr>
          <w:rFonts w:ascii="Arial" w:hAnsi="Arial" w:cs="Arial"/>
          <w:sz w:val="24"/>
          <w:szCs w:val="24"/>
        </w:rPr>
        <w:t xml:space="preserve">employee participation through such structures as collective bargaining </w:t>
      </w:r>
      <w:r w:rsidRPr="00EF5E18">
        <w:rPr>
          <w:rFonts w:ascii="Arial" w:hAnsi="Arial" w:cs="Arial"/>
          <w:sz w:val="24"/>
          <w:szCs w:val="24"/>
        </w:rPr>
        <w:t>has created a new contour in the process of trade union development, which if properly harnessed, will lead to business efficacy and generate the so much heralded wealth for sustaining these economies (Xhafa,</w:t>
      </w:r>
      <w:r w:rsidRPr="00EF5E18">
        <w:rPr>
          <w:rFonts w:ascii="Arial" w:hAnsi="Arial" w:cs="Arial"/>
          <w:spacing w:val="-17"/>
          <w:sz w:val="24"/>
          <w:szCs w:val="24"/>
        </w:rPr>
        <w:t xml:space="preserve"> </w:t>
      </w:r>
      <w:r w:rsidRPr="00EF5E18">
        <w:rPr>
          <w:rFonts w:ascii="Arial" w:hAnsi="Arial" w:cs="Arial"/>
          <w:sz w:val="24"/>
          <w:szCs w:val="24"/>
        </w:rPr>
        <w:t>2014).</w:t>
      </w:r>
      <w:r w:rsidR="00A1448C">
        <w:rPr>
          <w:rFonts w:ascii="Arial" w:hAnsi="Arial" w:cs="Arial"/>
          <w:sz w:val="24"/>
          <w:szCs w:val="24"/>
        </w:rPr>
        <w:t xml:space="preserve"> Commentators reviewing </w:t>
      </w:r>
      <w:r>
        <w:rPr>
          <w:rFonts w:ascii="Arial" w:hAnsi="Arial" w:cs="Arial"/>
          <w:sz w:val="24"/>
          <w:szCs w:val="24"/>
        </w:rPr>
        <w:t>developments in management and labour relations in Africa have</w:t>
      </w:r>
      <w:r w:rsidR="00451F02" w:rsidRPr="00EF5E18">
        <w:rPr>
          <w:rFonts w:ascii="Arial" w:hAnsi="Arial" w:cs="Arial"/>
          <w:sz w:val="24"/>
          <w:szCs w:val="24"/>
        </w:rPr>
        <w:t xml:space="preserve"> sought to treat the continent as a homogenous cultural entity, which is an assumption to be challenged (Adeleye, 2011). </w:t>
      </w:r>
      <w:r w:rsidR="00BE6AFA" w:rsidRPr="00EF5E18">
        <w:rPr>
          <w:rFonts w:ascii="Arial" w:hAnsi="Arial" w:cs="Arial"/>
          <w:sz w:val="24"/>
          <w:szCs w:val="24"/>
        </w:rPr>
        <w:t xml:space="preserve">The </w:t>
      </w:r>
      <w:r w:rsidR="00451F02">
        <w:rPr>
          <w:rFonts w:ascii="Arial" w:hAnsi="Arial" w:cs="Arial"/>
          <w:sz w:val="24"/>
          <w:szCs w:val="24"/>
        </w:rPr>
        <w:t xml:space="preserve">chapter </w:t>
      </w:r>
      <w:r w:rsidR="00BE6AFA" w:rsidRPr="00EF5E18">
        <w:rPr>
          <w:rFonts w:ascii="Arial" w:hAnsi="Arial" w:cs="Arial"/>
          <w:sz w:val="24"/>
          <w:szCs w:val="24"/>
        </w:rPr>
        <w:t>focuses on the changes to work and the notion of participation and democracy in Nigeria</w:t>
      </w:r>
      <w:r w:rsidR="00451F02">
        <w:rPr>
          <w:rFonts w:ascii="Arial" w:hAnsi="Arial" w:cs="Arial"/>
          <w:sz w:val="24"/>
          <w:szCs w:val="24"/>
        </w:rPr>
        <w:t xml:space="preserve"> as an example of a developing nation in Africa</w:t>
      </w:r>
      <w:r w:rsidR="00BE6AFA" w:rsidRPr="00EF5E18">
        <w:rPr>
          <w:rFonts w:ascii="Arial" w:hAnsi="Arial" w:cs="Arial"/>
          <w:sz w:val="24"/>
          <w:szCs w:val="24"/>
        </w:rPr>
        <w:t xml:space="preserve">. </w:t>
      </w:r>
      <w:r w:rsidR="003E6873">
        <w:rPr>
          <w:rFonts w:ascii="Arial" w:hAnsi="Arial" w:cs="Arial"/>
          <w:sz w:val="24"/>
          <w:szCs w:val="24"/>
        </w:rPr>
        <w:t>It also examines the emerging forms of labour relations such as</w:t>
      </w:r>
      <w:r w:rsidR="003E6873" w:rsidRPr="00EF5E18">
        <w:rPr>
          <w:rFonts w:ascii="Arial" w:hAnsi="Arial" w:cs="Arial"/>
          <w:sz w:val="24"/>
          <w:szCs w:val="24"/>
        </w:rPr>
        <w:t xml:space="preserve"> employee participation, collective barraging as well as the role of the state, the trade groups and employer associations</w:t>
      </w:r>
      <w:r w:rsidR="00F22B3D">
        <w:rPr>
          <w:rFonts w:ascii="Arial" w:hAnsi="Arial" w:cs="Arial"/>
          <w:sz w:val="24"/>
          <w:szCs w:val="24"/>
        </w:rPr>
        <w:t xml:space="preserve"> - a view which is shared by some authors</w:t>
      </w:r>
      <w:r w:rsidR="003E6873" w:rsidRPr="00EF5E18">
        <w:rPr>
          <w:rFonts w:ascii="Arial" w:hAnsi="Arial" w:cs="Arial"/>
          <w:sz w:val="24"/>
          <w:szCs w:val="24"/>
        </w:rPr>
        <w:t xml:space="preserve"> (Koçer and Hayter,</w:t>
      </w:r>
      <w:r w:rsidR="00F22B3D">
        <w:rPr>
          <w:rFonts w:ascii="Arial" w:hAnsi="Arial" w:cs="Arial"/>
          <w:sz w:val="24"/>
          <w:szCs w:val="24"/>
        </w:rPr>
        <w:t xml:space="preserve"> </w:t>
      </w:r>
      <w:r w:rsidR="003E6873" w:rsidRPr="00EF5E18">
        <w:rPr>
          <w:rFonts w:ascii="Arial" w:hAnsi="Arial" w:cs="Arial"/>
          <w:sz w:val="24"/>
          <w:szCs w:val="24"/>
        </w:rPr>
        <w:t xml:space="preserve">2011). </w:t>
      </w:r>
      <w:r w:rsidR="003E6873">
        <w:rPr>
          <w:rFonts w:ascii="Arial" w:hAnsi="Arial" w:cs="Arial"/>
          <w:sz w:val="24"/>
          <w:szCs w:val="24"/>
        </w:rPr>
        <w:t xml:space="preserve">Furthermore, it </w:t>
      </w:r>
      <w:r w:rsidR="00BE6AFA" w:rsidRPr="00EF5E18">
        <w:rPr>
          <w:rFonts w:ascii="Arial" w:hAnsi="Arial" w:cs="Arial"/>
          <w:sz w:val="24"/>
          <w:szCs w:val="24"/>
        </w:rPr>
        <w:t xml:space="preserve">captures historical perspectives on democracy which underpins much of African affairs today. This is covered in the </w:t>
      </w:r>
      <w:r w:rsidR="00F22B3D">
        <w:rPr>
          <w:rFonts w:ascii="Arial" w:hAnsi="Arial" w:cs="Arial"/>
          <w:sz w:val="24"/>
          <w:szCs w:val="24"/>
        </w:rPr>
        <w:t xml:space="preserve">accompanying </w:t>
      </w:r>
      <w:r w:rsidR="00BE6AFA" w:rsidRPr="00EF5E18">
        <w:rPr>
          <w:rFonts w:ascii="Arial" w:hAnsi="Arial" w:cs="Arial"/>
          <w:sz w:val="24"/>
          <w:szCs w:val="24"/>
        </w:rPr>
        <w:t xml:space="preserve">sub sections of the chapter. The intention is to address key and emerging issues that contribute to the robustness of the </w:t>
      </w:r>
      <w:r w:rsidR="00F22B3D">
        <w:rPr>
          <w:rFonts w:ascii="Arial" w:hAnsi="Arial" w:cs="Arial"/>
          <w:sz w:val="24"/>
          <w:szCs w:val="24"/>
        </w:rPr>
        <w:t xml:space="preserve">discussions on the </w:t>
      </w:r>
      <w:r w:rsidR="007A30E7">
        <w:rPr>
          <w:rFonts w:ascii="Arial" w:hAnsi="Arial" w:cs="Arial"/>
          <w:sz w:val="24"/>
          <w:szCs w:val="24"/>
        </w:rPr>
        <w:t xml:space="preserve">evolving democratic settings of Nigeria and the interface with </w:t>
      </w:r>
      <w:r w:rsidR="00F22B3D">
        <w:rPr>
          <w:rFonts w:ascii="Arial" w:hAnsi="Arial" w:cs="Arial"/>
          <w:sz w:val="24"/>
          <w:szCs w:val="24"/>
        </w:rPr>
        <w:t xml:space="preserve">culture and </w:t>
      </w:r>
      <w:r w:rsidR="007A30E7">
        <w:rPr>
          <w:rFonts w:ascii="Arial" w:hAnsi="Arial" w:cs="Arial"/>
          <w:sz w:val="24"/>
          <w:szCs w:val="24"/>
        </w:rPr>
        <w:t>labour relations.</w:t>
      </w:r>
      <w:r w:rsidR="00BE6AFA" w:rsidRPr="00EF5E18">
        <w:rPr>
          <w:rFonts w:ascii="Arial" w:hAnsi="Arial" w:cs="Arial"/>
          <w:sz w:val="24"/>
          <w:szCs w:val="24"/>
        </w:rPr>
        <w:t xml:space="preserve"> </w:t>
      </w:r>
    </w:p>
    <w:p w14:paraId="4E6655C6" w14:textId="46B849F0" w:rsidR="00BE6AFA" w:rsidRPr="00EF5E18" w:rsidRDefault="00BE6AFA" w:rsidP="00EF5E18">
      <w:pPr>
        <w:contextualSpacing/>
        <w:jc w:val="both"/>
        <w:rPr>
          <w:rFonts w:ascii="Arial" w:hAnsi="Arial" w:cs="Arial"/>
          <w:sz w:val="24"/>
          <w:szCs w:val="24"/>
        </w:rPr>
      </w:pPr>
    </w:p>
    <w:p w14:paraId="5474F05D" w14:textId="25B4DC01" w:rsidR="000678BF" w:rsidRPr="00EF5E18" w:rsidRDefault="00BE6AFA" w:rsidP="00EF5E18">
      <w:pPr>
        <w:contextualSpacing/>
        <w:jc w:val="both"/>
        <w:rPr>
          <w:rFonts w:ascii="Arial" w:hAnsi="Arial" w:cs="Arial"/>
          <w:sz w:val="24"/>
          <w:szCs w:val="24"/>
        </w:rPr>
      </w:pPr>
      <w:r w:rsidRPr="00EF5E18">
        <w:rPr>
          <w:rFonts w:ascii="Arial" w:hAnsi="Arial" w:cs="Arial"/>
          <w:sz w:val="24"/>
          <w:szCs w:val="24"/>
        </w:rPr>
        <w:t xml:space="preserve">The starting point is the discussion on the role of colonisation in </w:t>
      </w:r>
      <w:r w:rsidR="007A30E7" w:rsidRPr="00EF5E18">
        <w:rPr>
          <w:rFonts w:ascii="Arial" w:hAnsi="Arial" w:cs="Arial"/>
          <w:sz w:val="24"/>
          <w:szCs w:val="24"/>
        </w:rPr>
        <w:t>Africa</w:t>
      </w:r>
      <w:r w:rsidR="007A30E7">
        <w:rPr>
          <w:rFonts w:ascii="Arial" w:hAnsi="Arial" w:cs="Arial"/>
          <w:sz w:val="24"/>
          <w:szCs w:val="24"/>
        </w:rPr>
        <w:t>.</w:t>
      </w:r>
      <w:r w:rsidR="007A30E7" w:rsidRPr="00EF5E18">
        <w:rPr>
          <w:rFonts w:ascii="Arial" w:hAnsi="Arial" w:cs="Arial"/>
          <w:sz w:val="24"/>
          <w:szCs w:val="24"/>
        </w:rPr>
        <w:t xml:space="preserve"> The</w:t>
      </w:r>
      <w:r w:rsidR="000678BF" w:rsidRPr="00EF5E18">
        <w:rPr>
          <w:rFonts w:ascii="Arial" w:hAnsi="Arial" w:cs="Arial"/>
          <w:sz w:val="24"/>
          <w:szCs w:val="24"/>
        </w:rPr>
        <w:t xml:space="preserve"> scramble for Africa was the occupation, division and colonisation of African territory by European powers during the period between 1881 and 1914 and this lasted until the late 1950s and early 1960s when independence was gradually being achieved by the respective states. Labour relations took the central place in all the struggles for democracy and so the initial outcome of democratic process was extended to the labour relations in many developing economies albeit this faced different contours (</w:t>
      </w:r>
      <w:r w:rsidRPr="00EF5E18">
        <w:rPr>
          <w:rFonts w:ascii="Arial" w:hAnsi="Arial" w:cs="Arial"/>
          <w:sz w:val="24"/>
          <w:szCs w:val="24"/>
        </w:rPr>
        <w:t>Ayit</w:t>
      </w:r>
      <w:r w:rsidR="0034036D">
        <w:rPr>
          <w:rFonts w:ascii="Arial" w:hAnsi="Arial" w:cs="Arial"/>
          <w:sz w:val="24"/>
          <w:szCs w:val="24"/>
        </w:rPr>
        <w:t>t</w:t>
      </w:r>
      <w:r w:rsidRPr="00EF5E18">
        <w:rPr>
          <w:rFonts w:ascii="Arial" w:hAnsi="Arial" w:cs="Arial"/>
          <w:sz w:val="24"/>
          <w:szCs w:val="24"/>
        </w:rPr>
        <w:t>e</w:t>
      </w:r>
      <w:r w:rsidR="0034036D">
        <w:rPr>
          <w:rFonts w:ascii="Arial" w:hAnsi="Arial" w:cs="Arial"/>
          <w:sz w:val="24"/>
          <w:szCs w:val="24"/>
        </w:rPr>
        <w:t>y</w:t>
      </w:r>
      <w:r w:rsidRPr="00EF5E18">
        <w:rPr>
          <w:rFonts w:ascii="Arial" w:hAnsi="Arial" w:cs="Arial"/>
          <w:sz w:val="24"/>
          <w:szCs w:val="24"/>
        </w:rPr>
        <w:t>, 1992</w:t>
      </w:r>
      <w:r w:rsidR="00D40280">
        <w:rPr>
          <w:rFonts w:ascii="Arial" w:hAnsi="Arial" w:cs="Arial"/>
          <w:sz w:val="24"/>
          <w:szCs w:val="24"/>
        </w:rPr>
        <w:t>;</w:t>
      </w:r>
      <w:r w:rsidRPr="00EF5E18">
        <w:rPr>
          <w:rFonts w:ascii="Arial" w:hAnsi="Arial" w:cs="Arial"/>
          <w:sz w:val="24"/>
          <w:szCs w:val="24"/>
        </w:rPr>
        <w:t xml:space="preserve"> </w:t>
      </w:r>
      <w:r w:rsidR="000678BF" w:rsidRPr="00EF5E18">
        <w:rPr>
          <w:rFonts w:ascii="Arial" w:hAnsi="Arial" w:cs="Arial"/>
          <w:sz w:val="24"/>
          <w:szCs w:val="24"/>
        </w:rPr>
        <w:t>Nkomo, 2011). Some of these are related to imperialism that took a prominent place in several African countries and robbed the continent of some key cultural underpinnings (Hack-Polay, 2018).</w:t>
      </w:r>
      <w:r w:rsidR="00D40280">
        <w:rPr>
          <w:rFonts w:ascii="Arial" w:hAnsi="Arial" w:cs="Arial"/>
          <w:sz w:val="24"/>
          <w:szCs w:val="24"/>
        </w:rPr>
        <w:t xml:space="preserve"> </w:t>
      </w:r>
      <w:r w:rsidR="000678BF" w:rsidRPr="00EF5E18">
        <w:rPr>
          <w:rFonts w:ascii="Arial" w:hAnsi="Arial" w:cs="Arial"/>
          <w:sz w:val="24"/>
          <w:szCs w:val="24"/>
        </w:rPr>
        <w:t>Colonialism, imperialism and neocolonialism have given rise to modern organisations in</w:t>
      </w:r>
      <w:r w:rsidR="00B90B92" w:rsidRPr="00EF5E18">
        <w:rPr>
          <w:rFonts w:ascii="Arial" w:hAnsi="Arial" w:cs="Arial"/>
          <w:sz w:val="24"/>
          <w:szCs w:val="24"/>
        </w:rPr>
        <w:t xml:space="preserve"> Nigeria</w:t>
      </w:r>
      <w:r w:rsidR="007A30E7">
        <w:rPr>
          <w:rFonts w:ascii="Arial" w:hAnsi="Arial" w:cs="Arial"/>
          <w:sz w:val="24"/>
          <w:szCs w:val="24"/>
        </w:rPr>
        <w:t xml:space="preserve"> </w:t>
      </w:r>
      <w:r w:rsidR="000678BF" w:rsidRPr="00EF5E18">
        <w:rPr>
          <w:rFonts w:ascii="Arial" w:hAnsi="Arial" w:cs="Arial"/>
          <w:sz w:val="24"/>
          <w:szCs w:val="24"/>
        </w:rPr>
        <w:t>which mirrors the organi</w:t>
      </w:r>
      <w:r w:rsidR="007A30E7">
        <w:rPr>
          <w:rFonts w:ascii="Arial" w:hAnsi="Arial" w:cs="Arial"/>
          <w:sz w:val="24"/>
          <w:szCs w:val="24"/>
        </w:rPr>
        <w:t>s</w:t>
      </w:r>
      <w:r w:rsidR="000678BF" w:rsidRPr="00EF5E18">
        <w:rPr>
          <w:rFonts w:ascii="Arial" w:hAnsi="Arial" w:cs="Arial"/>
          <w:sz w:val="24"/>
          <w:szCs w:val="24"/>
        </w:rPr>
        <w:t>ation of work in the former colonial powers, mainly Britain, France, Portugal and Spain. Contemporary organisations in Africa are therefore a legacy of domination. These were likely to cause disruptions to the societal and organizational arrangements, including labour relations and the sourcing and management of people.</w:t>
      </w:r>
      <w:r w:rsidR="00D40280">
        <w:rPr>
          <w:rFonts w:ascii="Arial" w:hAnsi="Arial" w:cs="Arial"/>
          <w:sz w:val="24"/>
          <w:szCs w:val="24"/>
        </w:rPr>
        <w:t xml:space="preserve"> </w:t>
      </w:r>
      <w:r w:rsidR="000678BF" w:rsidRPr="00EF5E18">
        <w:rPr>
          <w:rFonts w:ascii="Arial" w:hAnsi="Arial" w:cs="Arial"/>
          <w:sz w:val="24"/>
          <w:szCs w:val="24"/>
        </w:rPr>
        <w:t xml:space="preserve">The </w:t>
      </w:r>
      <w:r w:rsidR="00B90B92" w:rsidRPr="00EF5E18">
        <w:rPr>
          <w:rFonts w:ascii="Arial" w:hAnsi="Arial" w:cs="Arial"/>
          <w:sz w:val="24"/>
          <w:szCs w:val="24"/>
        </w:rPr>
        <w:t xml:space="preserve">chapter </w:t>
      </w:r>
      <w:r w:rsidR="000678BF" w:rsidRPr="00EF5E18">
        <w:rPr>
          <w:rFonts w:ascii="Arial" w:hAnsi="Arial" w:cs="Arial"/>
          <w:sz w:val="24"/>
          <w:szCs w:val="24"/>
        </w:rPr>
        <w:t>draw</w:t>
      </w:r>
      <w:r w:rsidR="00B90B92" w:rsidRPr="00EF5E18">
        <w:rPr>
          <w:rFonts w:ascii="Arial" w:hAnsi="Arial" w:cs="Arial"/>
          <w:sz w:val="24"/>
          <w:szCs w:val="24"/>
        </w:rPr>
        <w:t>s</w:t>
      </w:r>
      <w:r w:rsidR="000678BF" w:rsidRPr="00EF5E18">
        <w:rPr>
          <w:rFonts w:ascii="Arial" w:hAnsi="Arial" w:cs="Arial"/>
          <w:sz w:val="24"/>
          <w:szCs w:val="24"/>
        </w:rPr>
        <w:t xml:space="preserve"> the attention to the need for management and labour processes which are congruent with </w:t>
      </w:r>
      <w:r w:rsidR="00B90B92" w:rsidRPr="00EF5E18">
        <w:rPr>
          <w:rFonts w:ascii="Arial" w:hAnsi="Arial" w:cs="Arial"/>
          <w:sz w:val="24"/>
          <w:szCs w:val="24"/>
        </w:rPr>
        <w:t>Nigerian</w:t>
      </w:r>
      <w:r w:rsidR="000678BF" w:rsidRPr="00EF5E18">
        <w:rPr>
          <w:rFonts w:ascii="Arial" w:hAnsi="Arial" w:cs="Arial"/>
          <w:sz w:val="24"/>
          <w:szCs w:val="24"/>
        </w:rPr>
        <w:t xml:space="preserve"> </w:t>
      </w:r>
      <w:r w:rsidR="007714F8">
        <w:rPr>
          <w:rFonts w:ascii="Arial" w:hAnsi="Arial" w:cs="Arial"/>
          <w:sz w:val="24"/>
          <w:szCs w:val="24"/>
        </w:rPr>
        <w:t xml:space="preserve">cultural </w:t>
      </w:r>
      <w:r w:rsidR="000678BF" w:rsidRPr="00EF5E18">
        <w:rPr>
          <w:rFonts w:ascii="Arial" w:hAnsi="Arial" w:cs="Arial"/>
          <w:sz w:val="24"/>
          <w:szCs w:val="24"/>
        </w:rPr>
        <w:t>values but at the same time can respond to the constraints of globali</w:t>
      </w:r>
      <w:r w:rsidRPr="00EF5E18">
        <w:rPr>
          <w:rFonts w:ascii="Arial" w:hAnsi="Arial" w:cs="Arial"/>
          <w:sz w:val="24"/>
          <w:szCs w:val="24"/>
        </w:rPr>
        <w:t>s</w:t>
      </w:r>
      <w:r w:rsidR="000678BF" w:rsidRPr="00EF5E18">
        <w:rPr>
          <w:rFonts w:ascii="Arial" w:hAnsi="Arial" w:cs="Arial"/>
          <w:sz w:val="24"/>
          <w:szCs w:val="24"/>
        </w:rPr>
        <w:t>ation as a way of enhancing the sustainability of contemporary African organisations.</w:t>
      </w:r>
    </w:p>
    <w:p w14:paraId="4D2786E3" w14:textId="1DE3E49E" w:rsidR="00FF1DA1" w:rsidRDefault="00152CA5" w:rsidP="00EF5E18">
      <w:pPr>
        <w:contextualSpacing/>
        <w:jc w:val="both"/>
        <w:rPr>
          <w:rFonts w:ascii="Arial" w:hAnsi="Arial" w:cs="Arial"/>
          <w:b/>
          <w:sz w:val="24"/>
          <w:szCs w:val="24"/>
        </w:rPr>
      </w:pPr>
      <w:r>
        <w:rPr>
          <w:rFonts w:ascii="Arial" w:hAnsi="Arial" w:cs="Arial"/>
          <w:b/>
          <w:sz w:val="24"/>
          <w:szCs w:val="24"/>
        </w:rPr>
        <w:br/>
      </w:r>
      <w:r w:rsidR="00BE6AFA" w:rsidRPr="00EF5E18">
        <w:rPr>
          <w:rFonts w:ascii="Arial" w:hAnsi="Arial" w:cs="Arial"/>
          <w:b/>
          <w:sz w:val="24"/>
          <w:szCs w:val="24"/>
        </w:rPr>
        <w:lastRenderedPageBreak/>
        <w:t>DE</w:t>
      </w:r>
      <w:r w:rsidR="007714F8">
        <w:rPr>
          <w:rFonts w:ascii="Arial" w:hAnsi="Arial" w:cs="Arial"/>
          <w:b/>
          <w:sz w:val="24"/>
          <w:szCs w:val="24"/>
        </w:rPr>
        <w:t>M</w:t>
      </w:r>
      <w:r w:rsidR="00BE6AFA" w:rsidRPr="00EF5E18">
        <w:rPr>
          <w:rFonts w:ascii="Arial" w:hAnsi="Arial" w:cs="Arial"/>
          <w:b/>
          <w:sz w:val="24"/>
          <w:szCs w:val="24"/>
        </w:rPr>
        <w:t>OCRACY AND EMPLOYEE PARTICIPATION</w:t>
      </w:r>
    </w:p>
    <w:p w14:paraId="0FDFFD1A" w14:textId="77777777" w:rsidR="007714F8" w:rsidRPr="00EF5E18" w:rsidRDefault="007714F8" w:rsidP="00EF5E18">
      <w:pPr>
        <w:contextualSpacing/>
        <w:jc w:val="both"/>
        <w:rPr>
          <w:rFonts w:ascii="Arial" w:hAnsi="Arial" w:cs="Arial"/>
          <w:b/>
          <w:sz w:val="24"/>
          <w:szCs w:val="24"/>
        </w:rPr>
      </w:pPr>
    </w:p>
    <w:p w14:paraId="0394CBD9" w14:textId="77777777" w:rsidR="001F6A13" w:rsidRDefault="000678BF" w:rsidP="00EF5E18">
      <w:pPr>
        <w:contextualSpacing/>
        <w:jc w:val="both"/>
        <w:rPr>
          <w:rFonts w:ascii="Arial" w:hAnsi="Arial" w:cs="Arial"/>
          <w:sz w:val="24"/>
          <w:szCs w:val="24"/>
        </w:rPr>
      </w:pPr>
      <w:r w:rsidRPr="00EF5E18">
        <w:rPr>
          <w:rFonts w:ascii="Arial" w:hAnsi="Arial" w:cs="Arial"/>
          <w:sz w:val="24"/>
          <w:szCs w:val="24"/>
        </w:rPr>
        <w:t>With several countries in Africa now independent, it should be recogni</w:t>
      </w:r>
      <w:r w:rsidR="007714F8">
        <w:rPr>
          <w:rFonts w:ascii="Arial" w:hAnsi="Arial" w:cs="Arial"/>
          <w:sz w:val="24"/>
          <w:szCs w:val="24"/>
        </w:rPr>
        <w:t>s</w:t>
      </w:r>
      <w:r w:rsidRPr="00EF5E18">
        <w:rPr>
          <w:rFonts w:ascii="Arial" w:hAnsi="Arial" w:cs="Arial"/>
          <w:sz w:val="24"/>
          <w:szCs w:val="24"/>
        </w:rPr>
        <w:t>ed that these states were previously under colonial rules and it is worth investigating if the effect of the colonial rule remains prevalent (Ayit</w:t>
      </w:r>
      <w:r w:rsidR="00561800">
        <w:rPr>
          <w:rFonts w:ascii="Arial" w:hAnsi="Arial" w:cs="Arial"/>
          <w:sz w:val="24"/>
          <w:szCs w:val="24"/>
        </w:rPr>
        <w:t>t</w:t>
      </w:r>
      <w:r w:rsidRPr="00EF5E18">
        <w:rPr>
          <w:rFonts w:ascii="Arial" w:hAnsi="Arial" w:cs="Arial"/>
          <w:sz w:val="24"/>
          <w:szCs w:val="24"/>
        </w:rPr>
        <w:t>e</w:t>
      </w:r>
      <w:r w:rsidR="00561800">
        <w:rPr>
          <w:rFonts w:ascii="Arial" w:hAnsi="Arial" w:cs="Arial"/>
          <w:sz w:val="24"/>
          <w:szCs w:val="24"/>
        </w:rPr>
        <w:t>y</w:t>
      </w:r>
      <w:r w:rsidRPr="00EF5E18">
        <w:rPr>
          <w:rFonts w:ascii="Arial" w:hAnsi="Arial" w:cs="Arial"/>
          <w:sz w:val="24"/>
          <w:szCs w:val="24"/>
        </w:rPr>
        <w:t xml:space="preserve">, 1992) and whether these can be examined from a comparative narration and to investigate the similarities, differences and the extent to which these past experiences influence labour relations in </w:t>
      </w:r>
      <w:r w:rsidR="007714F8">
        <w:rPr>
          <w:rFonts w:ascii="Arial" w:hAnsi="Arial" w:cs="Arial"/>
          <w:sz w:val="24"/>
          <w:szCs w:val="24"/>
        </w:rPr>
        <w:t>Nigeria.</w:t>
      </w:r>
      <w:r w:rsidR="008832D3">
        <w:rPr>
          <w:rFonts w:ascii="Arial" w:hAnsi="Arial" w:cs="Arial"/>
          <w:sz w:val="24"/>
          <w:szCs w:val="24"/>
        </w:rPr>
        <w:t xml:space="preserve"> </w:t>
      </w:r>
      <w:r w:rsidRPr="00EF5E18">
        <w:rPr>
          <w:rFonts w:ascii="Arial" w:hAnsi="Arial" w:cs="Arial"/>
          <w:sz w:val="24"/>
          <w:szCs w:val="24"/>
        </w:rPr>
        <w:t xml:space="preserve">Labour relations is a significant area on which these recent developments have had a dramatic impact and redefining relationships between institutional structures, decision making processes and the key actors in the </w:t>
      </w:r>
      <w:r w:rsidR="006F2D1B">
        <w:rPr>
          <w:rFonts w:ascii="Arial" w:hAnsi="Arial" w:cs="Arial"/>
          <w:sz w:val="24"/>
          <w:szCs w:val="24"/>
        </w:rPr>
        <w:t xml:space="preserve">employee </w:t>
      </w:r>
      <w:r w:rsidRPr="00EF5E18">
        <w:rPr>
          <w:rFonts w:ascii="Arial" w:hAnsi="Arial" w:cs="Arial"/>
          <w:sz w:val="24"/>
          <w:szCs w:val="24"/>
        </w:rPr>
        <w:t xml:space="preserve">relations system is essential in this new global environment. Concomitant with this understanding is the recognition that an effective </w:t>
      </w:r>
      <w:r w:rsidR="006F2D1B">
        <w:rPr>
          <w:rFonts w:ascii="Arial" w:hAnsi="Arial" w:cs="Arial"/>
          <w:sz w:val="24"/>
          <w:szCs w:val="24"/>
        </w:rPr>
        <w:t xml:space="preserve">employee </w:t>
      </w:r>
      <w:r w:rsidRPr="00EF5E18">
        <w:rPr>
          <w:rFonts w:ascii="Arial" w:hAnsi="Arial" w:cs="Arial"/>
          <w:sz w:val="24"/>
          <w:szCs w:val="24"/>
        </w:rPr>
        <w:t xml:space="preserve">relations system is an important determinant of economic </w:t>
      </w:r>
      <w:r w:rsidR="008832D3" w:rsidRPr="00EF5E18">
        <w:rPr>
          <w:rFonts w:ascii="Arial" w:hAnsi="Arial" w:cs="Arial"/>
          <w:sz w:val="24"/>
          <w:szCs w:val="24"/>
        </w:rPr>
        <w:t>performance.</w:t>
      </w:r>
    </w:p>
    <w:p w14:paraId="4E1E33AA" w14:textId="77777777" w:rsidR="001F6A13" w:rsidRDefault="001F6A13" w:rsidP="00EF5E18">
      <w:pPr>
        <w:contextualSpacing/>
        <w:jc w:val="both"/>
        <w:rPr>
          <w:rFonts w:ascii="Arial" w:hAnsi="Arial" w:cs="Arial"/>
          <w:sz w:val="24"/>
          <w:szCs w:val="24"/>
        </w:rPr>
      </w:pPr>
    </w:p>
    <w:p w14:paraId="1A63DACD" w14:textId="7E5CEDDD" w:rsidR="000678BF" w:rsidRPr="00EF5E18" w:rsidRDefault="001F6A13" w:rsidP="00EF5E18">
      <w:pPr>
        <w:contextualSpacing/>
        <w:jc w:val="both"/>
        <w:rPr>
          <w:rFonts w:ascii="Arial" w:hAnsi="Arial" w:cs="Arial"/>
          <w:sz w:val="24"/>
          <w:szCs w:val="24"/>
        </w:rPr>
      </w:pPr>
      <w:r>
        <w:rPr>
          <w:rFonts w:ascii="Arial" w:hAnsi="Arial" w:cs="Arial"/>
          <w:sz w:val="24"/>
          <w:szCs w:val="24"/>
        </w:rPr>
        <w:t>T</w:t>
      </w:r>
      <w:r w:rsidR="008832D3" w:rsidRPr="00EF5E18">
        <w:rPr>
          <w:rFonts w:ascii="Arial" w:hAnsi="Arial" w:cs="Arial"/>
          <w:sz w:val="24"/>
          <w:szCs w:val="24"/>
        </w:rPr>
        <w:t>he</w:t>
      </w:r>
      <w:r w:rsidR="000678BF" w:rsidRPr="00EF5E18">
        <w:rPr>
          <w:rFonts w:ascii="Arial" w:hAnsi="Arial" w:cs="Arial"/>
          <w:sz w:val="24"/>
          <w:szCs w:val="24"/>
        </w:rPr>
        <w:t xml:space="preserve"> field of </w:t>
      </w:r>
      <w:r w:rsidR="006F2D1B">
        <w:rPr>
          <w:rFonts w:ascii="Arial" w:hAnsi="Arial" w:cs="Arial"/>
          <w:sz w:val="24"/>
          <w:szCs w:val="24"/>
        </w:rPr>
        <w:t xml:space="preserve">employee </w:t>
      </w:r>
      <w:r w:rsidR="000678BF" w:rsidRPr="00EF5E18">
        <w:rPr>
          <w:rFonts w:ascii="Arial" w:hAnsi="Arial" w:cs="Arial"/>
          <w:sz w:val="24"/>
          <w:szCs w:val="24"/>
        </w:rPr>
        <w:t xml:space="preserve">relations and human resource management in many developing economies, particularly Africa lacks significant contributions in terms of depth of studies and empirical findings. HRM practices are often labelled administrative and clerical as opposed to more strategic endeavours (Okpara and Wynn, 2008; Kamoche </w:t>
      </w:r>
      <w:r w:rsidR="000678BF" w:rsidRPr="00D40280">
        <w:rPr>
          <w:rFonts w:ascii="Arial" w:hAnsi="Arial" w:cs="Arial"/>
          <w:i/>
          <w:sz w:val="24"/>
          <w:szCs w:val="24"/>
        </w:rPr>
        <w:t>et al.,</w:t>
      </w:r>
      <w:r w:rsidR="000678BF" w:rsidRPr="00EF5E18">
        <w:rPr>
          <w:rFonts w:ascii="Arial" w:hAnsi="Arial" w:cs="Arial"/>
          <w:sz w:val="24"/>
          <w:szCs w:val="24"/>
        </w:rPr>
        <w:t xml:space="preserve"> 2004) to help organisational performance.</w:t>
      </w:r>
      <w:r w:rsidR="00251FF8" w:rsidRPr="00251FF8">
        <w:rPr>
          <w:rFonts w:ascii="Arial" w:hAnsi="Arial" w:cs="Arial"/>
          <w:sz w:val="24"/>
          <w:szCs w:val="24"/>
        </w:rPr>
        <w:t xml:space="preserve"> </w:t>
      </w:r>
      <w:r w:rsidR="00251FF8" w:rsidRPr="00EF5E18">
        <w:rPr>
          <w:rFonts w:ascii="Arial" w:hAnsi="Arial" w:cs="Arial"/>
          <w:sz w:val="24"/>
          <w:szCs w:val="24"/>
        </w:rPr>
        <w:t>Most publications have dealt with the development of human resources management but there are limited publications on the narrow focus of comparative labour and employment relations, particularly from the perspective of colonial imperialism across the region on the one hand and the nature of these interconnectivity across the regions (Adeleye, 2011)</w:t>
      </w:r>
      <w:r w:rsidR="000678BF" w:rsidRPr="00EF5E18">
        <w:rPr>
          <w:rFonts w:ascii="Arial" w:hAnsi="Arial" w:cs="Arial"/>
          <w:sz w:val="24"/>
          <w:szCs w:val="24"/>
        </w:rPr>
        <w:t xml:space="preserve"> As a result, the ailments of African organisations is in part to the failure of HRM and labour relations in addition to political mismanagement (Kamoche, 2002). Apart from the paucity of publications in this area, there appears to be limited publications from African authors with the required exposure and working experiences in many of these economies. This may not be because of lack of interest or availability but in several cases, funding has remained a great limitation. </w:t>
      </w:r>
    </w:p>
    <w:p w14:paraId="03CDB794" w14:textId="77777777" w:rsidR="000678BF" w:rsidRPr="00EF5E18" w:rsidRDefault="000678BF" w:rsidP="00EF5E18">
      <w:pPr>
        <w:contextualSpacing/>
        <w:jc w:val="both"/>
        <w:rPr>
          <w:rFonts w:ascii="Arial" w:hAnsi="Arial" w:cs="Arial"/>
          <w:sz w:val="24"/>
          <w:szCs w:val="24"/>
        </w:rPr>
      </w:pPr>
    </w:p>
    <w:p w14:paraId="43F92607" w14:textId="77777777" w:rsidR="004A15E2" w:rsidRDefault="007642F7" w:rsidP="008832D3">
      <w:pPr>
        <w:contextualSpacing/>
        <w:jc w:val="both"/>
        <w:rPr>
          <w:rFonts w:ascii="Arial" w:hAnsi="Arial" w:cs="Arial"/>
          <w:sz w:val="24"/>
          <w:szCs w:val="24"/>
        </w:rPr>
      </w:pPr>
      <w:r>
        <w:rPr>
          <w:rFonts w:ascii="Arial" w:hAnsi="Arial" w:cs="Arial"/>
          <w:sz w:val="24"/>
          <w:szCs w:val="24"/>
        </w:rPr>
        <w:t>Thus,</w:t>
      </w:r>
      <w:r w:rsidR="00251FF8">
        <w:rPr>
          <w:rFonts w:ascii="Arial" w:hAnsi="Arial" w:cs="Arial"/>
          <w:sz w:val="24"/>
          <w:szCs w:val="24"/>
        </w:rPr>
        <w:t xml:space="preserve"> this chapter </w:t>
      </w:r>
      <w:r w:rsidR="007714F8">
        <w:rPr>
          <w:rFonts w:ascii="Arial" w:hAnsi="Arial" w:cs="Arial"/>
          <w:sz w:val="24"/>
          <w:szCs w:val="24"/>
        </w:rPr>
        <w:t>capture</w:t>
      </w:r>
      <w:r w:rsidR="00251FF8">
        <w:rPr>
          <w:rFonts w:ascii="Arial" w:hAnsi="Arial" w:cs="Arial"/>
          <w:sz w:val="24"/>
          <w:szCs w:val="24"/>
        </w:rPr>
        <w:t>s</w:t>
      </w:r>
      <w:r w:rsidR="007714F8">
        <w:rPr>
          <w:rFonts w:ascii="Arial" w:hAnsi="Arial" w:cs="Arial"/>
          <w:sz w:val="24"/>
          <w:szCs w:val="24"/>
        </w:rPr>
        <w:t xml:space="preserve"> the evolving </w:t>
      </w:r>
      <w:r w:rsidR="002E5592">
        <w:rPr>
          <w:rFonts w:ascii="Arial" w:hAnsi="Arial" w:cs="Arial"/>
          <w:sz w:val="24"/>
          <w:szCs w:val="24"/>
        </w:rPr>
        <w:t>developments</w:t>
      </w:r>
      <w:r w:rsidR="007714F8">
        <w:rPr>
          <w:rFonts w:ascii="Arial" w:hAnsi="Arial" w:cs="Arial"/>
          <w:sz w:val="24"/>
          <w:szCs w:val="24"/>
        </w:rPr>
        <w:t xml:space="preserve"> of freedom of </w:t>
      </w:r>
      <w:r w:rsidR="002E5592">
        <w:rPr>
          <w:rFonts w:ascii="Arial" w:hAnsi="Arial" w:cs="Arial"/>
          <w:sz w:val="24"/>
          <w:szCs w:val="24"/>
        </w:rPr>
        <w:t>association</w:t>
      </w:r>
      <w:r w:rsidR="007714F8">
        <w:rPr>
          <w:rFonts w:ascii="Arial" w:hAnsi="Arial" w:cs="Arial"/>
          <w:sz w:val="24"/>
          <w:szCs w:val="24"/>
        </w:rPr>
        <w:t xml:space="preserve"> in the</w:t>
      </w:r>
      <w:r w:rsidR="002E5592">
        <w:rPr>
          <w:rFonts w:ascii="Arial" w:hAnsi="Arial" w:cs="Arial"/>
          <w:sz w:val="24"/>
          <w:szCs w:val="24"/>
        </w:rPr>
        <w:t xml:space="preserve"> work place </w:t>
      </w:r>
      <w:r w:rsidR="000678BF" w:rsidRPr="00EF5E18">
        <w:rPr>
          <w:rFonts w:ascii="Arial" w:hAnsi="Arial" w:cs="Arial"/>
          <w:sz w:val="24"/>
          <w:szCs w:val="24"/>
        </w:rPr>
        <w:t xml:space="preserve">from </w:t>
      </w:r>
      <w:r w:rsidR="002E5592">
        <w:rPr>
          <w:rFonts w:ascii="Arial" w:hAnsi="Arial" w:cs="Arial"/>
          <w:sz w:val="24"/>
          <w:szCs w:val="24"/>
        </w:rPr>
        <w:t xml:space="preserve">a </w:t>
      </w:r>
      <w:r>
        <w:rPr>
          <w:rFonts w:ascii="Arial" w:hAnsi="Arial" w:cs="Arial"/>
          <w:sz w:val="24"/>
          <w:szCs w:val="24"/>
        </w:rPr>
        <w:t xml:space="preserve">different </w:t>
      </w:r>
      <w:r w:rsidRPr="00EF5E18">
        <w:rPr>
          <w:rFonts w:ascii="Arial" w:hAnsi="Arial" w:cs="Arial"/>
          <w:sz w:val="24"/>
          <w:szCs w:val="24"/>
        </w:rPr>
        <w:t>perspective</w:t>
      </w:r>
      <w:r w:rsidR="000678BF" w:rsidRPr="00EF5E18">
        <w:rPr>
          <w:rFonts w:ascii="Arial" w:hAnsi="Arial" w:cs="Arial"/>
          <w:sz w:val="24"/>
          <w:szCs w:val="24"/>
        </w:rPr>
        <w:t>.</w:t>
      </w:r>
      <w:r w:rsidR="00251FF8">
        <w:rPr>
          <w:rFonts w:ascii="Arial" w:hAnsi="Arial" w:cs="Arial"/>
          <w:sz w:val="24"/>
          <w:szCs w:val="24"/>
        </w:rPr>
        <w:t xml:space="preserve"> The practice of ‘labour democracy’ </w:t>
      </w:r>
      <w:r>
        <w:rPr>
          <w:rFonts w:ascii="Arial" w:hAnsi="Arial" w:cs="Arial"/>
          <w:sz w:val="24"/>
          <w:szCs w:val="24"/>
        </w:rPr>
        <w:t>varies</w:t>
      </w:r>
      <w:r w:rsidR="00251FF8">
        <w:rPr>
          <w:rFonts w:ascii="Arial" w:hAnsi="Arial" w:cs="Arial"/>
          <w:sz w:val="24"/>
          <w:szCs w:val="24"/>
        </w:rPr>
        <w:t xml:space="preserve"> from industry </w:t>
      </w:r>
      <w:r>
        <w:rPr>
          <w:rFonts w:ascii="Arial" w:hAnsi="Arial" w:cs="Arial"/>
          <w:sz w:val="24"/>
          <w:szCs w:val="24"/>
        </w:rPr>
        <w:t>t</w:t>
      </w:r>
      <w:r w:rsidR="00251FF8">
        <w:rPr>
          <w:rFonts w:ascii="Arial" w:hAnsi="Arial" w:cs="Arial"/>
          <w:sz w:val="24"/>
          <w:szCs w:val="24"/>
        </w:rPr>
        <w:t xml:space="preserve">o industry, from trade group to trade group </w:t>
      </w:r>
      <w:r>
        <w:rPr>
          <w:rFonts w:ascii="Arial" w:hAnsi="Arial" w:cs="Arial"/>
          <w:sz w:val="24"/>
          <w:szCs w:val="24"/>
        </w:rPr>
        <w:t>and</w:t>
      </w:r>
      <w:r w:rsidR="00251FF8">
        <w:rPr>
          <w:rFonts w:ascii="Arial" w:hAnsi="Arial" w:cs="Arial"/>
          <w:sz w:val="24"/>
          <w:szCs w:val="24"/>
        </w:rPr>
        <w:t xml:space="preserve"> from region to </w:t>
      </w:r>
      <w:r>
        <w:rPr>
          <w:rFonts w:ascii="Arial" w:hAnsi="Arial" w:cs="Arial"/>
          <w:sz w:val="24"/>
          <w:szCs w:val="24"/>
        </w:rPr>
        <w:t>region.</w:t>
      </w:r>
      <w:r w:rsidRPr="00EF5E18">
        <w:rPr>
          <w:rFonts w:ascii="Arial" w:hAnsi="Arial" w:cs="Arial"/>
          <w:sz w:val="24"/>
          <w:szCs w:val="24"/>
        </w:rPr>
        <w:t xml:space="preserve"> The</w:t>
      </w:r>
      <w:r w:rsidR="000678BF" w:rsidRPr="00EF5E18">
        <w:rPr>
          <w:rFonts w:ascii="Arial" w:hAnsi="Arial" w:cs="Arial"/>
          <w:sz w:val="24"/>
          <w:szCs w:val="24"/>
        </w:rPr>
        <w:t xml:space="preserve"> first are those with freedom of association and collective bargaining, the second have some restrictions but allow independent trade unions, the third have stringent restrictions, and final group have practically no freedom of association. </w:t>
      </w:r>
      <w:r>
        <w:rPr>
          <w:rFonts w:ascii="Arial" w:hAnsi="Arial" w:cs="Arial"/>
          <w:sz w:val="24"/>
          <w:szCs w:val="24"/>
        </w:rPr>
        <w:t xml:space="preserve">Therefore, the </w:t>
      </w:r>
      <w:r w:rsidR="000678BF" w:rsidRPr="00EF5E18">
        <w:rPr>
          <w:rFonts w:ascii="Arial" w:hAnsi="Arial" w:cs="Arial"/>
          <w:sz w:val="24"/>
          <w:szCs w:val="24"/>
        </w:rPr>
        <w:t xml:space="preserve">provocative nature of the </w:t>
      </w:r>
      <w:r w:rsidR="002E5592">
        <w:rPr>
          <w:rFonts w:ascii="Arial" w:hAnsi="Arial" w:cs="Arial"/>
          <w:sz w:val="24"/>
          <w:szCs w:val="24"/>
        </w:rPr>
        <w:t xml:space="preserve">chapter </w:t>
      </w:r>
      <w:r w:rsidR="000678BF" w:rsidRPr="00EF5E18">
        <w:rPr>
          <w:rFonts w:ascii="Arial" w:hAnsi="Arial" w:cs="Arial"/>
          <w:sz w:val="24"/>
          <w:szCs w:val="24"/>
        </w:rPr>
        <w:t xml:space="preserve">(linking </w:t>
      </w:r>
      <w:r w:rsidR="002E5592">
        <w:rPr>
          <w:rFonts w:ascii="Arial" w:hAnsi="Arial" w:cs="Arial"/>
          <w:sz w:val="24"/>
          <w:szCs w:val="24"/>
        </w:rPr>
        <w:t xml:space="preserve">employee </w:t>
      </w:r>
      <w:r w:rsidR="00451F02">
        <w:rPr>
          <w:rFonts w:ascii="Arial" w:hAnsi="Arial" w:cs="Arial"/>
          <w:sz w:val="24"/>
          <w:szCs w:val="24"/>
        </w:rPr>
        <w:t xml:space="preserve">participation, </w:t>
      </w:r>
      <w:r w:rsidR="00451F02" w:rsidRPr="00EF5E18">
        <w:rPr>
          <w:rFonts w:ascii="Arial" w:hAnsi="Arial" w:cs="Arial"/>
          <w:sz w:val="24"/>
          <w:szCs w:val="24"/>
        </w:rPr>
        <w:t>management</w:t>
      </w:r>
      <w:r w:rsidR="000678BF" w:rsidRPr="00EF5E18">
        <w:rPr>
          <w:rFonts w:ascii="Arial" w:hAnsi="Arial" w:cs="Arial"/>
          <w:sz w:val="24"/>
          <w:szCs w:val="24"/>
        </w:rPr>
        <w:t xml:space="preserve"> practices as well as current political </w:t>
      </w:r>
      <w:r w:rsidR="002E5592">
        <w:rPr>
          <w:rFonts w:ascii="Arial" w:hAnsi="Arial" w:cs="Arial"/>
          <w:sz w:val="24"/>
          <w:szCs w:val="24"/>
        </w:rPr>
        <w:t>dispensation) highlights the central role of collective bargaining in modern day Nigeria.</w:t>
      </w:r>
      <w:r w:rsidR="008832D3">
        <w:rPr>
          <w:rFonts w:ascii="Arial" w:hAnsi="Arial" w:cs="Arial"/>
          <w:sz w:val="24"/>
          <w:szCs w:val="24"/>
        </w:rPr>
        <w:t xml:space="preserve"> </w:t>
      </w:r>
    </w:p>
    <w:p w14:paraId="2B3AAB48" w14:textId="77777777" w:rsidR="004A15E2" w:rsidRDefault="004A15E2" w:rsidP="008832D3">
      <w:pPr>
        <w:contextualSpacing/>
        <w:jc w:val="both"/>
        <w:rPr>
          <w:rFonts w:ascii="Arial" w:hAnsi="Arial" w:cs="Arial"/>
          <w:sz w:val="24"/>
          <w:szCs w:val="24"/>
        </w:rPr>
      </w:pPr>
    </w:p>
    <w:p w14:paraId="6B14B5AD" w14:textId="4834C371" w:rsidR="00FF1DA1" w:rsidRPr="00EF5E18" w:rsidRDefault="003E6873" w:rsidP="008832D3">
      <w:pPr>
        <w:contextualSpacing/>
        <w:jc w:val="both"/>
        <w:rPr>
          <w:rFonts w:ascii="Arial" w:hAnsi="Arial" w:cs="Arial"/>
          <w:sz w:val="24"/>
          <w:szCs w:val="24"/>
        </w:rPr>
      </w:pPr>
      <w:r>
        <w:rPr>
          <w:rFonts w:ascii="Arial" w:hAnsi="Arial" w:cs="Arial"/>
          <w:sz w:val="24"/>
          <w:szCs w:val="24"/>
        </w:rPr>
        <w:t xml:space="preserve">Interestingly, the chapter reveals </w:t>
      </w:r>
      <w:r w:rsidR="00655E87" w:rsidRPr="00EF5E18">
        <w:rPr>
          <w:rFonts w:ascii="Arial" w:hAnsi="Arial" w:cs="Arial"/>
          <w:sz w:val="24"/>
          <w:szCs w:val="24"/>
        </w:rPr>
        <w:t xml:space="preserve">that employees are not necessarily searching for freedom of association (which is traditionally pursued by trade unions) but for recognition, which comes from understanding their orientation. Therefore, they wish their minds and hearts to be won by their employers, which is beyond ‘filling their pockets’ and sometimes beyond the roles of trade unions and collective agreements. </w:t>
      </w:r>
      <w:r w:rsidR="00655E87" w:rsidRPr="00EF5E18">
        <w:rPr>
          <w:rFonts w:ascii="Arial" w:hAnsi="Arial" w:cs="Arial"/>
          <w:spacing w:val="3"/>
          <w:sz w:val="24"/>
          <w:szCs w:val="24"/>
        </w:rPr>
        <w:t xml:space="preserve">Additionally, there </w:t>
      </w:r>
      <w:r w:rsidR="00655E87" w:rsidRPr="00EF5E18">
        <w:rPr>
          <w:rFonts w:ascii="Arial" w:hAnsi="Arial" w:cs="Arial"/>
          <w:spacing w:val="2"/>
          <w:sz w:val="24"/>
          <w:szCs w:val="24"/>
        </w:rPr>
        <w:t xml:space="preserve">has </w:t>
      </w:r>
      <w:r w:rsidR="00655E87" w:rsidRPr="00EF5E18">
        <w:rPr>
          <w:rFonts w:ascii="Arial" w:hAnsi="Arial" w:cs="Arial"/>
          <w:spacing w:val="3"/>
          <w:sz w:val="24"/>
          <w:szCs w:val="24"/>
        </w:rPr>
        <w:t xml:space="preserve">been significant literature </w:t>
      </w:r>
      <w:r w:rsidR="00655E87" w:rsidRPr="00EF5E18">
        <w:rPr>
          <w:rFonts w:ascii="Arial" w:hAnsi="Arial" w:cs="Arial"/>
          <w:spacing w:val="2"/>
          <w:sz w:val="24"/>
          <w:szCs w:val="24"/>
        </w:rPr>
        <w:t xml:space="preserve">on </w:t>
      </w:r>
      <w:r w:rsidR="00655E87" w:rsidRPr="00EF5E18">
        <w:rPr>
          <w:rFonts w:ascii="Arial" w:hAnsi="Arial" w:cs="Arial"/>
          <w:spacing w:val="3"/>
          <w:sz w:val="24"/>
          <w:szCs w:val="24"/>
        </w:rPr>
        <w:t xml:space="preserve">employee voice </w:t>
      </w:r>
      <w:r w:rsidR="00655E87" w:rsidRPr="00EF5E18">
        <w:rPr>
          <w:rFonts w:ascii="Arial" w:hAnsi="Arial" w:cs="Arial"/>
          <w:sz w:val="24"/>
          <w:szCs w:val="24"/>
        </w:rPr>
        <w:t xml:space="preserve">but </w:t>
      </w:r>
      <w:r w:rsidR="00655E87" w:rsidRPr="00EF5E18">
        <w:rPr>
          <w:rFonts w:ascii="Arial" w:hAnsi="Arial" w:cs="Arial"/>
          <w:spacing w:val="3"/>
          <w:sz w:val="24"/>
          <w:szCs w:val="24"/>
        </w:rPr>
        <w:t xml:space="preserve">understanding </w:t>
      </w:r>
      <w:r w:rsidR="00655E87" w:rsidRPr="00EF5E18">
        <w:rPr>
          <w:rFonts w:ascii="Arial" w:hAnsi="Arial" w:cs="Arial"/>
          <w:spacing w:val="4"/>
          <w:sz w:val="24"/>
          <w:szCs w:val="24"/>
        </w:rPr>
        <w:t xml:space="preserve">employer </w:t>
      </w:r>
      <w:r w:rsidR="00655E87" w:rsidRPr="00EF5E18">
        <w:rPr>
          <w:rFonts w:ascii="Arial" w:hAnsi="Arial" w:cs="Arial"/>
          <w:spacing w:val="3"/>
          <w:sz w:val="24"/>
          <w:szCs w:val="24"/>
        </w:rPr>
        <w:t xml:space="preserve">voice provides even </w:t>
      </w:r>
      <w:r w:rsidR="00655E87" w:rsidRPr="00EF5E18">
        <w:rPr>
          <w:rFonts w:ascii="Arial" w:hAnsi="Arial" w:cs="Arial"/>
          <w:sz w:val="24"/>
          <w:szCs w:val="24"/>
        </w:rPr>
        <w:t xml:space="preserve">a </w:t>
      </w:r>
      <w:r w:rsidR="00655E87" w:rsidRPr="00EF5E18">
        <w:rPr>
          <w:rFonts w:ascii="Arial" w:hAnsi="Arial" w:cs="Arial"/>
          <w:spacing w:val="3"/>
          <w:sz w:val="24"/>
          <w:szCs w:val="24"/>
        </w:rPr>
        <w:t xml:space="preserve">better platform for effective </w:t>
      </w:r>
      <w:r w:rsidR="00655E87" w:rsidRPr="00EF5E18">
        <w:rPr>
          <w:rFonts w:ascii="Arial" w:hAnsi="Arial" w:cs="Arial"/>
          <w:spacing w:val="5"/>
          <w:sz w:val="24"/>
          <w:szCs w:val="24"/>
        </w:rPr>
        <w:t xml:space="preserve">workplace </w:t>
      </w:r>
      <w:r w:rsidR="00655E87" w:rsidRPr="00EF5E18">
        <w:rPr>
          <w:rFonts w:ascii="Arial" w:hAnsi="Arial" w:cs="Arial"/>
          <w:spacing w:val="3"/>
          <w:sz w:val="24"/>
          <w:szCs w:val="24"/>
        </w:rPr>
        <w:t>participation (Kaufman,</w:t>
      </w:r>
      <w:r w:rsidR="00655E87" w:rsidRPr="00EF5E18">
        <w:rPr>
          <w:rFonts w:ascii="Arial" w:hAnsi="Arial" w:cs="Arial"/>
          <w:spacing w:val="42"/>
          <w:sz w:val="24"/>
          <w:szCs w:val="24"/>
        </w:rPr>
        <w:t xml:space="preserve"> </w:t>
      </w:r>
      <w:r w:rsidR="00655E87" w:rsidRPr="00EF5E18">
        <w:rPr>
          <w:rFonts w:ascii="Arial" w:hAnsi="Arial" w:cs="Arial"/>
          <w:spacing w:val="3"/>
          <w:sz w:val="24"/>
          <w:szCs w:val="24"/>
        </w:rPr>
        <w:t>2014).</w:t>
      </w:r>
    </w:p>
    <w:p w14:paraId="148A8B5C" w14:textId="04C9ABD9" w:rsidR="00FF1DA1" w:rsidRDefault="00FF1DA1" w:rsidP="00EF5E18">
      <w:pPr>
        <w:pStyle w:val="BodyText"/>
        <w:contextualSpacing/>
        <w:rPr>
          <w:rFonts w:ascii="Arial" w:hAnsi="Arial" w:cs="Arial"/>
          <w:sz w:val="24"/>
          <w:szCs w:val="24"/>
        </w:rPr>
      </w:pPr>
    </w:p>
    <w:p w14:paraId="078BDC8C" w14:textId="0FE40974" w:rsidR="00AC194A" w:rsidRDefault="00AC194A" w:rsidP="00AC194A">
      <w:pPr>
        <w:pStyle w:val="BodyText"/>
        <w:tabs>
          <w:tab w:val="left" w:pos="720"/>
        </w:tabs>
        <w:jc w:val="both"/>
        <w:rPr>
          <w:rFonts w:ascii="Arial" w:hAnsi="Arial" w:cs="Arial"/>
          <w:sz w:val="24"/>
          <w:szCs w:val="24"/>
        </w:rPr>
      </w:pPr>
      <w:r w:rsidRPr="00AC194A">
        <w:rPr>
          <w:rFonts w:ascii="Arial" w:hAnsi="Arial" w:cs="Arial"/>
          <w:sz w:val="24"/>
          <w:szCs w:val="24"/>
        </w:rPr>
        <w:t xml:space="preserve">The framework of </w:t>
      </w:r>
      <w:r w:rsidR="001F6A13">
        <w:rPr>
          <w:rFonts w:ascii="Arial" w:hAnsi="Arial" w:cs="Arial"/>
          <w:sz w:val="24"/>
          <w:szCs w:val="24"/>
        </w:rPr>
        <w:t>employee</w:t>
      </w:r>
      <w:r w:rsidRPr="00AC194A">
        <w:rPr>
          <w:rFonts w:ascii="Arial" w:hAnsi="Arial" w:cs="Arial"/>
          <w:sz w:val="24"/>
          <w:szCs w:val="24"/>
        </w:rPr>
        <w:t xml:space="preserve"> relations in Nigeria is centered on a tripartite arrangement of government and its agencies, workers and their organisations and employees and their associations. This partnership can be illustrated and summari</w:t>
      </w:r>
      <w:r w:rsidR="00001BC3">
        <w:rPr>
          <w:rFonts w:ascii="Arial" w:hAnsi="Arial" w:cs="Arial"/>
          <w:sz w:val="24"/>
          <w:szCs w:val="24"/>
        </w:rPr>
        <w:t>s</w:t>
      </w:r>
      <w:r w:rsidRPr="00AC194A">
        <w:rPr>
          <w:rFonts w:ascii="Arial" w:hAnsi="Arial" w:cs="Arial"/>
          <w:sz w:val="24"/>
          <w:szCs w:val="24"/>
        </w:rPr>
        <w:t>ed as follows:</w:t>
      </w:r>
    </w:p>
    <w:p w14:paraId="3A4B524D" w14:textId="77777777" w:rsidR="001F6A13" w:rsidRPr="00AC194A" w:rsidRDefault="001F6A13" w:rsidP="00AC194A">
      <w:pPr>
        <w:pStyle w:val="BodyText"/>
        <w:tabs>
          <w:tab w:val="left" w:pos="720"/>
        </w:tabs>
        <w:jc w:val="both"/>
        <w:rPr>
          <w:rFonts w:ascii="Arial" w:eastAsia="Times New Roman" w:hAnsi="Arial" w:cs="Arial"/>
          <w:sz w:val="24"/>
          <w:szCs w:val="24"/>
        </w:rPr>
      </w:pPr>
    </w:p>
    <w:p w14:paraId="490F3F49" w14:textId="77777777" w:rsidR="00AC194A" w:rsidRPr="00001BC3" w:rsidRDefault="00AC194A" w:rsidP="00AC194A">
      <w:pPr>
        <w:pStyle w:val="Heading4"/>
        <w:tabs>
          <w:tab w:val="left" w:pos="0"/>
        </w:tabs>
        <w:jc w:val="both"/>
        <w:rPr>
          <w:rFonts w:ascii="Arial" w:hAnsi="Arial" w:cs="Arial"/>
          <w:i w:val="0"/>
          <w:color w:val="auto"/>
          <w:sz w:val="24"/>
          <w:szCs w:val="24"/>
        </w:rPr>
      </w:pPr>
      <w:r w:rsidRPr="00001BC3">
        <w:rPr>
          <w:rFonts w:ascii="Arial" w:hAnsi="Arial" w:cs="Arial"/>
          <w:i w:val="0"/>
          <w:color w:val="auto"/>
          <w:sz w:val="24"/>
          <w:szCs w:val="24"/>
        </w:rPr>
        <w:lastRenderedPageBreak/>
        <w:t>The State</w:t>
      </w:r>
    </w:p>
    <w:p w14:paraId="68FB9FF2" w14:textId="77777777" w:rsidR="00AC194A" w:rsidRPr="00AC194A" w:rsidRDefault="00AC194A" w:rsidP="00AC194A">
      <w:pPr>
        <w:tabs>
          <w:tab w:val="left" w:pos="0"/>
        </w:tabs>
        <w:jc w:val="both"/>
        <w:rPr>
          <w:rFonts w:ascii="Arial" w:hAnsi="Arial" w:cs="Arial"/>
          <w:sz w:val="24"/>
          <w:szCs w:val="24"/>
        </w:rPr>
      </w:pPr>
    </w:p>
    <w:p w14:paraId="1833EB3F" w14:textId="573C0C00" w:rsidR="00AC194A" w:rsidRDefault="00AC194A" w:rsidP="00AC194A">
      <w:pPr>
        <w:tabs>
          <w:tab w:val="left" w:pos="0"/>
        </w:tabs>
        <w:jc w:val="both"/>
        <w:rPr>
          <w:rFonts w:ascii="Arial" w:hAnsi="Arial" w:cs="Arial"/>
          <w:sz w:val="24"/>
          <w:szCs w:val="24"/>
        </w:rPr>
      </w:pPr>
      <w:r w:rsidRPr="00AC194A">
        <w:rPr>
          <w:rFonts w:ascii="Arial" w:hAnsi="Arial" w:cs="Arial"/>
          <w:sz w:val="24"/>
          <w:szCs w:val="24"/>
        </w:rPr>
        <w:t xml:space="preserve">With the inception of a democratically elected government in 1999, the government’s focus </w:t>
      </w:r>
      <w:r w:rsidR="00001BC3">
        <w:rPr>
          <w:rFonts w:ascii="Arial" w:hAnsi="Arial" w:cs="Arial"/>
          <w:sz w:val="24"/>
          <w:szCs w:val="24"/>
        </w:rPr>
        <w:t xml:space="preserve">was </w:t>
      </w:r>
      <w:r w:rsidRPr="00AC194A">
        <w:rPr>
          <w:rFonts w:ascii="Arial" w:hAnsi="Arial" w:cs="Arial"/>
          <w:sz w:val="24"/>
          <w:szCs w:val="24"/>
        </w:rPr>
        <w:t>directed towards the process of developing and institutionalising democracy and true federalism in the country. This approach brought about a new dispensation in labour policy with a view to pursuing voluntarism, and thus democratising the trade union. Accordingly, the Federal Government of Nigeria passed the Trade Union (Amendment) Act, 2005 “to provide amongst other things, the democratisation of the labour movement through the expansion of opportunities for the registration of Federation of Trade Unions as well as the granting of freedom to employees to decide which unions they wish to belong”. (Trade Unions (Amendment) Act, 2005). Some of the significant clauses are:</w:t>
      </w:r>
    </w:p>
    <w:p w14:paraId="35A54C78" w14:textId="77777777" w:rsidR="00FC7D51" w:rsidRPr="00AC194A" w:rsidRDefault="00FC7D51" w:rsidP="00AC194A">
      <w:pPr>
        <w:tabs>
          <w:tab w:val="left" w:pos="0"/>
        </w:tabs>
        <w:jc w:val="both"/>
        <w:rPr>
          <w:rFonts w:ascii="Arial" w:hAnsi="Arial" w:cs="Arial"/>
          <w:sz w:val="24"/>
          <w:szCs w:val="24"/>
        </w:rPr>
      </w:pPr>
    </w:p>
    <w:p w14:paraId="1AD48BAF" w14:textId="77777777" w:rsidR="00AC194A" w:rsidRPr="00AC194A" w:rsidRDefault="00AC194A" w:rsidP="00AC194A">
      <w:pPr>
        <w:tabs>
          <w:tab w:val="left" w:pos="0"/>
        </w:tabs>
        <w:jc w:val="both"/>
        <w:rPr>
          <w:rFonts w:ascii="Arial" w:hAnsi="Arial" w:cs="Arial"/>
          <w:sz w:val="24"/>
          <w:szCs w:val="24"/>
        </w:rPr>
      </w:pPr>
      <w:r w:rsidRPr="00AC194A">
        <w:rPr>
          <w:rFonts w:ascii="Arial" w:hAnsi="Arial" w:cs="Arial"/>
          <w:sz w:val="24"/>
          <w:szCs w:val="24"/>
        </w:rPr>
        <w:t>-  Withdrawal of one central labour union in Nigeria</w:t>
      </w:r>
    </w:p>
    <w:p w14:paraId="66FF6A1A" w14:textId="77777777" w:rsidR="00AC194A" w:rsidRPr="00AC194A" w:rsidRDefault="00AC194A" w:rsidP="00AC194A">
      <w:pPr>
        <w:tabs>
          <w:tab w:val="left" w:pos="0"/>
        </w:tabs>
        <w:jc w:val="both"/>
        <w:rPr>
          <w:rFonts w:ascii="Arial" w:hAnsi="Arial" w:cs="Arial"/>
          <w:sz w:val="24"/>
          <w:szCs w:val="24"/>
        </w:rPr>
      </w:pPr>
      <w:r w:rsidRPr="00AC194A">
        <w:rPr>
          <w:rFonts w:ascii="Arial" w:hAnsi="Arial" w:cs="Arial"/>
          <w:sz w:val="24"/>
          <w:szCs w:val="24"/>
        </w:rPr>
        <w:t>This implies that employees can only contract into their respective unions for deductions to be made from their wages.  Union membership thus becomes voluntary;</w:t>
      </w:r>
    </w:p>
    <w:p w14:paraId="6F9643C1" w14:textId="77777777" w:rsidR="00AC194A" w:rsidRPr="00AC194A" w:rsidRDefault="00AC194A" w:rsidP="00AC194A">
      <w:pPr>
        <w:tabs>
          <w:tab w:val="left" w:pos="0"/>
        </w:tabs>
        <w:jc w:val="both"/>
        <w:rPr>
          <w:rFonts w:ascii="Arial" w:hAnsi="Arial" w:cs="Arial"/>
          <w:sz w:val="24"/>
          <w:szCs w:val="24"/>
        </w:rPr>
      </w:pPr>
      <w:r w:rsidRPr="00AC194A">
        <w:rPr>
          <w:rFonts w:ascii="Arial" w:hAnsi="Arial" w:cs="Arial"/>
          <w:sz w:val="24"/>
          <w:szCs w:val="24"/>
        </w:rPr>
        <w:t>-  Conditions for strike action/lock out</w:t>
      </w:r>
    </w:p>
    <w:p w14:paraId="72B23AEC" w14:textId="77777777" w:rsidR="00AC194A" w:rsidRPr="00AC194A" w:rsidRDefault="00AC194A" w:rsidP="00AC194A">
      <w:pPr>
        <w:tabs>
          <w:tab w:val="left" w:pos="0"/>
        </w:tabs>
        <w:jc w:val="both"/>
        <w:rPr>
          <w:rFonts w:ascii="Arial" w:hAnsi="Arial" w:cs="Arial"/>
          <w:sz w:val="24"/>
          <w:szCs w:val="24"/>
        </w:rPr>
      </w:pPr>
      <w:r w:rsidRPr="00AC194A">
        <w:rPr>
          <w:rFonts w:ascii="Arial" w:hAnsi="Arial" w:cs="Arial"/>
          <w:sz w:val="24"/>
          <w:szCs w:val="24"/>
        </w:rPr>
        <w:t xml:space="preserve">There are several ‘hurdles’ to go through before a strike action or lock out can be carried out. This implies some procedural restriction.  </w:t>
      </w:r>
    </w:p>
    <w:p w14:paraId="3A8B5AA8" w14:textId="77777777" w:rsidR="00AC194A" w:rsidRPr="00AC194A" w:rsidRDefault="00AC194A" w:rsidP="00AC194A">
      <w:pPr>
        <w:tabs>
          <w:tab w:val="left" w:pos="0"/>
        </w:tabs>
        <w:jc w:val="both"/>
        <w:rPr>
          <w:rFonts w:ascii="Arial" w:hAnsi="Arial" w:cs="Arial"/>
          <w:sz w:val="24"/>
          <w:szCs w:val="24"/>
        </w:rPr>
      </w:pPr>
    </w:p>
    <w:p w14:paraId="0F21C0AB" w14:textId="5F56175A" w:rsidR="00AC194A" w:rsidRPr="00001BC3" w:rsidRDefault="00AC194A" w:rsidP="00AC194A">
      <w:pPr>
        <w:pStyle w:val="Heading2"/>
        <w:ind w:hanging="720"/>
        <w:jc w:val="both"/>
        <w:rPr>
          <w:rFonts w:ascii="Arial" w:hAnsi="Arial" w:cs="Arial"/>
          <w:color w:val="auto"/>
          <w:sz w:val="24"/>
          <w:szCs w:val="24"/>
        </w:rPr>
      </w:pPr>
      <w:r w:rsidRPr="00001BC3">
        <w:rPr>
          <w:rFonts w:ascii="Arial" w:hAnsi="Arial" w:cs="Arial"/>
          <w:color w:val="auto"/>
          <w:sz w:val="24"/>
          <w:szCs w:val="24"/>
        </w:rPr>
        <w:t xml:space="preserve">          The Employers</w:t>
      </w:r>
    </w:p>
    <w:p w14:paraId="1CE9073C" w14:textId="77777777" w:rsidR="00AC194A" w:rsidRPr="00AC194A" w:rsidRDefault="00AC194A" w:rsidP="00AC194A">
      <w:pPr>
        <w:jc w:val="both"/>
        <w:rPr>
          <w:rFonts w:ascii="Arial" w:hAnsi="Arial" w:cs="Arial"/>
          <w:sz w:val="24"/>
          <w:szCs w:val="24"/>
        </w:rPr>
      </w:pPr>
    </w:p>
    <w:p w14:paraId="32C75B98" w14:textId="57BFCBCF" w:rsidR="00AC194A" w:rsidRPr="00AC194A" w:rsidRDefault="00AC194A" w:rsidP="00AC194A">
      <w:pPr>
        <w:jc w:val="both"/>
        <w:rPr>
          <w:rFonts w:ascii="Arial" w:hAnsi="Arial" w:cs="Arial"/>
          <w:sz w:val="24"/>
          <w:szCs w:val="24"/>
        </w:rPr>
      </w:pPr>
      <w:r w:rsidRPr="00AC194A">
        <w:rPr>
          <w:rFonts w:ascii="Arial" w:hAnsi="Arial" w:cs="Arial"/>
          <w:sz w:val="24"/>
          <w:szCs w:val="24"/>
        </w:rPr>
        <w:t xml:space="preserve">The employers have formed associations along industry lines, primarily for the purposes of presenting a united front with respect to collective bargaining, they have built on this by maintaining close contact with Nigeria Employers’ Consultative Association (NECA).  As a federation of employers, as well as a parliament of employers, NECA’s role among its members is purely consultative, since it does not enforce its advice on its members. Amongst its key role is, advising members on negotiations on wages, conditions of work, dispute handling and representation to government (on behalf of employers) on specific labour matters.  </w:t>
      </w:r>
    </w:p>
    <w:p w14:paraId="249F68B4" w14:textId="77777777" w:rsidR="00AC194A" w:rsidRPr="00AC194A" w:rsidRDefault="00AC194A" w:rsidP="00AC194A">
      <w:pPr>
        <w:pStyle w:val="BodyText"/>
        <w:jc w:val="both"/>
        <w:rPr>
          <w:rFonts w:ascii="Arial" w:hAnsi="Arial" w:cs="Arial"/>
          <w:sz w:val="24"/>
          <w:szCs w:val="24"/>
        </w:rPr>
      </w:pPr>
    </w:p>
    <w:p w14:paraId="12808BA6" w14:textId="77777777" w:rsidR="00AC194A" w:rsidRPr="00001BC3" w:rsidRDefault="00AC194A" w:rsidP="00AC194A">
      <w:pPr>
        <w:pStyle w:val="Heading4"/>
        <w:jc w:val="both"/>
        <w:rPr>
          <w:rFonts w:ascii="Arial" w:hAnsi="Arial" w:cs="Arial"/>
          <w:i w:val="0"/>
          <w:color w:val="auto"/>
          <w:sz w:val="24"/>
          <w:szCs w:val="24"/>
        </w:rPr>
      </w:pPr>
      <w:r w:rsidRPr="00001BC3">
        <w:rPr>
          <w:rFonts w:ascii="Arial" w:hAnsi="Arial" w:cs="Arial"/>
          <w:i w:val="0"/>
          <w:color w:val="auto"/>
          <w:sz w:val="24"/>
          <w:szCs w:val="24"/>
        </w:rPr>
        <w:t>Trade Unions</w:t>
      </w:r>
    </w:p>
    <w:p w14:paraId="687A1301" w14:textId="77777777" w:rsidR="00AC194A" w:rsidRPr="00AC194A" w:rsidRDefault="00AC194A" w:rsidP="00AC194A">
      <w:pPr>
        <w:tabs>
          <w:tab w:val="left" w:pos="0"/>
        </w:tabs>
        <w:jc w:val="both"/>
        <w:rPr>
          <w:rFonts w:ascii="Arial" w:hAnsi="Arial" w:cs="Arial"/>
          <w:sz w:val="24"/>
          <w:szCs w:val="24"/>
        </w:rPr>
      </w:pPr>
    </w:p>
    <w:p w14:paraId="2E37F3F1" w14:textId="7254ADCF" w:rsidR="00AC194A" w:rsidRDefault="00AC194A" w:rsidP="00AC194A">
      <w:pPr>
        <w:tabs>
          <w:tab w:val="left" w:pos="0"/>
        </w:tabs>
        <w:jc w:val="both"/>
        <w:rPr>
          <w:rFonts w:ascii="Arial" w:hAnsi="Arial" w:cs="Arial"/>
          <w:sz w:val="24"/>
          <w:szCs w:val="24"/>
        </w:rPr>
      </w:pPr>
      <w:r w:rsidRPr="00AC194A">
        <w:rPr>
          <w:rFonts w:ascii="Arial" w:hAnsi="Arial" w:cs="Arial"/>
          <w:sz w:val="24"/>
          <w:szCs w:val="24"/>
        </w:rPr>
        <w:t>The labour unions have been structured along industrial lines by the state for better coordination of all employee/employer activities, such as collective bargaining. Accordingly, the NLC serves as the central negotiating body for workers, albeit with now a rival central body. The role of the NLC is political. It represents workers interest at the national level and in recent times has continuously engaged the government on matters of national interest.  It resolves inter-union and intra-union disputes and takes the lead in providing education and counselling to members. However, the Trade Union Congress (TUC), which is now a rival/optional cent</w:t>
      </w:r>
      <w:r w:rsidR="00FC7D51">
        <w:rPr>
          <w:rFonts w:ascii="Arial" w:hAnsi="Arial" w:cs="Arial"/>
          <w:sz w:val="24"/>
          <w:szCs w:val="24"/>
        </w:rPr>
        <w:t xml:space="preserve">ral </w:t>
      </w:r>
      <w:r w:rsidRPr="00AC194A">
        <w:rPr>
          <w:rFonts w:ascii="Arial" w:hAnsi="Arial" w:cs="Arial"/>
          <w:sz w:val="24"/>
          <w:szCs w:val="24"/>
        </w:rPr>
        <w:t xml:space="preserve">trade union has been given legal backing with the democratisation of the unions. It is intended to operate in a similar fashion as the NLC. </w:t>
      </w:r>
      <w:r w:rsidR="001F6A13">
        <w:rPr>
          <w:rFonts w:ascii="Arial" w:hAnsi="Arial" w:cs="Arial"/>
          <w:sz w:val="24"/>
          <w:szCs w:val="24"/>
        </w:rPr>
        <w:t xml:space="preserve">However, a most recent </w:t>
      </w:r>
      <w:r w:rsidR="00FC7D51">
        <w:rPr>
          <w:rFonts w:ascii="Arial" w:hAnsi="Arial" w:cs="Arial"/>
          <w:sz w:val="24"/>
          <w:szCs w:val="24"/>
        </w:rPr>
        <w:t>development</w:t>
      </w:r>
      <w:r w:rsidR="001F6A13">
        <w:rPr>
          <w:rFonts w:ascii="Arial" w:hAnsi="Arial" w:cs="Arial"/>
          <w:sz w:val="24"/>
          <w:szCs w:val="24"/>
        </w:rPr>
        <w:t xml:space="preserve"> suggests there is an emerging </w:t>
      </w:r>
      <w:r w:rsidR="00FC7D51">
        <w:rPr>
          <w:rFonts w:ascii="Arial" w:hAnsi="Arial" w:cs="Arial"/>
          <w:sz w:val="24"/>
          <w:szCs w:val="24"/>
        </w:rPr>
        <w:t>United Labour Congress - ULC (a break away from the NLC) suggesting that the labour movement is facing a new challenge from within</w:t>
      </w:r>
      <w:r w:rsidR="001E4807">
        <w:rPr>
          <w:rFonts w:ascii="Arial" w:hAnsi="Arial" w:cs="Arial"/>
          <w:sz w:val="24"/>
          <w:szCs w:val="24"/>
        </w:rPr>
        <w:t xml:space="preserve"> </w:t>
      </w:r>
      <w:r w:rsidR="00450E31">
        <w:rPr>
          <w:rFonts w:ascii="Arial" w:hAnsi="Arial" w:cs="Arial"/>
          <w:sz w:val="24"/>
          <w:szCs w:val="24"/>
        </w:rPr>
        <w:t>(Adedigba, 2019)</w:t>
      </w:r>
      <w:r w:rsidR="00FC7D51">
        <w:rPr>
          <w:rFonts w:ascii="Arial" w:hAnsi="Arial" w:cs="Arial"/>
          <w:sz w:val="24"/>
          <w:szCs w:val="24"/>
        </w:rPr>
        <w:t>.</w:t>
      </w:r>
    </w:p>
    <w:p w14:paraId="17F5ACDF" w14:textId="77777777" w:rsidR="00001BC3" w:rsidRPr="00AC194A" w:rsidRDefault="00001BC3" w:rsidP="00AC194A">
      <w:pPr>
        <w:tabs>
          <w:tab w:val="left" w:pos="0"/>
        </w:tabs>
        <w:jc w:val="both"/>
        <w:rPr>
          <w:rFonts w:ascii="Arial" w:hAnsi="Arial" w:cs="Arial"/>
          <w:sz w:val="24"/>
          <w:szCs w:val="24"/>
        </w:rPr>
      </w:pPr>
    </w:p>
    <w:p w14:paraId="1A6EA217" w14:textId="4B3D034C" w:rsidR="00AC194A" w:rsidRPr="00AC194A" w:rsidRDefault="00AC194A" w:rsidP="00001BC3">
      <w:pPr>
        <w:tabs>
          <w:tab w:val="left" w:pos="2205"/>
        </w:tabs>
        <w:jc w:val="both"/>
        <w:rPr>
          <w:rFonts w:ascii="Arial" w:hAnsi="Arial" w:cs="Arial"/>
          <w:sz w:val="24"/>
          <w:szCs w:val="24"/>
        </w:rPr>
      </w:pPr>
      <w:r w:rsidRPr="00AC194A">
        <w:rPr>
          <w:rFonts w:ascii="Arial" w:hAnsi="Arial" w:cs="Arial"/>
          <w:sz w:val="24"/>
          <w:szCs w:val="24"/>
        </w:rPr>
        <w:t xml:space="preserve">The state continues to be involved in trade union matters essentially to encourage industrial peace and promote economic development. Such interferences come through regulated incomes and productivity policies to inhibit inflations; encouraging freedom of association through legislations to permit national and plant negotiations through the </w:t>
      </w:r>
      <w:r w:rsidRPr="00AC194A">
        <w:rPr>
          <w:rFonts w:ascii="Arial" w:hAnsi="Arial" w:cs="Arial"/>
          <w:sz w:val="24"/>
          <w:szCs w:val="24"/>
        </w:rPr>
        <w:lastRenderedPageBreak/>
        <w:t>machinery of collective bargaining process; setting up Arbitration Panels and the National Industrial Court for the settling of industrial relations disputes.</w:t>
      </w:r>
      <w:r w:rsidR="00001BC3">
        <w:rPr>
          <w:rFonts w:ascii="Arial" w:hAnsi="Arial" w:cs="Arial"/>
          <w:sz w:val="24"/>
          <w:szCs w:val="24"/>
        </w:rPr>
        <w:t xml:space="preserve"> </w:t>
      </w:r>
      <w:r w:rsidRPr="00AC194A">
        <w:rPr>
          <w:rFonts w:ascii="Arial" w:hAnsi="Arial" w:cs="Arial"/>
          <w:sz w:val="24"/>
          <w:szCs w:val="24"/>
        </w:rPr>
        <w:t xml:space="preserve">On the part of employers, the NECA provides a forum for encouraging the setting up of employers’ association for industry wide collective bargaining processes, advice and consultations amongst members and as a liaison body with the state on behalf of employers. The framework for collective bargaining is completed by the centralised trade unions with some issues left at company/plant level. Trade Union Act in 2005 has emphasised the importance of freedom of association and increased relevance of collective bargaining at both national and plant levels. </w:t>
      </w:r>
      <w:r w:rsidR="006A47A0">
        <w:rPr>
          <w:rFonts w:ascii="Arial" w:hAnsi="Arial" w:cs="Arial"/>
          <w:sz w:val="24"/>
          <w:szCs w:val="24"/>
        </w:rPr>
        <w:t xml:space="preserve">There </w:t>
      </w:r>
      <w:r w:rsidR="00005D9A">
        <w:rPr>
          <w:rFonts w:ascii="Arial" w:hAnsi="Arial" w:cs="Arial"/>
          <w:sz w:val="24"/>
          <w:szCs w:val="24"/>
        </w:rPr>
        <w:t>have</w:t>
      </w:r>
      <w:r w:rsidR="006A47A0">
        <w:rPr>
          <w:rFonts w:ascii="Arial" w:hAnsi="Arial" w:cs="Arial"/>
          <w:sz w:val="24"/>
          <w:szCs w:val="24"/>
        </w:rPr>
        <w:t xml:space="preserve"> been several efforts to review and amend the act by the machinery of government to address the reality of modern labour relations but this has not progressed.</w:t>
      </w:r>
    </w:p>
    <w:p w14:paraId="3F8573ED" w14:textId="77777777" w:rsidR="004A15E2" w:rsidRPr="00EF5E18" w:rsidRDefault="004A15E2" w:rsidP="00EF5E18">
      <w:pPr>
        <w:pStyle w:val="BodyText"/>
        <w:contextualSpacing/>
        <w:rPr>
          <w:rFonts w:ascii="Arial" w:hAnsi="Arial" w:cs="Arial"/>
          <w:sz w:val="24"/>
          <w:szCs w:val="24"/>
        </w:rPr>
      </w:pPr>
    </w:p>
    <w:p w14:paraId="68912F86" w14:textId="77777777" w:rsidR="003953F3" w:rsidRDefault="003953F3" w:rsidP="00EF5E18">
      <w:pPr>
        <w:contextualSpacing/>
        <w:rPr>
          <w:rFonts w:ascii="Arial" w:hAnsi="Arial" w:cs="Arial"/>
          <w:b/>
          <w:sz w:val="24"/>
          <w:szCs w:val="24"/>
        </w:rPr>
      </w:pPr>
    </w:p>
    <w:p w14:paraId="3C595D3F" w14:textId="62761F07" w:rsidR="00AF4BFA" w:rsidRDefault="00D11B8A" w:rsidP="00EF5E18">
      <w:pPr>
        <w:contextualSpacing/>
        <w:rPr>
          <w:rFonts w:ascii="Arial" w:hAnsi="Arial" w:cs="Arial"/>
          <w:b/>
          <w:sz w:val="24"/>
          <w:szCs w:val="24"/>
        </w:rPr>
      </w:pPr>
      <w:r>
        <w:rPr>
          <w:rFonts w:ascii="Arial" w:hAnsi="Arial" w:cs="Arial"/>
          <w:b/>
          <w:sz w:val="24"/>
          <w:szCs w:val="24"/>
        </w:rPr>
        <w:t>BACKGROUND: Nigeria</w:t>
      </w:r>
      <w:r w:rsidR="00AF4BFA" w:rsidRPr="00EF5E18">
        <w:rPr>
          <w:rFonts w:ascii="Arial" w:hAnsi="Arial" w:cs="Arial"/>
          <w:b/>
          <w:sz w:val="24"/>
          <w:szCs w:val="24"/>
        </w:rPr>
        <w:t xml:space="preserve"> </w:t>
      </w:r>
    </w:p>
    <w:p w14:paraId="41A19B16" w14:textId="77777777" w:rsidR="000E67C2" w:rsidRPr="00EF5E18" w:rsidRDefault="000E67C2" w:rsidP="00EF5E18">
      <w:pPr>
        <w:contextualSpacing/>
        <w:rPr>
          <w:rFonts w:ascii="Arial" w:hAnsi="Arial" w:cs="Arial"/>
          <w:b/>
          <w:sz w:val="24"/>
          <w:szCs w:val="24"/>
        </w:rPr>
      </w:pPr>
    </w:p>
    <w:p w14:paraId="463281EA" w14:textId="3E4AC675" w:rsidR="00DC09A4" w:rsidRDefault="00DC09A4" w:rsidP="00EF5E18">
      <w:pPr>
        <w:pStyle w:val="Heading3"/>
        <w:contextualSpacing/>
        <w:jc w:val="both"/>
        <w:rPr>
          <w:rFonts w:ascii="Arial" w:hAnsi="Arial" w:cs="Arial"/>
          <w:lang w:val="en-GB"/>
        </w:rPr>
      </w:pPr>
      <w:bookmarkStart w:id="1" w:name="_Toc257380245"/>
      <w:r w:rsidRPr="000E67C2">
        <w:rPr>
          <w:rFonts w:ascii="Arial" w:hAnsi="Arial" w:cs="Arial"/>
          <w:color w:val="auto"/>
          <w:lang w:val="en-GB"/>
        </w:rPr>
        <w:t>The Historical Context</w:t>
      </w:r>
      <w:bookmarkEnd w:id="1"/>
    </w:p>
    <w:p w14:paraId="04B5C1F7" w14:textId="77777777" w:rsidR="00D11B8A" w:rsidRPr="00D11B8A" w:rsidRDefault="00D11B8A" w:rsidP="00D11B8A">
      <w:pPr>
        <w:rPr>
          <w:lang w:val="en-GB"/>
        </w:rPr>
      </w:pPr>
    </w:p>
    <w:p w14:paraId="59F9C163" w14:textId="24564F8D"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The history of Nigeria </w:t>
      </w:r>
      <w:r w:rsidR="00D80117" w:rsidRPr="00EF5E18">
        <w:rPr>
          <w:rFonts w:ascii="Arial" w:hAnsi="Arial" w:cs="Arial"/>
          <w:sz w:val="24"/>
          <w:szCs w:val="24"/>
          <w:lang w:val="en-GB"/>
        </w:rPr>
        <w:t>dates to</w:t>
      </w:r>
      <w:r w:rsidRPr="00EF5E18">
        <w:rPr>
          <w:rFonts w:ascii="Arial" w:hAnsi="Arial" w:cs="Arial"/>
          <w:sz w:val="24"/>
          <w:szCs w:val="24"/>
          <w:lang w:val="en-GB"/>
        </w:rPr>
        <w:t xml:space="preserve"> its amalgamation into a single nation by the military forces of the British Empire in 1914. Prior to this period, Nigeria was a loose collection of autonomous states, villages, and over 250 ethnic communities, largely classified as northern and southern Nigeria. The modern Hausa and Fulani societies in northern Nigeria are the cultural successors of the Sokoto Caliphate, a theocratic state founded by Muslim reformer Uthman dan Fodio in 1817. They were geographically isolated in the north and governed by Islamic laws and maintained greater commercial and cultural links to North Africa and the Arab states than to West Africa.</w:t>
      </w:r>
      <w:r w:rsidR="008832D3">
        <w:rPr>
          <w:rFonts w:ascii="Arial" w:hAnsi="Arial" w:cs="Arial"/>
          <w:sz w:val="24"/>
          <w:szCs w:val="24"/>
          <w:lang w:val="en-GB"/>
        </w:rPr>
        <w:t xml:space="preserve"> </w:t>
      </w:r>
      <w:r w:rsidRPr="00EF5E18">
        <w:rPr>
          <w:rFonts w:ascii="Arial" w:hAnsi="Arial" w:cs="Arial"/>
          <w:sz w:val="24"/>
          <w:szCs w:val="24"/>
          <w:lang w:val="en-GB"/>
        </w:rPr>
        <w:t xml:space="preserve">By contrast, the Yoruba and Igbo in the south maintained contacts with the Europeans since the 1500s. A minority of southerners converted to Christianity and the majority followed traditional indigenous religions, although the reverse is the situation today. Coastal Nigerians established thriving trade fashioning the coast into a hub for products like palm oil (a </w:t>
      </w:r>
      <w:r w:rsidR="007642F7">
        <w:rPr>
          <w:rFonts w:ascii="Arial" w:hAnsi="Arial" w:cs="Arial"/>
          <w:sz w:val="24"/>
          <w:szCs w:val="24"/>
          <w:lang w:val="en-GB"/>
        </w:rPr>
        <w:t xml:space="preserve">product </w:t>
      </w:r>
      <w:r w:rsidRPr="00EF5E18">
        <w:rPr>
          <w:rFonts w:ascii="Arial" w:hAnsi="Arial" w:cs="Arial"/>
          <w:sz w:val="24"/>
          <w:szCs w:val="24"/>
          <w:lang w:val="en-GB"/>
        </w:rPr>
        <w:t xml:space="preserve">sought after by industrialising Europe) and serving as key source for the slave trade, prior to its abolition in 1807 by the British parliament.  </w:t>
      </w:r>
    </w:p>
    <w:p w14:paraId="5D7CE454" w14:textId="77777777" w:rsidR="00DC09A4" w:rsidRPr="00EF5E18" w:rsidRDefault="00DC09A4" w:rsidP="00EF5E18">
      <w:pPr>
        <w:contextualSpacing/>
        <w:jc w:val="both"/>
        <w:rPr>
          <w:rFonts w:ascii="Arial" w:hAnsi="Arial" w:cs="Arial"/>
          <w:sz w:val="24"/>
          <w:szCs w:val="24"/>
          <w:lang w:val="en-GB"/>
        </w:rPr>
      </w:pPr>
    </w:p>
    <w:p w14:paraId="2B028B4B" w14:textId="48908CB4" w:rsidR="00DC09A4"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The Niger Delta province (which is also referred to as Niger Delta region) is the contemporary heart of the petroleum industry and a region of dense cultural diversity and inhabited by about forty ethnic groups. Most of the communities of the Niger Delta region during the medieval times lived in small fishing villages within the inlets of the delta. But as the slave trade grew in importance in the 16</w:t>
      </w:r>
      <w:r w:rsidRPr="00EF5E18">
        <w:rPr>
          <w:rFonts w:ascii="Arial" w:hAnsi="Arial" w:cs="Arial"/>
          <w:sz w:val="24"/>
          <w:szCs w:val="24"/>
          <w:vertAlign w:val="superscript"/>
          <w:lang w:val="en-GB"/>
        </w:rPr>
        <w:t>th</w:t>
      </w:r>
      <w:r w:rsidRPr="00EF5E18">
        <w:rPr>
          <w:rFonts w:ascii="Arial" w:hAnsi="Arial" w:cs="Arial"/>
          <w:sz w:val="24"/>
          <w:szCs w:val="24"/>
          <w:lang w:val="en-GB"/>
        </w:rPr>
        <w:t xml:space="preserve"> century, coastal port cities like Bonny and Brass developed into major trading points and served as exporters of fish. The historical developments and arrangements that have shaped the Nigerian state are influenced by the major ethnic groups of the Hausas/Fulanis, Igbos and Yorubas. These ethnic groups are the most populous and politically influential and have, thus, maintained historical pre-eminence in Nigerian politics.    </w:t>
      </w:r>
    </w:p>
    <w:p w14:paraId="6C72BE96" w14:textId="6310D930" w:rsidR="003A3D21" w:rsidRDefault="003A3D21" w:rsidP="00EF5E18">
      <w:pPr>
        <w:contextualSpacing/>
        <w:jc w:val="both"/>
        <w:rPr>
          <w:rFonts w:ascii="Arial" w:hAnsi="Arial" w:cs="Arial"/>
          <w:sz w:val="24"/>
          <w:szCs w:val="24"/>
          <w:lang w:val="en-GB"/>
        </w:rPr>
      </w:pPr>
    </w:p>
    <w:p w14:paraId="1868FB67" w14:textId="1B3047FF" w:rsidR="003A3D21" w:rsidRDefault="003A3D21" w:rsidP="00EF5E18">
      <w:pPr>
        <w:contextualSpacing/>
        <w:jc w:val="both"/>
        <w:rPr>
          <w:rFonts w:ascii="Arial" w:hAnsi="Arial" w:cs="Arial"/>
          <w:sz w:val="24"/>
          <w:szCs w:val="24"/>
          <w:lang w:val="en-GB"/>
        </w:rPr>
      </w:pPr>
      <w:r>
        <w:rPr>
          <w:rFonts w:ascii="Arial" w:hAnsi="Arial" w:cs="Arial"/>
          <w:sz w:val="24"/>
          <w:szCs w:val="24"/>
          <w:lang w:val="en-GB"/>
        </w:rPr>
        <w:t xml:space="preserve">Language and Culture </w:t>
      </w:r>
    </w:p>
    <w:p w14:paraId="2646B5DD" w14:textId="01BBA9EB" w:rsidR="003A3D21" w:rsidRDefault="003A3D21" w:rsidP="00EF5E18">
      <w:pPr>
        <w:contextualSpacing/>
        <w:jc w:val="both"/>
        <w:rPr>
          <w:rFonts w:ascii="Arial" w:hAnsi="Arial" w:cs="Arial"/>
          <w:sz w:val="24"/>
          <w:szCs w:val="24"/>
          <w:lang w:val="en-GB"/>
        </w:rPr>
      </w:pPr>
    </w:p>
    <w:p w14:paraId="17724C8E" w14:textId="2B357AEF" w:rsidR="003A3D21" w:rsidRDefault="006C0EF0" w:rsidP="00EF5E18">
      <w:pPr>
        <w:contextualSpacing/>
        <w:jc w:val="both"/>
        <w:rPr>
          <w:rFonts w:ascii="Arial" w:hAnsi="Arial" w:cs="Arial"/>
          <w:sz w:val="24"/>
          <w:szCs w:val="24"/>
          <w:lang w:val="en-GB"/>
        </w:rPr>
      </w:pPr>
      <w:r>
        <w:rPr>
          <w:rFonts w:ascii="Arial" w:hAnsi="Arial" w:cs="Arial"/>
          <w:sz w:val="24"/>
          <w:szCs w:val="24"/>
          <w:lang w:val="en-GB"/>
        </w:rPr>
        <w:t>Language and culture have mutual impact and can be viewed as a mirror of each other in Nigeria</w:t>
      </w:r>
      <w:r w:rsidR="00F93221">
        <w:rPr>
          <w:rFonts w:ascii="Arial" w:hAnsi="Arial" w:cs="Arial"/>
          <w:sz w:val="24"/>
          <w:szCs w:val="24"/>
          <w:lang w:val="en-GB"/>
        </w:rPr>
        <w:t>. T</w:t>
      </w:r>
      <w:r>
        <w:rPr>
          <w:rFonts w:ascii="Arial" w:hAnsi="Arial" w:cs="Arial"/>
          <w:sz w:val="24"/>
          <w:szCs w:val="24"/>
          <w:lang w:val="en-GB"/>
        </w:rPr>
        <w:t>herefore</w:t>
      </w:r>
      <w:r w:rsidR="00F93221">
        <w:rPr>
          <w:rFonts w:ascii="Arial" w:hAnsi="Arial" w:cs="Arial"/>
          <w:sz w:val="24"/>
          <w:szCs w:val="24"/>
          <w:lang w:val="en-GB"/>
        </w:rPr>
        <w:t>,</w:t>
      </w:r>
      <w:r>
        <w:rPr>
          <w:rFonts w:ascii="Arial" w:hAnsi="Arial" w:cs="Arial"/>
          <w:sz w:val="24"/>
          <w:szCs w:val="24"/>
          <w:lang w:val="en-GB"/>
        </w:rPr>
        <w:t xml:space="preserve"> the death of one is the death of the other (Obiegbu, 2016). </w:t>
      </w:r>
      <w:r w:rsidR="00AF588A">
        <w:rPr>
          <w:rFonts w:ascii="Arial" w:hAnsi="Arial" w:cs="Arial"/>
          <w:sz w:val="24"/>
          <w:szCs w:val="24"/>
          <w:lang w:val="en-GB"/>
        </w:rPr>
        <w:t>Whilst the</w:t>
      </w:r>
      <w:r w:rsidR="00F93221">
        <w:rPr>
          <w:rFonts w:ascii="Arial" w:hAnsi="Arial" w:cs="Arial"/>
          <w:sz w:val="24"/>
          <w:szCs w:val="24"/>
          <w:lang w:val="en-GB"/>
        </w:rPr>
        <w:t xml:space="preserve"> </w:t>
      </w:r>
      <w:r>
        <w:rPr>
          <w:rFonts w:ascii="Arial" w:hAnsi="Arial" w:cs="Arial"/>
          <w:sz w:val="24"/>
          <w:szCs w:val="24"/>
          <w:lang w:val="en-GB"/>
        </w:rPr>
        <w:t>number of languages in Nigeria is currently estimated in excess of 400, the English language was chosen as the official language to facilitate the cultural and linguistic uni</w:t>
      </w:r>
      <w:r w:rsidR="00E505C7">
        <w:rPr>
          <w:rFonts w:ascii="Arial" w:hAnsi="Arial" w:cs="Arial"/>
          <w:sz w:val="24"/>
          <w:szCs w:val="24"/>
          <w:lang w:val="en-GB"/>
        </w:rPr>
        <w:t>t</w:t>
      </w:r>
      <w:r>
        <w:rPr>
          <w:rFonts w:ascii="Arial" w:hAnsi="Arial" w:cs="Arial"/>
          <w:sz w:val="24"/>
          <w:szCs w:val="24"/>
          <w:lang w:val="en-GB"/>
        </w:rPr>
        <w:t>y of the</w:t>
      </w:r>
      <w:r w:rsidR="00E505C7">
        <w:rPr>
          <w:rFonts w:ascii="Arial" w:hAnsi="Arial" w:cs="Arial"/>
          <w:sz w:val="24"/>
          <w:szCs w:val="24"/>
          <w:lang w:val="en-GB"/>
        </w:rPr>
        <w:t xml:space="preserve"> country post coloniali</w:t>
      </w:r>
      <w:r w:rsidR="00AF588A">
        <w:rPr>
          <w:rFonts w:ascii="Arial" w:hAnsi="Arial" w:cs="Arial"/>
          <w:sz w:val="24"/>
          <w:szCs w:val="24"/>
          <w:lang w:val="en-GB"/>
        </w:rPr>
        <w:t>s</w:t>
      </w:r>
      <w:r w:rsidR="00E505C7">
        <w:rPr>
          <w:rFonts w:ascii="Arial" w:hAnsi="Arial" w:cs="Arial"/>
          <w:sz w:val="24"/>
          <w:szCs w:val="24"/>
          <w:lang w:val="en-GB"/>
        </w:rPr>
        <w:t xml:space="preserve">ation by the British. </w:t>
      </w:r>
      <w:r w:rsidR="00AF588A">
        <w:rPr>
          <w:rFonts w:ascii="Arial" w:hAnsi="Arial" w:cs="Arial"/>
          <w:sz w:val="24"/>
          <w:szCs w:val="24"/>
          <w:lang w:val="en-GB"/>
        </w:rPr>
        <w:t xml:space="preserve">The </w:t>
      </w:r>
      <w:r w:rsidR="00E505C7">
        <w:rPr>
          <w:rFonts w:ascii="Arial" w:hAnsi="Arial" w:cs="Arial"/>
          <w:sz w:val="24"/>
          <w:szCs w:val="24"/>
          <w:lang w:val="en-GB"/>
        </w:rPr>
        <w:t xml:space="preserve">major national languages spoken in Nigeria represent three key regions – the North is Hausa, the West is </w:t>
      </w:r>
      <w:r w:rsidR="00351605">
        <w:rPr>
          <w:rFonts w:ascii="Arial" w:hAnsi="Arial" w:cs="Arial"/>
          <w:sz w:val="24"/>
          <w:szCs w:val="24"/>
          <w:lang w:val="en-GB"/>
        </w:rPr>
        <w:t>Yoruba,</w:t>
      </w:r>
      <w:r w:rsidR="00E505C7">
        <w:rPr>
          <w:rFonts w:ascii="Arial" w:hAnsi="Arial" w:cs="Arial"/>
          <w:sz w:val="24"/>
          <w:szCs w:val="24"/>
          <w:lang w:val="en-GB"/>
        </w:rPr>
        <w:t xml:space="preserve"> and the </w:t>
      </w:r>
      <w:r w:rsidR="00E505C7">
        <w:rPr>
          <w:rFonts w:ascii="Arial" w:hAnsi="Arial" w:cs="Arial"/>
          <w:sz w:val="24"/>
          <w:szCs w:val="24"/>
          <w:lang w:val="en-GB"/>
        </w:rPr>
        <w:lastRenderedPageBreak/>
        <w:t>East is Igbo</w:t>
      </w:r>
      <w:r w:rsidR="00AF588A">
        <w:rPr>
          <w:rFonts w:ascii="Arial" w:hAnsi="Arial" w:cs="Arial"/>
          <w:sz w:val="24"/>
          <w:szCs w:val="24"/>
          <w:lang w:val="en-GB"/>
        </w:rPr>
        <w:t xml:space="preserve"> languages</w:t>
      </w:r>
      <w:r w:rsidR="00E505C7">
        <w:rPr>
          <w:rFonts w:ascii="Arial" w:hAnsi="Arial" w:cs="Arial"/>
          <w:sz w:val="24"/>
          <w:szCs w:val="24"/>
          <w:lang w:val="en-GB"/>
        </w:rPr>
        <w:t>. Nevertheless, most ethnic groups prefer to communicate in their languages, but the English language remains the official language and is widely used for education, business transactions and for official matters.</w:t>
      </w:r>
    </w:p>
    <w:p w14:paraId="705D815D" w14:textId="4E38D335" w:rsidR="00E505C7" w:rsidRDefault="00E505C7" w:rsidP="00EF5E18">
      <w:pPr>
        <w:contextualSpacing/>
        <w:jc w:val="both"/>
        <w:rPr>
          <w:rFonts w:ascii="Arial" w:hAnsi="Arial" w:cs="Arial"/>
          <w:sz w:val="24"/>
          <w:szCs w:val="24"/>
          <w:lang w:val="en-GB"/>
        </w:rPr>
      </w:pPr>
    </w:p>
    <w:p w14:paraId="2997D219" w14:textId="6DD3B303" w:rsidR="003A3D21" w:rsidRDefault="0060400E" w:rsidP="00EF5E18">
      <w:pPr>
        <w:contextualSpacing/>
        <w:jc w:val="both"/>
        <w:rPr>
          <w:rFonts w:ascii="Arial" w:hAnsi="Arial" w:cs="Arial"/>
          <w:sz w:val="24"/>
          <w:szCs w:val="24"/>
          <w:lang w:val="en-GB"/>
        </w:rPr>
      </w:pPr>
      <w:r>
        <w:rPr>
          <w:rFonts w:ascii="Arial" w:hAnsi="Arial" w:cs="Arial"/>
          <w:sz w:val="24"/>
          <w:szCs w:val="24"/>
          <w:lang w:val="en-GB"/>
        </w:rPr>
        <w:t>In Nigeria, language empowers self-expression and cultural heritage and due to the ethnic make-up, communication styles vary. As an example, the Yoruba tribe in the South West of the country employs proverbs, sayings/quotations and even songs to enrich the meaning of what they say and consequently improve communication. Additionally, humours are sometimes used to prevent boredom during long meetings such as Town Hall or company briefing</w:t>
      </w:r>
      <w:r w:rsidR="00AF588A">
        <w:rPr>
          <w:rFonts w:ascii="Arial" w:hAnsi="Arial" w:cs="Arial"/>
          <w:sz w:val="24"/>
          <w:szCs w:val="24"/>
          <w:lang w:val="en-GB"/>
        </w:rPr>
        <w:t>s</w:t>
      </w:r>
      <w:r>
        <w:rPr>
          <w:rFonts w:ascii="Arial" w:hAnsi="Arial" w:cs="Arial"/>
          <w:sz w:val="24"/>
          <w:szCs w:val="24"/>
          <w:lang w:val="en-GB"/>
        </w:rPr>
        <w:t xml:space="preserve"> and during collective bargaining sessions</w:t>
      </w:r>
      <w:r w:rsidR="00AF588A">
        <w:rPr>
          <w:rFonts w:ascii="Arial" w:hAnsi="Arial" w:cs="Arial"/>
          <w:sz w:val="24"/>
          <w:szCs w:val="24"/>
          <w:lang w:val="en-GB"/>
        </w:rPr>
        <w:t xml:space="preserve"> -</w:t>
      </w:r>
      <w:r>
        <w:rPr>
          <w:rFonts w:ascii="Arial" w:hAnsi="Arial" w:cs="Arial"/>
          <w:sz w:val="24"/>
          <w:szCs w:val="24"/>
          <w:lang w:val="en-GB"/>
        </w:rPr>
        <w:t xml:space="preserve"> between management and trade unions.</w:t>
      </w:r>
      <w:r w:rsidR="00293976">
        <w:rPr>
          <w:rFonts w:ascii="Arial" w:hAnsi="Arial" w:cs="Arial"/>
          <w:sz w:val="24"/>
          <w:szCs w:val="24"/>
          <w:lang w:val="en-GB"/>
        </w:rPr>
        <w:t xml:space="preserve"> Proverbs and humours are</w:t>
      </w:r>
      <w:r w:rsidR="00AF588A">
        <w:rPr>
          <w:rFonts w:ascii="Arial" w:hAnsi="Arial" w:cs="Arial"/>
          <w:sz w:val="24"/>
          <w:szCs w:val="24"/>
          <w:lang w:val="en-GB"/>
        </w:rPr>
        <w:t xml:space="preserve"> aso</w:t>
      </w:r>
      <w:r w:rsidR="00293976">
        <w:rPr>
          <w:rFonts w:ascii="Arial" w:hAnsi="Arial" w:cs="Arial"/>
          <w:sz w:val="24"/>
          <w:szCs w:val="24"/>
          <w:lang w:val="en-GB"/>
        </w:rPr>
        <w:t xml:space="preserve"> used to calm down tensions during collective bargaining sessions. From a cultural perspective, it is believed that embedding humour in messages guarantee that what is being said is not easily forgotten.</w:t>
      </w:r>
    </w:p>
    <w:p w14:paraId="7BA91B6C" w14:textId="218E00D6" w:rsidR="00C63AEB" w:rsidRDefault="00C63AEB" w:rsidP="00EF5E18">
      <w:pPr>
        <w:contextualSpacing/>
        <w:jc w:val="both"/>
        <w:rPr>
          <w:rFonts w:ascii="Arial" w:hAnsi="Arial" w:cs="Arial"/>
          <w:sz w:val="24"/>
          <w:szCs w:val="24"/>
          <w:lang w:val="en-GB"/>
        </w:rPr>
      </w:pPr>
    </w:p>
    <w:p w14:paraId="5FC2DC4B" w14:textId="23463DE9" w:rsidR="00C63AEB" w:rsidRDefault="00C63AEB" w:rsidP="00EF5E18">
      <w:pPr>
        <w:contextualSpacing/>
        <w:jc w:val="both"/>
        <w:rPr>
          <w:rFonts w:ascii="Arial" w:hAnsi="Arial" w:cs="Arial"/>
          <w:sz w:val="24"/>
          <w:szCs w:val="24"/>
          <w:lang w:val="en-GB"/>
        </w:rPr>
      </w:pPr>
      <w:r>
        <w:rPr>
          <w:rFonts w:ascii="Arial" w:hAnsi="Arial" w:cs="Arial"/>
          <w:sz w:val="24"/>
          <w:szCs w:val="24"/>
          <w:lang w:val="en-GB"/>
        </w:rPr>
        <w:t>Since the English language is the national language, ‘Nigerian English’ has been adapted for home use to enhance employee participation. Many scholars (Adetugbo, 1998, Banjo, 2004 and Adegbija</w:t>
      </w:r>
      <w:r w:rsidR="005211F5">
        <w:rPr>
          <w:rFonts w:ascii="Arial" w:hAnsi="Arial" w:cs="Arial"/>
          <w:sz w:val="24"/>
          <w:szCs w:val="24"/>
          <w:lang w:val="en-GB"/>
        </w:rPr>
        <w:t xml:space="preserve"> 2008) assert that ‘Nigerian English’ </w:t>
      </w:r>
      <w:r w:rsidR="003D49F8">
        <w:rPr>
          <w:rFonts w:ascii="Arial" w:hAnsi="Arial" w:cs="Arial"/>
          <w:sz w:val="24"/>
          <w:szCs w:val="24"/>
          <w:lang w:val="en-GB"/>
        </w:rPr>
        <w:t xml:space="preserve">exists and </w:t>
      </w:r>
      <w:r w:rsidR="00AF588A">
        <w:rPr>
          <w:rFonts w:ascii="Arial" w:hAnsi="Arial" w:cs="Arial"/>
          <w:sz w:val="24"/>
          <w:szCs w:val="24"/>
          <w:lang w:val="en-GB"/>
        </w:rPr>
        <w:t xml:space="preserve">stress </w:t>
      </w:r>
      <w:r w:rsidR="003D49F8">
        <w:rPr>
          <w:rFonts w:ascii="Arial" w:hAnsi="Arial" w:cs="Arial"/>
          <w:sz w:val="24"/>
          <w:szCs w:val="24"/>
          <w:lang w:val="en-GB"/>
        </w:rPr>
        <w:t>that it has gone a long way to link culture to language successfully.</w:t>
      </w:r>
      <w:r w:rsidR="006C42F9">
        <w:rPr>
          <w:rFonts w:ascii="Arial" w:hAnsi="Arial" w:cs="Arial"/>
          <w:sz w:val="24"/>
          <w:szCs w:val="24"/>
          <w:lang w:val="en-GB"/>
        </w:rPr>
        <w:t xml:space="preserve"> </w:t>
      </w:r>
      <w:r w:rsidR="003D49F8">
        <w:rPr>
          <w:rFonts w:ascii="Arial" w:hAnsi="Arial" w:cs="Arial"/>
          <w:sz w:val="24"/>
          <w:szCs w:val="24"/>
          <w:lang w:val="en-GB"/>
        </w:rPr>
        <w:t xml:space="preserve">Although it deviates from standard English, the immediate translation </w:t>
      </w:r>
      <w:r w:rsidR="006C42F9">
        <w:rPr>
          <w:rFonts w:ascii="Arial" w:hAnsi="Arial" w:cs="Arial"/>
          <w:sz w:val="24"/>
          <w:szCs w:val="24"/>
          <w:lang w:val="en-GB"/>
        </w:rPr>
        <w:t>attracts some uniqueness in communication.</w:t>
      </w:r>
      <w:r w:rsidR="003D49F8">
        <w:rPr>
          <w:rFonts w:ascii="Arial" w:hAnsi="Arial" w:cs="Arial"/>
          <w:sz w:val="24"/>
          <w:szCs w:val="24"/>
          <w:lang w:val="en-GB"/>
        </w:rPr>
        <w:t xml:space="preserve"> For example,</w:t>
      </w:r>
      <w:r w:rsidR="006C42F9">
        <w:rPr>
          <w:rFonts w:ascii="Arial" w:hAnsi="Arial" w:cs="Arial"/>
          <w:sz w:val="24"/>
          <w:szCs w:val="24"/>
          <w:lang w:val="en-GB"/>
        </w:rPr>
        <w:t xml:space="preserve"> the Nigerian English expression of: Let us conclude this negotiation ‘quick, quick’ is a direct translation of the Yoruba word </w:t>
      </w:r>
      <w:r w:rsidR="00AF588A">
        <w:rPr>
          <w:rFonts w:ascii="Arial" w:hAnsi="Arial" w:cs="Arial"/>
          <w:sz w:val="24"/>
          <w:szCs w:val="24"/>
          <w:lang w:val="en-GB"/>
        </w:rPr>
        <w:t>‘</w:t>
      </w:r>
      <w:r w:rsidR="006C42F9">
        <w:rPr>
          <w:rFonts w:ascii="Arial" w:hAnsi="Arial" w:cs="Arial"/>
          <w:sz w:val="24"/>
          <w:szCs w:val="24"/>
          <w:lang w:val="en-GB"/>
        </w:rPr>
        <w:t>kia</w:t>
      </w:r>
      <w:r w:rsidR="00AF588A">
        <w:rPr>
          <w:rFonts w:ascii="Arial" w:hAnsi="Arial" w:cs="Arial"/>
          <w:sz w:val="24"/>
          <w:szCs w:val="24"/>
          <w:lang w:val="en-GB"/>
        </w:rPr>
        <w:t>,</w:t>
      </w:r>
      <w:r w:rsidR="006C42F9">
        <w:rPr>
          <w:rFonts w:ascii="Arial" w:hAnsi="Arial" w:cs="Arial"/>
          <w:sz w:val="24"/>
          <w:szCs w:val="24"/>
          <w:lang w:val="en-GB"/>
        </w:rPr>
        <w:t xml:space="preserve"> kia</w:t>
      </w:r>
      <w:r w:rsidR="00AF588A">
        <w:rPr>
          <w:rFonts w:ascii="Arial" w:hAnsi="Arial" w:cs="Arial"/>
          <w:sz w:val="24"/>
          <w:szCs w:val="24"/>
          <w:lang w:val="en-GB"/>
        </w:rPr>
        <w:t>’</w:t>
      </w:r>
      <w:r w:rsidR="006C42F9">
        <w:rPr>
          <w:rFonts w:ascii="Arial" w:hAnsi="Arial" w:cs="Arial"/>
          <w:sz w:val="24"/>
          <w:szCs w:val="24"/>
          <w:lang w:val="en-GB"/>
        </w:rPr>
        <w:t xml:space="preserve"> and the Igbo word </w:t>
      </w:r>
      <w:r w:rsidR="00E33196">
        <w:rPr>
          <w:rFonts w:ascii="Arial" w:hAnsi="Arial" w:cs="Arial"/>
          <w:sz w:val="24"/>
          <w:szCs w:val="24"/>
          <w:lang w:val="en-GB"/>
        </w:rPr>
        <w:t>‘</w:t>
      </w:r>
      <w:r w:rsidR="006C42F9">
        <w:rPr>
          <w:rFonts w:ascii="Arial" w:hAnsi="Arial" w:cs="Arial"/>
          <w:sz w:val="24"/>
          <w:szCs w:val="24"/>
          <w:lang w:val="en-GB"/>
        </w:rPr>
        <w:t>ozugbo</w:t>
      </w:r>
      <w:r w:rsidR="00E33196">
        <w:rPr>
          <w:rFonts w:ascii="Arial" w:hAnsi="Arial" w:cs="Arial"/>
          <w:sz w:val="24"/>
          <w:szCs w:val="24"/>
          <w:lang w:val="en-GB"/>
        </w:rPr>
        <w:t>,</w:t>
      </w:r>
      <w:r w:rsidR="006C42F9">
        <w:rPr>
          <w:rFonts w:ascii="Arial" w:hAnsi="Arial" w:cs="Arial"/>
          <w:sz w:val="24"/>
          <w:szCs w:val="24"/>
          <w:lang w:val="en-GB"/>
        </w:rPr>
        <w:t xml:space="preserve"> ozugbo</w:t>
      </w:r>
      <w:r w:rsidR="00E33196">
        <w:rPr>
          <w:rFonts w:ascii="Arial" w:hAnsi="Arial" w:cs="Arial"/>
          <w:sz w:val="24"/>
          <w:szCs w:val="24"/>
          <w:lang w:val="en-GB"/>
        </w:rPr>
        <w:t>’</w:t>
      </w:r>
      <w:r w:rsidR="006C42F9">
        <w:rPr>
          <w:rFonts w:ascii="Arial" w:hAnsi="Arial" w:cs="Arial"/>
          <w:sz w:val="24"/>
          <w:szCs w:val="24"/>
          <w:lang w:val="en-GB"/>
        </w:rPr>
        <w:t xml:space="preserve">. </w:t>
      </w:r>
      <w:r w:rsidR="00F93221">
        <w:rPr>
          <w:rFonts w:ascii="Arial" w:hAnsi="Arial" w:cs="Arial"/>
          <w:sz w:val="24"/>
          <w:szCs w:val="24"/>
          <w:lang w:val="en-GB"/>
        </w:rPr>
        <w:t>Therefore, the development of language can lead to cultural enhancement and efficacy of employee participation.</w:t>
      </w:r>
      <w:r w:rsidR="006C42F9">
        <w:rPr>
          <w:rFonts w:ascii="Arial" w:hAnsi="Arial" w:cs="Arial"/>
          <w:sz w:val="24"/>
          <w:szCs w:val="24"/>
          <w:lang w:val="en-GB"/>
        </w:rPr>
        <w:t xml:space="preserve">   </w:t>
      </w:r>
      <w:r w:rsidR="003D49F8">
        <w:rPr>
          <w:rFonts w:ascii="Arial" w:hAnsi="Arial" w:cs="Arial"/>
          <w:sz w:val="24"/>
          <w:szCs w:val="24"/>
          <w:lang w:val="en-GB"/>
        </w:rPr>
        <w:t xml:space="preserve">  </w:t>
      </w:r>
      <w:r>
        <w:rPr>
          <w:rFonts w:ascii="Arial" w:hAnsi="Arial" w:cs="Arial"/>
          <w:sz w:val="24"/>
          <w:szCs w:val="24"/>
          <w:lang w:val="en-GB"/>
        </w:rPr>
        <w:t xml:space="preserve">  </w:t>
      </w:r>
    </w:p>
    <w:p w14:paraId="618449C0" w14:textId="2B0E2830" w:rsidR="00293976" w:rsidRDefault="00293976" w:rsidP="00EF5E18">
      <w:pPr>
        <w:contextualSpacing/>
        <w:jc w:val="both"/>
        <w:rPr>
          <w:rFonts w:ascii="Arial" w:hAnsi="Arial" w:cs="Arial"/>
          <w:sz w:val="24"/>
          <w:szCs w:val="24"/>
          <w:lang w:val="en-GB"/>
        </w:rPr>
      </w:pPr>
    </w:p>
    <w:p w14:paraId="59288052" w14:textId="77777777" w:rsidR="00293976" w:rsidRDefault="00293976" w:rsidP="00EF5E18">
      <w:pPr>
        <w:contextualSpacing/>
        <w:jc w:val="both"/>
        <w:rPr>
          <w:rFonts w:ascii="Arial" w:hAnsi="Arial" w:cs="Arial"/>
          <w:sz w:val="24"/>
          <w:szCs w:val="24"/>
          <w:lang w:val="en-GB"/>
        </w:rPr>
      </w:pPr>
    </w:p>
    <w:p w14:paraId="5FC4A814" w14:textId="3FFF12E3"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    </w:t>
      </w:r>
    </w:p>
    <w:p w14:paraId="1670ECA5" w14:textId="3CD96837" w:rsidR="00DC09A4" w:rsidRDefault="00DC09A4" w:rsidP="00EF5E18">
      <w:pPr>
        <w:pStyle w:val="Heading3"/>
        <w:contextualSpacing/>
        <w:jc w:val="both"/>
        <w:rPr>
          <w:rFonts w:ascii="Arial" w:hAnsi="Arial" w:cs="Arial"/>
          <w:lang w:val="en-GB"/>
        </w:rPr>
      </w:pPr>
      <w:bookmarkStart w:id="2" w:name="_Toc257380246"/>
      <w:r w:rsidRPr="000E67C2">
        <w:rPr>
          <w:rFonts w:ascii="Arial" w:hAnsi="Arial" w:cs="Arial"/>
          <w:color w:val="auto"/>
          <w:lang w:val="en-GB"/>
        </w:rPr>
        <w:t>The Political and Economic Context</w:t>
      </w:r>
      <w:bookmarkEnd w:id="2"/>
    </w:p>
    <w:p w14:paraId="7B7FE669" w14:textId="74B74194" w:rsidR="004D5F3F" w:rsidRDefault="004D5F3F" w:rsidP="004D5F3F">
      <w:pPr>
        <w:rPr>
          <w:lang w:val="en-GB"/>
        </w:rPr>
      </w:pPr>
    </w:p>
    <w:p w14:paraId="65DE6C7B" w14:textId="77777777" w:rsidR="004D5F3F" w:rsidRPr="00EF5E18" w:rsidRDefault="004D5F3F" w:rsidP="004D5F3F">
      <w:pPr>
        <w:pStyle w:val="BodyText3"/>
        <w:contextualSpacing/>
        <w:rPr>
          <w:rFonts w:ascii="Arial" w:hAnsi="Arial" w:cs="Arial"/>
          <w:sz w:val="24"/>
          <w:szCs w:val="24"/>
        </w:rPr>
      </w:pPr>
      <w:r w:rsidRPr="00EF5E18">
        <w:rPr>
          <w:rFonts w:ascii="Arial" w:hAnsi="Arial" w:cs="Arial"/>
          <w:sz w:val="24"/>
          <w:szCs w:val="24"/>
        </w:rPr>
        <w:t xml:space="preserve">The political structure of Nigeria transformed from a British protectorate in 1914, through regions in 1954, independence in 1960 and republic in 1963, to a twelve-state structure in 1967. Today, the country operates a three-tier federal structure, comprising a central government, 36 states and a federal capital territory, Abuja and 774 local government areas.  </w:t>
      </w:r>
    </w:p>
    <w:p w14:paraId="355BB949" w14:textId="2E5D9F73" w:rsidR="004D5F3F" w:rsidRDefault="004D5F3F" w:rsidP="004D5F3F">
      <w:pPr>
        <w:jc w:val="both"/>
        <w:rPr>
          <w:rFonts w:ascii="Arial" w:hAnsi="Arial" w:cs="Arial"/>
          <w:sz w:val="24"/>
          <w:szCs w:val="24"/>
        </w:rPr>
      </w:pPr>
      <w:r w:rsidRPr="00EF5E18">
        <w:rPr>
          <w:rFonts w:ascii="Arial" w:hAnsi="Arial" w:cs="Arial"/>
          <w:sz w:val="24"/>
          <w:szCs w:val="24"/>
        </w:rPr>
        <w:t>Four years after independence, the first Nigerian national election to usher in a democratic government took place. Unfortunately, boycotts, malpractice and widespread violence (especially in the old Western Nigeria) marred the elections. This development instigated a military coup, which ensued in 1966. In 1979, Nigerians voted for a new national Assembly (The Senate, and the House of Representatives) but this experience only lasted for around four years as a result of another military intervention in government. Thereafter, there were several intrigues</w:t>
      </w:r>
      <w:r w:rsidR="007642F7">
        <w:rPr>
          <w:rFonts w:ascii="Arial" w:hAnsi="Arial" w:cs="Arial"/>
          <w:sz w:val="24"/>
          <w:szCs w:val="24"/>
        </w:rPr>
        <w:t xml:space="preserve"> and fragmented democracy</w:t>
      </w:r>
      <w:r w:rsidRPr="00EF5E18">
        <w:rPr>
          <w:rFonts w:ascii="Arial" w:hAnsi="Arial" w:cs="Arial"/>
          <w:sz w:val="24"/>
          <w:szCs w:val="24"/>
        </w:rPr>
        <w:t xml:space="preserve"> by subsequent military governments for a democratically elected government, but this did not happen until May 29, 1999 when a democratically elected government was established. This return to democracy is the longest so far and has brought some stability to the country</w:t>
      </w:r>
    </w:p>
    <w:p w14:paraId="2AAF5A45" w14:textId="2426C9F5" w:rsidR="004D5F3F" w:rsidRDefault="004D5F3F" w:rsidP="004D5F3F">
      <w:pPr>
        <w:jc w:val="both"/>
        <w:rPr>
          <w:lang w:val="en-GB"/>
        </w:rPr>
      </w:pPr>
    </w:p>
    <w:p w14:paraId="7485BD77" w14:textId="62E0E247" w:rsidR="004D5F3F" w:rsidRPr="00EF5E18" w:rsidRDefault="004D5F3F" w:rsidP="004D5F3F">
      <w:pPr>
        <w:contextualSpacing/>
        <w:jc w:val="both"/>
        <w:rPr>
          <w:rFonts w:ascii="Arial" w:hAnsi="Arial" w:cs="Arial"/>
          <w:sz w:val="24"/>
          <w:szCs w:val="24"/>
        </w:rPr>
      </w:pPr>
      <w:r w:rsidRPr="00EF5E18">
        <w:rPr>
          <w:rFonts w:ascii="Arial" w:hAnsi="Arial" w:cs="Arial"/>
          <w:sz w:val="24"/>
          <w:szCs w:val="24"/>
        </w:rPr>
        <w:t xml:space="preserve">After over 30 years of military governments, Nigeria is now experiencing a democratic </w:t>
      </w:r>
      <w:r w:rsidR="00B5154B" w:rsidRPr="00EF5E18">
        <w:rPr>
          <w:rFonts w:ascii="Arial" w:hAnsi="Arial" w:cs="Arial"/>
          <w:sz w:val="24"/>
          <w:szCs w:val="24"/>
        </w:rPr>
        <w:t>experience,</w:t>
      </w:r>
      <w:r w:rsidRPr="00EF5E18">
        <w:rPr>
          <w:rFonts w:ascii="Arial" w:hAnsi="Arial" w:cs="Arial"/>
          <w:sz w:val="24"/>
          <w:szCs w:val="24"/>
        </w:rPr>
        <w:t xml:space="preserve"> but this takes a while to settle in. The political environment is </w:t>
      </w:r>
      <w:r w:rsidR="00B5154B">
        <w:rPr>
          <w:rFonts w:ascii="Arial" w:hAnsi="Arial" w:cs="Arial"/>
          <w:sz w:val="24"/>
          <w:szCs w:val="24"/>
        </w:rPr>
        <w:t xml:space="preserve">a </w:t>
      </w:r>
      <w:r w:rsidRPr="00EF5E18">
        <w:rPr>
          <w:rFonts w:ascii="Arial" w:hAnsi="Arial" w:cs="Arial"/>
          <w:sz w:val="24"/>
          <w:szCs w:val="24"/>
        </w:rPr>
        <w:t>gradua</w:t>
      </w:r>
      <w:r w:rsidR="00B5154B">
        <w:rPr>
          <w:rFonts w:ascii="Arial" w:hAnsi="Arial" w:cs="Arial"/>
          <w:sz w:val="24"/>
          <w:szCs w:val="24"/>
        </w:rPr>
        <w:t>l</w:t>
      </w:r>
      <w:r w:rsidRPr="00EF5E18">
        <w:rPr>
          <w:rFonts w:ascii="Arial" w:hAnsi="Arial" w:cs="Arial"/>
          <w:sz w:val="24"/>
          <w:szCs w:val="24"/>
        </w:rPr>
        <w:t xml:space="preserve"> settling and points to an encouraging future but there are still bumps on the way. Corruption, for instance, is widely established as one of the most serious obstacles to </w:t>
      </w:r>
      <w:r w:rsidRPr="00EF5E18">
        <w:rPr>
          <w:rFonts w:ascii="Arial" w:hAnsi="Arial" w:cs="Arial"/>
          <w:sz w:val="24"/>
          <w:szCs w:val="24"/>
        </w:rPr>
        <w:lastRenderedPageBreak/>
        <w:t xml:space="preserve">economic growth in Nigeria despite the current government’s continued effort to tackling this head-on on many fronts.  </w:t>
      </w:r>
    </w:p>
    <w:p w14:paraId="7F1E7B04" w14:textId="77777777" w:rsidR="004D5F3F" w:rsidRPr="004D5F3F" w:rsidRDefault="004D5F3F" w:rsidP="004D5F3F">
      <w:pPr>
        <w:jc w:val="both"/>
        <w:rPr>
          <w:lang w:val="en-GB"/>
        </w:rPr>
      </w:pPr>
    </w:p>
    <w:p w14:paraId="5C9A866C" w14:textId="67FD84CE" w:rsidR="00574245" w:rsidRPr="00EF5E18" w:rsidRDefault="00574245" w:rsidP="00EF5E18">
      <w:pPr>
        <w:contextualSpacing/>
        <w:jc w:val="both"/>
        <w:rPr>
          <w:rFonts w:ascii="Arial" w:hAnsi="Arial" w:cs="Arial"/>
          <w:sz w:val="24"/>
          <w:szCs w:val="24"/>
          <w:lang w:val="en-GB"/>
        </w:rPr>
      </w:pPr>
    </w:p>
    <w:p w14:paraId="7A789D38" w14:textId="0031E963" w:rsidR="00CB27BE" w:rsidRDefault="00CB27BE" w:rsidP="000E67C2">
      <w:pPr>
        <w:jc w:val="center"/>
        <w:rPr>
          <w:rFonts w:ascii="Arial" w:hAnsi="Arial" w:cs="Arial"/>
          <w:b/>
          <w:sz w:val="24"/>
          <w:szCs w:val="24"/>
        </w:rPr>
      </w:pPr>
      <w:r w:rsidRPr="00EF5E18">
        <w:rPr>
          <w:rFonts w:ascii="Arial" w:hAnsi="Arial" w:cs="Arial"/>
          <w:b/>
          <w:sz w:val="24"/>
          <w:szCs w:val="24"/>
        </w:rPr>
        <w:t>Table 1</w:t>
      </w:r>
    </w:p>
    <w:p w14:paraId="15D3387C" w14:textId="77777777" w:rsidR="000E67C2" w:rsidRPr="00EF5E18" w:rsidRDefault="000E67C2" w:rsidP="000E67C2">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4005"/>
        <w:gridCol w:w="1440"/>
        <w:gridCol w:w="1440"/>
        <w:gridCol w:w="1368"/>
      </w:tblGrid>
      <w:tr w:rsidR="00CB27BE" w:rsidRPr="00EF5E18" w14:paraId="74FCB562" w14:textId="77777777" w:rsidTr="0076362E">
        <w:trPr>
          <w:trHeight w:val="557"/>
        </w:trPr>
        <w:tc>
          <w:tcPr>
            <w:tcW w:w="8856" w:type="dxa"/>
            <w:gridSpan w:val="5"/>
            <w:shd w:val="clear" w:color="auto" w:fill="auto"/>
          </w:tcPr>
          <w:p w14:paraId="00346469" w14:textId="65DD91DE" w:rsidR="00CB27BE" w:rsidRPr="00EF5E18" w:rsidRDefault="00CB27BE" w:rsidP="000E67C2">
            <w:pPr>
              <w:jc w:val="center"/>
              <w:rPr>
                <w:rFonts w:ascii="Arial" w:hAnsi="Arial" w:cs="Arial"/>
                <w:b/>
                <w:sz w:val="24"/>
                <w:szCs w:val="24"/>
              </w:rPr>
            </w:pPr>
            <w:r w:rsidRPr="00EF5E18">
              <w:rPr>
                <w:rFonts w:ascii="Arial" w:hAnsi="Arial" w:cs="Arial"/>
                <w:b/>
                <w:sz w:val="24"/>
                <w:szCs w:val="24"/>
              </w:rPr>
              <w:t>ECONOMIC INDICES/STATUS</w:t>
            </w:r>
          </w:p>
        </w:tc>
      </w:tr>
      <w:tr w:rsidR="00CB27BE" w:rsidRPr="00EF5E18" w14:paraId="6FBBB491" w14:textId="77777777" w:rsidTr="0076362E">
        <w:trPr>
          <w:trHeight w:val="305"/>
        </w:trPr>
        <w:tc>
          <w:tcPr>
            <w:tcW w:w="603" w:type="dxa"/>
            <w:vMerge w:val="restart"/>
            <w:shd w:val="clear" w:color="auto" w:fill="auto"/>
          </w:tcPr>
          <w:p w14:paraId="1DC75502" w14:textId="77777777" w:rsidR="00CB27BE" w:rsidRPr="00EF5E18" w:rsidRDefault="00CB27BE" w:rsidP="0076362E">
            <w:pPr>
              <w:jc w:val="both"/>
              <w:rPr>
                <w:rFonts w:ascii="Arial" w:hAnsi="Arial" w:cs="Arial"/>
                <w:sz w:val="24"/>
                <w:szCs w:val="24"/>
              </w:rPr>
            </w:pPr>
          </w:p>
          <w:p w14:paraId="0314FEE1"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No</w:t>
            </w:r>
          </w:p>
        </w:tc>
        <w:tc>
          <w:tcPr>
            <w:tcW w:w="4005" w:type="dxa"/>
            <w:vMerge w:val="restart"/>
            <w:shd w:val="clear" w:color="auto" w:fill="auto"/>
          </w:tcPr>
          <w:p w14:paraId="5782A659" w14:textId="77777777" w:rsidR="00CB27BE" w:rsidRPr="00EF5E18" w:rsidRDefault="00CB27BE" w:rsidP="0076362E">
            <w:pPr>
              <w:jc w:val="both"/>
              <w:rPr>
                <w:rFonts w:ascii="Arial" w:hAnsi="Arial" w:cs="Arial"/>
                <w:b/>
                <w:sz w:val="24"/>
                <w:szCs w:val="24"/>
              </w:rPr>
            </w:pPr>
          </w:p>
          <w:p w14:paraId="4A348F68" w14:textId="77777777" w:rsidR="00CB27BE" w:rsidRPr="00EF5E18" w:rsidRDefault="00CB27BE" w:rsidP="0076362E">
            <w:pPr>
              <w:jc w:val="both"/>
              <w:rPr>
                <w:rFonts w:ascii="Arial" w:hAnsi="Arial" w:cs="Arial"/>
                <w:b/>
                <w:sz w:val="24"/>
                <w:szCs w:val="24"/>
              </w:rPr>
            </w:pPr>
            <w:r w:rsidRPr="00EF5E18">
              <w:rPr>
                <w:rFonts w:ascii="Arial" w:hAnsi="Arial" w:cs="Arial"/>
                <w:b/>
                <w:sz w:val="24"/>
                <w:szCs w:val="24"/>
              </w:rPr>
              <w:t>Factor</w:t>
            </w:r>
          </w:p>
        </w:tc>
        <w:tc>
          <w:tcPr>
            <w:tcW w:w="4248" w:type="dxa"/>
            <w:gridSpan w:val="3"/>
            <w:shd w:val="clear" w:color="auto" w:fill="auto"/>
          </w:tcPr>
          <w:p w14:paraId="5D6E68EA" w14:textId="77777777" w:rsidR="00CB27BE" w:rsidRPr="00EF5E18" w:rsidRDefault="00CB27BE" w:rsidP="0076362E">
            <w:pPr>
              <w:jc w:val="both"/>
              <w:rPr>
                <w:rFonts w:ascii="Arial" w:hAnsi="Arial" w:cs="Arial"/>
                <w:b/>
                <w:sz w:val="24"/>
                <w:szCs w:val="24"/>
              </w:rPr>
            </w:pPr>
            <w:r w:rsidRPr="00EF5E18">
              <w:rPr>
                <w:rFonts w:ascii="Arial" w:hAnsi="Arial" w:cs="Arial"/>
                <w:b/>
                <w:sz w:val="24"/>
                <w:szCs w:val="24"/>
              </w:rPr>
              <w:t>AMOUNT/PERCENTAGE</w:t>
            </w:r>
          </w:p>
        </w:tc>
      </w:tr>
      <w:tr w:rsidR="00CB27BE" w:rsidRPr="00EF5E18" w14:paraId="02B2EA5D" w14:textId="77777777" w:rsidTr="0076362E">
        <w:trPr>
          <w:trHeight w:val="305"/>
        </w:trPr>
        <w:tc>
          <w:tcPr>
            <w:tcW w:w="603" w:type="dxa"/>
            <w:vMerge/>
            <w:shd w:val="clear" w:color="auto" w:fill="auto"/>
          </w:tcPr>
          <w:p w14:paraId="0F0B1D88" w14:textId="77777777" w:rsidR="00CB27BE" w:rsidRPr="00EF5E18" w:rsidRDefault="00CB27BE" w:rsidP="0076362E">
            <w:pPr>
              <w:jc w:val="both"/>
              <w:rPr>
                <w:rFonts w:ascii="Arial" w:hAnsi="Arial" w:cs="Arial"/>
                <w:sz w:val="24"/>
                <w:szCs w:val="24"/>
              </w:rPr>
            </w:pPr>
          </w:p>
        </w:tc>
        <w:tc>
          <w:tcPr>
            <w:tcW w:w="4005" w:type="dxa"/>
            <w:vMerge/>
            <w:shd w:val="clear" w:color="auto" w:fill="auto"/>
          </w:tcPr>
          <w:p w14:paraId="3878B1D0" w14:textId="77777777" w:rsidR="00CB27BE" w:rsidRPr="00EF5E18" w:rsidRDefault="00CB27BE" w:rsidP="0076362E">
            <w:pPr>
              <w:jc w:val="both"/>
              <w:rPr>
                <w:rFonts w:ascii="Arial" w:hAnsi="Arial" w:cs="Arial"/>
                <w:b/>
                <w:sz w:val="24"/>
                <w:szCs w:val="24"/>
              </w:rPr>
            </w:pPr>
          </w:p>
        </w:tc>
        <w:tc>
          <w:tcPr>
            <w:tcW w:w="1440" w:type="dxa"/>
            <w:shd w:val="clear" w:color="auto" w:fill="auto"/>
          </w:tcPr>
          <w:p w14:paraId="094A5660" w14:textId="5925AB67" w:rsidR="00CB27BE" w:rsidRPr="00EF5E18" w:rsidRDefault="00F861F9" w:rsidP="0076362E">
            <w:pPr>
              <w:jc w:val="both"/>
              <w:rPr>
                <w:rFonts w:ascii="Arial" w:hAnsi="Arial" w:cs="Arial"/>
                <w:b/>
                <w:sz w:val="24"/>
                <w:szCs w:val="24"/>
              </w:rPr>
            </w:pPr>
            <w:r>
              <w:rPr>
                <w:rFonts w:ascii="Arial" w:hAnsi="Arial" w:cs="Arial"/>
                <w:b/>
                <w:sz w:val="24"/>
                <w:szCs w:val="24"/>
              </w:rPr>
              <w:t xml:space="preserve"> </w:t>
            </w:r>
            <w:r w:rsidR="00CB27BE" w:rsidRPr="00EF5E18">
              <w:rPr>
                <w:rFonts w:ascii="Arial" w:hAnsi="Arial" w:cs="Arial"/>
                <w:b/>
                <w:sz w:val="24"/>
                <w:szCs w:val="24"/>
              </w:rPr>
              <w:t>2015</w:t>
            </w:r>
          </w:p>
        </w:tc>
        <w:tc>
          <w:tcPr>
            <w:tcW w:w="1440" w:type="dxa"/>
            <w:shd w:val="clear" w:color="auto" w:fill="auto"/>
          </w:tcPr>
          <w:p w14:paraId="03E0643D" w14:textId="152D8076" w:rsidR="00CB27BE" w:rsidRPr="00EF5E18" w:rsidRDefault="00F861F9" w:rsidP="0076362E">
            <w:pPr>
              <w:jc w:val="both"/>
              <w:rPr>
                <w:rFonts w:ascii="Arial" w:hAnsi="Arial" w:cs="Arial"/>
                <w:b/>
                <w:sz w:val="24"/>
                <w:szCs w:val="24"/>
              </w:rPr>
            </w:pPr>
            <w:r>
              <w:rPr>
                <w:rFonts w:ascii="Arial" w:hAnsi="Arial" w:cs="Arial"/>
                <w:b/>
                <w:sz w:val="24"/>
                <w:szCs w:val="24"/>
              </w:rPr>
              <w:t xml:space="preserve"> </w:t>
            </w:r>
            <w:r w:rsidR="00CB27BE" w:rsidRPr="00EF5E18">
              <w:rPr>
                <w:rFonts w:ascii="Arial" w:hAnsi="Arial" w:cs="Arial"/>
                <w:b/>
                <w:sz w:val="24"/>
                <w:szCs w:val="24"/>
              </w:rPr>
              <w:t>2016</w:t>
            </w:r>
          </w:p>
        </w:tc>
        <w:tc>
          <w:tcPr>
            <w:tcW w:w="1368" w:type="dxa"/>
            <w:shd w:val="clear" w:color="auto" w:fill="auto"/>
          </w:tcPr>
          <w:p w14:paraId="527236F3" w14:textId="0DA5F3E1" w:rsidR="00CB27BE" w:rsidRPr="00EF5E18" w:rsidRDefault="00F861F9" w:rsidP="0076362E">
            <w:pPr>
              <w:jc w:val="both"/>
              <w:rPr>
                <w:rFonts w:ascii="Arial" w:hAnsi="Arial" w:cs="Arial"/>
                <w:b/>
                <w:sz w:val="24"/>
                <w:szCs w:val="24"/>
              </w:rPr>
            </w:pPr>
            <w:r>
              <w:rPr>
                <w:rFonts w:ascii="Arial" w:hAnsi="Arial" w:cs="Arial"/>
                <w:b/>
                <w:sz w:val="24"/>
                <w:szCs w:val="24"/>
              </w:rPr>
              <w:t xml:space="preserve"> </w:t>
            </w:r>
            <w:r w:rsidR="00CB27BE" w:rsidRPr="00EF5E18">
              <w:rPr>
                <w:rFonts w:ascii="Arial" w:hAnsi="Arial" w:cs="Arial"/>
                <w:b/>
                <w:sz w:val="24"/>
                <w:szCs w:val="24"/>
              </w:rPr>
              <w:t>2017</w:t>
            </w:r>
          </w:p>
        </w:tc>
      </w:tr>
      <w:tr w:rsidR="00CB27BE" w:rsidRPr="00EF5E18" w14:paraId="00083C6B" w14:textId="77777777" w:rsidTr="0076362E">
        <w:tc>
          <w:tcPr>
            <w:tcW w:w="603" w:type="dxa"/>
            <w:shd w:val="clear" w:color="auto" w:fill="auto"/>
          </w:tcPr>
          <w:p w14:paraId="24D59C59"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1</w:t>
            </w:r>
          </w:p>
        </w:tc>
        <w:tc>
          <w:tcPr>
            <w:tcW w:w="4005" w:type="dxa"/>
            <w:shd w:val="clear" w:color="auto" w:fill="auto"/>
          </w:tcPr>
          <w:p w14:paraId="31DBBC68"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Population (million)</w:t>
            </w:r>
          </w:p>
        </w:tc>
        <w:tc>
          <w:tcPr>
            <w:tcW w:w="1440" w:type="dxa"/>
            <w:shd w:val="clear" w:color="auto" w:fill="auto"/>
          </w:tcPr>
          <w:p w14:paraId="55D7A37E" w14:textId="72C80785"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179</w:t>
            </w:r>
          </w:p>
        </w:tc>
        <w:tc>
          <w:tcPr>
            <w:tcW w:w="1440" w:type="dxa"/>
          </w:tcPr>
          <w:p w14:paraId="4CA7FE13" w14:textId="3289BD61"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184</w:t>
            </w:r>
          </w:p>
        </w:tc>
        <w:tc>
          <w:tcPr>
            <w:tcW w:w="1368" w:type="dxa"/>
          </w:tcPr>
          <w:p w14:paraId="63CB0EEB" w14:textId="69330661"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189</w:t>
            </w:r>
          </w:p>
        </w:tc>
      </w:tr>
      <w:tr w:rsidR="00CB27BE" w:rsidRPr="00EF5E18" w14:paraId="1BBA2D23" w14:textId="77777777" w:rsidTr="0076362E">
        <w:tc>
          <w:tcPr>
            <w:tcW w:w="603" w:type="dxa"/>
            <w:shd w:val="clear" w:color="auto" w:fill="auto"/>
          </w:tcPr>
          <w:p w14:paraId="57028FB0"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2</w:t>
            </w:r>
          </w:p>
        </w:tc>
        <w:tc>
          <w:tcPr>
            <w:tcW w:w="4005" w:type="dxa"/>
            <w:shd w:val="clear" w:color="auto" w:fill="auto"/>
          </w:tcPr>
          <w:p w14:paraId="184F4356"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GDP per capita (USD)</w:t>
            </w:r>
          </w:p>
        </w:tc>
        <w:tc>
          <w:tcPr>
            <w:tcW w:w="1440" w:type="dxa"/>
            <w:shd w:val="clear" w:color="auto" w:fill="auto"/>
          </w:tcPr>
          <w:p w14:paraId="33D6E6AD"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2,766</w:t>
            </w:r>
          </w:p>
        </w:tc>
        <w:tc>
          <w:tcPr>
            <w:tcW w:w="1440" w:type="dxa"/>
          </w:tcPr>
          <w:p w14:paraId="565C49AC"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2,206</w:t>
            </w:r>
          </w:p>
        </w:tc>
        <w:tc>
          <w:tcPr>
            <w:tcW w:w="1368" w:type="dxa"/>
          </w:tcPr>
          <w:p w14:paraId="2D83289F"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1,995</w:t>
            </w:r>
          </w:p>
        </w:tc>
      </w:tr>
      <w:tr w:rsidR="00CB27BE" w:rsidRPr="00EF5E18" w14:paraId="696892D4" w14:textId="77777777" w:rsidTr="0076362E">
        <w:tc>
          <w:tcPr>
            <w:tcW w:w="603" w:type="dxa"/>
            <w:shd w:val="clear" w:color="auto" w:fill="auto"/>
          </w:tcPr>
          <w:p w14:paraId="5062553B"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3</w:t>
            </w:r>
          </w:p>
        </w:tc>
        <w:tc>
          <w:tcPr>
            <w:tcW w:w="4005" w:type="dxa"/>
            <w:shd w:val="clear" w:color="auto" w:fill="auto"/>
          </w:tcPr>
          <w:p w14:paraId="676C9724"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GDP (USD bn)</w:t>
            </w:r>
          </w:p>
        </w:tc>
        <w:tc>
          <w:tcPr>
            <w:tcW w:w="1440" w:type="dxa"/>
            <w:shd w:val="clear" w:color="auto" w:fill="auto"/>
          </w:tcPr>
          <w:p w14:paraId="4BEF30B2" w14:textId="76BBDEF9"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494</w:t>
            </w:r>
          </w:p>
        </w:tc>
        <w:tc>
          <w:tcPr>
            <w:tcW w:w="1440" w:type="dxa"/>
          </w:tcPr>
          <w:p w14:paraId="322BF6BB" w14:textId="42B433FD"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405</w:t>
            </w:r>
          </w:p>
        </w:tc>
        <w:tc>
          <w:tcPr>
            <w:tcW w:w="1368" w:type="dxa"/>
          </w:tcPr>
          <w:p w14:paraId="5BA52425" w14:textId="79F1EF1E"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376</w:t>
            </w:r>
          </w:p>
        </w:tc>
      </w:tr>
      <w:tr w:rsidR="00CB27BE" w:rsidRPr="00EF5E18" w14:paraId="38A86DA6" w14:textId="77777777" w:rsidTr="0076362E">
        <w:tc>
          <w:tcPr>
            <w:tcW w:w="603" w:type="dxa"/>
            <w:shd w:val="clear" w:color="auto" w:fill="auto"/>
          </w:tcPr>
          <w:p w14:paraId="6BD5C4BA"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4</w:t>
            </w:r>
          </w:p>
        </w:tc>
        <w:tc>
          <w:tcPr>
            <w:tcW w:w="4005" w:type="dxa"/>
            <w:shd w:val="clear" w:color="auto" w:fill="auto"/>
          </w:tcPr>
          <w:p w14:paraId="02E8FB20"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Economic Growth (GDP, annual variation in %)</w:t>
            </w:r>
          </w:p>
        </w:tc>
        <w:tc>
          <w:tcPr>
            <w:tcW w:w="1440" w:type="dxa"/>
            <w:shd w:val="clear" w:color="auto" w:fill="auto"/>
          </w:tcPr>
          <w:p w14:paraId="3EF6AF4D" w14:textId="671A64B8"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2.8</w:t>
            </w:r>
          </w:p>
        </w:tc>
        <w:tc>
          <w:tcPr>
            <w:tcW w:w="1440" w:type="dxa"/>
          </w:tcPr>
          <w:p w14:paraId="18AFEB0E" w14:textId="46D3A081"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-1.6</w:t>
            </w:r>
          </w:p>
        </w:tc>
        <w:tc>
          <w:tcPr>
            <w:tcW w:w="1368" w:type="dxa"/>
          </w:tcPr>
          <w:p w14:paraId="2FD9268B" w14:textId="7FE84266"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0.8</w:t>
            </w:r>
          </w:p>
        </w:tc>
      </w:tr>
      <w:tr w:rsidR="00CB27BE" w:rsidRPr="00EF5E18" w14:paraId="7E17EE5E" w14:textId="77777777" w:rsidTr="0076362E">
        <w:trPr>
          <w:trHeight w:val="620"/>
        </w:trPr>
        <w:tc>
          <w:tcPr>
            <w:tcW w:w="603" w:type="dxa"/>
            <w:shd w:val="clear" w:color="auto" w:fill="auto"/>
          </w:tcPr>
          <w:p w14:paraId="30835A43"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5</w:t>
            </w:r>
          </w:p>
        </w:tc>
        <w:tc>
          <w:tcPr>
            <w:tcW w:w="4005" w:type="dxa"/>
            <w:shd w:val="clear" w:color="auto" w:fill="auto"/>
          </w:tcPr>
          <w:p w14:paraId="3A2A97D4"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Unemployment Rate</w:t>
            </w:r>
          </w:p>
        </w:tc>
        <w:tc>
          <w:tcPr>
            <w:tcW w:w="1440" w:type="dxa"/>
            <w:shd w:val="clear" w:color="auto" w:fill="auto"/>
          </w:tcPr>
          <w:p w14:paraId="0F0F718A" w14:textId="079D05F4"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4.3</w:t>
            </w:r>
          </w:p>
        </w:tc>
        <w:tc>
          <w:tcPr>
            <w:tcW w:w="1440" w:type="dxa"/>
          </w:tcPr>
          <w:p w14:paraId="5E838696" w14:textId="0F1FB7D0"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7.1</w:t>
            </w:r>
          </w:p>
        </w:tc>
        <w:tc>
          <w:tcPr>
            <w:tcW w:w="1368" w:type="dxa"/>
          </w:tcPr>
          <w:p w14:paraId="76CEFEF5" w14:textId="7ED47053"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7.0</w:t>
            </w:r>
          </w:p>
        </w:tc>
      </w:tr>
      <w:tr w:rsidR="00CB27BE" w:rsidRPr="00EF5E18" w14:paraId="62B59E51" w14:textId="77777777" w:rsidTr="0076362E">
        <w:trPr>
          <w:trHeight w:val="620"/>
        </w:trPr>
        <w:tc>
          <w:tcPr>
            <w:tcW w:w="603" w:type="dxa"/>
            <w:shd w:val="clear" w:color="auto" w:fill="auto"/>
          </w:tcPr>
          <w:p w14:paraId="7720859B"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6</w:t>
            </w:r>
          </w:p>
        </w:tc>
        <w:tc>
          <w:tcPr>
            <w:tcW w:w="4005" w:type="dxa"/>
            <w:shd w:val="clear" w:color="auto" w:fill="auto"/>
          </w:tcPr>
          <w:p w14:paraId="35B27615"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Inflation Rate (CPI, annual variation in %)</w:t>
            </w:r>
          </w:p>
        </w:tc>
        <w:tc>
          <w:tcPr>
            <w:tcW w:w="1440" w:type="dxa"/>
            <w:shd w:val="clear" w:color="auto" w:fill="auto"/>
          </w:tcPr>
          <w:p w14:paraId="1A68D754" w14:textId="44B552D4"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9.0</w:t>
            </w:r>
          </w:p>
        </w:tc>
        <w:tc>
          <w:tcPr>
            <w:tcW w:w="1440" w:type="dxa"/>
          </w:tcPr>
          <w:p w14:paraId="431960DF" w14:textId="4F5F2BB6"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15.7</w:t>
            </w:r>
          </w:p>
        </w:tc>
        <w:tc>
          <w:tcPr>
            <w:tcW w:w="1368" w:type="dxa"/>
          </w:tcPr>
          <w:p w14:paraId="3FA61D0F" w14:textId="3784FD03"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16.5</w:t>
            </w:r>
          </w:p>
        </w:tc>
      </w:tr>
      <w:tr w:rsidR="00CB27BE" w:rsidRPr="00EF5E18" w14:paraId="3092394A" w14:textId="77777777" w:rsidTr="0076362E">
        <w:tc>
          <w:tcPr>
            <w:tcW w:w="603" w:type="dxa"/>
            <w:shd w:val="clear" w:color="auto" w:fill="auto"/>
          </w:tcPr>
          <w:p w14:paraId="6C876968"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7</w:t>
            </w:r>
          </w:p>
        </w:tc>
        <w:tc>
          <w:tcPr>
            <w:tcW w:w="4005" w:type="dxa"/>
            <w:shd w:val="clear" w:color="auto" w:fill="auto"/>
          </w:tcPr>
          <w:p w14:paraId="21E3AEC6" w14:textId="77777777" w:rsidR="00CB27BE" w:rsidRPr="00EF5E18" w:rsidRDefault="00CB27BE" w:rsidP="0076362E">
            <w:pPr>
              <w:jc w:val="both"/>
              <w:rPr>
                <w:rFonts w:ascii="Arial" w:hAnsi="Arial" w:cs="Arial"/>
                <w:sz w:val="24"/>
                <w:szCs w:val="24"/>
              </w:rPr>
            </w:pPr>
            <w:r w:rsidRPr="00EF5E18">
              <w:rPr>
                <w:rFonts w:ascii="Arial" w:hAnsi="Arial" w:cs="Arial"/>
                <w:sz w:val="24"/>
                <w:szCs w:val="24"/>
              </w:rPr>
              <w:t>Exchange Rate (vs USD)</w:t>
            </w:r>
          </w:p>
        </w:tc>
        <w:tc>
          <w:tcPr>
            <w:tcW w:w="1440" w:type="dxa"/>
            <w:shd w:val="clear" w:color="auto" w:fill="auto"/>
          </w:tcPr>
          <w:p w14:paraId="36B49C4D" w14:textId="7950C699"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196.5</w:t>
            </w:r>
          </w:p>
        </w:tc>
        <w:tc>
          <w:tcPr>
            <w:tcW w:w="1440" w:type="dxa"/>
          </w:tcPr>
          <w:p w14:paraId="49DCFC8E" w14:textId="4A0C27E0"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304.5</w:t>
            </w:r>
          </w:p>
        </w:tc>
        <w:tc>
          <w:tcPr>
            <w:tcW w:w="1368" w:type="dxa"/>
          </w:tcPr>
          <w:p w14:paraId="3DD1B179" w14:textId="11007218" w:rsidR="00CB27BE" w:rsidRPr="00EF5E18" w:rsidRDefault="00F861F9" w:rsidP="0076362E">
            <w:pPr>
              <w:jc w:val="both"/>
              <w:rPr>
                <w:rFonts w:ascii="Arial" w:hAnsi="Arial" w:cs="Arial"/>
                <w:sz w:val="24"/>
                <w:szCs w:val="24"/>
              </w:rPr>
            </w:pPr>
            <w:r>
              <w:rPr>
                <w:rFonts w:ascii="Arial" w:hAnsi="Arial" w:cs="Arial"/>
                <w:sz w:val="24"/>
                <w:szCs w:val="24"/>
              </w:rPr>
              <w:t xml:space="preserve"> </w:t>
            </w:r>
            <w:r w:rsidR="00CB27BE" w:rsidRPr="00EF5E18">
              <w:rPr>
                <w:rFonts w:ascii="Arial" w:hAnsi="Arial" w:cs="Arial"/>
                <w:sz w:val="24"/>
                <w:szCs w:val="24"/>
              </w:rPr>
              <w:t>305.5</w:t>
            </w:r>
          </w:p>
        </w:tc>
      </w:tr>
    </w:tbl>
    <w:p w14:paraId="74AC868C" w14:textId="77777777" w:rsidR="00CB27BE" w:rsidRPr="00EF5E18" w:rsidRDefault="00CB27BE" w:rsidP="00CB27BE">
      <w:pPr>
        <w:jc w:val="both"/>
        <w:rPr>
          <w:rFonts w:ascii="Arial" w:hAnsi="Arial" w:cs="Arial"/>
          <w:sz w:val="24"/>
          <w:szCs w:val="24"/>
          <w:lang w:val="fr-FR"/>
        </w:rPr>
      </w:pPr>
      <w:r w:rsidRPr="00EF5E18">
        <w:rPr>
          <w:rFonts w:ascii="Arial" w:hAnsi="Arial" w:cs="Arial"/>
          <w:sz w:val="24"/>
          <w:szCs w:val="24"/>
          <w:lang w:val="fr-FR"/>
        </w:rPr>
        <w:t>Source: http://www.focus-economics.com/countries/nigeria</w:t>
      </w:r>
    </w:p>
    <w:p w14:paraId="45428511" w14:textId="2C30019C" w:rsidR="00574245" w:rsidRPr="00EF5E18" w:rsidRDefault="00574245" w:rsidP="00EF5E18">
      <w:pPr>
        <w:contextualSpacing/>
        <w:jc w:val="both"/>
        <w:rPr>
          <w:rFonts w:ascii="Arial" w:hAnsi="Arial" w:cs="Arial"/>
          <w:sz w:val="24"/>
          <w:szCs w:val="24"/>
        </w:rPr>
      </w:pPr>
    </w:p>
    <w:p w14:paraId="1B26ED3D" w14:textId="04655380" w:rsidR="00DC09A4" w:rsidRPr="00EF5E18" w:rsidRDefault="00DC09A4" w:rsidP="00EF5E18">
      <w:pPr>
        <w:pStyle w:val="BodyText3"/>
        <w:contextualSpacing/>
        <w:rPr>
          <w:rFonts w:ascii="Arial" w:hAnsi="Arial" w:cs="Arial"/>
          <w:sz w:val="24"/>
          <w:szCs w:val="24"/>
        </w:rPr>
      </w:pPr>
      <w:r w:rsidRPr="00EF5E18">
        <w:rPr>
          <w:rFonts w:ascii="Arial" w:hAnsi="Arial" w:cs="Arial"/>
          <w:sz w:val="24"/>
          <w:szCs w:val="24"/>
        </w:rPr>
        <w:t xml:space="preserve"> </w:t>
      </w:r>
    </w:p>
    <w:p w14:paraId="2C6FB775" w14:textId="1A19D7F2" w:rsidR="00DC09A4" w:rsidRPr="00EF5E18" w:rsidRDefault="00DC09A4" w:rsidP="00EF5E18">
      <w:pPr>
        <w:contextualSpacing/>
        <w:jc w:val="both"/>
        <w:rPr>
          <w:rFonts w:ascii="Arial" w:hAnsi="Arial" w:cs="Arial"/>
          <w:sz w:val="24"/>
          <w:szCs w:val="24"/>
        </w:rPr>
      </w:pPr>
      <w:r w:rsidRPr="00EF5E18">
        <w:rPr>
          <w:rFonts w:ascii="Arial" w:hAnsi="Arial" w:cs="Arial"/>
          <w:sz w:val="24"/>
          <w:szCs w:val="24"/>
        </w:rPr>
        <w:t xml:space="preserve">From the perspective of its regional influence, Nigeria’s role in the Economic Community of West African states (ECOWAS) is significant. </w:t>
      </w:r>
      <w:r w:rsidR="00A1448C">
        <w:rPr>
          <w:rFonts w:ascii="Arial" w:hAnsi="Arial" w:cs="Arial"/>
          <w:sz w:val="24"/>
          <w:szCs w:val="24"/>
        </w:rPr>
        <w:t>O</w:t>
      </w:r>
      <w:r w:rsidRPr="00EF5E18">
        <w:rPr>
          <w:rFonts w:ascii="Arial" w:hAnsi="Arial" w:cs="Arial"/>
          <w:sz w:val="24"/>
          <w:szCs w:val="24"/>
        </w:rPr>
        <w:t>n May 28</w:t>
      </w:r>
      <w:r w:rsidR="00A1448C">
        <w:rPr>
          <w:rFonts w:ascii="Arial" w:hAnsi="Arial" w:cs="Arial"/>
          <w:sz w:val="24"/>
          <w:szCs w:val="24"/>
        </w:rPr>
        <w:t>,</w:t>
      </w:r>
      <w:r w:rsidRPr="00EF5E18">
        <w:rPr>
          <w:rFonts w:ascii="Arial" w:hAnsi="Arial" w:cs="Arial"/>
          <w:sz w:val="24"/>
          <w:szCs w:val="24"/>
        </w:rPr>
        <w:t xml:space="preserve"> 1975 fifteen West African countries (later joined by Cape Verde) signed in Lagos - Nigeria, a treaty creating the Economic Community of West African States (ECOWAS). According to Ojo (1980), Nigeria played a key role in the intensive diplomatic initiatives culminating in the formation of ECOWAS; an organ for promoting co-operation and integration in economic, social and cultural activities in West African states. Apart from the vast size of Nigeria, its ability to operate as a driving force for development in West Africa is as a result of its economic influence in the region. In affirming this position, Soule and Obi (2001) explain that Nigeria represents around 60 percent of its consumers, 47 percent of the regional GDP, and 50 percent of its industrial potential. Nigeria </w:t>
      </w:r>
      <w:r w:rsidR="00A1448C">
        <w:rPr>
          <w:rFonts w:ascii="Arial" w:hAnsi="Arial" w:cs="Arial"/>
          <w:sz w:val="24"/>
          <w:szCs w:val="24"/>
        </w:rPr>
        <w:t xml:space="preserve">has thus been </w:t>
      </w:r>
      <w:r w:rsidRPr="00EF5E18">
        <w:rPr>
          <w:rFonts w:ascii="Arial" w:hAnsi="Arial" w:cs="Arial"/>
          <w:sz w:val="24"/>
          <w:szCs w:val="24"/>
        </w:rPr>
        <w:t>ready to play an important development role in West Africa.</w:t>
      </w:r>
    </w:p>
    <w:p w14:paraId="54DDC118" w14:textId="77777777" w:rsidR="00DC09A4" w:rsidRPr="00EF5E18" w:rsidRDefault="00DC09A4" w:rsidP="00EF5E18">
      <w:pPr>
        <w:contextualSpacing/>
        <w:jc w:val="both"/>
        <w:rPr>
          <w:rFonts w:ascii="Arial" w:hAnsi="Arial" w:cs="Arial"/>
          <w:sz w:val="24"/>
          <w:szCs w:val="24"/>
        </w:rPr>
      </w:pPr>
    </w:p>
    <w:p w14:paraId="0E8B3E2E" w14:textId="325C82DE" w:rsidR="007718E8" w:rsidRDefault="00CB27BE" w:rsidP="00CB27BE">
      <w:pPr>
        <w:contextualSpacing/>
        <w:jc w:val="both"/>
        <w:rPr>
          <w:rFonts w:ascii="Arial" w:hAnsi="Arial" w:cs="Arial"/>
          <w:sz w:val="24"/>
          <w:szCs w:val="24"/>
        </w:rPr>
      </w:pPr>
      <w:r w:rsidRPr="00EF5E18">
        <w:rPr>
          <w:rFonts w:ascii="Arial" w:hAnsi="Arial" w:cs="Arial"/>
          <w:sz w:val="24"/>
          <w:szCs w:val="24"/>
        </w:rPr>
        <w:t>Last collated as 166.2 million in 2012, the Nigeria Bureau of Statistics (NBS) has estimated the population to be around 178.5 in 2016, although the United Nations estimate has placed it at 186 million. Apart from being the most populous country in Africa, it also means that about 1 out of 43 people in the world call Nigeria their home (Population Review, 2017). The Nigerian economy depends largely on oil and export earnings from oil production accounts for over 90% of export earnings. The rest of the economy demonstrates a typical developing African model; around 30% of GDP comes from agriculture and the manufacturing sector is limited and developing slowly (Afangideh, 2012). However, Nigeria offers an example as a country with increasing business opportunities.</w:t>
      </w:r>
      <w:r w:rsidR="007642F7">
        <w:rPr>
          <w:rFonts w:ascii="Arial" w:hAnsi="Arial" w:cs="Arial"/>
          <w:sz w:val="24"/>
          <w:szCs w:val="24"/>
        </w:rPr>
        <w:t xml:space="preserve"> </w:t>
      </w:r>
      <w:r w:rsidRPr="00EF5E18">
        <w:rPr>
          <w:rFonts w:ascii="Arial" w:hAnsi="Arial" w:cs="Arial"/>
          <w:sz w:val="24"/>
          <w:szCs w:val="24"/>
        </w:rPr>
        <w:t xml:space="preserve">With the drastic fall in oil prices, the government could not execute several projects neither could foreign exchange be made available to pay for raw materials imports. There has been severe rationalisation of foreign reserves and this has had tremendous impact on SMEs and business in general. </w:t>
      </w:r>
    </w:p>
    <w:p w14:paraId="256FCDF8" w14:textId="77777777" w:rsidR="007718E8" w:rsidRDefault="007718E8" w:rsidP="00CB27BE">
      <w:pPr>
        <w:contextualSpacing/>
        <w:jc w:val="both"/>
        <w:rPr>
          <w:rFonts w:ascii="Arial" w:hAnsi="Arial" w:cs="Arial"/>
          <w:sz w:val="24"/>
          <w:szCs w:val="24"/>
        </w:rPr>
      </w:pPr>
    </w:p>
    <w:p w14:paraId="3B675E30" w14:textId="5620E8DD" w:rsidR="00DC09A4" w:rsidRDefault="00CB27BE" w:rsidP="00CB27BE">
      <w:pPr>
        <w:contextualSpacing/>
        <w:jc w:val="both"/>
        <w:rPr>
          <w:rFonts w:ascii="Arial" w:hAnsi="Arial" w:cs="Arial"/>
          <w:sz w:val="24"/>
          <w:szCs w:val="24"/>
        </w:rPr>
      </w:pPr>
      <w:r w:rsidRPr="00EF5E18">
        <w:rPr>
          <w:rFonts w:ascii="Arial" w:hAnsi="Arial" w:cs="Arial"/>
          <w:sz w:val="24"/>
          <w:szCs w:val="24"/>
        </w:rPr>
        <w:t xml:space="preserve">The continuous attack on oil pipe lines in the Delta region of the country has also reduced the production of crude oil, making a tough situation even worse (Afinotan and Ojakorutu, 2009; Njoku, 2016). The Niger Delta Region has long constituted a threat to crude oil production in Nigeria. According to the International Crisis Group (2015), the reason for the incessant oil pipeline vandalism in Nigeria includes the pervasive poverty and frustration in the Niger delta. There was also severe unemployment among the educated youths, which has led to anti-social </w:t>
      </w:r>
      <w:r w:rsidR="00A1448C">
        <w:rPr>
          <w:rFonts w:ascii="Arial" w:hAnsi="Arial" w:cs="Arial"/>
          <w:sz w:val="24"/>
          <w:szCs w:val="24"/>
        </w:rPr>
        <w:t xml:space="preserve">actions </w:t>
      </w:r>
      <w:r w:rsidRPr="00EF5E18">
        <w:rPr>
          <w:rFonts w:ascii="Arial" w:hAnsi="Arial" w:cs="Arial"/>
          <w:sz w:val="24"/>
          <w:szCs w:val="24"/>
        </w:rPr>
        <w:t>such as pipe line vandalism, oil theft and kidnapping for ransom. Two agencies established to drive development, the Niger Delta Development Commission (NNDC) and the Ministry of Niger Delta Affairs (MNDA) established in 2000 and 2008 respectively, have floundered, according to International Crisis Group (2015). In a broad sense, the federal government continues to initiate dialogue with all stakeholders in the region, including state governments, with support for entrepreneurial and job creation activities. For example, educational programmes were embarked upon and targeted at youths to enhance skills acquisition and position them for meaningful employment in the oil companies within the region (Njoku, 2016).</w:t>
      </w:r>
    </w:p>
    <w:p w14:paraId="36BB4C23" w14:textId="77777777" w:rsidR="00CB27BE" w:rsidRPr="00EF5E18" w:rsidRDefault="00CB27BE" w:rsidP="00EF5E18">
      <w:pPr>
        <w:contextualSpacing/>
        <w:jc w:val="both"/>
        <w:rPr>
          <w:rFonts w:ascii="Arial" w:hAnsi="Arial" w:cs="Arial"/>
          <w:sz w:val="24"/>
          <w:szCs w:val="24"/>
        </w:rPr>
      </w:pPr>
    </w:p>
    <w:p w14:paraId="4AF2B483" w14:textId="5516FD60" w:rsidR="00DC09A4" w:rsidRPr="00EF5E18" w:rsidRDefault="00DC09A4" w:rsidP="00EF5E18">
      <w:pPr>
        <w:contextualSpacing/>
        <w:jc w:val="both"/>
        <w:rPr>
          <w:rFonts w:ascii="Arial" w:hAnsi="Arial" w:cs="Arial"/>
          <w:sz w:val="24"/>
          <w:szCs w:val="24"/>
        </w:rPr>
      </w:pPr>
      <w:r w:rsidRPr="00EF5E18">
        <w:rPr>
          <w:rFonts w:ascii="Arial" w:hAnsi="Arial" w:cs="Arial"/>
          <w:sz w:val="24"/>
          <w:szCs w:val="24"/>
        </w:rPr>
        <w:t xml:space="preserve">As the Nigerian economy continues to grow and remains attractive for foreign investment, the management of human resources and </w:t>
      </w:r>
      <w:r w:rsidR="003E6873" w:rsidRPr="00EF5E18">
        <w:rPr>
          <w:rFonts w:ascii="Arial" w:hAnsi="Arial" w:cs="Arial"/>
          <w:sz w:val="24"/>
          <w:szCs w:val="24"/>
        </w:rPr>
        <w:t>the</w:t>
      </w:r>
      <w:r w:rsidRPr="00EF5E18">
        <w:rPr>
          <w:rFonts w:ascii="Arial" w:hAnsi="Arial" w:cs="Arial"/>
          <w:sz w:val="24"/>
          <w:szCs w:val="24"/>
        </w:rPr>
        <w:t xml:space="preserve"> appropriateness </w:t>
      </w:r>
      <w:r w:rsidR="003E6873">
        <w:rPr>
          <w:rFonts w:ascii="Arial" w:hAnsi="Arial" w:cs="Arial"/>
          <w:sz w:val="24"/>
          <w:szCs w:val="24"/>
        </w:rPr>
        <w:t>of</w:t>
      </w:r>
      <w:r w:rsidRPr="00EF5E18">
        <w:rPr>
          <w:rFonts w:ascii="Arial" w:hAnsi="Arial" w:cs="Arial"/>
          <w:sz w:val="24"/>
          <w:szCs w:val="24"/>
        </w:rPr>
        <w:t xml:space="preserve"> </w:t>
      </w:r>
      <w:r w:rsidR="003E6873">
        <w:rPr>
          <w:rFonts w:ascii="Arial" w:hAnsi="Arial" w:cs="Arial"/>
          <w:sz w:val="24"/>
          <w:szCs w:val="24"/>
        </w:rPr>
        <w:t>employee participation</w:t>
      </w:r>
      <w:r w:rsidRPr="00EF5E18">
        <w:rPr>
          <w:rFonts w:ascii="Arial" w:hAnsi="Arial" w:cs="Arial"/>
          <w:sz w:val="24"/>
          <w:szCs w:val="24"/>
        </w:rPr>
        <w:t xml:space="preserve"> becomes a strategic tool for business efficacy. Understanding the petroleum industry therefore is of essence because of its strategic contribution and influence in management of the wealth of the </w:t>
      </w:r>
      <w:r w:rsidR="003E6873" w:rsidRPr="00EF5E18">
        <w:rPr>
          <w:rFonts w:ascii="Arial" w:hAnsi="Arial" w:cs="Arial"/>
          <w:sz w:val="24"/>
          <w:szCs w:val="24"/>
        </w:rPr>
        <w:t>nation</w:t>
      </w:r>
      <w:r w:rsidR="003E6873">
        <w:rPr>
          <w:rFonts w:ascii="Arial" w:hAnsi="Arial" w:cs="Arial"/>
          <w:sz w:val="24"/>
          <w:szCs w:val="24"/>
        </w:rPr>
        <w:t>.</w:t>
      </w:r>
      <w:r w:rsidRPr="00EF5E18">
        <w:rPr>
          <w:rFonts w:ascii="Arial" w:hAnsi="Arial" w:cs="Arial"/>
          <w:sz w:val="24"/>
          <w:szCs w:val="24"/>
        </w:rPr>
        <w:t xml:space="preserve">                       </w:t>
      </w:r>
    </w:p>
    <w:p w14:paraId="5C03D589" w14:textId="77777777" w:rsidR="00DC09A4" w:rsidRPr="00EF5E18" w:rsidRDefault="00DC09A4" w:rsidP="00EF5E18">
      <w:pPr>
        <w:pStyle w:val="NoSpacing"/>
        <w:contextualSpacing/>
        <w:jc w:val="both"/>
        <w:rPr>
          <w:rFonts w:ascii="Arial" w:hAnsi="Arial" w:cs="Arial"/>
          <w:sz w:val="24"/>
          <w:szCs w:val="24"/>
        </w:rPr>
      </w:pPr>
    </w:p>
    <w:p w14:paraId="5B101630" w14:textId="2C023A5F" w:rsidR="00DC09A4" w:rsidRDefault="00DC09A4" w:rsidP="00EF5E18">
      <w:pPr>
        <w:pStyle w:val="Heading2"/>
        <w:contextualSpacing/>
        <w:jc w:val="both"/>
        <w:rPr>
          <w:rFonts w:ascii="Arial" w:hAnsi="Arial" w:cs="Arial"/>
          <w:color w:val="auto"/>
          <w:sz w:val="24"/>
          <w:szCs w:val="24"/>
          <w:lang w:val="en-GB"/>
        </w:rPr>
      </w:pPr>
      <w:bookmarkStart w:id="3" w:name="_Toc257380247"/>
      <w:r w:rsidRPr="00CB27BE">
        <w:rPr>
          <w:rFonts w:ascii="Arial" w:hAnsi="Arial" w:cs="Arial"/>
          <w:color w:val="auto"/>
          <w:sz w:val="24"/>
          <w:szCs w:val="24"/>
          <w:lang w:val="en-GB"/>
        </w:rPr>
        <w:t>Petroleum and Gas in Nigeria</w:t>
      </w:r>
      <w:bookmarkEnd w:id="3"/>
    </w:p>
    <w:p w14:paraId="6C862580" w14:textId="77777777" w:rsidR="00CB27BE" w:rsidRPr="00CB27BE" w:rsidRDefault="00CB27BE" w:rsidP="00CB27BE">
      <w:pPr>
        <w:rPr>
          <w:lang w:val="en-GB"/>
        </w:rPr>
      </w:pPr>
    </w:p>
    <w:p w14:paraId="00569B4B" w14:textId="5DEE66B9"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The Petroleum industry is the largest and main generator of GDP in Nigeria. Since the British discovered oil in the Niger Delta region in the late 1950s, the oil industry has been marred by political and economic strife largely due to a long history of corrupt military regimes and complicity of multinational corporations, notably Royal Dutch Shell. The Nigerian government and oil corporations have been criticised as slow in implementing reforms aimed at assisting the environmental degradation that petroleum extraction has wrought.</w:t>
      </w:r>
      <w:r w:rsidR="007718E8">
        <w:rPr>
          <w:rFonts w:ascii="Arial" w:hAnsi="Arial" w:cs="Arial"/>
          <w:sz w:val="24"/>
          <w:szCs w:val="24"/>
          <w:lang w:val="en-GB"/>
        </w:rPr>
        <w:t xml:space="preserve"> </w:t>
      </w:r>
      <w:r w:rsidRPr="00EF5E18">
        <w:rPr>
          <w:rFonts w:ascii="Arial" w:hAnsi="Arial" w:cs="Arial"/>
          <w:sz w:val="24"/>
          <w:szCs w:val="24"/>
          <w:lang w:val="en-GB"/>
        </w:rPr>
        <w:t xml:space="preserve">Natural gas reserves are well over 100 trillion ft (2,800 km), thus the gas reserves are three times as substantial as the crude oil reserves. With the building of two new liquefied gas (LNG) plants with a combined capacity of about 32 metric tonnes yearly, Nigeria is on track to be the second largest growing LNG capacity in the world, second only to Qatar. According to Budhwar and Debrah (2001), Nigeria’s population and potential resources makes it one of the most attractive countries for foreign investment in Africa. </w:t>
      </w:r>
    </w:p>
    <w:p w14:paraId="15904EA3" w14:textId="77777777" w:rsidR="00DC09A4" w:rsidRPr="00EF5E18" w:rsidRDefault="00DC09A4" w:rsidP="00EF5E18">
      <w:pPr>
        <w:contextualSpacing/>
        <w:jc w:val="both"/>
        <w:rPr>
          <w:rFonts w:ascii="Arial" w:hAnsi="Arial" w:cs="Arial"/>
          <w:b/>
          <w:sz w:val="24"/>
          <w:szCs w:val="24"/>
        </w:rPr>
      </w:pPr>
    </w:p>
    <w:p w14:paraId="5C257425" w14:textId="54EDBC10" w:rsidR="00DC09A4" w:rsidRDefault="00DC09A4" w:rsidP="00EF5E18">
      <w:pPr>
        <w:pStyle w:val="Heading3"/>
        <w:contextualSpacing/>
        <w:jc w:val="both"/>
        <w:rPr>
          <w:rFonts w:ascii="Arial" w:hAnsi="Arial" w:cs="Arial"/>
          <w:color w:val="auto"/>
          <w:lang w:val="en-GB"/>
        </w:rPr>
      </w:pPr>
      <w:bookmarkStart w:id="4" w:name="_Toc257380248"/>
      <w:r w:rsidRPr="00CB27BE">
        <w:rPr>
          <w:rFonts w:ascii="Arial" w:hAnsi="Arial" w:cs="Arial"/>
          <w:color w:val="auto"/>
          <w:lang w:val="en-GB"/>
        </w:rPr>
        <w:t>The Oil Industry and Nigerian Economy</w:t>
      </w:r>
      <w:bookmarkEnd w:id="4"/>
      <w:r w:rsidRPr="00CB27BE">
        <w:rPr>
          <w:rFonts w:ascii="Arial" w:hAnsi="Arial" w:cs="Arial"/>
          <w:color w:val="auto"/>
          <w:lang w:val="en-GB"/>
        </w:rPr>
        <w:t xml:space="preserve"> </w:t>
      </w:r>
    </w:p>
    <w:p w14:paraId="3F549C70" w14:textId="77777777" w:rsidR="00CB27BE" w:rsidRPr="00CB27BE" w:rsidRDefault="00CB27BE" w:rsidP="00CB27BE">
      <w:pPr>
        <w:rPr>
          <w:lang w:val="en-GB"/>
        </w:rPr>
      </w:pPr>
    </w:p>
    <w:p w14:paraId="23E588BD" w14:textId="45EFCBAD" w:rsidR="00DC09A4" w:rsidRPr="00EF5E18" w:rsidRDefault="007718E8" w:rsidP="00EF5E18">
      <w:pPr>
        <w:contextualSpacing/>
        <w:jc w:val="both"/>
        <w:rPr>
          <w:rFonts w:ascii="Arial" w:hAnsi="Arial" w:cs="Arial"/>
          <w:sz w:val="24"/>
          <w:szCs w:val="24"/>
          <w:lang w:val="en-GB"/>
        </w:rPr>
      </w:pPr>
      <w:r>
        <w:rPr>
          <w:rFonts w:ascii="Arial" w:hAnsi="Arial" w:cs="Arial"/>
          <w:sz w:val="24"/>
          <w:szCs w:val="24"/>
          <w:lang w:val="en-GB"/>
        </w:rPr>
        <w:t xml:space="preserve">Oil holds a key place in the Nigerian economy. </w:t>
      </w:r>
      <w:r w:rsidR="00DC09A4" w:rsidRPr="00EF5E18">
        <w:rPr>
          <w:rFonts w:ascii="Arial" w:hAnsi="Arial" w:cs="Arial"/>
          <w:sz w:val="24"/>
          <w:szCs w:val="24"/>
          <w:lang w:val="en-GB"/>
        </w:rPr>
        <w:t xml:space="preserve">Oil companies continue to struggle with continuous community unrest and vandalism of oil infrastructure because the communities see that the extraction of crude oil has adversely affected their economic and cultural life. For example, cases of oil spillage are common within the communities and this destroys fish farming. However, on their own part, major multinational oil companies (like ExxonMobil, Agip and Shell) have launched their own community development programmes in their communities of operations to improve the standard of living of the residents. Examples of such programmes are rural electrification, provision of schools, roads, water, clinics, and television viewing centres. </w:t>
      </w:r>
    </w:p>
    <w:p w14:paraId="355FBD6F" w14:textId="311B29EA" w:rsidR="00DC09A4" w:rsidRDefault="00DC09A4" w:rsidP="00EF5E18">
      <w:pPr>
        <w:pStyle w:val="Heading3"/>
        <w:contextualSpacing/>
        <w:jc w:val="both"/>
        <w:rPr>
          <w:rFonts w:ascii="Arial" w:hAnsi="Arial" w:cs="Arial"/>
          <w:color w:val="auto"/>
          <w:lang w:val="en-GB"/>
        </w:rPr>
      </w:pPr>
      <w:bookmarkStart w:id="5" w:name="_Toc257380249"/>
      <w:r w:rsidRPr="00CB27BE">
        <w:rPr>
          <w:rFonts w:ascii="Arial" w:hAnsi="Arial" w:cs="Arial"/>
          <w:color w:val="auto"/>
          <w:lang w:val="en-GB"/>
        </w:rPr>
        <w:lastRenderedPageBreak/>
        <w:t>Management of Oil Wealth</w:t>
      </w:r>
      <w:bookmarkEnd w:id="5"/>
    </w:p>
    <w:p w14:paraId="7A23C08F" w14:textId="77777777" w:rsidR="00CB27BE" w:rsidRPr="00CB27BE" w:rsidRDefault="00CB27BE" w:rsidP="00CB27BE">
      <w:pPr>
        <w:rPr>
          <w:lang w:val="en-GB"/>
        </w:rPr>
      </w:pPr>
    </w:p>
    <w:p w14:paraId="34F30FE2" w14:textId="5118C0F0"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In examining the place of the petroleum industry in Nigeria, Da Costa (2009) explains that oil has generated an estimated $600 billion since the 1960s. Unfortunately, most inhabitants of the country’s main oil producing areas have seen few benefits from over four decades of oil extraction that has damaged their environment. On the other hand, oil theft, according to Walker (2009), with the connivance of officials from international oil companies, national oil parastatal officials and </w:t>
      </w:r>
      <w:r w:rsidR="00A1448C">
        <w:rPr>
          <w:rFonts w:ascii="Arial" w:hAnsi="Arial" w:cs="Arial"/>
          <w:sz w:val="24"/>
          <w:szCs w:val="24"/>
          <w:lang w:val="en-GB"/>
        </w:rPr>
        <w:t>captains of vessel</w:t>
      </w:r>
      <w:r w:rsidRPr="00EF5E18">
        <w:rPr>
          <w:rFonts w:ascii="Arial" w:hAnsi="Arial" w:cs="Arial"/>
          <w:sz w:val="24"/>
          <w:szCs w:val="24"/>
          <w:lang w:val="en-GB"/>
        </w:rPr>
        <w:t xml:space="preserve"> costs Nigeria an estimated $5 billion every year. A tighter regulatory framework is therefore required, according to several commentators. </w:t>
      </w:r>
    </w:p>
    <w:p w14:paraId="6BB532A8" w14:textId="77777777" w:rsidR="00DC09A4" w:rsidRPr="00EF5E18" w:rsidRDefault="00DC09A4" w:rsidP="00EF5E18">
      <w:pPr>
        <w:contextualSpacing/>
        <w:jc w:val="both"/>
        <w:rPr>
          <w:rFonts w:ascii="Arial" w:hAnsi="Arial" w:cs="Arial"/>
          <w:sz w:val="24"/>
          <w:szCs w:val="24"/>
          <w:lang w:val="en-GB"/>
        </w:rPr>
      </w:pPr>
    </w:p>
    <w:p w14:paraId="216543E7" w14:textId="77777777"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The Nigerian constitution from 1960 till date affirms that the federal government has an exclusive control over the oil and mineral wealth of the nation.  Omoruyi (2001) explains that the Nigerian constitution makes no provision for either shared power between the federal government and the state governments or between federal government and oil producing communities. Accordingly, coping with the neglect of the areas that produce the oil is assumed to be the responsibility of the federal government acting with the oil companies. He explains that, “the quest for ownership by the oil producing states should and ought to be sought through the interplay of politics and not through the constitution” (Omoruyi, 2001: 8). </w:t>
      </w:r>
    </w:p>
    <w:p w14:paraId="44EACBE9" w14:textId="77777777" w:rsidR="00DC09A4" w:rsidRPr="00EF5E18" w:rsidRDefault="00DC09A4" w:rsidP="00EF5E18">
      <w:pPr>
        <w:contextualSpacing/>
        <w:jc w:val="both"/>
        <w:rPr>
          <w:rFonts w:ascii="Arial" w:hAnsi="Arial" w:cs="Arial"/>
          <w:sz w:val="24"/>
          <w:szCs w:val="24"/>
          <w:lang w:val="en-GB"/>
        </w:rPr>
      </w:pPr>
    </w:p>
    <w:p w14:paraId="7E9D7F0F" w14:textId="211FEC90" w:rsidR="00DC09A4" w:rsidRPr="00EF5E18"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The government has adopted a carrot-and-stick approach to addressing the unrest in the Niger Delta region by offering an amnesty to militants after launching what is considered its biggest military offensive in </w:t>
      </w:r>
      <w:r w:rsidR="00F657D2" w:rsidRPr="00EF5E18">
        <w:rPr>
          <w:rFonts w:ascii="Arial" w:hAnsi="Arial" w:cs="Arial"/>
          <w:sz w:val="24"/>
          <w:szCs w:val="24"/>
          <w:lang w:val="en-GB"/>
        </w:rPr>
        <w:t>years,</w:t>
      </w:r>
      <w:r w:rsidRPr="00EF5E18">
        <w:rPr>
          <w:rFonts w:ascii="Arial" w:hAnsi="Arial" w:cs="Arial"/>
          <w:sz w:val="24"/>
          <w:szCs w:val="24"/>
          <w:lang w:val="en-GB"/>
        </w:rPr>
        <w:t xml:space="preserve"> </w:t>
      </w:r>
      <w:r w:rsidR="00111724" w:rsidRPr="00EF5E18">
        <w:rPr>
          <w:rFonts w:ascii="Arial" w:hAnsi="Arial" w:cs="Arial"/>
          <w:sz w:val="24"/>
          <w:szCs w:val="24"/>
          <w:lang w:val="en-GB"/>
        </w:rPr>
        <w:t>but</w:t>
      </w:r>
      <w:r w:rsidRPr="00EF5E18">
        <w:rPr>
          <w:rFonts w:ascii="Arial" w:hAnsi="Arial" w:cs="Arial"/>
          <w:sz w:val="24"/>
          <w:szCs w:val="24"/>
          <w:lang w:val="en-GB"/>
        </w:rPr>
        <w:t xml:space="preserve"> few expect the strategy to lead to rapid restoration of security (Burgis, 2009</w:t>
      </w:r>
      <w:r w:rsidR="0099634C">
        <w:rPr>
          <w:rFonts w:ascii="Arial" w:hAnsi="Arial" w:cs="Arial"/>
          <w:sz w:val="24"/>
          <w:szCs w:val="24"/>
          <w:lang w:val="en-GB"/>
        </w:rPr>
        <w:t>; Burgis and Green, 2009</w:t>
      </w:r>
      <w:r w:rsidRPr="00EF5E18">
        <w:rPr>
          <w:rFonts w:ascii="Arial" w:hAnsi="Arial" w:cs="Arial"/>
          <w:sz w:val="24"/>
          <w:szCs w:val="24"/>
          <w:lang w:val="en-GB"/>
        </w:rPr>
        <w:t>). According to Iwuagwu (2009), the decision by Shell Petroleum Development Company to settle its</w:t>
      </w:r>
      <w:r w:rsidR="007642F7">
        <w:rPr>
          <w:rFonts w:ascii="Arial" w:hAnsi="Arial" w:cs="Arial"/>
          <w:sz w:val="24"/>
          <w:szCs w:val="24"/>
          <w:lang w:val="en-GB"/>
        </w:rPr>
        <w:t xml:space="preserve"> once </w:t>
      </w:r>
      <w:r w:rsidRPr="00EF5E18">
        <w:rPr>
          <w:rFonts w:ascii="Arial" w:hAnsi="Arial" w:cs="Arial"/>
          <w:sz w:val="24"/>
          <w:szCs w:val="24"/>
          <w:lang w:val="en-GB"/>
        </w:rPr>
        <w:t>lingering case with the Ogonis (one of the communities in the Niger Delta region) out of court, and its agreement to pay $15.5 million in settlement, signifies a new beginning in the relationship between oil companies and their host communities. It also provides the basis for a significant change of direction by the Nigerian government towards the oil producing communities of the Niger Delta region. In support of this proposition, Green (2009) explains that many indigenes of the delta region believe that the only way to end the violence will be to stimulate the kind of broader economic revival that could provide alternatives for thousands of unemployed youths.</w:t>
      </w:r>
    </w:p>
    <w:p w14:paraId="7B206558" w14:textId="77777777" w:rsidR="00DC09A4" w:rsidRPr="00EF5E18" w:rsidRDefault="00DC09A4" w:rsidP="00EF5E18">
      <w:pPr>
        <w:contextualSpacing/>
        <w:jc w:val="both"/>
        <w:rPr>
          <w:rFonts w:ascii="Arial" w:hAnsi="Arial" w:cs="Arial"/>
          <w:sz w:val="24"/>
          <w:szCs w:val="24"/>
          <w:lang w:val="en-GB"/>
        </w:rPr>
      </w:pPr>
    </w:p>
    <w:p w14:paraId="24DCEDC3" w14:textId="5DD77F19" w:rsidR="00DC09A4" w:rsidRDefault="00DC09A4" w:rsidP="00EF5E18">
      <w:pPr>
        <w:contextualSpacing/>
        <w:jc w:val="both"/>
        <w:rPr>
          <w:rFonts w:ascii="Arial" w:hAnsi="Arial" w:cs="Arial"/>
          <w:sz w:val="24"/>
          <w:szCs w:val="24"/>
          <w:lang w:val="en-GB"/>
        </w:rPr>
      </w:pPr>
      <w:r w:rsidRPr="00EF5E18">
        <w:rPr>
          <w:rFonts w:ascii="Arial" w:hAnsi="Arial" w:cs="Arial"/>
          <w:sz w:val="24"/>
          <w:szCs w:val="24"/>
          <w:lang w:val="en-GB"/>
        </w:rPr>
        <w:t xml:space="preserve">Earnings from oil have propelled most economic activities and thus industrialisation. Payments for imports of raw materials and various government spending and developmental projects arise from foreign exchange. The stability in the oil industry is not only necessary for sustaining the foreign reserves of the nation but also provides a basis for increased economic activities and the stability in the prices of goods and services. This will in return provide for enhanced budgetary management and the sustenance of appropriate monetary and non-monetary compensation for effective management of human resources in the Nigerian economy. This stability will promote competitiveness and business efficacy </w:t>
      </w:r>
      <w:r w:rsidR="007718E8">
        <w:rPr>
          <w:rFonts w:ascii="Arial" w:hAnsi="Arial" w:cs="Arial"/>
          <w:sz w:val="24"/>
          <w:szCs w:val="24"/>
          <w:lang w:val="en-GB"/>
        </w:rPr>
        <w:t>in the country.</w:t>
      </w:r>
      <w:r w:rsidRPr="00EF5E18">
        <w:rPr>
          <w:rFonts w:ascii="Arial" w:hAnsi="Arial" w:cs="Arial"/>
          <w:sz w:val="24"/>
          <w:szCs w:val="24"/>
          <w:lang w:val="en-GB"/>
        </w:rPr>
        <w:t xml:space="preserve">        </w:t>
      </w:r>
    </w:p>
    <w:p w14:paraId="2F33D4E0" w14:textId="77777777" w:rsidR="00E4220C" w:rsidRPr="00EF5E18" w:rsidRDefault="00E4220C" w:rsidP="00EF5E18">
      <w:pPr>
        <w:contextualSpacing/>
        <w:jc w:val="both"/>
        <w:rPr>
          <w:rFonts w:ascii="Arial" w:hAnsi="Arial" w:cs="Arial"/>
          <w:sz w:val="24"/>
          <w:szCs w:val="24"/>
          <w:lang w:val="en-GB"/>
        </w:rPr>
      </w:pPr>
    </w:p>
    <w:p w14:paraId="740DA59E" w14:textId="31719545" w:rsidR="00DC09A4" w:rsidRPr="00EF5E18" w:rsidRDefault="00DC09A4" w:rsidP="00EF5E18">
      <w:pPr>
        <w:contextualSpacing/>
        <w:jc w:val="both"/>
        <w:rPr>
          <w:rFonts w:ascii="Arial" w:hAnsi="Arial" w:cs="Arial"/>
          <w:b/>
          <w:sz w:val="24"/>
          <w:szCs w:val="24"/>
        </w:rPr>
      </w:pPr>
    </w:p>
    <w:p w14:paraId="1AADC529" w14:textId="77777777" w:rsidR="00F04105" w:rsidRDefault="00F04105" w:rsidP="00CB27BE">
      <w:pPr>
        <w:pStyle w:val="Heading1"/>
        <w:contextualSpacing/>
        <w:rPr>
          <w:rFonts w:ascii="Arial" w:hAnsi="Arial" w:cs="Arial"/>
          <w:sz w:val="24"/>
          <w:szCs w:val="24"/>
        </w:rPr>
      </w:pPr>
      <w:r>
        <w:rPr>
          <w:rFonts w:ascii="Arial" w:hAnsi="Arial" w:cs="Arial"/>
          <w:sz w:val="24"/>
          <w:szCs w:val="24"/>
        </w:rPr>
        <w:br/>
      </w:r>
    </w:p>
    <w:p w14:paraId="784B2BFF" w14:textId="77777777" w:rsidR="00F04105" w:rsidRDefault="00F04105" w:rsidP="00CB27BE">
      <w:pPr>
        <w:pStyle w:val="Heading1"/>
        <w:contextualSpacing/>
        <w:rPr>
          <w:rFonts w:ascii="Arial" w:hAnsi="Arial" w:cs="Arial"/>
          <w:sz w:val="24"/>
          <w:szCs w:val="24"/>
        </w:rPr>
      </w:pPr>
    </w:p>
    <w:p w14:paraId="010F7724" w14:textId="77777777" w:rsidR="00F04105" w:rsidRDefault="00F04105" w:rsidP="00CB27BE">
      <w:pPr>
        <w:pStyle w:val="Heading1"/>
        <w:contextualSpacing/>
        <w:rPr>
          <w:rFonts w:ascii="Arial" w:hAnsi="Arial" w:cs="Arial"/>
          <w:sz w:val="24"/>
          <w:szCs w:val="24"/>
        </w:rPr>
      </w:pPr>
      <w:r>
        <w:rPr>
          <w:rFonts w:ascii="Arial" w:hAnsi="Arial" w:cs="Arial"/>
          <w:sz w:val="24"/>
          <w:szCs w:val="24"/>
        </w:rPr>
        <w:br/>
      </w:r>
    </w:p>
    <w:p w14:paraId="3BB3D460" w14:textId="1A566FE5" w:rsidR="00CB27BE" w:rsidRDefault="00CB27BE" w:rsidP="00CB27BE">
      <w:pPr>
        <w:pStyle w:val="Heading1"/>
        <w:contextualSpacing/>
        <w:rPr>
          <w:rFonts w:ascii="Arial" w:hAnsi="Arial" w:cs="Arial"/>
          <w:sz w:val="24"/>
          <w:szCs w:val="24"/>
        </w:rPr>
      </w:pPr>
      <w:r w:rsidRPr="00EF5E18">
        <w:rPr>
          <w:rFonts w:ascii="Arial" w:hAnsi="Arial" w:cs="Arial"/>
          <w:sz w:val="24"/>
          <w:szCs w:val="24"/>
        </w:rPr>
        <w:lastRenderedPageBreak/>
        <w:t xml:space="preserve">CULTURAL FRAMEWORK </w:t>
      </w:r>
      <w:r w:rsidR="00F716B4">
        <w:rPr>
          <w:rFonts w:ascii="Arial" w:hAnsi="Arial" w:cs="Arial"/>
          <w:sz w:val="24"/>
          <w:szCs w:val="24"/>
        </w:rPr>
        <w:t>OF EMPLOYEE PARTIIPATION</w:t>
      </w:r>
    </w:p>
    <w:p w14:paraId="530E214A" w14:textId="475AC37D" w:rsidR="00F716B4" w:rsidRDefault="00F716B4" w:rsidP="00CB27BE">
      <w:pPr>
        <w:pStyle w:val="Heading1"/>
        <w:contextualSpacing/>
        <w:rPr>
          <w:rFonts w:ascii="Arial" w:hAnsi="Arial" w:cs="Arial"/>
          <w:sz w:val="24"/>
          <w:szCs w:val="24"/>
        </w:rPr>
      </w:pPr>
    </w:p>
    <w:p w14:paraId="000A6296" w14:textId="38061EC7" w:rsidR="00480B52" w:rsidRPr="00E4220C" w:rsidRDefault="00E4220C" w:rsidP="00E4220C">
      <w:pPr>
        <w:pStyle w:val="Heading1"/>
        <w:contextualSpacing/>
        <w:jc w:val="center"/>
        <w:rPr>
          <w:rFonts w:ascii="Arial" w:hAnsi="Arial" w:cs="Arial"/>
          <w:sz w:val="24"/>
          <w:szCs w:val="24"/>
        </w:rPr>
      </w:pPr>
      <w:r w:rsidRPr="00E4220C">
        <w:rPr>
          <w:rFonts w:ascii="Arial" w:hAnsi="Arial" w:cs="Arial"/>
          <w:sz w:val="24"/>
          <w:szCs w:val="24"/>
          <w:lang w:val="en-GB"/>
        </w:rPr>
        <w:t>Table 2</w:t>
      </w:r>
    </w:p>
    <w:p w14:paraId="11783563" w14:textId="77777777" w:rsidR="00E4220C" w:rsidRDefault="00E4220C" w:rsidP="008571AA">
      <w:pPr>
        <w:jc w:val="center"/>
        <w:rPr>
          <w:rFonts w:ascii="Arial" w:hAnsi="Arial" w:cs="Arial"/>
          <w:b/>
          <w:sz w:val="24"/>
          <w:szCs w:val="24"/>
          <w:lang w:val="en-GB"/>
        </w:rPr>
      </w:pPr>
    </w:p>
    <w:p w14:paraId="7FA4DB3E" w14:textId="15239783" w:rsidR="008571AA" w:rsidRPr="00E4220C" w:rsidRDefault="008571AA" w:rsidP="008571AA">
      <w:pPr>
        <w:jc w:val="center"/>
        <w:rPr>
          <w:rFonts w:ascii="Arial" w:hAnsi="Arial" w:cs="Arial"/>
          <w:sz w:val="24"/>
          <w:szCs w:val="24"/>
          <w:lang w:val="en-GB"/>
        </w:rPr>
      </w:pPr>
      <w:r w:rsidRPr="00E4220C">
        <w:rPr>
          <w:rFonts w:ascii="Arial" w:hAnsi="Arial" w:cs="Arial"/>
          <w:sz w:val="24"/>
          <w:szCs w:val="24"/>
          <w:lang w:val="en-GB"/>
        </w:rPr>
        <w:t>Employee Participation Model</w:t>
      </w:r>
    </w:p>
    <w:p w14:paraId="727BE809" w14:textId="77777777" w:rsidR="008571AA" w:rsidRPr="00EF5E18" w:rsidRDefault="008571AA" w:rsidP="00E4220C">
      <w:pPr>
        <w:jc w:val="center"/>
        <w:rPr>
          <w:rFonts w:ascii="Arial" w:hAnsi="Arial" w:cs="Arial"/>
          <w:sz w:val="24"/>
          <w:szCs w:val="24"/>
          <w:lang w:val="en-GB"/>
        </w:rPr>
      </w:pPr>
    </w:p>
    <w:p w14:paraId="16818DB2" w14:textId="77777777" w:rsidR="008571AA" w:rsidRPr="00EF5E18" w:rsidRDefault="008571AA" w:rsidP="008571AA">
      <w:pPr>
        <w:rPr>
          <w:rFonts w:ascii="Arial" w:hAnsi="Arial" w:cs="Arial"/>
          <w:sz w:val="24"/>
          <w:szCs w:val="24"/>
          <w:lang w:val="en-GB"/>
        </w:rPr>
      </w:pPr>
    </w:p>
    <w:p w14:paraId="032592DA" w14:textId="4759FDEF" w:rsidR="008571AA" w:rsidRPr="00EF5E18" w:rsidRDefault="005A7AB4" w:rsidP="008571AA">
      <w:pPr>
        <w:rPr>
          <w:rFonts w:ascii="Arial" w:hAnsi="Arial" w:cs="Arial"/>
          <w:sz w:val="24"/>
          <w:szCs w:val="24"/>
          <w:lang w:val="en-GB"/>
        </w:rPr>
      </w:pPr>
      <w:r w:rsidRPr="00EF5E18">
        <w:rPr>
          <w:rFonts w:ascii="Arial" w:hAnsi="Arial" w:cs="Arial"/>
          <w:noProof/>
          <w:sz w:val="24"/>
          <w:szCs w:val="24"/>
          <w:lang w:val="en-GB" w:eastAsia="en-GB"/>
        </w:rPr>
        <mc:AlternateContent>
          <mc:Choice Requires="wps">
            <w:drawing>
              <wp:anchor distT="0" distB="0" distL="114300" distR="114300" simplePos="0" relativeHeight="251689984" behindDoc="0" locked="0" layoutInCell="1" allowOverlap="1" wp14:anchorId="20589015" wp14:editId="53D5681D">
                <wp:simplePos x="0" y="0"/>
                <wp:positionH relativeFrom="column">
                  <wp:posOffset>1733550</wp:posOffset>
                </wp:positionH>
                <wp:positionV relativeFrom="paragraph">
                  <wp:posOffset>182880</wp:posOffset>
                </wp:positionV>
                <wp:extent cx="1647825" cy="1485900"/>
                <wp:effectExtent l="0" t="0" r="28575" b="19050"/>
                <wp:wrapNone/>
                <wp:docPr id="35" name="Oval 35"/>
                <wp:cNvGraphicFramePr/>
                <a:graphic xmlns:a="http://schemas.openxmlformats.org/drawingml/2006/main">
                  <a:graphicData uri="http://schemas.microsoft.com/office/word/2010/wordprocessingShape">
                    <wps:wsp>
                      <wps:cNvSpPr/>
                      <wps:spPr>
                        <a:xfrm>
                          <a:off x="0" y="0"/>
                          <a:ext cx="1647825" cy="1485900"/>
                        </a:xfrm>
                        <a:prstGeom prst="ellipse">
                          <a:avLst/>
                        </a:prstGeom>
                        <a:solidFill>
                          <a:sysClr val="window" lastClr="FFFFFF"/>
                        </a:solidFill>
                        <a:ln w="25400" cap="flat" cmpd="sng" algn="ctr">
                          <a:solidFill>
                            <a:srgbClr val="9BBB59"/>
                          </a:solidFill>
                          <a:prstDash val="solid"/>
                        </a:ln>
                        <a:effectLst/>
                      </wps:spPr>
                      <wps:txbx>
                        <w:txbxContent>
                          <w:p w14:paraId="740353AD" w14:textId="77777777" w:rsidR="006C0EF0" w:rsidRDefault="006C0EF0" w:rsidP="008571AA">
                            <w:pPr>
                              <w:spacing w:before="240"/>
                              <w:jc w:val="center"/>
                              <w:rPr>
                                <w:b/>
                                <w:lang w:val="en-GB"/>
                              </w:rPr>
                            </w:pPr>
                            <w:r>
                              <w:rPr>
                                <w:b/>
                                <w:lang w:val="en-GB"/>
                              </w:rPr>
                              <w:t>Trade Union Laws / Amendments</w:t>
                            </w:r>
                          </w:p>
                          <w:p w14:paraId="3EAE18D9" w14:textId="77777777" w:rsidR="006C0EF0" w:rsidRDefault="006C0EF0" w:rsidP="008571AA">
                            <w:pPr>
                              <w:spacing w:before="2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0589015" id="Oval 35" o:spid="_x0000_s1026" style="position:absolute;margin-left:136.5pt;margin-top:14.4pt;width:129.75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" fillcolor="window" strokecolor="#9bbb59" strokeweight="2pt">
                <v:textbox>
                  <w:txbxContent>
                    <w:p w14:paraId="740353AD" w14:textId="77777777" w:rsidR="006C0EF0" w:rsidRDefault="006C0EF0" w:rsidP="008571AA">
                      <w:pPr>
                        <w:spacing w:before="240"/>
                        <w:jc w:val="center"/>
                        <w:rPr>
                          <w:b/>
                          <w:lang w:val="en-GB"/>
                        </w:rPr>
                      </w:pPr>
                      <w:r>
                        <w:rPr>
                          <w:b/>
                          <w:lang w:val="en-GB"/>
                        </w:rPr>
                        <w:t>Trade Union Laws / Amendments</w:t>
                      </w:r>
                    </w:p>
                    <w:p w14:paraId="3EAE18D9" w14:textId="77777777" w:rsidR="006C0EF0" w:rsidRDefault="006C0EF0" w:rsidP="008571AA">
                      <w:pPr>
                        <w:spacing w:before="240"/>
                        <w:jc w:val="center"/>
                      </w:pPr>
                    </w:p>
                  </w:txbxContent>
                </v:textbox>
              </v:oval>
            </w:pict>
          </mc:Fallback>
        </mc:AlternateContent>
      </w:r>
      <w:r w:rsidRPr="00EF5E18">
        <w:rPr>
          <w:rFonts w:ascii="Arial" w:hAnsi="Arial" w:cs="Arial"/>
          <w:noProof/>
          <w:sz w:val="24"/>
          <w:szCs w:val="24"/>
          <w:lang w:val="en-GB" w:eastAsia="en-GB"/>
        </w:rPr>
        <mc:AlternateContent>
          <mc:Choice Requires="wps">
            <w:drawing>
              <wp:anchor distT="0" distB="0" distL="114300" distR="114300" simplePos="0" relativeHeight="251676672" behindDoc="0" locked="0" layoutInCell="1" allowOverlap="1" wp14:anchorId="5FC0CAF1" wp14:editId="63E3673B">
                <wp:simplePos x="0" y="0"/>
                <wp:positionH relativeFrom="margin">
                  <wp:posOffset>-200025</wp:posOffset>
                </wp:positionH>
                <wp:positionV relativeFrom="paragraph">
                  <wp:posOffset>188595</wp:posOffset>
                </wp:positionV>
                <wp:extent cx="1352550" cy="100012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1352550" cy="1000125"/>
                        </a:xfrm>
                        <a:prstGeom prst="flowChartProcess">
                          <a:avLst/>
                        </a:prstGeom>
                        <a:solidFill>
                          <a:sysClr val="window" lastClr="FFFFFF"/>
                        </a:solidFill>
                        <a:ln w="25400" cap="flat" cmpd="sng" algn="ctr">
                          <a:solidFill>
                            <a:srgbClr val="9BBB59"/>
                          </a:solidFill>
                          <a:prstDash val="solid"/>
                        </a:ln>
                        <a:effectLst/>
                      </wps:spPr>
                      <wps:txbx>
                        <w:txbxContent>
                          <w:p w14:paraId="0E91944B" w14:textId="77777777" w:rsidR="006C0EF0" w:rsidRDefault="006C0EF0" w:rsidP="008571AA">
                            <w:pPr>
                              <w:jc w:val="center"/>
                              <w:rPr>
                                <w:b/>
                                <w:lang w:val="en-GB"/>
                              </w:rPr>
                            </w:pPr>
                            <w:r>
                              <w:rPr>
                                <w:b/>
                                <w:lang w:val="en-GB"/>
                              </w:rPr>
                              <w:t>The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C0CAF1" id="_x0000_t109" coordsize="21600,21600" o:spt="109" path="m,l,21600r21600,l21600,xe">
                <v:stroke joinstyle="miter"/>
                <v:path gradientshapeok="t" o:connecttype="rect"/>
              </v:shapetype>
              <v:shape id="Flowchart: Process 6" o:spid="_x0000_s1027" type="#_x0000_t109" style="position:absolute;margin-left:-15.75pt;margin-top:14.85pt;width:106.5pt;height:7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" fillcolor="window" strokecolor="#9bbb59" strokeweight="2pt">
                <v:textbox>
                  <w:txbxContent>
                    <w:p w14:paraId="0E91944B" w14:textId="77777777" w:rsidR="006C0EF0" w:rsidRDefault="006C0EF0" w:rsidP="008571AA">
                      <w:pPr>
                        <w:jc w:val="center"/>
                        <w:rPr>
                          <w:b/>
                          <w:lang w:val="en-GB"/>
                        </w:rPr>
                      </w:pPr>
                      <w:r>
                        <w:rPr>
                          <w:b/>
                          <w:lang w:val="en-GB"/>
                        </w:rPr>
                        <w:t>The State</w:t>
                      </w:r>
                    </w:p>
                  </w:txbxContent>
                </v:textbox>
                <w10:wrap anchorx="margin"/>
              </v:shape>
            </w:pict>
          </mc:Fallback>
        </mc:AlternateContent>
      </w:r>
    </w:p>
    <w:p w14:paraId="537F569D" w14:textId="13A20F0A" w:rsidR="008571AA" w:rsidRPr="00EF5E18" w:rsidRDefault="001701FA" w:rsidP="008571AA">
      <w:pPr>
        <w:rPr>
          <w:rFonts w:ascii="Arial" w:hAnsi="Arial" w:cs="Arial"/>
          <w:sz w:val="24"/>
          <w:szCs w:val="24"/>
          <w:lang w:val="en-GB"/>
        </w:rPr>
      </w:pPr>
      <w:r w:rsidRPr="00EF5E18">
        <w:rPr>
          <w:rFonts w:ascii="Arial" w:hAnsi="Arial" w:cs="Arial"/>
          <w:noProof/>
          <w:sz w:val="24"/>
          <w:szCs w:val="24"/>
          <w:lang w:val="en-GB" w:eastAsia="en-GB"/>
        </w:rPr>
        <mc:AlternateContent>
          <mc:Choice Requires="wps">
            <w:drawing>
              <wp:anchor distT="0" distB="0" distL="114300" distR="114300" simplePos="0" relativeHeight="251677696" behindDoc="0" locked="0" layoutInCell="1" allowOverlap="1" wp14:anchorId="7DF875FE" wp14:editId="1A6B298D">
                <wp:simplePos x="0" y="0"/>
                <wp:positionH relativeFrom="column">
                  <wp:posOffset>3844925</wp:posOffset>
                </wp:positionH>
                <wp:positionV relativeFrom="paragraph">
                  <wp:posOffset>12065</wp:posOffset>
                </wp:positionV>
                <wp:extent cx="1981200" cy="2724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81200" cy="2724150"/>
                        </a:xfrm>
                        <a:prstGeom prst="rect">
                          <a:avLst/>
                        </a:prstGeom>
                        <a:solidFill>
                          <a:sysClr val="window" lastClr="FFFFFF"/>
                        </a:solidFill>
                        <a:ln w="25400" cap="flat" cmpd="sng" algn="ctr">
                          <a:solidFill>
                            <a:srgbClr val="9BBB59"/>
                          </a:solidFill>
                          <a:prstDash val="solid"/>
                        </a:ln>
                        <a:effectLst/>
                      </wps:spPr>
                      <wps:txbx>
                        <w:txbxContent>
                          <w:p w14:paraId="5576A11D" w14:textId="77777777" w:rsidR="006C0EF0" w:rsidRDefault="006C0EF0" w:rsidP="008571AA">
                            <w:pPr>
                              <w:spacing w:before="240"/>
                              <w:jc w:val="center"/>
                              <w:rPr>
                                <w:b/>
                                <w:lang w:val="en-GB"/>
                              </w:rPr>
                            </w:pPr>
                            <w:r>
                              <w:rPr>
                                <w:b/>
                                <w:lang w:val="en-GB"/>
                              </w:rPr>
                              <w:t>National Negotiation</w:t>
                            </w:r>
                          </w:p>
                          <w:p w14:paraId="430FB48C" w14:textId="77777777" w:rsidR="006C0EF0" w:rsidRDefault="006C0EF0" w:rsidP="008571AA">
                            <w:pPr>
                              <w:jc w:val="center"/>
                              <w:rPr>
                                <w:lang w:val="en-GB"/>
                              </w:rPr>
                            </w:pPr>
                          </w:p>
                          <w:p w14:paraId="4C8E35A0" w14:textId="77777777" w:rsidR="006C0EF0" w:rsidRDefault="006C0EF0" w:rsidP="008571AA">
                            <w:pPr>
                              <w:rPr>
                                <w:b/>
                                <w:lang w:val="en-GB"/>
                              </w:rPr>
                            </w:pPr>
                            <w:r>
                              <w:rPr>
                                <w:lang w:val="en-GB"/>
                              </w:rPr>
                              <w:t xml:space="preserve">                 </w:t>
                            </w:r>
                            <w:r>
                              <w:rPr>
                                <w:b/>
                                <w:lang w:val="en-GB"/>
                              </w:rPr>
                              <w:t xml:space="preserve">Involvement     </w:t>
                            </w:r>
                          </w:p>
                          <w:p w14:paraId="06AC2201" w14:textId="77777777" w:rsidR="006C0EF0" w:rsidRDefault="006C0EF0" w:rsidP="008571AA">
                            <w:pPr>
                              <w:rPr>
                                <w:b/>
                                <w:lang w:val="en-GB"/>
                              </w:rPr>
                            </w:pPr>
                            <w:r>
                              <w:rPr>
                                <w:b/>
                                <w:lang w:val="en-GB"/>
                              </w:rPr>
                              <w:t xml:space="preserve">                 Policy:</w:t>
                            </w:r>
                          </w:p>
                          <w:p w14:paraId="14A142E7" w14:textId="77777777" w:rsidR="006C0EF0" w:rsidRDefault="006C0EF0" w:rsidP="008571AA">
                            <w:pPr>
                              <w:pStyle w:val="ListParagraph"/>
                              <w:widowControl/>
                              <w:numPr>
                                <w:ilvl w:val="0"/>
                                <w:numId w:val="6"/>
                              </w:numPr>
                              <w:autoSpaceDE/>
                              <w:spacing w:before="0" w:line="256" w:lineRule="auto"/>
                              <w:contextualSpacing/>
                              <w:jc w:val="left"/>
                              <w:rPr>
                                <w:lang w:val="en-GB"/>
                              </w:rPr>
                            </w:pPr>
                            <w:r>
                              <w:rPr>
                                <w:lang w:val="en-GB"/>
                              </w:rPr>
                              <w:t>Strong enterprise unions/JCC</w:t>
                            </w:r>
                          </w:p>
                          <w:p w14:paraId="099056C9" w14:textId="77777777" w:rsidR="006C0EF0" w:rsidRDefault="006C0EF0" w:rsidP="008571AA">
                            <w:pPr>
                              <w:pStyle w:val="ListParagraph"/>
                              <w:widowControl/>
                              <w:numPr>
                                <w:ilvl w:val="0"/>
                                <w:numId w:val="6"/>
                              </w:numPr>
                              <w:autoSpaceDE/>
                              <w:spacing w:before="0" w:line="256" w:lineRule="auto"/>
                              <w:contextualSpacing/>
                              <w:jc w:val="left"/>
                              <w:rPr>
                                <w:lang w:val="en-GB"/>
                              </w:rPr>
                            </w:pPr>
                            <w:r>
                              <w:rPr>
                                <w:lang w:val="en-GB"/>
                              </w:rPr>
                              <w:t xml:space="preserve">Flexible duration of    agreements    </w:t>
                            </w:r>
                          </w:p>
                          <w:p w14:paraId="015E1FB6" w14:textId="77777777" w:rsidR="006C0EF0" w:rsidRDefault="006C0EF0" w:rsidP="008571AA">
                            <w:pPr>
                              <w:jc w:val="center"/>
                              <w:rPr>
                                <w:b/>
                                <w:lang w:val="en-GB"/>
                              </w:rPr>
                            </w:pPr>
                          </w:p>
                          <w:p w14:paraId="12F32F8F" w14:textId="77777777" w:rsidR="006C0EF0" w:rsidRDefault="006C0EF0" w:rsidP="008571AA">
                            <w:pPr>
                              <w:jc w:val="center"/>
                              <w:rPr>
                                <w:b/>
                                <w:lang w:val="en-GB"/>
                              </w:rPr>
                            </w:pPr>
                          </w:p>
                          <w:p w14:paraId="16743B66" w14:textId="77777777" w:rsidR="006C0EF0" w:rsidRDefault="006C0EF0" w:rsidP="008571AA">
                            <w:pPr>
                              <w:jc w:val="center"/>
                              <w:rPr>
                                <w:b/>
                                <w:lang w:val="en-GB"/>
                              </w:rPr>
                            </w:pPr>
                            <w:r>
                              <w:rPr>
                                <w:b/>
                                <w:lang w:val="en-GB"/>
                              </w:rPr>
                              <w:t>Enterprise Negotiations</w:t>
                            </w:r>
                          </w:p>
                          <w:p w14:paraId="04176ABF" w14:textId="77777777" w:rsidR="006C0EF0" w:rsidRDefault="006C0EF0" w:rsidP="008571AA">
                            <w:pPr>
                              <w:jc w:val="center"/>
                              <w:rPr>
                                <w:lang w:val="en-GB"/>
                              </w:rPr>
                            </w:pPr>
                          </w:p>
                          <w:p w14:paraId="1166E370" w14:textId="77777777" w:rsidR="006C0EF0" w:rsidRDefault="006C0EF0" w:rsidP="008571AA">
                            <w:pPr>
                              <w:jc w:val="center"/>
                              <w:rPr>
                                <w:lang w:val="en-GB"/>
                              </w:rPr>
                            </w:pPr>
                          </w:p>
                          <w:p w14:paraId="33300ACE" w14:textId="77777777" w:rsidR="006C0EF0" w:rsidRDefault="006C0EF0" w:rsidP="008571AA">
                            <w:pPr>
                              <w:jc w:val="center"/>
                              <w:rPr>
                                <w:lang w:val="en-GB"/>
                              </w:rPr>
                            </w:pPr>
                          </w:p>
                          <w:p w14:paraId="551B4B20" w14:textId="77777777" w:rsidR="006C0EF0" w:rsidRDefault="006C0EF0" w:rsidP="008571AA">
                            <w:pPr>
                              <w:jc w:val="center"/>
                              <w:rPr>
                                <w:lang w:val="en-GB"/>
                              </w:rPr>
                            </w:pPr>
                          </w:p>
                          <w:p w14:paraId="131DFB5C" w14:textId="77777777" w:rsidR="006C0EF0" w:rsidRDefault="006C0EF0" w:rsidP="008571AA">
                            <w:pPr>
                              <w:jc w:val="center"/>
                              <w:rPr>
                                <w:lang w:val="en-GB"/>
                              </w:rPr>
                            </w:pPr>
                          </w:p>
                          <w:p w14:paraId="0040A36F" w14:textId="77777777" w:rsidR="006C0EF0" w:rsidRDefault="006C0EF0" w:rsidP="008571AA">
                            <w:pPr>
                              <w:jc w:val="center"/>
                              <w:rPr>
                                <w:lang w:val="en-GB"/>
                              </w:rPr>
                            </w:pPr>
                          </w:p>
                          <w:p w14:paraId="4ACA96D7" w14:textId="77777777" w:rsidR="006C0EF0" w:rsidRDefault="006C0EF0" w:rsidP="008571AA">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F875FE" id="Rectangle 12" o:spid="_x0000_s1028" style="position:absolute;margin-left:302.75pt;margin-top:.95pt;width:156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" fillcolor="window" strokecolor="#9bbb59" strokeweight="2pt">
                <v:textbox>
                  <w:txbxContent>
                    <w:p w14:paraId="5576A11D" w14:textId="77777777" w:rsidR="006C0EF0" w:rsidRDefault="006C0EF0" w:rsidP="008571AA">
                      <w:pPr>
                        <w:spacing w:before="240"/>
                        <w:jc w:val="center"/>
                        <w:rPr>
                          <w:b/>
                          <w:lang w:val="en-GB"/>
                        </w:rPr>
                      </w:pPr>
                      <w:r>
                        <w:rPr>
                          <w:b/>
                          <w:lang w:val="en-GB"/>
                        </w:rPr>
                        <w:t>National Negotiation</w:t>
                      </w:r>
                    </w:p>
                    <w:p w14:paraId="430FB48C" w14:textId="77777777" w:rsidR="006C0EF0" w:rsidRDefault="006C0EF0" w:rsidP="008571AA">
                      <w:pPr>
                        <w:jc w:val="center"/>
                        <w:rPr>
                          <w:lang w:val="en-GB"/>
                        </w:rPr>
                      </w:pPr>
                    </w:p>
                    <w:p w14:paraId="4C8E35A0" w14:textId="77777777" w:rsidR="006C0EF0" w:rsidRDefault="006C0EF0" w:rsidP="008571AA">
                      <w:pPr>
                        <w:rPr>
                          <w:b/>
                          <w:lang w:val="en-GB"/>
                        </w:rPr>
                      </w:pPr>
                      <w:r>
                        <w:rPr>
                          <w:lang w:val="en-GB"/>
                        </w:rPr>
                        <w:t xml:space="preserve">                 </w:t>
                      </w:r>
                      <w:r>
                        <w:rPr>
                          <w:b/>
                          <w:lang w:val="en-GB"/>
                        </w:rPr>
                        <w:t xml:space="preserve">Involvement     </w:t>
                      </w:r>
                    </w:p>
                    <w:p w14:paraId="06AC2201" w14:textId="77777777" w:rsidR="006C0EF0" w:rsidRDefault="006C0EF0" w:rsidP="008571AA">
                      <w:pPr>
                        <w:rPr>
                          <w:b/>
                          <w:lang w:val="en-GB"/>
                        </w:rPr>
                      </w:pPr>
                      <w:r>
                        <w:rPr>
                          <w:b/>
                          <w:lang w:val="en-GB"/>
                        </w:rPr>
                        <w:t xml:space="preserve">                 Policy:</w:t>
                      </w:r>
                    </w:p>
                    <w:p w14:paraId="14A142E7" w14:textId="77777777" w:rsidR="006C0EF0" w:rsidRDefault="006C0EF0" w:rsidP="008571AA">
                      <w:pPr>
                        <w:pStyle w:val="ListParagraph"/>
                        <w:widowControl/>
                        <w:numPr>
                          <w:ilvl w:val="0"/>
                          <w:numId w:val="6"/>
                        </w:numPr>
                        <w:autoSpaceDE/>
                        <w:spacing w:before="0" w:line="256" w:lineRule="auto"/>
                        <w:contextualSpacing/>
                        <w:jc w:val="left"/>
                        <w:rPr>
                          <w:lang w:val="en-GB"/>
                        </w:rPr>
                      </w:pPr>
                      <w:r>
                        <w:rPr>
                          <w:lang w:val="en-GB"/>
                        </w:rPr>
                        <w:t>Strong enterprise unions/JCC</w:t>
                      </w:r>
                    </w:p>
                    <w:p w14:paraId="099056C9" w14:textId="77777777" w:rsidR="006C0EF0" w:rsidRDefault="006C0EF0" w:rsidP="008571AA">
                      <w:pPr>
                        <w:pStyle w:val="ListParagraph"/>
                        <w:widowControl/>
                        <w:numPr>
                          <w:ilvl w:val="0"/>
                          <w:numId w:val="6"/>
                        </w:numPr>
                        <w:autoSpaceDE/>
                        <w:spacing w:before="0" w:line="256" w:lineRule="auto"/>
                        <w:contextualSpacing/>
                        <w:jc w:val="left"/>
                        <w:rPr>
                          <w:lang w:val="en-GB"/>
                        </w:rPr>
                      </w:pPr>
                      <w:r>
                        <w:rPr>
                          <w:lang w:val="en-GB"/>
                        </w:rPr>
                        <w:t xml:space="preserve">Flexible duration of    agreements    </w:t>
                      </w:r>
                    </w:p>
                    <w:p w14:paraId="015E1FB6" w14:textId="77777777" w:rsidR="006C0EF0" w:rsidRDefault="006C0EF0" w:rsidP="008571AA">
                      <w:pPr>
                        <w:jc w:val="center"/>
                        <w:rPr>
                          <w:b/>
                          <w:lang w:val="en-GB"/>
                        </w:rPr>
                      </w:pPr>
                    </w:p>
                    <w:p w14:paraId="12F32F8F" w14:textId="77777777" w:rsidR="006C0EF0" w:rsidRDefault="006C0EF0" w:rsidP="008571AA">
                      <w:pPr>
                        <w:jc w:val="center"/>
                        <w:rPr>
                          <w:b/>
                          <w:lang w:val="en-GB"/>
                        </w:rPr>
                      </w:pPr>
                    </w:p>
                    <w:p w14:paraId="16743B66" w14:textId="77777777" w:rsidR="006C0EF0" w:rsidRDefault="006C0EF0" w:rsidP="008571AA">
                      <w:pPr>
                        <w:jc w:val="center"/>
                        <w:rPr>
                          <w:b/>
                          <w:lang w:val="en-GB"/>
                        </w:rPr>
                      </w:pPr>
                      <w:r>
                        <w:rPr>
                          <w:b/>
                          <w:lang w:val="en-GB"/>
                        </w:rPr>
                        <w:t>Enterprise Negotiations</w:t>
                      </w:r>
                    </w:p>
                    <w:p w14:paraId="04176ABF" w14:textId="77777777" w:rsidR="006C0EF0" w:rsidRDefault="006C0EF0" w:rsidP="008571AA">
                      <w:pPr>
                        <w:jc w:val="center"/>
                        <w:rPr>
                          <w:lang w:val="en-GB"/>
                        </w:rPr>
                      </w:pPr>
                    </w:p>
                    <w:p w14:paraId="1166E370" w14:textId="77777777" w:rsidR="006C0EF0" w:rsidRDefault="006C0EF0" w:rsidP="008571AA">
                      <w:pPr>
                        <w:jc w:val="center"/>
                        <w:rPr>
                          <w:lang w:val="en-GB"/>
                        </w:rPr>
                      </w:pPr>
                    </w:p>
                    <w:p w14:paraId="33300ACE" w14:textId="77777777" w:rsidR="006C0EF0" w:rsidRDefault="006C0EF0" w:rsidP="008571AA">
                      <w:pPr>
                        <w:jc w:val="center"/>
                        <w:rPr>
                          <w:lang w:val="en-GB"/>
                        </w:rPr>
                      </w:pPr>
                    </w:p>
                    <w:p w14:paraId="551B4B20" w14:textId="77777777" w:rsidR="006C0EF0" w:rsidRDefault="006C0EF0" w:rsidP="008571AA">
                      <w:pPr>
                        <w:jc w:val="center"/>
                        <w:rPr>
                          <w:lang w:val="en-GB"/>
                        </w:rPr>
                      </w:pPr>
                    </w:p>
                    <w:p w14:paraId="131DFB5C" w14:textId="77777777" w:rsidR="006C0EF0" w:rsidRDefault="006C0EF0" w:rsidP="008571AA">
                      <w:pPr>
                        <w:jc w:val="center"/>
                        <w:rPr>
                          <w:lang w:val="en-GB"/>
                        </w:rPr>
                      </w:pPr>
                    </w:p>
                    <w:p w14:paraId="0040A36F" w14:textId="77777777" w:rsidR="006C0EF0" w:rsidRDefault="006C0EF0" w:rsidP="008571AA">
                      <w:pPr>
                        <w:jc w:val="center"/>
                        <w:rPr>
                          <w:lang w:val="en-GB"/>
                        </w:rPr>
                      </w:pPr>
                    </w:p>
                    <w:p w14:paraId="4ACA96D7" w14:textId="77777777" w:rsidR="006C0EF0" w:rsidRDefault="006C0EF0" w:rsidP="008571AA">
                      <w:pPr>
                        <w:jc w:val="center"/>
                        <w:rPr>
                          <w:lang w:val="en-GB"/>
                        </w:rPr>
                      </w:pPr>
                    </w:p>
                  </w:txbxContent>
                </v:textbox>
              </v:rect>
            </w:pict>
          </mc:Fallback>
        </mc:AlternateContent>
      </w:r>
      <w:r w:rsidR="008571AA" w:rsidRPr="00EF5E18">
        <w:rPr>
          <w:rFonts w:ascii="Arial" w:hAnsi="Arial" w:cs="Arial"/>
          <w:sz w:val="24"/>
          <w:szCs w:val="24"/>
          <w:lang w:val="en-GB"/>
        </w:rPr>
        <w:t>6</w:t>
      </w:r>
    </w:p>
    <w:p w14:paraId="572A9F53" w14:textId="4B27AB21" w:rsidR="008571AA" w:rsidRPr="00EF5E18" w:rsidRDefault="00AC04BE" w:rsidP="001701FA">
      <w:pPr>
        <w:spacing w:before="134"/>
        <w:jc w:val="both"/>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0768" behindDoc="0" locked="0" layoutInCell="1" allowOverlap="1" wp14:anchorId="002CB623" wp14:editId="7157ACCF">
                <wp:simplePos x="0" y="0"/>
                <wp:positionH relativeFrom="column">
                  <wp:posOffset>3990975</wp:posOffset>
                </wp:positionH>
                <wp:positionV relativeFrom="paragraph">
                  <wp:posOffset>231775</wp:posOffset>
                </wp:positionV>
                <wp:extent cx="174307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1743075" cy="0"/>
                        </a:xfrm>
                        <a:prstGeom prst="line">
                          <a:avLst/>
                        </a:prstGeom>
                        <a:noFill/>
                        <a:ln w="9525" cap="flat" cmpd="sng"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E4BE34" id="Straight Connector 1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18.25pt" to="45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" strokecolor="#98b954"/>
            </w:pict>
          </mc:Fallback>
        </mc:AlternateContent>
      </w:r>
    </w:p>
    <w:p w14:paraId="192F1F47" w14:textId="1933DBB9" w:rsidR="008571AA" w:rsidRPr="00EF5E18" w:rsidRDefault="00831703" w:rsidP="008571AA">
      <w:pPr>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79744" behindDoc="0" locked="0" layoutInCell="1" allowOverlap="1" wp14:anchorId="22BE1676" wp14:editId="74FE621D">
                <wp:simplePos x="0" y="0"/>
                <wp:positionH relativeFrom="column">
                  <wp:posOffset>3905250</wp:posOffset>
                </wp:positionH>
                <wp:positionV relativeFrom="paragraph">
                  <wp:posOffset>19685</wp:posOffset>
                </wp:positionV>
                <wp:extent cx="428625" cy="1495425"/>
                <wp:effectExtent l="57150" t="38100" r="47625" b="104775"/>
                <wp:wrapNone/>
                <wp:docPr id="16" name="Arrow: Up-Down 16"/>
                <wp:cNvGraphicFramePr/>
                <a:graphic xmlns:a="http://schemas.openxmlformats.org/drawingml/2006/main">
                  <a:graphicData uri="http://schemas.microsoft.com/office/word/2010/wordprocessingShape">
                    <wps:wsp>
                      <wps:cNvSpPr/>
                      <wps:spPr>
                        <a:xfrm>
                          <a:off x="0" y="0"/>
                          <a:ext cx="428625" cy="1495425"/>
                        </a:xfrm>
                        <a:prstGeom prst="up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76C68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6" o:spid="_x0000_s1026" type="#_x0000_t70" style="position:absolute;margin-left:307.5pt;margin-top:1.55pt;width:33.7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" adj=",3096" fillcolor="#bcbcbc">
                <v:fill color2="#ededed" rotate="t" angle="180" colors="0 #bcbcbc;22938f #d0d0d0;1 #ededed" focus="100%" type="gradient"/>
                <v:shadow on="t" color="black" opacity="24903f" origin=",.5" offset="0,.55556mm"/>
              </v:shape>
            </w:pict>
          </mc:Fallback>
        </mc:AlternateContent>
      </w:r>
      <w:r w:rsidRPr="00EF5E18">
        <w:rPr>
          <w:rFonts w:ascii="Arial" w:hAnsi="Arial" w:cs="Arial"/>
          <w:noProof/>
          <w:sz w:val="24"/>
          <w:szCs w:val="24"/>
          <w:lang w:val="en-GB" w:eastAsia="en-GB"/>
        </w:rPr>
        <mc:AlternateContent>
          <mc:Choice Requires="wps">
            <w:drawing>
              <wp:anchor distT="0" distB="0" distL="114300" distR="114300" simplePos="0" relativeHeight="251686912" behindDoc="0" locked="0" layoutInCell="1" allowOverlap="1" wp14:anchorId="1659C6F7" wp14:editId="7580F756">
                <wp:simplePos x="0" y="0"/>
                <wp:positionH relativeFrom="column">
                  <wp:posOffset>1168400</wp:posOffset>
                </wp:positionH>
                <wp:positionV relativeFrom="paragraph">
                  <wp:posOffset>63500</wp:posOffset>
                </wp:positionV>
                <wp:extent cx="571500" cy="133350"/>
                <wp:effectExtent l="57150" t="38100" r="19050" b="95250"/>
                <wp:wrapNone/>
                <wp:docPr id="32" name="Arrow: Right 32"/>
                <wp:cNvGraphicFramePr/>
                <a:graphic xmlns:a="http://schemas.openxmlformats.org/drawingml/2006/main">
                  <a:graphicData uri="http://schemas.microsoft.com/office/word/2010/wordprocessingShape">
                    <wps:wsp>
                      <wps:cNvSpPr/>
                      <wps:spPr>
                        <a:xfrm>
                          <a:off x="0" y="0"/>
                          <a:ext cx="571500" cy="13335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D2B7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26" type="#_x0000_t13" style="position:absolute;margin-left:92pt;margin-top:5pt;width:4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" adj="19080" fillcolor="#bcbcbc">
                <v:fill color2="#ededed" rotate="t" angle="180" colors="0 #bcbcbc;22938f #d0d0d0;1 #ededed" focus="100%" type="gradient"/>
                <v:shadow on="t" color="black" opacity="24903f" origin=",.5" offset="0,.55556mm"/>
              </v:shape>
            </w:pict>
          </mc:Fallback>
        </mc:AlternateContent>
      </w:r>
    </w:p>
    <w:p w14:paraId="3FCF9E64" w14:textId="77777777" w:rsidR="008571AA" w:rsidRPr="00EF5E18" w:rsidRDefault="008571AA" w:rsidP="008571AA">
      <w:pPr>
        <w:pStyle w:val="BodyText"/>
        <w:rPr>
          <w:rFonts w:ascii="Arial" w:hAnsi="Arial" w:cs="Arial"/>
          <w:sz w:val="24"/>
          <w:szCs w:val="24"/>
        </w:rPr>
      </w:pPr>
    </w:p>
    <w:p w14:paraId="58555E09" w14:textId="42A30334" w:rsidR="008571AA" w:rsidRPr="00EF5E18" w:rsidRDefault="005A7AB4"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2816" behindDoc="0" locked="0" layoutInCell="1" allowOverlap="1" wp14:anchorId="6DF74084" wp14:editId="4D95D593">
                <wp:simplePos x="0" y="0"/>
                <wp:positionH relativeFrom="column">
                  <wp:posOffset>400050</wp:posOffset>
                </wp:positionH>
                <wp:positionV relativeFrom="paragraph">
                  <wp:posOffset>146050</wp:posOffset>
                </wp:positionV>
                <wp:extent cx="123825" cy="276225"/>
                <wp:effectExtent l="57150" t="38100" r="47625" b="104775"/>
                <wp:wrapNone/>
                <wp:docPr id="20" name="Arrow: Up-Down 20"/>
                <wp:cNvGraphicFramePr/>
                <a:graphic xmlns:a="http://schemas.openxmlformats.org/drawingml/2006/main">
                  <a:graphicData uri="http://schemas.microsoft.com/office/word/2010/wordprocessingShape">
                    <wps:wsp>
                      <wps:cNvSpPr/>
                      <wps:spPr>
                        <a:xfrm>
                          <a:off x="0" y="0"/>
                          <a:ext cx="123825" cy="276225"/>
                        </a:xfrm>
                        <a:prstGeom prst="up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188E7" id="Arrow: Up-Down 20" o:spid="_x0000_s1026" type="#_x0000_t70" style="position:absolute;margin-left:31.5pt;margin-top:11.5pt;width:9.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" adj=",4841" fillcolor="#bcbcbc">
                <v:fill color2="#ededed" rotate="t" angle="180" colors="0 #bcbcbc;22938f #d0d0d0;1 #ededed" focus="100%" type="gradient"/>
                <v:shadow on="t" color="black" opacity="24903f" origin=",.5" offset="0,.55556mm"/>
              </v:shape>
            </w:pict>
          </mc:Fallback>
        </mc:AlternateContent>
      </w:r>
    </w:p>
    <w:p w14:paraId="5E056219" w14:textId="42D5748B" w:rsidR="008571AA" w:rsidRPr="00EF5E18" w:rsidRDefault="008571AA" w:rsidP="008571AA">
      <w:pPr>
        <w:pStyle w:val="BodyText"/>
        <w:rPr>
          <w:rFonts w:ascii="Arial" w:hAnsi="Arial" w:cs="Arial"/>
          <w:sz w:val="24"/>
          <w:szCs w:val="24"/>
        </w:rPr>
      </w:pPr>
    </w:p>
    <w:p w14:paraId="0F914954" w14:textId="6842BE3B" w:rsidR="008571AA" w:rsidRPr="00EF5E18" w:rsidRDefault="00831703"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1792" behindDoc="0" locked="0" layoutInCell="1" allowOverlap="1" wp14:anchorId="06B69F3E" wp14:editId="08213DF6">
                <wp:simplePos x="0" y="0"/>
                <wp:positionH relativeFrom="column">
                  <wp:posOffset>3159125</wp:posOffset>
                </wp:positionH>
                <wp:positionV relativeFrom="paragraph">
                  <wp:posOffset>115570</wp:posOffset>
                </wp:positionV>
                <wp:extent cx="647700" cy="152400"/>
                <wp:effectExtent l="57150" t="38100" r="19050" b="95250"/>
                <wp:wrapNone/>
                <wp:docPr id="18" name="Arrow: Right 18"/>
                <wp:cNvGraphicFramePr/>
                <a:graphic xmlns:a="http://schemas.openxmlformats.org/drawingml/2006/main">
                  <a:graphicData uri="http://schemas.microsoft.com/office/word/2010/wordprocessingShape">
                    <wps:wsp>
                      <wps:cNvSpPr/>
                      <wps:spPr>
                        <a:xfrm>
                          <a:off x="0" y="0"/>
                          <a:ext cx="647700" cy="1524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37283" id="Arrow: Right 18" o:spid="_x0000_s1026" type="#_x0000_t13" style="position:absolute;margin-left:248.75pt;margin-top:9.1pt;width:51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" adj="19059" fillcolor="#bcbcbc">
                <v:fill color2="#ededed" rotate="t" angle="180" colors="0 #bcbcbc;22938f #d0d0d0;1 #ededed" focus="100%" type="gradient"/>
                <v:shadow on="t" color="black" opacity="24903f" origin=",.5" offset="0,.55556mm"/>
              </v:shape>
            </w:pict>
          </mc:Fallback>
        </mc:AlternateContent>
      </w:r>
      <w:r w:rsidRPr="00EF5E18">
        <w:rPr>
          <w:rFonts w:ascii="Arial" w:hAnsi="Arial" w:cs="Arial"/>
          <w:noProof/>
          <w:sz w:val="24"/>
          <w:szCs w:val="24"/>
          <w:lang w:val="en-GB" w:eastAsia="en-GB"/>
        </w:rPr>
        <mc:AlternateContent>
          <mc:Choice Requires="wps">
            <w:drawing>
              <wp:anchor distT="0" distB="0" distL="114300" distR="114300" simplePos="0" relativeHeight="251691008" behindDoc="0" locked="0" layoutInCell="1" allowOverlap="1" wp14:anchorId="0673ADD9" wp14:editId="2C15CAFA">
                <wp:simplePos x="0" y="0"/>
                <wp:positionH relativeFrom="margin">
                  <wp:posOffset>1733550</wp:posOffset>
                </wp:positionH>
                <wp:positionV relativeFrom="paragraph">
                  <wp:posOffset>90805</wp:posOffset>
                </wp:positionV>
                <wp:extent cx="1790700" cy="1724025"/>
                <wp:effectExtent l="0" t="0" r="19050" b="28575"/>
                <wp:wrapNone/>
                <wp:docPr id="36" name="Oval 36"/>
                <wp:cNvGraphicFramePr/>
                <a:graphic xmlns:a="http://schemas.openxmlformats.org/drawingml/2006/main">
                  <a:graphicData uri="http://schemas.microsoft.com/office/word/2010/wordprocessingShape">
                    <wps:wsp>
                      <wps:cNvSpPr/>
                      <wps:spPr>
                        <a:xfrm>
                          <a:off x="0" y="0"/>
                          <a:ext cx="1790700" cy="1724025"/>
                        </a:xfrm>
                        <a:prstGeom prst="ellipse">
                          <a:avLst/>
                        </a:prstGeom>
                        <a:solidFill>
                          <a:sysClr val="window" lastClr="FFFFFF"/>
                        </a:solidFill>
                        <a:ln w="25400" cap="flat" cmpd="sng" algn="ctr">
                          <a:solidFill>
                            <a:srgbClr val="9BBB59"/>
                          </a:solidFill>
                          <a:prstDash val="solid"/>
                        </a:ln>
                        <a:effectLst/>
                      </wps:spPr>
                      <wps:txbx>
                        <w:txbxContent>
                          <w:p w14:paraId="59A03CF4" w14:textId="77777777" w:rsidR="006C0EF0" w:rsidRDefault="006C0EF0" w:rsidP="008571AA">
                            <w:pPr>
                              <w:jc w:val="center"/>
                              <w:rPr>
                                <w:b/>
                                <w:lang w:val="en-GB"/>
                              </w:rPr>
                            </w:pPr>
                            <w:r>
                              <w:rPr>
                                <w:b/>
                                <w:lang w:val="en-GB"/>
                              </w:rPr>
                              <w:t>Procedural Agreements</w:t>
                            </w:r>
                          </w:p>
                          <w:p w14:paraId="734F3EB8"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Financial</w:t>
                            </w:r>
                          </w:p>
                          <w:p w14:paraId="42261021"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Non-Financial</w:t>
                            </w:r>
                          </w:p>
                          <w:p w14:paraId="4945A26C"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Welfare</w:t>
                            </w:r>
                          </w:p>
                          <w:p w14:paraId="0F74DA4F" w14:textId="77777777" w:rsidR="006C0EF0" w:rsidRDefault="006C0EF0" w:rsidP="008571AA">
                            <w:pPr>
                              <w:jc w:val="center"/>
                            </w:pPr>
                          </w:p>
                          <w:p w14:paraId="10E7D0B5" w14:textId="77777777" w:rsidR="006C0EF0" w:rsidRDefault="006C0EF0" w:rsidP="00857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73ADD9" id="Oval 36" o:spid="_x0000_s1029" style="position:absolute;margin-left:136.5pt;margin-top:7.15pt;width:141pt;height:135.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" fillcolor="window" strokecolor="#9bbb59" strokeweight="2pt">
                <v:textbox>
                  <w:txbxContent>
                    <w:p w14:paraId="59A03CF4" w14:textId="77777777" w:rsidR="006C0EF0" w:rsidRDefault="006C0EF0" w:rsidP="008571AA">
                      <w:pPr>
                        <w:jc w:val="center"/>
                        <w:rPr>
                          <w:b/>
                          <w:lang w:val="en-GB"/>
                        </w:rPr>
                      </w:pPr>
                      <w:r>
                        <w:rPr>
                          <w:b/>
                          <w:lang w:val="en-GB"/>
                        </w:rPr>
                        <w:t>Procedural Agreements</w:t>
                      </w:r>
                    </w:p>
                    <w:p w14:paraId="734F3EB8"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Financial</w:t>
                      </w:r>
                    </w:p>
                    <w:p w14:paraId="42261021"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Non-Financial</w:t>
                      </w:r>
                    </w:p>
                    <w:p w14:paraId="4945A26C" w14:textId="77777777" w:rsidR="006C0EF0" w:rsidRDefault="006C0EF0" w:rsidP="008571AA">
                      <w:pPr>
                        <w:pStyle w:val="ListParagraph"/>
                        <w:widowControl/>
                        <w:numPr>
                          <w:ilvl w:val="0"/>
                          <w:numId w:val="7"/>
                        </w:numPr>
                        <w:autoSpaceDE/>
                        <w:spacing w:before="0" w:after="160" w:line="256" w:lineRule="auto"/>
                        <w:contextualSpacing/>
                        <w:jc w:val="center"/>
                        <w:rPr>
                          <w:lang w:val="en-GB"/>
                        </w:rPr>
                      </w:pPr>
                      <w:r>
                        <w:rPr>
                          <w:lang w:val="en-GB"/>
                        </w:rPr>
                        <w:t>Welfare</w:t>
                      </w:r>
                    </w:p>
                    <w:p w14:paraId="0F74DA4F" w14:textId="77777777" w:rsidR="006C0EF0" w:rsidRDefault="006C0EF0" w:rsidP="008571AA">
                      <w:pPr>
                        <w:jc w:val="center"/>
                      </w:pPr>
                    </w:p>
                    <w:p w14:paraId="10E7D0B5" w14:textId="77777777" w:rsidR="006C0EF0" w:rsidRDefault="006C0EF0" w:rsidP="008571AA">
                      <w:pPr>
                        <w:jc w:val="center"/>
                      </w:pPr>
                    </w:p>
                  </w:txbxContent>
                </v:textbox>
                <w10:wrap anchorx="margin"/>
              </v:oval>
            </w:pict>
          </mc:Fallback>
        </mc:AlternateContent>
      </w:r>
      <w:r w:rsidR="005A7AB4" w:rsidRPr="00EF5E18">
        <w:rPr>
          <w:rFonts w:ascii="Arial" w:hAnsi="Arial" w:cs="Arial"/>
          <w:noProof/>
          <w:sz w:val="24"/>
          <w:szCs w:val="24"/>
          <w:lang w:val="en-GB" w:eastAsia="en-GB"/>
        </w:rPr>
        <mc:AlternateContent>
          <mc:Choice Requires="wps">
            <w:drawing>
              <wp:anchor distT="0" distB="0" distL="114300" distR="114300" simplePos="0" relativeHeight="251688960" behindDoc="0" locked="0" layoutInCell="1" allowOverlap="1" wp14:anchorId="6EDA1F46" wp14:editId="576C548B">
                <wp:simplePos x="0" y="0"/>
                <wp:positionH relativeFrom="margin">
                  <wp:posOffset>-190500</wp:posOffset>
                </wp:positionH>
                <wp:positionV relativeFrom="paragraph">
                  <wp:posOffset>83185</wp:posOffset>
                </wp:positionV>
                <wp:extent cx="1352550" cy="990600"/>
                <wp:effectExtent l="0" t="0" r="19050" b="19050"/>
                <wp:wrapNone/>
                <wp:docPr id="34" name="Flowchart: Process 34"/>
                <wp:cNvGraphicFramePr/>
                <a:graphic xmlns:a="http://schemas.openxmlformats.org/drawingml/2006/main">
                  <a:graphicData uri="http://schemas.microsoft.com/office/word/2010/wordprocessingShape">
                    <wps:wsp>
                      <wps:cNvSpPr/>
                      <wps:spPr>
                        <a:xfrm>
                          <a:off x="0" y="0"/>
                          <a:ext cx="1352550" cy="990600"/>
                        </a:xfrm>
                        <a:prstGeom prst="flowChartProcess">
                          <a:avLst/>
                        </a:prstGeom>
                        <a:solidFill>
                          <a:sysClr val="window" lastClr="FFFFFF"/>
                        </a:solidFill>
                        <a:ln w="25400" cap="flat" cmpd="sng" algn="ctr">
                          <a:solidFill>
                            <a:srgbClr val="9BBB59"/>
                          </a:solidFill>
                          <a:prstDash val="solid"/>
                        </a:ln>
                        <a:effectLst/>
                      </wps:spPr>
                      <wps:txbx>
                        <w:txbxContent>
                          <w:p w14:paraId="1377E384" w14:textId="77777777" w:rsidR="006C0EF0" w:rsidRDefault="006C0EF0" w:rsidP="008571AA">
                            <w:pPr>
                              <w:jc w:val="center"/>
                              <w:rPr>
                                <w:b/>
                                <w:lang w:val="en-GB"/>
                              </w:rPr>
                            </w:pPr>
                            <w:r>
                              <w:rPr>
                                <w:b/>
                                <w:lang w:val="en-GB"/>
                              </w:rPr>
                              <w:t>Employers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DA1F46" id="Flowchart: Process 34" o:spid="_x0000_s1030" type="#_x0000_t109" style="position:absolute;margin-left:-15pt;margin-top:6.55pt;width:106.5pt;height: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" fillcolor="window" strokecolor="#9bbb59" strokeweight="2pt">
                <v:textbox>
                  <w:txbxContent>
                    <w:p w14:paraId="1377E384" w14:textId="77777777" w:rsidR="006C0EF0" w:rsidRDefault="006C0EF0" w:rsidP="008571AA">
                      <w:pPr>
                        <w:jc w:val="center"/>
                        <w:rPr>
                          <w:b/>
                          <w:lang w:val="en-GB"/>
                        </w:rPr>
                      </w:pPr>
                      <w:r>
                        <w:rPr>
                          <w:b/>
                          <w:lang w:val="en-GB"/>
                        </w:rPr>
                        <w:t>Employers</w:t>
                      </w:r>
                    </w:p>
                  </w:txbxContent>
                </v:textbox>
                <w10:wrap anchorx="margin"/>
              </v:shape>
            </w:pict>
          </mc:Fallback>
        </mc:AlternateContent>
      </w:r>
    </w:p>
    <w:p w14:paraId="53B6D2BD" w14:textId="77777777" w:rsidR="008571AA" w:rsidRPr="00EF5E18" w:rsidRDefault="008571AA" w:rsidP="008571AA">
      <w:pPr>
        <w:pStyle w:val="BodyText"/>
        <w:rPr>
          <w:rFonts w:ascii="Arial" w:hAnsi="Arial" w:cs="Arial"/>
          <w:sz w:val="24"/>
          <w:szCs w:val="24"/>
        </w:rPr>
      </w:pPr>
    </w:p>
    <w:p w14:paraId="27BF717B" w14:textId="77777777" w:rsidR="008571AA" w:rsidRPr="00EF5E18" w:rsidRDefault="008571AA" w:rsidP="008571AA">
      <w:pPr>
        <w:pStyle w:val="BodyText"/>
        <w:rPr>
          <w:rFonts w:ascii="Arial" w:hAnsi="Arial" w:cs="Arial"/>
          <w:sz w:val="24"/>
          <w:szCs w:val="24"/>
        </w:rPr>
      </w:pPr>
    </w:p>
    <w:p w14:paraId="767146D5" w14:textId="297DB152" w:rsidR="008571AA" w:rsidRPr="00EF5E18" w:rsidRDefault="005A7AB4"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5888" behindDoc="0" locked="0" layoutInCell="1" allowOverlap="1" wp14:anchorId="5EDC762B" wp14:editId="7F2DF25A">
                <wp:simplePos x="0" y="0"/>
                <wp:positionH relativeFrom="column">
                  <wp:posOffset>1162050</wp:posOffset>
                </wp:positionH>
                <wp:positionV relativeFrom="paragraph">
                  <wp:posOffset>79375</wp:posOffset>
                </wp:positionV>
                <wp:extent cx="9525" cy="1085850"/>
                <wp:effectExtent l="38100" t="38100" r="219075" b="95250"/>
                <wp:wrapNone/>
                <wp:docPr id="29" name="Connector: Elbow 29"/>
                <wp:cNvGraphicFramePr/>
                <a:graphic xmlns:a="http://schemas.openxmlformats.org/drawingml/2006/main">
                  <a:graphicData uri="http://schemas.microsoft.com/office/word/2010/wordprocessingShape">
                    <wps:wsp>
                      <wps:cNvCnPr/>
                      <wps:spPr>
                        <a:xfrm flipH="1">
                          <a:off x="0" y="0"/>
                          <a:ext cx="9525" cy="1085850"/>
                        </a:xfrm>
                        <a:prstGeom prst="bentConnector3">
                          <a:avLst>
                            <a:gd name="adj1" fmla="val -1549995"/>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7EF04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91.5pt;margin-top:6.25pt;width:.75pt;height:8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" adj="-334799" strokecolor="windowText" strokeweight="2pt">
                <v:shadow on="t" color="black" opacity="24903f" origin=",.5" offset="0,.55556mm"/>
              </v:shape>
            </w:pict>
          </mc:Fallback>
        </mc:AlternateContent>
      </w:r>
    </w:p>
    <w:p w14:paraId="72B760B2" w14:textId="77777777" w:rsidR="008571AA" w:rsidRPr="00EF5E18" w:rsidRDefault="008571AA" w:rsidP="008571AA">
      <w:pPr>
        <w:pStyle w:val="BodyText"/>
        <w:rPr>
          <w:rFonts w:ascii="Arial" w:hAnsi="Arial" w:cs="Arial"/>
          <w:sz w:val="24"/>
          <w:szCs w:val="24"/>
        </w:rPr>
      </w:pPr>
    </w:p>
    <w:p w14:paraId="00058EAB" w14:textId="2E55C3D8" w:rsidR="008571AA" w:rsidRPr="00EF5E18" w:rsidRDefault="005A7AB4"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66BFAF5" wp14:editId="5EA45EA0">
                <wp:simplePos x="0" y="0"/>
                <wp:positionH relativeFrom="column">
                  <wp:posOffset>1320801</wp:posOffset>
                </wp:positionH>
                <wp:positionV relativeFrom="paragraph">
                  <wp:posOffset>125095</wp:posOffset>
                </wp:positionV>
                <wp:extent cx="400050" cy="123825"/>
                <wp:effectExtent l="57150" t="38100" r="19050" b="104775"/>
                <wp:wrapNone/>
                <wp:docPr id="26" name="Arrow: Right 26"/>
                <wp:cNvGraphicFramePr/>
                <a:graphic xmlns:a="http://schemas.openxmlformats.org/drawingml/2006/main">
                  <a:graphicData uri="http://schemas.microsoft.com/office/word/2010/wordprocessingShape">
                    <wps:wsp>
                      <wps:cNvSpPr/>
                      <wps:spPr>
                        <a:xfrm>
                          <a:off x="0" y="0"/>
                          <a:ext cx="400050" cy="12382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8E9954" id="Arrow: Right 26" o:spid="_x0000_s1026" type="#_x0000_t13" style="position:absolute;margin-left:104pt;margin-top:9.85pt;width:3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" adj="18257" fillcolor="#bcbcbc">
                <v:fill color2="#ededed" rotate="t" angle="180" colors="0 #bcbcbc;22938f #d0d0d0;1 #ededed" focus="100%" type="gradient"/>
                <v:shadow on="t" color="black" opacity="24903f" origin=",.5" offset="0,.55556mm"/>
              </v:shape>
            </w:pict>
          </mc:Fallback>
        </mc:AlternateContent>
      </w:r>
    </w:p>
    <w:p w14:paraId="703EEF4A" w14:textId="06A7D956" w:rsidR="008571AA" w:rsidRPr="00EF5E18" w:rsidRDefault="00AC04BE"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78720" behindDoc="0" locked="0" layoutInCell="1" allowOverlap="1" wp14:anchorId="303C381F" wp14:editId="18A269CC">
                <wp:simplePos x="0" y="0"/>
                <wp:positionH relativeFrom="column">
                  <wp:posOffset>4018915</wp:posOffset>
                </wp:positionH>
                <wp:positionV relativeFrom="paragraph">
                  <wp:posOffset>105410</wp:posOffset>
                </wp:positionV>
                <wp:extent cx="17430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EECA57"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45pt,8.3pt" to="453.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" strokecolor="#98b954"/>
            </w:pict>
          </mc:Fallback>
        </mc:AlternateContent>
      </w:r>
      <w:r w:rsidR="005A7AB4" w:rsidRPr="00EF5E18">
        <w:rPr>
          <w:rFonts w:ascii="Arial" w:hAnsi="Arial" w:cs="Arial"/>
          <w:noProof/>
          <w:sz w:val="24"/>
          <w:szCs w:val="24"/>
          <w:lang w:val="en-GB" w:eastAsia="en-GB"/>
        </w:rPr>
        <mc:AlternateContent>
          <mc:Choice Requires="wps">
            <w:drawing>
              <wp:anchor distT="0" distB="0" distL="114300" distR="114300" simplePos="0" relativeHeight="251683840" behindDoc="0" locked="0" layoutInCell="1" allowOverlap="1" wp14:anchorId="73F8C4B1" wp14:editId="08B51D9C">
                <wp:simplePos x="0" y="0"/>
                <wp:positionH relativeFrom="column">
                  <wp:posOffset>419100</wp:posOffset>
                </wp:positionH>
                <wp:positionV relativeFrom="paragraph">
                  <wp:posOffset>58420</wp:posOffset>
                </wp:positionV>
                <wp:extent cx="133350" cy="314325"/>
                <wp:effectExtent l="57150" t="38100" r="76200" b="104775"/>
                <wp:wrapNone/>
                <wp:docPr id="22" name="Arrow: Up-Down 22"/>
                <wp:cNvGraphicFramePr/>
                <a:graphic xmlns:a="http://schemas.openxmlformats.org/drawingml/2006/main">
                  <a:graphicData uri="http://schemas.microsoft.com/office/word/2010/wordprocessingShape">
                    <wps:wsp>
                      <wps:cNvSpPr/>
                      <wps:spPr>
                        <a:xfrm>
                          <a:off x="0" y="0"/>
                          <a:ext cx="133350" cy="314325"/>
                        </a:xfrm>
                        <a:prstGeom prst="up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69E033" id="Arrow: Up-Down 22" o:spid="_x0000_s1026" type="#_x0000_t70" style="position:absolute;margin-left:33pt;margin-top:4.6pt;width:10.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" adj=",4582" fillcolor="#bcbcbc">
                <v:fill color2="#ededed" rotate="t" angle="180" colors="0 #bcbcbc;22938f #d0d0d0;1 #ededed" focus="100%" type="gradient"/>
                <v:shadow on="t" color="black" opacity="24903f" origin=",.5" offset="0,.55556mm"/>
              </v:shape>
            </w:pict>
          </mc:Fallback>
        </mc:AlternateContent>
      </w:r>
    </w:p>
    <w:p w14:paraId="396EDA6D" w14:textId="3E572323" w:rsidR="008571AA" w:rsidRPr="00EF5E18" w:rsidRDefault="005A7AB4" w:rsidP="008571AA">
      <w:pPr>
        <w:pStyle w:val="BodyText"/>
        <w:rPr>
          <w:rFonts w:ascii="Arial" w:hAnsi="Arial" w:cs="Arial"/>
          <w:sz w:val="24"/>
          <w:szCs w:val="24"/>
        </w:rPr>
      </w:pPr>
      <w:r w:rsidRPr="00EF5E18">
        <w:rPr>
          <w:rFonts w:ascii="Arial" w:hAnsi="Arial" w:cs="Arial"/>
          <w:noProof/>
          <w:sz w:val="24"/>
          <w:szCs w:val="24"/>
          <w:lang w:val="en-GB" w:eastAsia="en-GB"/>
        </w:rPr>
        <mc:AlternateContent>
          <mc:Choice Requires="wps">
            <w:drawing>
              <wp:anchor distT="0" distB="0" distL="114300" distR="114300" simplePos="0" relativeHeight="251687936" behindDoc="0" locked="0" layoutInCell="1" allowOverlap="1" wp14:anchorId="6BF2C8AC" wp14:editId="74EEBE11">
                <wp:simplePos x="0" y="0"/>
                <wp:positionH relativeFrom="margin">
                  <wp:posOffset>-209550</wp:posOffset>
                </wp:positionH>
                <wp:positionV relativeFrom="paragraph">
                  <wp:posOffset>219075</wp:posOffset>
                </wp:positionV>
                <wp:extent cx="1343025" cy="1095375"/>
                <wp:effectExtent l="0" t="0" r="28575" b="28575"/>
                <wp:wrapNone/>
                <wp:docPr id="33" name="Flowchart: Process 33"/>
                <wp:cNvGraphicFramePr/>
                <a:graphic xmlns:a="http://schemas.openxmlformats.org/drawingml/2006/main">
                  <a:graphicData uri="http://schemas.microsoft.com/office/word/2010/wordprocessingShape">
                    <wps:wsp>
                      <wps:cNvSpPr/>
                      <wps:spPr>
                        <a:xfrm>
                          <a:off x="0" y="0"/>
                          <a:ext cx="1343025" cy="1095375"/>
                        </a:xfrm>
                        <a:prstGeom prst="flowChartProcess">
                          <a:avLst/>
                        </a:prstGeom>
                        <a:solidFill>
                          <a:sysClr val="window" lastClr="FFFFFF"/>
                        </a:solidFill>
                        <a:ln w="25400" cap="flat" cmpd="sng" algn="ctr">
                          <a:solidFill>
                            <a:srgbClr val="9BBB59"/>
                          </a:solidFill>
                          <a:prstDash val="solid"/>
                        </a:ln>
                        <a:effectLst/>
                      </wps:spPr>
                      <wps:txbx>
                        <w:txbxContent>
                          <w:p w14:paraId="5F9EEE90" w14:textId="77777777" w:rsidR="006C0EF0" w:rsidRDefault="006C0EF0" w:rsidP="008571AA">
                            <w:pPr>
                              <w:jc w:val="center"/>
                              <w:rPr>
                                <w:b/>
                                <w:lang w:val="en-GB"/>
                              </w:rPr>
                            </w:pPr>
                            <w:r>
                              <w:rPr>
                                <w:b/>
                                <w:lang w:val="en-GB"/>
                              </w:rPr>
                              <w:t>Trade Unions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F2C8AC" id="Flowchart: Process 33" o:spid="_x0000_s1031" type="#_x0000_t109" style="position:absolute;margin-left:-16.5pt;margin-top:17.25pt;width:105.75pt;height:86.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" fillcolor="window" strokecolor="#9bbb59" strokeweight="2pt">
                <v:textbox>
                  <w:txbxContent>
                    <w:p w14:paraId="5F9EEE90" w14:textId="77777777" w:rsidR="006C0EF0" w:rsidRDefault="006C0EF0" w:rsidP="008571AA">
                      <w:pPr>
                        <w:jc w:val="center"/>
                        <w:rPr>
                          <w:b/>
                          <w:lang w:val="en-GB"/>
                        </w:rPr>
                      </w:pPr>
                      <w:r>
                        <w:rPr>
                          <w:b/>
                          <w:lang w:val="en-GB"/>
                        </w:rPr>
                        <w:t>Trade Unions</w:t>
                      </w:r>
                    </w:p>
                  </w:txbxContent>
                </v:textbox>
                <w10:wrap anchorx="margin"/>
              </v:shape>
            </w:pict>
          </mc:Fallback>
        </mc:AlternateContent>
      </w:r>
    </w:p>
    <w:p w14:paraId="6CBE68A1" w14:textId="4B52B0D8" w:rsidR="008571AA" w:rsidRPr="00EF5E18" w:rsidRDefault="008571AA" w:rsidP="008571AA">
      <w:pPr>
        <w:pStyle w:val="BodyText"/>
        <w:rPr>
          <w:rFonts w:ascii="Arial" w:hAnsi="Arial" w:cs="Arial"/>
          <w:sz w:val="24"/>
          <w:szCs w:val="24"/>
        </w:rPr>
      </w:pPr>
    </w:p>
    <w:p w14:paraId="0A9A61E2" w14:textId="6C3099CB" w:rsidR="008571AA" w:rsidRDefault="008571AA" w:rsidP="00CB27BE">
      <w:pPr>
        <w:pStyle w:val="Heading1"/>
        <w:contextualSpacing/>
        <w:rPr>
          <w:rFonts w:ascii="Arial" w:hAnsi="Arial" w:cs="Arial"/>
          <w:sz w:val="24"/>
          <w:szCs w:val="24"/>
        </w:rPr>
      </w:pPr>
    </w:p>
    <w:p w14:paraId="1F88F38A" w14:textId="63F3B319" w:rsidR="008571AA" w:rsidRDefault="008571AA" w:rsidP="00CB27BE">
      <w:pPr>
        <w:pStyle w:val="Heading1"/>
        <w:contextualSpacing/>
        <w:rPr>
          <w:rFonts w:ascii="Arial" w:hAnsi="Arial" w:cs="Arial"/>
          <w:sz w:val="24"/>
          <w:szCs w:val="24"/>
        </w:rPr>
      </w:pPr>
    </w:p>
    <w:p w14:paraId="172AA83E" w14:textId="7AAF909F" w:rsidR="008571AA" w:rsidRDefault="008571AA" w:rsidP="00CB27BE">
      <w:pPr>
        <w:pStyle w:val="Heading1"/>
        <w:contextualSpacing/>
        <w:rPr>
          <w:rFonts w:ascii="Arial" w:hAnsi="Arial" w:cs="Arial"/>
          <w:sz w:val="24"/>
          <w:szCs w:val="24"/>
        </w:rPr>
      </w:pPr>
    </w:p>
    <w:p w14:paraId="3C4C1B33" w14:textId="4EBC3BAF" w:rsidR="004036DD" w:rsidRDefault="004036DD" w:rsidP="00CB27BE">
      <w:pPr>
        <w:pStyle w:val="Heading1"/>
        <w:contextualSpacing/>
        <w:rPr>
          <w:rFonts w:ascii="Arial" w:hAnsi="Arial" w:cs="Arial"/>
          <w:sz w:val="24"/>
          <w:szCs w:val="24"/>
        </w:rPr>
      </w:pPr>
    </w:p>
    <w:p w14:paraId="264A7F58" w14:textId="1304137C" w:rsidR="004036DD" w:rsidRDefault="004036DD" w:rsidP="00CB27BE">
      <w:pPr>
        <w:pStyle w:val="Heading1"/>
        <w:contextualSpacing/>
        <w:rPr>
          <w:rFonts w:ascii="Arial" w:hAnsi="Arial" w:cs="Arial"/>
          <w:sz w:val="24"/>
          <w:szCs w:val="24"/>
        </w:rPr>
      </w:pPr>
    </w:p>
    <w:p w14:paraId="1E6C3E96" w14:textId="39A9BF5C" w:rsidR="004036DD" w:rsidRDefault="004036DD" w:rsidP="00CB27BE">
      <w:pPr>
        <w:pStyle w:val="Heading1"/>
        <w:contextualSpacing/>
        <w:rPr>
          <w:rFonts w:ascii="Arial" w:hAnsi="Arial" w:cs="Arial"/>
          <w:sz w:val="24"/>
          <w:szCs w:val="24"/>
        </w:rPr>
      </w:pPr>
    </w:p>
    <w:p w14:paraId="401EEF1C" w14:textId="7DC7D1F8" w:rsidR="004036DD" w:rsidRDefault="004036DD" w:rsidP="00CB27BE">
      <w:pPr>
        <w:pStyle w:val="Heading1"/>
        <w:contextualSpacing/>
        <w:rPr>
          <w:rFonts w:ascii="Arial" w:hAnsi="Arial" w:cs="Arial"/>
          <w:sz w:val="24"/>
          <w:szCs w:val="24"/>
        </w:rPr>
      </w:pPr>
    </w:p>
    <w:p w14:paraId="6AE8E4F5" w14:textId="11FA86E7" w:rsidR="007718E8" w:rsidRDefault="007718E8" w:rsidP="00CB27BE">
      <w:pPr>
        <w:pStyle w:val="Heading1"/>
        <w:contextualSpacing/>
        <w:rPr>
          <w:rFonts w:ascii="Arial" w:hAnsi="Arial" w:cs="Arial"/>
          <w:sz w:val="24"/>
          <w:szCs w:val="24"/>
        </w:rPr>
      </w:pPr>
    </w:p>
    <w:p w14:paraId="4BD9159E" w14:textId="77777777" w:rsidR="00CB27BE" w:rsidRPr="00EF5E18" w:rsidRDefault="00CB27BE" w:rsidP="00CB27BE">
      <w:pPr>
        <w:pStyle w:val="BodyText"/>
        <w:ind w:left="100" w:firstLine="5"/>
        <w:contextualSpacing/>
        <w:jc w:val="both"/>
        <w:rPr>
          <w:rFonts w:ascii="Arial" w:hAnsi="Arial" w:cs="Arial"/>
          <w:sz w:val="24"/>
          <w:szCs w:val="24"/>
        </w:rPr>
      </w:pPr>
      <w:r w:rsidRPr="00EF5E18">
        <w:rPr>
          <w:rFonts w:ascii="Arial" w:hAnsi="Arial" w:cs="Arial"/>
          <w:sz w:val="24"/>
          <w:szCs w:val="24"/>
        </w:rPr>
        <w:t xml:space="preserve">With respect to the developing economies, there has been discussions on alternative approaches to examining development and participation such as classic accounts of development and participation, contemporary institutional approaches, cultural accounts and dominant models but it is still recognised that allowing for the periodic emergence and diffusions of alternative models cannot be ignored (Hollinsworth, 2006; Wood, 2010). In their study of a 10-country comparison on the impact of culture on human resources management practices, Aycan </w:t>
      </w:r>
      <w:r w:rsidRPr="00EF5E18">
        <w:rPr>
          <w:rFonts w:ascii="Arial" w:hAnsi="Arial" w:cs="Arial"/>
          <w:i/>
          <w:sz w:val="24"/>
          <w:szCs w:val="24"/>
        </w:rPr>
        <w:t>et al.</w:t>
      </w:r>
      <w:r w:rsidRPr="00EF5E18">
        <w:rPr>
          <w:rFonts w:ascii="Arial" w:hAnsi="Arial" w:cs="Arial"/>
          <w:sz w:val="24"/>
          <w:szCs w:val="24"/>
        </w:rPr>
        <w:t xml:space="preserve"> (2006) alluded to the fact that the model of culture fit suggests that organisational culture is shaped by multiple forces external and internal to the organisation which are unrelated to societal culture, albeit paying attention to selection of organisation (and by implication, country) is paramount. </w:t>
      </w:r>
    </w:p>
    <w:p w14:paraId="53109253" w14:textId="77777777" w:rsidR="00F04105" w:rsidRDefault="00F04105" w:rsidP="007718E8">
      <w:pPr>
        <w:pStyle w:val="BodyText"/>
        <w:ind w:left="100" w:firstLine="5"/>
        <w:contextualSpacing/>
        <w:jc w:val="both"/>
        <w:rPr>
          <w:rFonts w:ascii="Arial" w:hAnsi="Arial" w:cs="Arial"/>
          <w:spacing w:val="3"/>
          <w:sz w:val="24"/>
          <w:szCs w:val="24"/>
        </w:rPr>
      </w:pPr>
    </w:p>
    <w:p w14:paraId="5EB99074" w14:textId="0307889D" w:rsidR="00CB27BE" w:rsidRPr="00EF5E18" w:rsidRDefault="00CB27BE" w:rsidP="007718E8">
      <w:pPr>
        <w:pStyle w:val="BodyText"/>
        <w:ind w:left="100" w:firstLine="5"/>
        <w:contextualSpacing/>
        <w:jc w:val="both"/>
        <w:rPr>
          <w:rFonts w:ascii="Arial" w:hAnsi="Arial" w:cs="Arial"/>
          <w:spacing w:val="3"/>
          <w:sz w:val="24"/>
          <w:szCs w:val="24"/>
        </w:rPr>
      </w:pPr>
      <w:r w:rsidRPr="00EF5E18">
        <w:rPr>
          <w:rFonts w:ascii="Arial" w:hAnsi="Arial" w:cs="Arial"/>
          <w:spacing w:val="3"/>
          <w:sz w:val="24"/>
          <w:szCs w:val="24"/>
        </w:rPr>
        <w:t xml:space="preserve">Although Project </w:t>
      </w:r>
      <w:r w:rsidRPr="00EF5E18">
        <w:rPr>
          <w:rFonts w:ascii="Arial" w:hAnsi="Arial" w:cs="Arial"/>
          <w:spacing w:val="2"/>
          <w:sz w:val="24"/>
          <w:szCs w:val="24"/>
        </w:rPr>
        <w:t xml:space="preserve">Globe </w:t>
      </w:r>
      <w:r w:rsidRPr="00EF5E18">
        <w:rPr>
          <w:rFonts w:ascii="Arial" w:hAnsi="Arial" w:cs="Arial"/>
          <w:sz w:val="24"/>
          <w:szCs w:val="24"/>
        </w:rPr>
        <w:t xml:space="preserve">(a </w:t>
      </w:r>
      <w:r w:rsidRPr="00EF5E18">
        <w:rPr>
          <w:rFonts w:ascii="Arial" w:hAnsi="Arial" w:cs="Arial"/>
          <w:spacing w:val="3"/>
          <w:sz w:val="24"/>
          <w:szCs w:val="24"/>
        </w:rPr>
        <w:t xml:space="preserve">network </w:t>
      </w:r>
      <w:r w:rsidRPr="00EF5E18">
        <w:rPr>
          <w:rFonts w:ascii="Arial" w:hAnsi="Arial" w:cs="Arial"/>
          <w:spacing w:val="2"/>
          <w:sz w:val="24"/>
          <w:szCs w:val="24"/>
        </w:rPr>
        <w:t xml:space="preserve">of </w:t>
      </w:r>
      <w:r w:rsidRPr="00EF5E18">
        <w:rPr>
          <w:rFonts w:ascii="Arial" w:hAnsi="Arial" w:cs="Arial"/>
          <w:spacing w:val="3"/>
          <w:sz w:val="24"/>
          <w:szCs w:val="24"/>
        </w:rPr>
        <w:t xml:space="preserve">social scientist </w:t>
      </w:r>
      <w:r w:rsidRPr="00EF5E18">
        <w:rPr>
          <w:rFonts w:ascii="Arial" w:hAnsi="Arial" w:cs="Arial"/>
          <w:spacing w:val="2"/>
          <w:sz w:val="24"/>
          <w:szCs w:val="24"/>
        </w:rPr>
        <w:t xml:space="preserve">and </w:t>
      </w:r>
      <w:r w:rsidRPr="00EF5E18">
        <w:rPr>
          <w:rFonts w:ascii="Arial" w:hAnsi="Arial" w:cs="Arial"/>
          <w:spacing w:val="3"/>
          <w:sz w:val="24"/>
          <w:szCs w:val="24"/>
        </w:rPr>
        <w:t xml:space="preserve">management scholars </w:t>
      </w:r>
      <w:r w:rsidRPr="00EF5E18">
        <w:rPr>
          <w:rFonts w:ascii="Arial" w:hAnsi="Arial" w:cs="Arial"/>
          <w:spacing w:val="2"/>
          <w:sz w:val="24"/>
          <w:szCs w:val="24"/>
        </w:rPr>
        <w:t xml:space="preserve">from </w:t>
      </w:r>
      <w:r w:rsidRPr="00EF5E18">
        <w:rPr>
          <w:rFonts w:ascii="Arial" w:hAnsi="Arial" w:cs="Arial"/>
          <w:spacing w:val="3"/>
          <w:sz w:val="24"/>
          <w:szCs w:val="24"/>
        </w:rPr>
        <w:t xml:space="preserve">several cultures working </w:t>
      </w:r>
      <w:r w:rsidRPr="00EF5E18">
        <w:rPr>
          <w:rFonts w:ascii="Arial" w:hAnsi="Arial" w:cs="Arial"/>
          <w:sz w:val="24"/>
          <w:szCs w:val="24"/>
        </w:rPr>
        <w:t xml:space="preserve">in a </w:t>
      </w:r>
      <w:r w:rsidRPr="00EF5E18">
        <w:rPr>
          <w:rFonts w:ascii="Arial" w:hAnsi="Arial" w:cs="Arial"/>
          <w:spacing w:val="3"/>
          <w:sz w:val="24"/>
          <w:szCs w:val="24"/>
        </w:rPr>
        <w:t xml:space="preserve">coordinated </w:t>
      </w:r>
      <w:r w:rsidRPr="00EF5E18">
        <w:rPr>
          <w:rFonts w:ascii="Arial" w:hAnsi="Arial" w:cs="Arial"/>
          <w:spacing w:val="4"/>
          <w:sz w:val="24"/>
          <w:szCs w:val="24"/>
        </w:rPr>
        <w:t xml:space="preserve">long-term </w:t>
      </w:r>
      <w:r w:rsidRPr="00EF5E18">
        <w:rPr>
          <w:rFonts w:ascii="Arial" w:hAnsi="Arial" w:cs="Arial"/>
          <w:spacing w:val="3"/>
          <w:sz w:val="24"/>
          <w:szCs w:val="24"/>
        </w:rPr>
        <w:t>effort</w:t>
      </w:r>
      <w:r w:rsidRPr="00EF5E18">
        <w:rPr>
          <w:rFonts w:ascii="Arial" w:hAnsi="Arial" w:cs="Arial"/>
          <w:spacing w:val="55"/>
          <w:sz w:val="24"/>
          <w:szCs w:val="24"/>
        </w:rPr>
        <w:t xml:space="preserve"> </w:t>
      </w:r>
      <w:r w:rsidRPr="00EF5E18">
        <w:rPr>
          <w:rFonts w:ascii="Arial" w:hAnsi="Arial" w:cs="Arial"/>
          <w:sz w:val="24"/>
          <w:szCs w:val="24"/>
        </w:rPr>
        <w:t>to examine</w:t>
      </w:r>
      <w:r w:rsidRPr="00EF5E18">
        <w:rPr>
          <w:rFonts w:ascii="Arial" w:hAnsi="Arial" w:cs="Arial"/>
          <w:spacing w:val="55"/>
          <w:sz w:val="24"/>
          <w:szCs w:val="24"/>
        </w:rPr>
        <w:t xml:space="preserve"> </w:t>
      </w:r>
      <w:r w:rsidRPr="00EF5E18">
        <w:rPr>
          <w:rFonts w:ascii="Arial" w:hAnsi="Arial" w:cs="Arial"/>
          <w:spacing w:val="3"/>
          <w:sz w:val="24"/>
          <w:szCs w:val="24"/>
        </w:rPr>
        <w:t xml:space="preserve">interrelationship between societal culture, organisational culture </w:t>
      </w:r>
      <w:r w:rsidRPr="00EF5E18">
        <w:rPr>
          <w:rFonts w:ascii="Arial" w:hAnsi="Arial" w:cs="Arial"/>
          <w:spacing w:val="2"/>
          <w:sz w:val="24"/>
          <w:szCs w:val="24"/>
        </w:rPr>
        <w:t xml:space="preserve">and </w:t>
      </w:r>
      <w:r w:rsidRPr="00EF5E18">
        <w:rPr>
          <w:rFonts w:ascii="Arial" w:hAnsi="Arial" w:cs="Arial"/>
          <w:spacing w:val="3"/>
          <w:sz w:val="24"/>
          <w:szCs w:val="24"/>
        </w:rPr>
        <w:t xml:space="preserve">leadership) </w:t>
      </w:r>
      <w:r w:rsidRPr="00EF5E18">
        <w:rPr>
          <w:rFonts w:ascii="Arial" w:hAnsi="Arial" w:cs="Arial"/>
          <w:spacing w:val="4"/>
          <w:sz w:val="24"/>
          <w:szCs w:val="24"/>
        </w:rPr>
        <w:t xml:space="preserve">identifies </w:t>
      </w:r>
      <w:r w:rsidRPr="00EF5E18">
        <w:rPr>
          <w:rFonts w:ascii="Arial" w:hAnsi="Arial" w:cs="Arial"/>
          <w:spacing w:val="2"/>
          <w:sz w:val="24"/>
          <w:szCs w:val="24"/>
        </w:rPr>
        <w:t xml:space="preserve">the </w:t>
      </w:r>
      <w:r w:rsidRPr="00EF5E18">
        <w:rPr>
          <w:rFonts w:ascii="Arial" w:hAnsi="Arial" w:cs="Arial"/>
          <w:spacing w:val="3"/>
          <w:sz w:val="24"/>
          <w:szCs w:val="24"/>
        </w:rPr>
        <w:t xml:space="preserve">Human- Oriented approach </w:t>
      </w:r>
      <w:r w:rsidRPr="00EF5E18">
        <w:rPr>
          <w:rFonts w:ascii="Arial" w:hAnsi="Arial" w:cs="Arial"/>
          <w:sz w:val="24"/>
          <w:szCs w:val="24"/>
        </w:rPr>
        <w:t xml:space="preserve">as a </w:t>
      </w:r>
      <w:r w:rsidRPr="00EF5E18">
        <w:rPr>
          <w:rFonts w:ascii="Arial" w:hAnsi="Arial" w:cs="Arial"/>
          <w:spacing w:val="3"/>
          <w:sz w:val="24"/>
          <w:szCs w:val="24"/>
        </w:rPr>
        <w:t xml:space="preserve">management orientation based </w:t>
      </w:r>
      <w:r w:rsidRPr="00EF5E18">
        <w:rPr>
          <w:rFonts w:ascii="Arial" w:hAnsi="Arial" w:cs="Arial"/>
          <w:spacing w:val="2"/>
          <w:sz w:val="24"/>
          <w:szCs w:val="24"/>
        </w:rPr>
        <w:t xml:space="preserve">on </w:t>
      </w:r>
      <w:r w:rsidRPr="00EF5E18">
        <w:rPr>
          <w:rFonts w:ascii="Arial" w:hAnsi="Arial" w:cs="Arial"/>
          <w:spacing w:val="3"/>
          <w:sz w:val="24"/>
          <w:szCs w:val="24"/>
        </w:rPr>
        <w:t xml:space="preserve">cultural studies, this perspective identifies this leadership style </w:t>
      </w:r>
      <w:r w:rsidRPr="00EF5E18">
        <w:rPr>
          <w:rFonts w:ascii="Arial" w:hAnsi="Arial" w:cs="Arial"/>
          <w:sz w:val="24"/>
          <w:szCs w:val="24"/>
        </w:rPr>
        <w:t xml:space="preserve">as </w:t>
      </w:r>
      <w:r w:rsidRPr="00EF5E18">
        <w:rPr>
          <w:rFonts w:ascii="Arial" w:hAnsi="Arial" w:cs="Arial"/>
          <w:spacing w:val="3"/>
          <w:sz w:val="24"/>
          <w:szCs w:val="24"/>
        </w:rPr>
        <w:t xml:space="preserve">supportive </w:t>
      </w:r>
      <w:r w:rsidRPr="00EF5E18">
        <w:rPr>
          <w:rFonts w:ascii="Arial" w:hAnsi="Arial" w:cs="Arial"/>
          <w:spacing w:val="2"/>
          <w:sz w:val="24"/>
          <w:szCs w:val="24"/>
        </w:rPr>
        <w:t xml:space="preserve">and </w:t>
      </w:r>
      <w:r w:rsidRPr="00EF5E18">
        <w:rPr>
          <w:rFonts w:ascii="Arial" w:hAnsi="Arial" w:cs="Arial"/>
          <w:spacing w:val="3"/>
          <w:sz w:val="24"/>
          <w:szCs w:val="24"/>
        </w:rPr>
        <w:t xml:space="preserve">includes compassion </w:t>
      </w:r>
      <w:r w:rsidRPr="00EF5E18">
        <w:rPr>
          <w:rFonts w:ascii="Arial" w:hAnsi="Arial" w:cs="Arial"/>
          <w:spacing w:val="2"/>
          <w:sz w:val="24"/>
          <w:szCs w:val="24"/>
        </w:rPr>
        <w:t xml:space="preserve">and </w:t>
      </w:r>
      <w:r w:rsidRPr="00EF5E18">
        <w:rPr>
          <w:rFonts w:ascii="Arial" w:hAnsi="Arial" w:cs="Arial"/>
          <w:spacing w:val="3"/>
          <w:sz w:val="24"/>
          <w:szCs w:val="24"/>
        </w:rPr>
        <w:t xml:space="preserve">generosity towards subordinates (Javidan </w:t>
      </w:r>
      <w:r w:rsidRPr="00EF5E18">
        <w:rPr>
          <w:rFonts w:ascii="Arial" w:hAnsi="Arial" w:cs="Arial"/>
          <w:i/>
          <w:sz w:val="24"/>
          <w:szCs w:val="24"/>
        </w:rPr>
        <w:t xml:space="preserve">et </w:t>
      </w:r>
      <w:r w:rsidRPr="00EF5E18">
        <w:rPr>
          <w:rFonts w:ascii="Arial" w:hAnsi="Arial" w:cs="Arial"/>
          <w:i/>
          <w:spacing w:val="2"/>
          <w:sz w:val="24"/>
          <w:szCs w:val="24"/>
        </w:rPr>
        <w:t>al.</w:t>
      </w:r>
      <w:r w:rsidRPr="00EF5E18">
        <w:rPr>
          <w:rFonts w:ascii="Arial" w:hAnsi="Arial" w:cs="Arial"/>
          <w:spacing w:val="2"/>
          <w:sz w:val="24"/>
          <w:szCs w:val="24"/>
        </w:rPr>
        <w:t xml:space="preserve"> </w:t>
      </w:r>
      <w:r w:rsidRPr="00EF5E18">
        <w:rPr>
          <w:rFonts w:ascii="Arial" w:hAnsi="Arial" w:cs="Arial"/>
          <w:spacing w:val="3"/>
          <w:sz w:val="24"/>
          <w:szCs w:val="24"/>
        </w:rPr>
        <w:t xml:space="preserve">2006). However, Project Globe does </w:t>
      </w:r>
      <w:r w:rsidRPr="00EF5E18">
        <w:rPr>
          <w:rFonts w:ascii="Arial" w:hAnsi="Arial" w:cs="Arial"/>
          <w:spacing w:val="2"/>
          <w:sz w:val="24"/>
          <w:szCs w:val="24"/>
        </w:rPr>
        <w:t xml:space="preserve">not </w:t>
      </w:r>
      <w:r w:rsidRPr="00EF5E18">
        <w:rPr>
          <w:rFonts w:ascii="Arial" w:hAnsi="Arial" w:cs="Arial"/>
          <w:spacing w:val="3"/>
          <w:sz w:val="24"/>
          <w:szCs w:val="24"/>
        </w:rPr>
        <w:t xml:space="preserve">provide factor(s) that </w:t>
      </w:r>
      <w:r w:rsidRPr="00EF5E18">
        <w:rPr>
          <w:rFonts w:ascii="Arial" w:hAnsi="Arial" w:cs="Arial"/>
          <w:spacing w:val="2"/>
          <w:sz w:val="24"/>
          <w:szCs w:val="24"/>
        </w:rPr>
        <w:t xml:space="preserve">drive </w:t>
      </w:r>
      <w:r w:rsidRPr="00EF5E18">
        <w:rPr>
          <w:rFonts w:ascii="Arial" w:hAnsi="Arial" w:cs="Arial"/>
          <w:spacing w:val="3"/>
          <w:sz w:val="24"/>
          <w:szCs w:val="24"/>
        </w:rPr>
        <w:t xml:space="preserve">this perspective, other </w:t>
      </w:r>
      <w:r w:rsidRPr="00EF5E18">
        <w:rPr>
          <w:rFonts w:ascii="Arial" w:hAnsi="Arial" w:cs="Arial"/>
          <w:spacing w:val="2"/>
          <w:sz w:val="24"/>
          <w:szCs w:val="24"/>
        </w:rPr>
        <w:t xml:space="preserve">than </w:t>
      </w:r>
      <w:r w:rsidRPr="00EF5E18">
        <w:rPr>
          <w:rFonts w:ascii="Arial" w:hAnsi="Arial" w:cs="Arial"/>
          <w:spacing w:val="3"/>
          <w:sz w:val="24"/>
          <w:szCs w:val="24"/>
        </w:rPr>
        <w:t xml:space="preserve">culture </w:t>
      </w:r>
      <w:r w:rsidRPr="00EF5E18">
        <w:rPr>
          <w:rFonts w:ascii="Arial" w:hAnsi="Arial" w:cs="Arial"/>
          <w:sz w:val="24"/>
          <w:szCs w:val="24"/>
        </w:rPr>
        <w:t xml:space="preserve">in a </w:t>
      </w:r>
      <w:r w:rsidRPr="00EF5E18">
        <w:rPr>
          <w:rFonts w:ascii="Arial" w:hAnsi="Arial" w:cs="Arial"/>
          <w:spacing w:val="5"/>
          <w:sz w:val="24"/>
          <w:szCs w:val="24"/>
        </w:rPr>
        <w:t xml:space="preserve">wider </w:t>
      </w:r>
      <w:r w:rsidRPr="00EF5E18">
        <w:rPr>
          <w:rFonts w:ascii="Arial" w:hAnsi="Arial" w:cs="Arial"/>
          <w:spacing w:val="3"/>
          <w:sz w:val="24"/>
          <w:szCs w:val="24"/>
        </w:rPr>
        <w:t xml:space="preserve">perspective. Furthermore, the work of some scholars </w:t>
      </w:r>
      <w:r w:rsidRPr="00EF5E18">
        <w:rPr>
          <w:rFonts w:ascii="Arial" w:hAnsi="Arial" w:cs="Arial"/>
          <w:spacing w:val="3"/>
          <w:sz w:val="24"/>
          <w:szCs w:val="24"/>
        </w:rPr>
        <w:lastRenderedPageBreak/>
        <w:t xml:space="preserve">(Besamusca and Tijdens, 2015), in comparing contents of collective bargaining agreements for developing countries (mainly Africa) is quite revealing but it does not elucidate the appropriateness of the contents in the challenging environments of many developing countries neither does it anticipate any emerging scenarios and the required pragmatism. However, the findings of Hayter </w:t>
      </w:r>
      <w:r w:rsidRPr="00EF5E18">
        <w:rPr>
          <w:rFonts w:ascii="Arial" w:hAnsi="Arial" w:cs="Arial"/>
          <w:i/>
          <w:spacing w:val="3"/>
          <w:sz w:val="24"/>
          <w:szCs w:val="24"/>
        </w:rPr>
        <w:t>et al.</w:t>
      </w:r>
      <w:r w:rsidRPr="00EF5E18">
        <w:rPr>
          <w:rFonts w:ascii="Arial" w:hAnsi="Arial" w:cs="Arial"/>
          <w:spacing w:val="3"/>
          <w:sz w:val="24"/>
          <w:szCs w:val="24"/>
        </w:rPr>
        <w:t xml:space="preserve"> (2011) - alluding to innovative practices in respect of the applications of collective bargaining and the role of stake holders, provides an interesting trajectory for the chapter.</w:t>
      </w:r>
    </w:p>
    <w:p w14:paraId="0FE79D84" w14:textId="66F95540" w:rsidR="00CB27BE" w:rsidRDefault="00CB27BE" w:rsidP="00CB27BE">
      <w:pPr>
        <w:pStyle w:val="BodyText"/>
        <w:ind w:left="100" w:firstLine="5"/>
        <w:contextualSpacing/>
        <w:jc w:val="both"/>
        <w:rPr>
          <w:rFonts w:ascii="Arial" w:hAnsi="Arial" w:cs="Arial"/>
          <w:spacing w:val="3"/>
          <w:sz w:val="24"/>
          <w:szCs w:val="24"/>
        </w:rPr>
      </w:pPr>
    </w:p>
    <w:p w14:paraId="5B17891E" w14:textId="718E2556" w:rsidR="00A31D64" w:rsidRPr="00604923" w:rsidRDefault="00604923" w:rsidP="00A31D64">
      <w:pPr>
        <w:spacing w:before="100" w:beforeAutospacing="1" w:after="100" w:afterAutospacing="1"/>
        <w:contextualSpacing/>
        <w:jc w:val="both"/>
        <w:rPr>
          <w:rFonts w:ascii="Arial" w:hAnsi="Arial" w:cs="Arial"/>
          <w:sz w:val="24"/>
          <w:szCs w:val="24"/>
        </w:rPr>
      </w:pPr>
      <w:r>
        <w:rPr>
          <w:rFonts w:ascii="Arial" w:hAnsi="Arial" w:cs="Arial"/>
          <w:sz w:val="24"/>
          <w:szCs w:val="24"/>
        </w:rPr>
        <w:t>Accordingly, t</w:t>
      </w:r>
      <w:r w:rsidR="00A31D64" w:rsidRPr="00604923">
        <w:rPr>
          <w:rFonts w:ascii="Arial" w:hAnsi="Arial" w:cs="Arial"/>
          <w:sz w:val="24"/>
          <w:szCs w:val="24"/>
        </w:rPr>
        <w:t xml:space="preserve">he socio-economic </w:t>
      </w:r>
      <w:r>
        <w:rPr>
          <w:rFonts w:ascii="Arial" w:hAnsi="Arial" w:cs="Arial"/>
          <w:sz w:val="24"/>
          <w:szCs w:val="24"/>
        </w:rPr>
        <w:t xml:space="preserve">and cultural underpinnings have </w:t>
      </w:r>
      <w:r w:rsidR="00A31D64" w:rsidRPr="00604923">
        <w:rPr>
          <w:rFonts w:ascii="Arial" w:hAnsi="Arial" w:cs="Arial"/>
          <w:sz w:val="24"/>
          <w:szCs w:val="24"/>
        </w:rPr>
        <w:t xml:space="preserve">significant bearing on </w:t>
      </w:r>
      <w:r>
        <w:rPr>
          <w:rFonts w:ascii="Arial" w:hAnsi="Arial" w:cs="Arial"/>
          <w:sz w:val="24"/>
          <w:szCs w:val="24"/>
        </w:rPr>
        <w:t xml:space="preserve">all forms of employee participation. For example, </w:t>
      </w:r>
      <w:r w:rsidR="00A31D64" w:rsidRPr="00604923">
        <w:rPr>
          <w:rFonts w:ascii="Arial" w:hAnsi="Arial" w:cs="Arial"/>
          <w:sz w:val="24"/>
          <w:szCs w:val="24"/>
        </w:rPr>
        <w:t xml:space="preserve">majority of the HR practitioners interviewed confirm that addressing employee demands outside of the collective agreements is a normal occurrence. The study of Black (2005) alluding to the fact that countries with high individualistic tendencies will have relatively low collective bargaining co-ordination is relevant to this </w:t>
      </w:r>
      <w:r>
        <w:rPr>
          <w:rFonts w:ascii="Arial" w:hAnsi="Arial" w:cs="Arial"/>
          <w:sz w:val="24"/>
          <w:szCs w:val="24"/>
        </w:rPr>
        <w:t>chapter. I</w:t>
      </w:r>
      <w:r w:rsidR="00A31D64" w:rsidRPr="00604923">
        <w:rPr>
          <w:rFonts w:ascii="Arial" w:hAnsi="Arial" w:cs="Arial"/>
          <w:sz w:val="24"/>
          <w:szCs w:val="24"/>
        </w:rPr>
        <w:t xml:space="preserve">t highlights the importance of collective bargaining in a collectivist environment because this is the channel for making collective demands either as a result of collective bargaining or as an avenue to seek additional support. </w:t>
      </w:r>
    </w:p>
    <w:p w14:paraId="30F42BC0" w14:textId="77777777" w:rsidR="00A31D64" w:rsidRPr="00604923" w:rsidRDefault="00A31D64" w:rsidP="00A31D64">
      <w:pPr>
        <w:spacing w:before="100" w:beforeAutospacing="1" w:after="100" w:afterAutospacing="1"/>
        <w:contextualSpacing/>
        <w:jc w:val="both"/>
        <w:rPr>
          <w:rFonts w:ascii="Arial" w:hAnsi="Arial" w:cs="Arial"/>
          <w:sz w:val="24"/>
          <w:szCs w:val="24"/>
        </w:rPr>
      </w:pPr>
    </w:p>
    <w:p w14:paraId="223F3526" w14:textId="3EC9C380" w:rsidR="00A31D64" w:rsidRPr="00604923" w:rsidRDefault="00A31D64" w:rsidP="00A31D64">
      <w:pPr>
        <w:spacing w:before="100" w:beforeAutospacing="1" w:after="100" w:afterAutospacing="1"/>
        <w:contextualSpacing/>
        <w:jc w:val="both"/>
        <w:rPr>
          <w:rFonts w:ascii="Arial" w:hAnsi="Arial" w:cs="Arial"/>
          <w:sz w:val="24"/>
          <w:szCs w:val="24"/>
        </w:rPr>
      </w:pPr>
      <w:r w:rsidRPr="00604923">
        <w:rPr>
          <w:rFonts w:ascii="Arial" w:hAnsi="Arial" w:cs="Arial"/>
          <w:sz w:val="24"/>
          <w:szCs w:val="24"/>
        </w:rPr>
        <w:t xml:space="preserve">Most collective agreements (from the primary sources) cover various employee benefits. The intention is to demonstrate the commitment of the company in addressing various issues that are relevant to employment relationship. For example, it is common to indicate items such as utility, education support, housing loan, meal subsidy and vehicle loans (to name a few) in conditions of employment. This </w:t>
      </w:r>
      <w:r w:rsidRPr="00604923">
        <w:rPr>
          <w:rFonts w:ascii="Arial" w:hAnsi="Arial" w:cs="Arial"/>
          <w:color w:val="000000"/>
          <w:sz w:val="24"/>
          <w:szCs w:val="24"/>
        </w:rPr>
        <w:t>strong paternalistic approach to management helps to explain the reason the employee views the employer as an extension of family</w:t>
      </w:r>
      <w:r w:rsidR="00CE239D">
        <w:rPr>
          <w:rFonts w:ascii="Arial" w:hAnsi="Arial" w:cs="Arial"/>
          <w:color w:val="000000"/>
          <w:sz w:val="24"/>
          <w:szCs w:val="24"/>
        </w:rPr>
        <w:t xml:space="preserve"> (Opute, 2010). Building on this assertion</w:t>
      </w:r>
      <w:r w:rsidR="003757D6">
        <w:rPr>
          <w:rFonts w:ascii="Arial" w:hAnsi="Arial" w:cs="Arial"/>
          <w:color w:val="000000"/>
          <w:sz w:val="24"/>
          <w:szCs w:val="24"/>
        </w:rPr>
        <w:t xml:space="preserve">, </w:t>
      </w:r>
      <w:r w:rsidR="00CE239D">
        <w:rPr>
          <w:rFonts w:ascii="Arial" w:hAnsi="Arial" w:cs="Arial"/>
          <w:color w:val="000000"/>
          <w:sz w:val="24"/>
          <w:szCs w:val="24"/>
        </w:rPr>
        <w:t xml:space="preserve">a significant percentage of HR practitioners </w:t>
      </w:r>
      <w:r w:rsidR="003757D6">
        <w:rPr>
          <w:rFonts w:ascii="Arial" w:hAnsi="Arial" w:cs="Arial"/>
          <w:color w:val="000000"/>
          <w:sz w:val="24"/>
          <w:szCs w:val="24"/>
        </w:rPr>
        <w:t xml:space="preserve">(out of </w:t>
      </w:r>
      <w:r w:rsidR="003C6FF8">
        <w:rPr>
          <w:rFonts w:ascii="Arial" w:hAnsi="Arial" w:cs="Arial"/>
          <w:color w:val="000000"/>
          <w:sz w:val="24"/>
          <w:szCs w:val="24"/>
        </w:rPr>
        <w:t>several</w:t>
      </w:r>
      <w:r w:rsidR="003757D6">
        <w:rPr>
          <w:rFonts w:ascii="Arial" w:hAnsi="Arial" w:cs="Arial"/>
          <w:color w:val="000000"/>
          <w:sz w:val="24"/>
          <w:szCs w:val="24"/>
        </w:rPr>
        <w:t xml:space="preserve"> 227 participants) who attended the HR Expo Africa Summit (2016, 2017 and 2018</w:t>
      </w:r>
      <w:r w:rsidR="003C6FF8">
        <w:rPr>
          <w:rFonts w:ascii="Arial" w:hAnsi="Arial" w:cs="Arial"/>
          <w:color w:val="000000"/>
          <w:sz w:val="24"/>
          <w:szCs w:val="24"/>
        </w:rPr>
        <w:t>) support</w:t>
      </w:r>
      <w:r w:rsidR="003757D6">
        <w:rPr>
          <w:rFonts w:ascii="Arial" w:hAnsi="Arial" w:cs="Arial"/>
          <w:color w:val="000000"/>
          <w:sz w:val="24"/>
          <w:szCs w:val="24"/>
        </w:rPr>
        <w:t xml:space="preserve"> </w:t>
      </w:r>
      <w:r w:rsidRPr="00604923">
        <w:rPr>
          <w:rFonts w:ascii="Arial" w:hAnsi="Arial" w:cs="Arial"/>
          <w:sz w:val="24"/>
          <w:szCs w:val="24"/>
        </w:rPr>
        <w:t xml:space="preserve">welfare needs </w:t>
      </w:r>
      <w:r w:rsidR="00467148">
        <w:rPr>
          <w:rFonts w:ascii="Arial" w:hAnsi="Arial" w:cs="Arial"/>
          <w:sz w:val="24"/>
          <w:szCs w:val="24"/>
        </w:rPr>
        <w:t xml:space="preserve">and the applicable cultural factors </w:t>
      </w:r>
      <w:r w:rsidR="003757D6">
        <w:rPr>
          <w:rFonts w:ascii="Arial" w:hAnsi="Arial" w:cs="Arial"/>
          <w:sz w:val="24"/>
          <w:szCs w:val="24"/>
        </w:rPr>
        <w:t xml:space="preserve">as captured in Table 3. This has provided the basis </w:t>
      </w:r>
      <w:r w:rsidR="00467148">
        <w:rPr>
          <w:rFonts w:ascii="Arial" w:hAnsi="Arial" w:cs="Arial"/>
          <w:sz w:val="24"/>
          <w:szCs w:val="24"/>
        </w:rPr>
        <w:t>for the employee pa</w:t>
      </w:r>
      <w:r w:rsidR="00CE239D">
        <w:rPr>
          <w:rFonts w:ascii="Arial" w:hAnsi="Arial" w:cs="Arial"/>
          <w:sz w:val="24"/>
          <w:szCs w:val="24"/>
        </w:rPr>
        <w:t xml:space="preserve">rticipation model as depicted in </w:t>
      </w:r>
      <w:r w:rsidR="00B5371D">
        <w:rPr>
          <w:rFonts w:ascii="Arial" w:hAnsi="Arial" w:cs="Arial"/>
          <w:sz w:val="24"/>
          <w:szCs w:val="24"/>
        </w:rPr>
        <w:t>T</w:t>
      </w:r>
      <w:r w:rsidR="00CE239D">
        <w:rPr>
          <w:rFonts w:ascii="Arial" w:hAnsi="Arial" w:cs="Arial"/>
          <w:sz w:val="24"/>
          <w:szCs w:val="24"/>
        </w:rPr>
        <w:t>able 2.</w:t>
      </w:r>
      <w:r w:rsidR="0076362E">
        <w:rPr>
          <w:rFonts w:ascii="Arial" w:hAnsi="Arial" w:cs="Arial"/>
          <w:sz w:val="24"/>
          <w:szCs w:val="24"/>
        </w:rPr>
        <w:t xml:space="preserve"> This model is based on the tripartite relations of employee participation in Nigeria, which is made up of the state, employer and the trade union. This tripartite relationship is governed by the respective labour laws and procedural agreements which form the basis of applicable negotiations. The latter is influenced by the existing involvement policy of the respective national trade unions or enterprise unions.  </w:t>
      </w:r>
      <w:r w:rsidRPr="00604923">
        <w:rPr>
          <w:rFonts w:ascii="Arial" w:hAnsi="Arial" w:cs="Arial"/>
          <w:sz w:val="24"/>
          <w:szCs w:val="24"/>
        </w:rPr>
        <w:t xml:space="preserve">   </w:t>
      </w:r>
    </w:p>
    <w:p w14:paraId="29B45B38" w14:textId="77777777" w:rsidR="00F04105" w:rsidRDefault="00F04105" w:rsidP="00CB27BE">
      <w:pPr>
        <w:pStyle w:val="BodyText"/>
        <w:ind w:left="100" w:firstLine="5"/>
        <w:contextualSpacing/>
        <w:jc w:val="both"/>
        <w:rPr>
          <w:rFonts w:ascii="Arial" w:hAnsi="Arial" w:cs="Arial"/>
          <w:spacing w:val="3"/>
          <w:sz w:val="24"/>
          <w:szCs w:val="24"/>
        </w:rPr>
      </w:pPr>
    </w:p>
    <w:p w14:paraId="5E99D17E" w14:textId="77777777" w:rsidR="00F04105" w:rsidRDefault="00F04105" w:rsidP="00CB27BE">
      <w:pPr>
        <w:pStyle w:val="BodyText"/>
        <w:ind w:left="100" w:firstLine="5"/>
        <w:contextualSpacing/>
        <w:jc w:val="both"/>
        <w:rPr>
          <w:rFonts w:ascii="Arial" w:hAnsi="Arial" w:cs="Arial"/>
          <w:spacing w:val="3"/>
          <w:sz w:val="24"/>
          <w:szCs w:val="24"/>
        </w:rPr>
      </w:pPr>
    </w:p>
    <w:p w14:paraId="740BB7D6" w14:textId="77777777" w:rsidR="00F04105" w:rsidRDefault="00F04105" w:rsidP="00CB27BE">
      <w:pPr>
        <w:pStyle w:val="BodyText"/>
        <w:ind w:left="100" w:firstLine="5"/>
        <w:contextualSpacing/>
        <w:jc w:val="both"/>
        <w:rPr>
          <w:rFonts w:ascii="Arial" w:hAnsi="Arial" w:cs="Arial"/>
          <w:spacing w:val="3"/>
          <w:sz w:val="24"/>
          <w:szCs w:val="24"/>
        </w:rPr>
      </w:pPr>
    </w:p>
    <w:p w14:paraId="77A32ED0" w14:textId="77777777" w:rsidR="00F04105" w:rsidRDefault="00F04105" w:rsidP="00CB27BE">
      <w:pPr>
        <w:pStyle w:val="BodyText"/>
        <w:ind w:left="100" w:firstLine="5"/>
        <w:contextualSpacing/>
        <w:jc w:val="both"/>
        <w:rPr>
          <w:rFonts w:ascii="Arial" w:hAnsi="Arial" w:cs="Arial"/>
          <w:spacing w:val="3"/>
          <w:sz w:val="24"/>
          <w:szCs w:val="24"/>
        </w:rPr>
      </w:pPr>
    </w:p>
    <w:p w14:paraId="41906638" w14:textId="77777777" w:rsidR="00F04105" w:rsidRDefault="00F04105" w:rsidP="00CB27BE">
      <w:pPr>
        <w:pStyle w:val="BodyText"/>
        <w:ind w:left="100" w:firstLine="5"/>
        <w:contextualSpacing/>
        <w:jc w:val="both"/>
        <w:rPr>
          <w:rFonts w:ascii="Arial" w:hAnsi="Arial" w:cs="Arial"/>
          <w:spacing w:val="3"/>
          <w:sz w:val="24"/>
          <w:szCs w:val="24"/>
        </w:rPr>
      </w:pPr>
    </w:p>
    <w:p w14:paraId="465A7384" w14:textId="77777777" w:rsidR="00F04105" w:rsidRDefault="00F04105" w:rsidP="00CB27BE">
      <w:pPr>
        <w:pStyle w:val="BodyText"/>
        <w:ind w:left="100" w:firstLine="5"/>
        <w:contextualSpacing/>
        <w:jc w:val="both"/>
        <w:rPr>
          <w:rFonts w:ascii="Arial" w:hAnsi="Arial" w:cs="Arial"/>
          <w:spacing w:val="3"/>
          <w:sz w:val="24"/>
          <w:szCs w:val="24"/>
        </w:rPr>
      </w:pPr>
    </w:p>
    <w:p w14:paraId="2021968C" w14:textId="77777777" w:rsidR="00F04105" w:rsidRDefault="00F04105" w:rsidP="00CB27BE">
      <w:pPr>
        <w:pStyle w:val="BodyText"/>
        <w:ind w:left="100" w:firstLine="5"/>
        <w:contextualSpacing/>
        <w:jc w:val="both"/>
        <w:rPr>
          <w:rFonts w:ascii="Arial" w:hAnsi="Arial" w:cs="Arial"/>
          <w:spacing w:val="3"/>
          <w:sz w:val="24"/>
          <w:szCs w:val="24"/>
        </w:rPr>
      </w:pPr>
    </w:p>
    <w:p w14:paraId="69ECE6E2" w14:textId="77777777" w:rsidR="00F04105" w:rsidRDefault="00F04105" w:rsidP="00CB27BE">
      <w:pPr>
        <w:pStyle w:val="BodyText"/>
        <w:ind w:left="100" w:firstLine="5"/>
        <w:contextualSpacing/>
        <w:jc w:val="both"/>
        <w:rPr>
          <w:rFonts w:ascii="Arial" w:hAnsi="Arial" w:cs="Arial"/>
          <w:spacing w:val="3"/>
          <w:sz w:val="24"/>
          <w:szCs w:val="24"/>
        </w:rPr>
      </w:pPr>
    </w:p>
    <w:p w14:paraId="15921B2F" w14:textId="77777777" w:rsidR="00F04105" w:rsidRDefault="00F04105" w:rsidP="00CB27BE">
      <w:pPr>
        <w:pStyle w:val="BodyText"/>
        <w:ind w:left="100" w:firstLine="5"/>
        <w:contextualSpacing/>
        <w:jc w:val="both"/>
        <w:rPr>
          <w:rFonts w:ascii="Arial" w:hAnsi="Arial" w:cs="Arial"/>
          <w:spacing w:val="3"/>
          <w:sz w:val="24"/>
          <w:szCs w:val="24"/>
        </w:rPr>
      </w:pPr>
    </w:p>
    <w:p w14:paraId="51001937" w14:textId="77777777" w:rsidR="00F04105" w:rsidRDefault="00F04105" w:rsidP="00CB27BE">
      <w:pPr>
        <w:pStyle w:val="BodyText"/>
        <w:ind w:left="100" w:firstLine="5"/>
        <w:contextualSpacing/>
        <w:jc w:val="both"/>
        <w:rPr>
          <w:rFonts w:ascii="Arial" w:hAnsi="Arial" w:cs="Arial"/>
          <w:spacing w:val="3"/>
          <w:sz w:val="24"/>
          <w:szCs w:val="24"/>
        </w:rPr>
      </w:pPr>
    </w:p>
    <w:p w14:paraId="6615E278" w14:textId="77777777" w:rsidR="00F04105" w:rsidRDefault="00F04105" w:rsidP="00CB27BE">
      <w:pPr>
        <w:pStyle w:val="BodyText"/>
        <w:ind w:left="100" w:firstLine="5"/>
        <w:contextualSpacing/>
        <w:jc w:val="both"/>
        <w:rPr>
          <w:rFonts w:ascii="Arial" w:hAnsi="Arial" w:cs="Arial"/>
          <w:spacing w:val="3"/>
          <w:sz w:val="24"/>
          <w:szCs w:val="24"/>
        </w:rPr>
      </w:pPr>
    </w:p>
    <w:p w14:paraId="7678A12C" w14:textId="77777777" w:rsidR="00F04105" w:rsidRDefault="00F04105" w:rsidP="00CB27BE">
      <w:pPr>
        <w:pStyle w:val="BodyText"/>
        <w:ind w:left="100" w:firstLine="5"/>
        <w:contextualSpacing/>
        <w:jc w:val="both"/>
        <w:rPr>
          <w:rFonts w:ascii="Arial" w:hAnsi="Arial" w:cs="Arial"/>
          <w:spacing w:val="3"/>
          <w:sz w:val="24"/>
          <w:szCs w:val="24"/>
        </w:rPr>
      </w:pPr>
    </w:p>
    <w:p w14:paraId="0D3B99D7" w14:textId="77777777" w:rsidR="00F04105" w:rsidRDefault="00F04105" w:rsidP="00CB27BE">
      <w:pPr>
        <w:pStyle w:val="BodyText"/>
        <w:ind w:left="100" w:firstLine="5"/>
        <w:contextualSpacing/>
        <w:jc w:val="both"/>
        <w:rPr>
          <w:rFonts w:ascii="Arial" w:hAnsi="Arial" w:cs="Arial"/>
          <w:spacing w:val="3"/>
          <w:sz w:val="24"/>
          <w:szCs w:val="24"/>
        </w:rPr>
      </w:pPr>
    </w:p>
    <w:p w14:paraId="33669FA7" w14:textId="77777777" w:rsidR="00F04105" w:rsidRDefault="00F04105" w:rsidP="00CB27BE">
      <w:pPr>
        <w:pStyle w:val="BodyText"/>
        <w:ind w:left="100" w:firstLine="5"/>
        <w:contextualSpacing/>
        <w:jc w:val="both"/>
        <w:rPr>
          <w:rFonts w:ascii="Arial" w:hAnsi="Arial" w:cs="Arial"/>
          <w:spacing w:val="3"/>
          <w:sz w:val="24"/>
          <w:szCs w:val="24"/>
        </w:rPr>
      </w:pPr>
    </w:p>
    <w:p w14:paraId="6EAC5825" w14:textId="428996AF" w:rsidR="00E4220C" w:rsidRDefault="00152CA5" w:rsidP="00CB27BE">
      <w:pPr>
        <w:pStyle w:val="BodyText"/>
        <w:ind w:left="100" w:firstLine="5"/>
        <w:contextualSpacing/>
        <w:jc w:val="both"/>
        <w:rPr>
          <w:rFonts w:ascii="Arial" w:hAnsi="Arial" w:cs="Arial"/>
          <w:spacing w:val="3"/>
          <w:sz w:val="24"/>
          <w:szCs w:val="24"/>
        </w:rPr>
      </w:pPr>
      <w:r>
        <w:rPr>
          <w:rFonts w:ascii="Arial" w:hAnsi="Arial" w:cs="Arial"/>
          <w:spacing w:val="3"/>
          <w:sz w:val="24"/>
          <w:szCs w:val="24"/>
        </w:rPr>
        <w:br/>
      </w:r>
    </w:p>
    <w:p w14:paraId="22C875E0" w14:textId="53079DF1" w:rsidR="00E4220C" w:rsidRDefault="00B73AD7" w:rsidP="00E4220C">
      <w:pPr>
        <w:contextualSpacing/>
        <w:jc w:val="center"/>
        <w:rPr>
          <w:rFonts w:ascii="Arial" w:hAnsi="Arial" w:cs="Arial"/>
          <w:b/>
          <w:sz w:val="24"/>
          <w:szCs w:val="24"/>
        </w:rPr>
      </w:pPr>
      <w:r w:rsidRPr="00EF5E18">
        <w:rPr>
          <w:rFonts w:ascii="Arial" w:hAnsi="Arial" w:cs="Arial"/>
          <w:b/>
          <w:sz w:val="24"/>
          <w:szCs w:val="24"/>
        </w:rPr>
        <w:t xml:space="preserve">Table </w:t>
      </w:r>
      <w:r w:rsidR="00E4220C">
        <w:rPr>
          <w:rFonts w:ascii="Arial" w:hAnsi="Arial" w:cs="Arial"/>
          <w:b/>
          <w:sz w:val="24"/>
          <w:szCs w:val="24"/>
        </w:rPr>
        <w:t>3</w:t>
      </w:r>
    </w:p>
    <w:p w14:paraId="756B24BD" w14:textId="77777777" w:rsidR="00E4220C" w:rsidRDefault="00E4220C" w:rsidP="00B73AD7">
      <w:pPr>
        <w:contextualSpacing/>
        <w:rPr>
          <w:rFonts w:ascii="Arial" w:hAnsi="Arial" w:cs="Arial"/>
          <w:b/>
          <w:sz w:val="24"/>
          <w:szCs w:val="24"/>
        </w:rPr>
      </w:pPr>
    </w:p>
    <w:p w14:paraId="7D04C247" w14:textId="7D42D728" w:rsidR="00B73AD7" w:rsidRPr="00E4220C" w:rsidRDefault="009C1B04" w:rsidP="00152CA5">
      <w:pPr>
        <w:contextualSpacing/>
        <w:jc w:val="center"/>
        <w:rPr>
          <w:rFonts w:ascii="Arial" w:hAnsi="Arial" w:cs="Arial"/>
          <w:sz w:val="24"/>
          <w:szCs w:val="24"/>
        </w:rPr>
      </w:pPr>
      <w:r>
        <w:rPr>
          <w:rFonts w:ascii="Arial" w:hAnsi="Arial" w:cs="Arial"/>
          <w:sz w:val="24"/>
          <w:szCs w:val="24"/>
        </w:rPr>
        <w:t>HR Survey:</w:t>
      </w:r>
      <w:r w:rsidR="00B73AD7" w:rsidRPr="00E4220C">
        <w:rPr>
          <w:rFonts w:ascii="Arial" w:hAnsi="Arial" w:cs="Arial"/>
          <w:sz w:val="24"/>
          <w:szCs w:val="24"/>
        </w:rPr>
        <w:t xml:space="preserve"> Data Analysis of Participation</w:t>
      </w:r>
    </w:p>
    <w:p w14:paraId="3A2AD924" w14:textId="6395F04D" w:rsidR="00E4220C" w:rsidRPr="00E4220C" w:rsidRDefault="002F1612" w:rsidP="00152CA5">
      <w:pPr>
        <w:contextualSpacing/>
        <w:jc w:val="center"/>
        <w:rPr>
          <w:rFonts w:ascii="Arial" w:hAnsi="Arial" w:cs="Arial"/>
          <w:sz w:val="24"/>
          <w:szCs w:val="24"/>
        </w:rPr>
      </w:pPr>
      <w:r w:rsidRPr="00EF5E18">
        <w:rPr>
          <w:rFonts w:ascii="Arial" w:hAnsi="Arial" w:cs="Arial"/>
          <w:noProof/>
          <w:sz w:val="24"/>
          <w:szCs w:val="24"/>
          <w:lang w:val="en-GB" w:eastAsia="en-GB"/>
        </w:rPr>
        <w:drawing>
          <wp:anchor distT="0" distB="0" distL="114300" distR="114300" simplePos="0" relativeHeight="251693056" behindDoc="0" locked="0" layoutInCell="1" allowOverlap="1" wp14:anchorId="726C3D0A" wp14:editId="74568305">
            <wp:simplePos x="0" y="0"/>
            <wp:positionH relativeFrom="column">
              <wp:posOffset>2959100</wp:posOffset>
            </wp:positionH>
            <wp:positionV relativeFrom="paragraph">
              <wp:posOffset>179070</wp:posOffset>
            </wp:positionV>
            <wp:extent cx="2790825" cy="1969135"/>
            <wp:effectExtent l="0" t="0" r="9525" b="1206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A9E14C8" w14:textId="67A2975E" w:rsidR="00B73AD7" w:rsidRPr="00EF5E18" w:rsidRDefault="00B73AD7" w:rsidP="00B73AD7">
      <w:pPr>
        <w:contextualSpacing/>
        <w:rPr>
          <w:rFonts w:ascii="Arial" w:hAnsi="Arial" w:cs="Arial"/>
          <w:sz w:val="24"/>
          <w:szCs w:val="24"/>
        </w:rPr>
      </w:pPr>
      <w:r w:rsidRPr="00EF5E18">
        <w:rPr>
          <w:rFonts w:ascii="Arial" w:hAnsi="Arial" w:cs="Arial"/>
          <w:noProof/>
          <w:sz w:val="24"/>
          <w:szCs w:val="24"/>
          <w:lang w:val="en-GB" w:eastAsia="en-GB"/>
        </w:rPr>
        <w:drawing>
          <wp:inline distT="0" distB="0" distL="0" distR="0" wp14:anchorId="5570382E" wp14:editId="4D28265C">
            <wp:extent cx="2752725" cy="19431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F5E18">
        <w:rPr>
          <w:rFonts w:ascii="Arial" w:hAnsi="Arial" w:cs="Arial"/>
          <w:sz w:val="24"/>
          <w:szCs w:val="24"/>
        </w:rPr>
        <w:t xml:space="preserve">  </w:t>
      </w:r>
    </w:p>
    <w:p w14:paraId="5D900137" w14:textId="77777777" w:rsidR="00B73AD7" w:rsidRPr="00EF5E18" w:rsidRDefault="00B73AD7" w:rsidP="00B73AD7">
      <w:pPr>
        <w:contextualSpacing/>
        <w:rPr>
          <w:rFonts w:ascii="Arial" w:hAnsi="Arial" w:cs="Arial"/>
          <w:sz w:val="24"/>
          <w:szCs w:val="24"/>
        </w:rPr>
      </w:pPr>
    </w:p>
    <w:p w14:paraId="788B7C89" w14:textId="77777777" w:rsidR="00B73AD7" w:rsidRPr="00EF5E18" w:rsidRDefault="00B73AD7" w:rsidP="00B73AD7">
      <w:pPr>
        <w:contextualSpacing/>
        <w:rPr>
          <w:rFonts w:ascii="Arial" w:hAnsi="Arial" w:cs="Arial"/>
          <w:sz w:val="24"/>
          <w:szCs w:val="24"/>
        </w:rPr>
      </w:pPr>
      <w:r w:rsidRPr="00EF5E18">
        <w:rPr>
          <w:rFonts w:ascii="Arial" w:hAnsi="Arial" w:cs="Arial"/>
          <w:noProof/>
          <w:sz w:val="24"/>
          <w:szCs w:val="24"/>
          <w:lang w:val="en-GB" w:eastAsia="en-GB"/>
        </w:rPr>
        <w:drawing>
          <wp:inline distT="0" distB="0" distL="0" distR="0" wp14:anchorId="1854759C" wp14:editId="7B30A182">
            <wp:extent cx="2724150" cy="17526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F5E18">
        <w:rPr>
          <w:rFonts w:ascii="Arial" w:hAnsi="Arial" w:cs="Arial"/>
          <w:sz w:val="24"/>
          <w:szCs w:val="24"/>
        </w:rPr>
        <w:t xml:space="preserve">      </w:t>
      </w:r>
      <w:r w:rsidRPr="00EF5E18">
        <w:rPr>
          <w:rFonts w:ascii="Arial" w:hAnsi="Arial" w:cs="Arial"/>
          <w:noProof/>
          <w:sz w:val="24"/>
          <w:szCs w:val="24"/>
          <w:lang w:val="en-GB" w:eastAsia="en-GB"/>
        </w:rPr>
        <w:drawing>
          <wp:inline distT="0" distB="0" distL="0" distR="0" wp14:anchorId="13B0EF24" wp14:editId="05D2F5BF">
            <wp:extent cx="2771775" cy="17526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3580A5" w14:textId="77777777" w:rsidR="00B73AD7" w:rsidRPr="00EF5E18" w:rsidRDefault="00B73AD7" w:rsidP="00B73AD7">
      <w:pPr>
        <w:contextualSpacing/>
        <w:rPr>
          <w:rFonts w:ascii="Arial" w:hAnsi="Arial" w:cs="Arial"/>
          <w:sz w:val="24"/>
          <w:szCs w:val="24"/>
        </w:rPr>
      </w:pPr>
    </w:p>
    <w:p w14:paraId="1194EA93" w14:textId="77777777" w:rsidR="00B73AD7" w:rsidRPr="00EF5E18" w:rsidRDefault="00B73AD7" w:rsidP="00B73AD7">
      <w:pPr>
        <w:contextualSpacing/>
        <w:rPr>
          <w:rFonts w:ascii="Arial" w:hAnsi="Arial" w:cs="Arial"/>
          <w:sz w:val="24"/>
          <w:szCs w:val="24"/>
        </w:rPr>
      </w:pPr>
      <w:r w:rsidRPr="00EF5E18">
        <w:rPr>
          <w:rFonts w:ascii="Arial" w:hAnsi="Arial" w:cs="Arial"/>
          <w:noProof/>
          <w:sz w:val="24"/>
          <w:szCs w:val="24"/>
          <w:lang w:val="en-GB" w:eastAsia="en-GB"/>
        </w:rPr>
        <w:drawing>
          <wp:inline distT="0" distB="0" distL="0" distR="0" wp14:anchorId="092A66AC" wp14:editId="3AB1967F">
            <wp:extent cx="2828925" cy="24098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F5E18">
        <w:rPr>
          <w:rFonts w:ascii="Arial" w:hAnsi="Arial" w:cs="Arial"/>
          <w:sz w:val="24"/>
          <w:szCs w:val="24"/>
        </w:rPr>
        <w:t xml:space="preserve">         </w:t>
      </w:r>
      <w:r w:rsidRPr="00EF5E18">
        <w:rPr>
          <w:rFonts w:ascii="Arial" w:hAnsi="Arial" w:cs="Arial"/>
          <w:noProof/>
          <w:sz w:val="24"/>
          <w:szCs w:val="24"/>
          <w:lang w:val="en-GB" w:eastAsia="en-GB"/>
        </w:rPr>
        <w:drawing>
          <wp:inline distT="0" distB="0" distL="0" distR="0" wp14:anchorId="49E760F3" wp14:editId="4C7F29CF">
            <wp:extent cx="2533650" cy="24479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F7B876" w14:textId="77777777" w:rsidR="00B73AD7" w:rsidRPr="00EF5E18" w:rsidRDefault="00B73AD7" w:rsidP="00B73AD7">
      <w:pPr>
        <w:spacing w:before="134"/>
        <w:ind w:left="100"/>
        <w:contextualSpacing/>
        <w:jc w:val="both"/>
        <w:rPr>
          <w:rFonts w:ascii="Arial" w:hAnsi="Arial" w:cs="Arial"/>
          <w:sz w:val="24"/>
          <w:szCs w:val="24"/>
        </w:rPr>
      </w:pPr>
      <w:r w:rsidRPr="00EF5E18">
        <w:rPr>
          <w:rFonts w:ascii="Arial" w:hAnsi="Arial" w:cs="Arial"/>
          <w:sz w:val="24"/>
          <w:szCs w:val="24"/>
        </w:rPr>
        <w:t>Author’s compilation, 2018.</w:t>
      </w:r>
    </w:p>
    <w:p w14:paraId="6249BF9D" w14:textId="4248C4B3" w:rsidR="00B73AD7" w:rsidRDefault="00B73AD7" w:rsidP="00CB27BE">
      <w:pPr>
        <w:pStyle w:val="BodyText"/>
        <w:ind w:left="100" w:firstLine="5"/>
        <w:contextualSpacing/>
        <w:jc w:val="both"/>
        <w:rPr>
          <w:rFonts w:ascii="Arial" w:hAnsi="Arial" w:cs="Arial"/>
          <w:spacing w:val="3"/>
          <w:sz w:val="24"/>
          <w:szCs w:val="24"/>
        </w:rPr>
      </w:pPr>
    </w:p>
    <w:p w14:paraId="7CAED89F" w14:textId="5AB9448B" w:rsidR="00B73AD7" w:rsidRDefault="00B73AD7" w:rsidP="00CB27BE">
      <w:pPr>
        <w:pStyle w:val="BodyText"/>
        <w:ind w:left="100" w:firstLine="5"/>
        <w:contextualSpacing/>
        <w:jc w:val="both"/>
        <w:rPr>
          <w:rFonts w:ascii="Arial" w:hAnsi="Arial" w:cs="Arial"/>
          <w:spacing w:val="3"/>
          <w:sz w:val="24"/>
          <w:szCs w:val="24"/>
        </w:rPr>
      </w:pPr>
    </w:p>
    <w:p w14:paraId="43928F98" w14:textId="70FE78AC" w:rsidR="00CB27BE" w:rsidRPr="00EF5E18" w:rsidRDefault="00CB27BE" w:rsidP="00CB27BE">
      <w:pPr>
        <w:pStyle w:val="BodyText"/>
        <w:ind w:left="100" w:firstLine="5"/>
        <w:contextualSpacing/>
        <w:jc w:val="both"/>
        <w:rPr>
          <w:rFonts w:ascii="Arial" w:hAnsi="Arial" w:cs="Arial"/>
          <w:sz w:val="24"/>
          <w:szCs w:val="24"/>
        </w:rPr>
      </w:pPr>
      <w:r w:rsidRPr="00EF5E18">
        <w:rPr>
          <w:rFonts w:ascii="Arial" w:hAnsi="Arial" w:cs="Arial"/>
          <w:spacing w:val="3"/>
          <w:sz w:val="24"/>
          <w:szCs w:val="24"/>
        </w:rPr>
        <w:t>Accordingly, the discussions of the chapter extend beyond the broad connotation and juxtaposing of culture, theories, models and contents of collective agreements (which in themselves are instructive) but rather provides appropriate conceptualisation of collective bargaining in</w:t>
      </w:r>
      <w:r w:rsidR="00D62AF5">
        <w:rPr>
          <w:rFonts w:ascii="Arial" w:hAnsi="Arial" w:cs="Arial"/>
          <w:spacing w:val="3"/>
          <w:sz w:val="24"/>
          <w:szCs w:val="24"/>
        </w:rPr>
        <w:t xml:space="preserve"> </w:t>
      </w:r>
      <w:r w:rsidRPr="00EF5E18">
        <w:rPr>
          <w:rFonts w:ascii="Arial" w:hAnsi="Arial" w:cs="Arial"/>
          <w:spacing w:val="3"/>
          <w:sz w:val="24"/>
          <w:szCs w:val="24"/>
        </w:rPr>
        <w:t>Nigeria</w:t>
      </w:r>
      <w:r w:rsidR="00D62AF5">
        <w:rPr>
          <w:rFonts w:ascii="Arial" w:hAnsi="Arial" w:cs="Arial"/>
          <w:spacing w:val="3"/>
          <w:sz w:val="24"/>
          <w:szCs w:val="24"/>
        </w:rPr>
        <w:t xml:space="preserve"> </w:t>
      </w:r>
      <w:r w:rsidRPr="00EF5E18">
        <w:rPr>
          <w:rFonts w:ascii="Arial" w:hAnsi="Arial" w:cs="Arial"/>
          <w:spacing w:val="3"/>
          <w:sz w:val="24"/>
          <w:szCs w:val="24"/>
        </w:rPr>
        <w:t xml:space="preserve">as well as highlighting </w:t>
      </w:r>
      <w:r w:rsidRPr="00EF5E18">
        <w:rPr>
          <w:rFonts w:ascii="Arial" w:hAnsi="Arial" w:cs="Arial"/>
          <w:spacing w:val="2"/>
          <w:sz w:val="24"/>
          <w:szCs w:val="24"/>
        </w:rPr>
        <w:t xml:space="preserve">the </w:t>
      </w:r>
      <w:r w:rsidRPr="00EF5E18">
        <w:rPr>
          <w:rFonts w:ascii="Arial" w:hAnsi="Arial" w:cs="Arial"/>
          <w:spacing w:val="4"/>
          <w:sz w:val="24"/>
          <w:szCs w:val="24"/>
        </w:rPr>
        <w:t xml:space="preserve">associated </w:t>
      </w:r>
      <w:r w:rsidRPr="00EF5E18">
        <w:rPr>
          <w:rFonts w:ascii="Arial" w:hAnsi="Arial" w:cs="Arial"/>
          <w:spacing w:val="3"/>
          <w:sz w:val="24"/>
          <w:szCs w:val="24"/>
        </w:rPr>
        <w:t xml:space="preserve">employee orientation </w:t>
      </w:r>
      <w:r w:rsidRPr="00EF5E18">
        <w:rPr>
          <w:rFonts w:ascii="Arial" w:hAnsi="Arial" w:cs="Arial"/>
          <w:spacing w:val="2"/>
          <w:sz w:val="24"/>
          <w:szCs w:val="24"/>
        </w:rPr>
        <w:t xml:space="preserve">and the </w:t>
      </w:r>
      <w:r w:rsidRPr="00EF5E18">
        <w:rPr>
          <w:rFonts w:ascii="Arial" w:hAnsi="Arial" w:cs="Arial"/>
          <w:spacing w:val="4"/>
          <w:sz w:val="24"/>
          <w:szCs w:val="24"/>
        </w:rPr>
        <w:t xml:space="preserve">underlying expectations </w:t>
      </w:r>
      <w:r w:rsidRPr="00EF5E18">
        <w:rPr>
          <w:rFonts w:ascii="Arial" w:hAnsi="Arial" w:cs="Arial"/>
          <w:sz w:val="24"/>
          <w:szCs w:val="24"/>
        </w:rPr>
        <w:t xml:space="preserve">as </w:t>
      </w:r>
      <w:r w:rsidR="00D62AF5" w:rsidRPr="00EF5E18">
        <w:rPr>
          <w:rFonts w:ascii="Arial" w:hAnsi="Arial" w:cs="Arial"/>
          <w:sz w:val="24"/>
          <w:szCs w:val="24"/>
        </w:rPr>
        <w:t>sacrosanct</w:t>
      </w:r>
      <w:r w:rsidR="00D62AF5">
        <w:rPr>
          <w:rFonts w:ascii="Arial" w:hAnsi="Arial" w:cs="Arial"/>
          <w:sz w:val="24"/>
          <w:szCs w:val="24"/>
        </w:rPr>
        <w:t xml:space="preserve">. </w:t>
      </w:r>
      <w:r w:rsidR="00DE6DA6">
        <w:rPr>
          <w:rFonts w:ascii="Arial" w:hAnsi="Arial" w:cs="Arial"/>
          <w:sz w:val="24"/>
          <w:szCs w:val="24"/>
        </w:rPr>
        <w:t xml:space="preserve">The framework of this findings is based on an </w:t>
      </w:r>
      <w:r w:rsidR="00EC0202">
        <w:rPr>
          <w:rFonts w:ascii="Arial" w:hAnsi="Arial" w:cs="Arial"/>
          <w:sz w:val="24"/>
          <w:szCs w:val="24"/>
        </w:rPr>
        <w:t>earlier research</w:t>
      </w:r>
      <w:r w:rsidR="00DE6DA6">
        <w:rPr>
          <w:rFonts w:ascii="Arial" w:hAnsi="Arial" w:cs="Arial"/>
          <w:sz w:val="24"/>
          <w:szCs w:val="24"/>
        </w:rPr>
        <w:t xml:space="preserve"> (Opute, 2010) which captured employee </w:t>
      </w:r>
      <w:r w:rsidR="00DE6DA6">
        <w:rPr>
          <w:rFonts w:ascii="Arial" w:hAnsi="Arial" w:cs="Arial"/>
          <w:sz w:val="24"/>
          <w:szCs w:val="24"/>
        </w:rPr>
        <w:lastRenderedPageBreak/>
        <w:t>attitude (</w:t>
      </w:r>
      <w:r w:rsidR="0024424A">
        <w:rPr>
          <w:rFonts w:ascii="Arial" w:hAnsi="Arial" w:cs="Arial"/>
          <w:sz w:val="24"/>
          <w:szCs w:val="24"/>
        </w:rPr>
        <w:t>T</w:t>
      </w:r>
      <w:r w:rsidR="00152CA5">
        <w:rPr>
          <w:rFonts w:ascii="Arial" w:hAnsi="Arial" w:cs="Arial"/>
          <w:sz w:val="24"/>
          <w:szCs w:val="24"/>
        </w:rPr>
        <w:t>able 4</w:t>
      </w:r>
      <w:r w:rsidR="00DE6DA6">
        <w:rPr>
          <w:rFonts w:ascii="Arial" w:hAnsi="Arial" w:cs="Arial"/>
          <w:sz w:val="24"/>
          <w:szCs w:val="24"/>
        </w:rPr>
        <w:t xml:space="preserve">) of some selected Nigerian </w:t>
      </w:r>
      <w:r w:rsidR="00EC0202">
        <w:rPr>
          <w:rFonts w:ascii="Arial" w:hAnsi="Arial" w:cs="Arial"/>
          <w:sz w:val="24"/>
          <w:szCs w:val="24"/>
        </w:rPr>
        <w:t>company with</w:t>
      </w:r>
      <w:r w:rsidR="00DE6DA6">
        <w:rPr>
          <w:rFonts w:ascii="Arial" w:hAnsi="Arial" w:cs="Arial"/>
          <w:sz w:val="24"/>
          <w:szCs w:val="24"/>
        </w:rPr>
        <w:t xml:space="preserve"> over 400 participants. This has been supported with a focused group </w:t>
      </w:r>
      <w:r w:rsidR="00EC0202" w:rsidRPr="00EF5E18">
        <w:rPr>
          <w:rFonts w:ascii="Arial" w:hAnsi="Arial" w:cs="Arial"/>
          <w:sz w:val="24"/>
          <w:szCs w:val="24"/>
        </w:rPr>
        <w:t xml:space="preserve">questionnaire of HR practitioners during the HR </w:t>
      </w:r>
      <w:r w:rsidR="00EC0202">
        <w:rPr>
          <w:rFonts w:ascii="Arial" w:hAnsi="Arial" w:cs="Arial"/>
          <w:sz w:val="24"/>
          <w:szCs w:val="24"/>
        </w:rPr>
        <w:t xml:space="preserve">Expo </w:t>
      </w:r>
      <w:r w:rsidR="00B31376">
        <w:rPr>
          <w:rFonts w:ascii="Arial" w:hAnsi="Arial" w:cs="Arial"/>
          <w:sz w:val="24"/>
          <w:szCs w:val="24"/>
        </w:rPr>
        <w:t xml:space="preserve">Africa </w:t>
      </w:r>
      <w:r w:rsidR="00EC0202" w:rsidRPr="00EF5E18">
        <w:rPr>
          <w:rFonts w:ascii="Arial" w:hAnsi="Arial" w:cs="Arial"/>
          <w:sz w:val="24"/>
          <w:szCs w:val="24"/>
        </w:rPr>
        <w:t>Summits (2016, 2017 and 2018)</w:t>
      </w:r>
      <w:r w:rsidR="00EC0202">
        <w:rPr>
          <w:rFonts w:ascii="Arial" w:hAnsi="Arial" w:cs="Arial"/>
          <w:sz w:val="24"/>
          <w:szCs w:val="24"/>
        </w:rPr>
        <w:t xml:space="preserve">. HR Expo Summit is a </w:t>
      </w:r>
      <w:r w:rsidR="0038206E">
        <w:rPr>
          <w:rFonts w:ascii="Arial" w:hAnsi="Arial" w:cs="Arial"/>
          <w:sz w:val="24"/>
          <w:szCs w:val="24"/>
        </w:rPr>
        <w:t>broad-based</w:t>
      </w:r>
      <w:r w:rsidR="00EC0202">
        <w:rPr>
          <w:rFonts w:ascii="Arial" w:hAnsi="Arial" w:cs="Arial"/>
          <w:sz w:val="24"/>
          <w:szCs w:val="24"/>
        </w:rPr>
        <w:t xml:space="preserve"> Human Resource platform that attracts a wide </w:t>
      </w:r>
      <w:r w:rsidR="0038206E">
        <w:rPr>
          <w:rFonts w:ascii="Arial" w:hAnsi="Arial" w:cs="Arial"/>
          <w:sz w:val="24"/>
          <w:szCs w:val="24"/>
        </w:rPr>
        <w:t>spectrum</w:t>
      </w:r>
      <w:r w:rsidR="00EC0202">
        <w:rPr>
          <w:rFonts w:ascii="Arial" w:hAnsi="Arial" w:cs="Arial"/>
          <w:sz w:val="24"/>
          <w:szCs w:val="24"/>
        </w:rPr>
        <w:t xml:space="preserve"> of HR practitioners and other professionals from the private, public and third sectors of the Nigerian </w:t>
      </w:r>
      <w:r w:rsidR="0038206E">
        <w:rPr>
          <w:rFonts w:ascii="Arial" w:hAnsi="Arial" w:cs="Arial"/>
          <w:sz w:val="24"/>
          <w:szCs w:val="24"/>
        </w:rPr>
        <w:t>economy to its vibrant and exciting hub of ideas yearly, to shape the conversation on human capital development and organisatonal performance with special focus on new trends and dynamics.</w:t>
      </w:r>
      <w:r w:rsidR="00EC0202">
        <w:rPr>
          <w:rFonts w:ascii="Arial" w:hAnsi="Arial" w:cs="Arial"/>
          <w:sz w:val="24"/>
          <w:szCs w:val="24"/>
        </w:rPr>
        <w:t xml:space="preserve"> </w:t>
      </w:r>
      <w:r w:rsidR="0038206E">
        <w:rPr>
          <w:rFonts w:ascii="Arial" w:hAnsi="Arial" w:cs="Arial"/>
          <w:sz w:val="24"/>
          <w:szCs w:val="24"/>
        </w:rPr>
        <w:t>The survey findings illustrate</w:t>
      </w:r>
      <w:r w:rsidR="00390AEC">
        <w:rPr>
          <w:rFonts w:ascii="Arial" w:hAnsi="Arial" w:cs="Arial"/>
          <w:sz w:val="24"/>
          <w:szCs w:val="24"/>
        </w:rPr>
        <w:t xml:space="preserve"> the </w:t>
      </w:r>
      <w:r w:rsidR="00A11B8F">
        <w:rPr>
          <w:rFonts w:ascii="Arial" w:hAnsi="Arial" w:cs="Arial"/>
          <w:sz w:val="24"/>
          <w:szCs w:val="24"/>
        </w:rPr>
        <w:t xml:space="preserve">contextual variables that are </w:t>
      </w:r>
      <w:r w:rsidR="00390AEC">
        <w:rPr>
          <w:rFonts w:ascii="Arial" w:hAnsi="Arial" w:cs="Arial"/>
          <w:sz w:val="24"/>
          <w:szCs w:val="24"/>
        </w:rPr>
        <w:t>paramount in</w:t>
      </w:r>
      <w:r w:rsidR="00A11B8F">
        <w:rPr>
          <w:rFonts w:ascii="Arial" w:hAnsi="Arial" w:cs="Arial"/>
          <w:sz w:val="24"/>
          <w:szCs w:val="24"/>
        </w:rPr>
        <w:t xml:space="preserve"> the Nigerian </w:t>
      </w:r>
      <w:r w:rsidR="00390AEC">
        <w:rPr>
          <w:rFonts w:ascii="Arial" w:hAnsi="Arial" w:cs="Arial"/>
          <w:sz w:val="24"/>
          <w:szCs w:val="24"/>
        </w:rPr>
        <w:t>workplace</w:t>
      </w:r>
      <w:r w:rsidR="00A11B8F">
        <w:rPr>
          <w:rFonts w:ascii="Arial" w:hAnsi="Arial" w:cs="Arial"/>
          <w:sz w:val="24"/>
          <w:szCs w:val="24"/>
        </w:rPr>
        <w:t xml:space="preserve"> and highlights the importance of a symbiotic relationship which thus </w:t>
      </w:r>
      <w:r w:rsidR="00390AEC">
        <w:rPr>
          <w:rFonts w:ascii="Arial" w:hAnsi="Arial" w:cs="Arial"/>
          <w:sz w:val="24"/>
          <w:szCs w:val="24"/>
        </w:rPr>
        <w:t>calls for</w:t>
      </w:r>
      <w:r w:rsidR="00A11B8F">
        <w:rPr>
          <w:rFonts w:ascii="Arial" w:hAnsi="Arial" w:cs="Arial"/>
          <w:sz w:val="24"/>
          <w:szCs w:val="24"/>
        </w:rPr>
        <w:t xml:space="preserve"> a pragmatic approach to employee participation and the ensuring collective bargaining </w:t>
      </w:r>
      <w:r w:rsidR="00390AEC">
        <w:rPr>
          <w:rFonts w:ascii="Arial" w:hAnsi="Arial" w:cs="Arial"/>
          <w:sz w:val="24"/>
          <w:szCs w:val="24"/>
        </w:rPr>
        <w:t>strategy.</w:t>
      </w:r>
      <w:r w:rsidR="00390AEC" w:rsidRPr="00EF5E18">
        <w:rPr>
          <w:rFonts w:ascii="Arial" w:hAnsi="Arial" w:cs="Arial"/>
          <w:spacing w:val="3"/>
          <w:sz w:val="24"/>
          <w:szCs w:val="24"/>
        </w:rPr>
        <w:t xml:space="preserve"> </w:t>
      </w:r>
    </w:p>
    <w:p w14:paraId="6404F559" w14:textId="5232D230" w:rsidR="00AF4BFA" w:rsidRDefault="00AF4BFA" w:rsidP="00EF5E18">
      <w:pPr>
        <w:contextualSpacing/>
        <w:jc w:val="both"/>
        <w:rPr>
          <w:rFonts w:ascii="Arial" w:hAnsi="Arial" w:cs="Arial"/>
          <w:b/>
          <w:sz w:val="24"/>
          <w:szCs w:val="24"/>
        </w:rPr>
      </w:pPr>
    </w:p>
    <w:p w14:paraId="02B6677D" w14:textId="132E0F10" w:rsidR="006855A0" w:rsidRDefault="006855A0" w:rsidP="00EF5E18">
      <w:pPr>
        <w:contextualSpacing/>
        <w:jc w:val="both"/>
        <w:rPr>
          <w:rFonts w:ascii="Arial" w:hAnsi="Arial" w:cs="Arial"/>
          <w:b/>
          <w:sz w:val="24"/>
          <w:szCs w:val="24"/>
        </w:rPr>
      </w:pPr>
    </w:p>
    <w:p w14:paraId="01047E4D" w14:textId="27E394A1" w:rsidR="006855A0" w:rsidRDefault="006855A0" w:rsidP="006855A0">
      <w:pPr>
        <w:contextualSpacing/>
        <w:jc w:val="center"/>
        <w:rPr>
          <w:rFonts w:ascii="Arial" w:hAnsi="Arial" w:cs="Arial"/>
          <w:b/>
          <w:sz w:val="24"/>
          <w:szCs w:val="24"/>
        </w:rPr>
      </w:pPr>
      <w:r>
        <w:rPr>
          <w:rFonts w:ascii="Arial" w:hAnsi="Arial" w:cs="Arial"/>
          <w:b/>
          <w:sz w:val="24"/>
          <w:szCs w:val="24"/>
        </w:rPr>
        <w:t>Table 4</w:t>
      </w:r>
    </w:p>
    <w:p w14:paraId="246DF07E" w14:textId="77777777" w:rsidR="006855A0" w:rsidRDefault="006855A0" w:rsidP="006855A0">
      <w:pPr>
        <w:contextualSpacing/>
        <w:rPr>
          <w:rFonts w:ascii="Arial" w:hAnsi="Arial" w:cs="Arial"/>
          <w:b/>
          <w:sz w:val="24"/>
          <w:szCs w:val="24"/>
        </w:rPr>
      </w:pPr>
    </w:p>
    <w:p w14:paraId="28AFE52C" w14:textId="77777777" w:rsidR="006855A0" w:rsidRDefault="006855A0" w:rsidP="006855A0">
      <w:pPr>
        <w:contextualSpacing/>
        <w:rPr>
          <w:rFonts w:ascii="Arial" w:hAnsi="Arial" w:cs="Arial"/>
          <w:b/>
          <w:sz w:val="24"/>
          <w:szCs w:val="24"/>
        </w:rPr>
      </w:pPr>
      <w:r w:rsidRPr="00EF5E18">
        <w:rPr>
          <w:rFonts w:ascii="Arial" w:hAnsi="Arial" w:cs="Arial"/>
          <w:b/>
          <w:sz w:val="24"/>
          <w:szCs w:val="24"/>
        </w:rPr>
        <w:t>Distribution of employee attitude – Workforce participation</w:t>
      </w:r>
    </w:p>
    <w:p w14:paraId="7EF78E54" w14:textId="77777777" w:rsidR="006855A0" w:rsidRPr="00EF5E18" w:rsidRDefault="006855A0" w:rsidP="006855A0">
      <w:pPr>
        <w:contextualSpacing/>
        <w:rPr>
          <w:rFonts w:ascii="Arial" w:hAnsi="Arial" w:cs="Arial"/>
          <w:b/>
          <w:sz w:val="24"/>
          <w:szCs w:val="24"/>
        </w:rPr>
      </w:pPr>
    </w:p>
    <w:tbl>
      <w:tblPr>
        <w:tblStyle w:val="TableGrid"/>
        <w:tblW w:w="0" w:type="auto"/>
        <w:tblInd w:w="0" w:type="dxa"/>
        <w:tblLook w:val="04A0" w:firstRow="1" w:lastRow="0" w:firstColumn="1" w:lastColumn="0" w:noHBand="0" w:noVBand="1"/>
      </w:tblPr>
      <w:tblGrid>
        <w:gridCol w:w="2417"/>
        <w:gridCol w:w="1109"/>
        <w:gridCol w:w="1190"/>
        <w:gridCol w:w="1375"/>
        <w:gridCol w:w="1417"/>
        <w:gridCol w:w="1732"/>
      </w:tblGrid>
      <w:tr w:rsidR="006855A0" w:rsidRPr="00EF5E18" w14:paraId="65FAA2F9"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7A1C1DB1" w14:textId="77777777" w:rsidR="006855A0" w:rsidRPr="00EF5E18" w:rsidRDefault="006855A0" w:rsidP="0076362E">
            <w:pPr>
              <w:contextualSpacing/>
              <w:rPr>
                <w:rFonts w:ascii="Arial" w:hAnsi="Arial" w:cs="Arial"/>
                <w:b/>
                <w:sz w:val="24"/>
                <w:szCs w:val="24"/>
              </w:rPr>
            </w:pPr>
            <w:r w:rsidRPr="00EF5E18">
              <w:rPr>
                <w:rFonts w:ascii="Arial" w:hAnsi="Arial" w:cs="Arial"/>
                <w:b/>
                <w:sz w:val="24"/>
                <w:szCs w:val="24"/>
              </w:rPr>
              <w:t>VARIABLES</w:t>
            </w:r>
          </w:p>
        </w:tc>
        <w:tc>
          <w:tcPr>
            <w:tcW w:w="1109" w:type="dxa"/>
            <w:tcBorders>
              <w:top w:val="single" w:sz="4" w:space="0" w:color="auto"/>
              <w:left w:val="single" w:sz="4" w:space="0" w:color="auto"/>
              <w:bottom w:val="single" w:sz="4" w:space="0" w:color="auto"/>
              <w:right w:val="single" w:sz="4" w:space="0" w:color="auto"/>
            </w:tcBorders>
            <w:hideMark/>
          </w:tcPr>
          <w:p w14:paraId="23AC0A8F"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N</w:t>
            </w:r>
          </w:p>
        </w:tc>
        <w:tc>
          <w:tcPr>
            <w:tcW w:w="1190" w:type="dxa"/>
            <w:tcBorders>
              <w:top w:val="single" w:sz="4" w:space="0" w:color="auto"/>
              <w:left w:val="single" w:sz="4" w:space="0" w:color="auto"/>
              <w:bottom w:val="single" w:sz="4" w:space="0" w:color="auto"/>
              <w:right w:val="single" w:sz="4" w:space="0" w:color="auto"/>
            </w:tcBorders>
            <w:hideMark/>
          </w:tcPr>
          <w:p w14:paraId="1A1DE226"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Minimum</w:t>
            </w:r>
          </w:p>
        </w:tc>
        <w:tc>
          <w:tcPr>
            <w:tcW w:w="1375" w:type="dxa"/>
            <w:tcBorders>
              <w:top w:val="single" w:sz="4" w:space="0" w:color="auto"/>
              <w:left w:val="single" w:sz="4" w:space="0" w:color="auto"/>
              <w:bottom w:val="single" w:sz="4" w:space="0" w:color="auto"/>
              <w:right w:val="single" w:sz="4" w:space="0" w:color="auto"/>
            </w:tcBorders>
            <w:hideMark/>
          </w:tcPr>
          <w:p w14:paraId="07798940"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Maximum</w:t>
            </w:r>
          </w:p>
        </w:tc>
        <w:tc>
          <w:tcPr>
            <w:tcW w:w="1417" w:type="dxa"/>
            <w:tcBorders>
              <w:top w:val="single" w:sz="4" w:space="0" w:color="auto"/>
              <w:left w:val="single" w:sz="4" w:space="0" w:color="auto"/>
              <w:bottom w:val="single" w:sz="4" w:space="0" w:color="auto"/>
              <w:right w:val="single" w:sz="4" w:space="0" w:color="auto"/>
            </w:tcBorders>
            <w:hideMark/>
          </w:tcPr>
          <w:p w14:paraId="5C930DA0"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Mean</w:t>
            </w:r>
          </w:p>
        </w:tc>
        <w:tc>
          <w:tcPr>
            <w:tcW w:w="1732" w:type="dxa"/>
            <w:tcBorders>
              <w:top w:val="single" w:sz="4" w:space="0" w:color="auto"/>
              <w:left w:val="single" w:sz="4" w:space="0" w:color="auto"/>
              <w:bottom w:val="single" w:sz="4" w:space="0" w:color="auto"/>
              <w:right w:val="single" w:sz="4" w:space="0" w:color="auto"/>
            </w:tcBorders>
            <w:hideMark/>
          </w:tcPr>
          <w:p w14:paraId="107EA7DE"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Std Deviation</w:t>
            </w:r>
          </w:p>
        </w:tc>
      </w:tr>
      <w:tr w:rsidR="006855A0" w:rsidRPr="00EF5E18" w14:paraId="29B71530"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5B4B148E"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Collective approach</w:t>
            </w:r>
          </w:p>
        </w:tc>
        <w:tc>
          <w:tcPr>
            <w:tcW w:w="1109" w:type="dxa"/>
            <w:tcBorders>
              <w:top w:val="single" w:sz="4" w:space="0" w:color="auto"/>
              <w:left w:val="single" w:sz="4" w:space="0" w:color="auto"/>
              <w:bottom w:val="single" w:sz="4" w:space="0" w:color="auto"/>
              <w:right w:val="single" w:sz="4" w:space="0" w:color="auto"/>
            </w:tcBorders>
            <w:hideMark/>
          </w:tcPr>
          <w:p w14:paraId="6A606D37"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104ACAD3"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2053AD16"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4523F3D1"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3.9470</w:t>
            </w:r>
          </w:p>
        </w:tc>
        <w:tc>
          <w:tcPr>
            <w:tcW w:w="1732" w:type="dxa"/>
            <w:tcBorders>
              <w:top w:val="single" w:sz="4" w:space="0" w:color="auto"/>
              <w:left w:val="single" w:sz="4" w:space="0" w:color="auto"/>
              <w:bottom w:val="single" w:sz="4" w:space="0" w:color="auto"/>
              <w:right w:val="single" w:sz="4" w:space="0" w:color="auto"/>
            </w:tcBorders>
            <w:hideMark/>
          </w:tcPr>
          <w:p w14:paraId="0F4D7611"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.89393</w:t>
            </w:r>
          </w:p>
        </w:tc>
      </w:tr>
      <w:tr w:rsidR="006855A0" w:rsidRPr="00EF5E18" w14:paraId="3BFD20FF"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6FB48FF3"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 xml:space="preserve">Teamwork and Solidarity </w:t>
            </w:r>
          </w:p>
        </w:tc>
        <w:tc>
          <w:tcPr>
            <w:tcW w:w="1109" w:type="dxa"/>
            <w:tcBorders>
              <w:top w:val="single" w:sz="4" w:space="0" w:color="auto"/>
              <w:left w:val="single" w:sz="4" w:space="0" w:color="auto"/>
              <w:bottom w:val="single" w:sz="4" w:space="0" w:color="auto"/>
              <w:right w:val="single" w:sz="4" w:space="0" w:color="auto"/>
            </w:tcBorders>
            <w:hideMark/>
          </w:tcPr>
          <w:p w14:paraId="7D036259"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05E0E0F4"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1F22A46B"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0F0A640E"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4.2265</w:t>
            </w:r>
          </w:p>
        </w:tc>
        <w:tc>
          <w:tcPr>
            <w:tcW w:w="1732" w:type="dxa"/>
            <w:tcBorders>
              <w:top w:val="single" w:sz="4" w:space="0" w:color="auto"/>
              <w:left w:val="single" w:sz="4" w:space="0" w:color="auto"/>
              <w:bottom w:val="single" w:sz="4" w:space="0" w:color="auto"/>
              <w:right w:val="single" w:sz="4" w:space="0" w:color="auto"/>
            </w:tcBorders>
            <w:hideMark/>
          </w:tcPr>
          <w:p w14:paraId="1CAD35FE"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.76882</w:t>
            </w:r>
          </w:p>
        </w:tc>
      </w:tr>
      <w:tr w:rsidR="006855A0" w:rsidRPr="00EF5E18" w14:paraId="0312E200"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78E7BAA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Dependence on employers</w:t>
            </w:r>
          </w:p>
        </w:tc>
        <w:tc>
          <w:tcPr>
            <w:tcW w:w="1109" w:type="dxa"/>
            <w:tcBorders>
              <w:top w:val="single" w:sz="4" w:space="0" w:color="auto"/>
              <w:left w:val="single" w:sz="4" w:space="0" w:color="auto"/>
              <w:bottom w:val="single" w:sz="4" w:space="0" w:color="auto"/>
              <w:right w:val="single" w:sz="4" w:space="0" w:color="auto"/>
            </w:tcBorders>
            <w:hideMark/>
          </w:tcPr>
          <w:p w14:paraId="6CF0F867"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73766FF1"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21B15961"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2BBE9636"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3.9446</w:t>
            </w:r>
          </w:p>
        </w:tc>
        <w:tc>
          <w:tcPr>
            <w:tcW w:w="1732" w:type="dxa"/>
            <w:tcBorders>
              <w:top w:val="single" w:sz="4" w:space="0" w:color="auto"/>
              <w:left w:val="single" w:sz="4" w:space="0" w:color="auto"/>
              <w:bottom w:val="single" w:sz="4" w:space="0" w:color="auto"/>
              <w:right w:val="single" w:sz="4" w:space="0" w:color="auto"/>
            </w:tcBorders>
            <w:hideMark/>
          </w:tcPr>
          <w:p w14:paraId="49956364"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.96775</w:t>
            </w:r>
          </w:p>
        </w:tc>
      </w:tr>
      <w:tr w:rsidR="006855A0" w:rsidRPr="00EF5E18" w14:paraId="04229CD8"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0674D858"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Assistance from employers</w:t>
            </w:r>
          </w:p>
        </w:tc>
        <w:tc>
          <w:tcPr>
            <w:tcW w:w="1109" w:type="dxa"/>
            <w:tcBorders>
              <w:top w:val="single" w:sz="4" w:space="0" w:color="auto"/>
              <w:left w:val="single" w:sz="4" w:space="0" w:color="auto"/>
              <w:bottom w:val="single" w:sz="4" w:space="0" w:color="auto"/>
              <w:right w:val="single" w:sz="4" w:space="0" w:color="auto"/>
            </w:tcBorders>
            <w:hideMark/>
          </w:tcPr>
          <w:p w14:paraId="4B9C603E"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492504CD"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2C3618AC"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325D3D0D"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3.8482</w:t>
            </w:r>
          </w:p>
        </w:tc>
        <w:tc>
          <w:tcPr>
            <w:tcW w:w="1732" w:type="dxa"/>
            <w:tcBorders>
              <w:top w:val="single" w:sz="4" w:space="0" w:color="auto"/>
              <w:left w:val="single" w:sz="4" w:space="0" w:color="auto"/>
              <w:bottom w:val="single" w:sz="4" w:space="0" w:color="auto"/>
              <w:right w:val="single" w:sz="4" w:space="0" w:color="auto"/>
            </w:tcBorders>
            <w:hideMark/>
          </w:tcPr>
          <w:p w14:paraId="3DFBE8E6"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1.04654</w:t>
            </w:r>
          </w:p>
        </w:tc>
      </w:tr>
      <w:tr w:rsidR="006855A0" w:rsidRPr="00EF5E18" w14:paraId="3A6E0028"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3EE7C36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Relevance of employee representation</w:t>
            </w:r>
          </w:p>
        </w:tc>
        <w:tc>
          <w:tcPr>
            <w:tcW w:w="1109" w:type="dxa"/>
            <w:tcBorders>
              <w:top w:val="single" w:sz="4" w:space="0" w:color="auto"/>
              <w:left w:val="single" w:sz="4" w:space="0" w:color="auto"/>
              <w:bottom w:val="single" w:sz="4" w:space="0" w:color="auto"/>
              <w:right w:val="single" w:sz="4" w:space="0" w:color="auto"/>
            </w:tcBorders>
            <w:hideMark/>
          </w:tcPr>
          <w:p w14:paraId="5C409525"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34A68BE7"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7451E020"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04102935"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4.3952</w:t>
            </w:r>
          </w:p>
        </w:tc>
        <w:tc>
          <w:tcPr>
            <w:tcW w:w="1732" w:type="dxa"/>
            <w:tcBorders>
              <w:top w:val="single" w:sz="4" w:space="0" w:color="auto"/>
              <w:left w:val="single" w:sz="4" w:space="0" w:color="auto"/>
              <w:bottom w:val="single" w:sz="4" w:space="0" w:color="auto"/>
              <w:right w:val="single" w:sz="4" w:space="0" w:color="auto"/>
            </w:tcBorders>
            <w:hideMark/>
          </w:tcPr>
          <w:p w14:paraId="7B099A36"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.71423</w:t>
            </w:r>
          </w:p>
        </w:tc>
      </w:tr>
      <w:tr w:rsidR="006855A0" w:rsidRPr="00EF5E18" w14:paraId="484226DC"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2908BFCC"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Teamwork cultural attribute</w:t>
            </w:r>
          </w:p>
        </w:tc>
        <w:tc>
          <w:tcPr>
            <w:tcW w:w="1109" w:type="dxa"/>
            <w:tcBorders>
              <w:top w:val="single" w:sz="4" w:space="0" w:color="auto"/>
              <w:left w:val="single" w:sz="4" w:space="0" w:color="auto"/>
              <w:bottom w:val="single" w:sz="4" w:space="0" w:color="auto"/>
              <w:right w:val="single" w:sz="4" w:space="0" w:color="auto"/>
            </w:tcBorders>
            <w:hideMark/>
          </w:tcPr>
          <w:p w14:paraId="4FB2B09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152DE654"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1CE9EAF3"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54E73C3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3.8361</w:t>
            </w:r>
          </w:p>
        </w:tc>
        <w:tc>
          <w:tcPr>
            <w:tcW w:w="1732" w:type="dxa"/>
            <w:tcBorders>
              <w:top w:val="single" w:sz="4" w:space="0" w:color="auto"/>
              <w:left w:val="single" w:sz="4" w:space="0" w:color="auto"/>
              <w:bottom w:val="single" w:sz="4" w:space="0" w:color="auto"/>
              <w:right w:val="single" w:sz="4" w:space="0" w:color="auto"/>
            </w:tcBorders>
            <w:hideMark/>
          </w:tcPr>
          <w:p w14:paraId="45FE4FA4"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.95409</w:t>
            </w:r>
          </w:p>
        </w:tc>
      </w:tr>
      <w:tr w:rsidR="006855A0" w:rsidRPr="00EF5E18" w14:paraId="3F21F292"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2CD9AF6C"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Self-negotiation</w:t>
            </w:r>
          </w:p>
        </w:tc>
        <w:tc>
          <w:tcPr>
            <w:tcW w:w="1109" w:type="dxa"/>
            <w:tcBorders>
              <w:top w:val="single" w:sz="4" w:space="0" w:color="auto"/>
              <w:left w:val="single" w:sz="4" w:space="0" w:color="auto"/>
              <w:bottom w:val="single" w:sz="4" w:space="0" w:color="auto"/>
              <w:right w:val="single" w:sz="4" w:space="0" w:color="auto"/>
            </w:tcBorders>
            <w:hideMark/>
          </w:tcPr>
          <w:p w14:paraId="362B927C"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hideMark/>
          </w:tcPr>
          <w:p w14:paraId="409F6721"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1.00</w:t>
            </w:r>
          </w:p>
        </w:tc>
        <w:tc>
          <w:tcPr>
            <w:tcW w:w="1375" w:type="dxa"/>
            <w:tcBorders>
              <w:top w:val="single" w:sz="4" w:space="0" w:color="auto"/>
              <w:left w:val="single" w:sz="4" w:space="0" w:color="auto"/>
              <w:bottom w:val="single" w:sz="4" w:space="0" w:color="auto"/>
              <w:right w:val="single" w:sz="4" w:space="0" w:color="auto"/>
            </w:tcBorders>
            <w:hideMark/>
          </w:tcPr>
          <w:p w14:paraId="3E442CC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5.00</w:t>
            </w:r>
          </w:p>
        </w:tc>
        <w:tc>
          <w:tcPr>
            <w:tcW w:w="1417" w:type="dxa"/>
            <w:tcBorders>
              <w:top w:val="single" w:sz="4" w:space="0" w:color="auto"/>
              <w:left w:val="single" w:sz="4" w:space="0" w:color="auto"/>
              <w:bottom w:val="single" w:sz="4" w:space="0" w:color="auto"/>
              <w:right w:val="single" w:sz="4" w:space="0" w:color="auto"/>
            </w:tcBorders>
            <w:hideMark/>
          </w:tcPr>
          <w:p w14:paraId="58770604"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2.9253</w:t>
            </w:r>
          </w:p>
        </w:tc>
        <w:tc>
          <w:tcPr>
            <w:tcW w:w="1732" w:type="dxa"/>
            <w:tcBorders>
              <w:top w:val="single" w:sz="4" w:space="0" w:color="auto"/>
              <w:left w:val="single" w:sz="4" w:space="0" w:color="auto"/>
              <w:bottom w:val="single" w:sz="4" w:space="0" w:color="auto"/>
              <w:right w:val="single" w:sz="4" w:space="0" w:color="auto"/>
            </w:tcBorders>
            <w:hideMark/>
          </w:tcPr>
          <w:p w14:paraId="692EAFFA"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1.29350</w:t>
            </w:r>
          </w:p>
        </w:tc>
      </w:tr>
      <w:tr w:rsidR="006855A0" w:rsidRPr="00EF5E18" w14:paraId="3BA86CF8" w14:textId="77777777" w:rsidTr="00EA7C41">
        <w:tc>
          <w:tcPr>
            <w:tcW w:w="2417" w:type="dxa"/>
            <w:tcBorders>
              <w:top w:val="single" w:sz="4" w:space="0" w:color="auto"/>
              <w:left w:val="single" w:sz="4" w:space="0" w:color="auto"/>
              <w:bottom w:val="single" w:sz="4" w:space="0" w:color="auto"/>
              <w:right w:val="single" w:sz="4" w:space="0" w:color="auto"/>
            </w:tcBorders>
            <w:hideMark/>
          </w:tcPr>
          <w:p w14:paraId="1463A255"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Valid N (list wise)</w:t>
            </w:r>
          </w:p>
        </w:tc>
        <w:tc>
          <w:tcPr>
            <w:tcW w:w="1109" w:type="dxa"/>
            <w:tcBorders>
              <w:top w:val="single" w:sz="4" w:space="0" w:color="auto"/>
              <w:left w:val="single" w:sz="4" w:space="0" w:color="auto"/>
              <w:bottom w:val="single" w:sz="4" w:space="0" w:color="auto"/>
              <w:right w:val="single" w:sz="4" w:space="0" w:color="auto"/>
            </w:tcBorders>
            <w:hideMark/>
          </w:tcPr>
          <w:p w14:paraId="4D5761CF" w14:textId="77777777" w:rsidR="006855A0" w:rsidRPr="00EF5E18" w:rsidRDefault="006855A0" w:rsidP="0076362E">
            <w:pPr>
              <w:contextualSpacing/>
              <w:rPr>
                <w:rFonts w:ascii="Arial" w:hAnsi="Arial" w:cs="Arial"/>
                <w:sz w:val="24"/>
                <w:szCs w:val="24"/>
              </w:rPr>
            </w:pPr>
            <w:r w:rsidRPr="00EF5E18">
              <w:rPr>
                <w:rFonts w:ascii="Arial" w:hAnsi="Arial" w:cs="Arial"/>
                <w:sz w:val="24"/>
                <w:szCs w:val="24"/>
              </w:rPr>
              <w:t>415</w:t>
            </w:r>
          </w:p>
        </w:tc>
        <w:tc>
          <w:tcPr>
            <w:tcW w:w="1190" w:type="dxa"/>
            <w:tcBorders>
              <w:top w:val="single" w:sz="4" w:space="0" w:color="auto"/>
              <w:left w:val="single" w:sz="4" w:space="0" w:color="auto"/>
              <w:bottom w:val="single" w:sz="4" w:space="0" w:color="auto"/>
              <w:right w:val="single" w:sz="4" w:space="0" w:color="auto"/>
            </w:tcBorders>
          </w:tcPr>
          <w:p w14:paraId="2C500E41" w14:textId="77777777" w:rsidR="006855A0" w:rsidRPr="00EF5E18" w:rsidRDefault="006855A0" w:rsidP="0076362E">
            <w:pPr>
              <w:contextualSpacing/>
              <w:rPr>
                <w:rFonts w:ascii="Arial" w:hAnsi="Arial" w:cs="Arial"/>
                <w:sz w:val="24"/>
                <w:szCs w:val="24"/>
              </w:rPr>
            </w:pPr>
          </w:p>
        </w:tc>
        <w:tc>
          <w:tcPr>
            <w:tcW w:w="1375" w:type="dxa"/>
            <w:tcBorders>
              <w:top w:val="single" w:sz="4" w:space="0" w:color="auto"/>
              <w:left w:val="single" w:sz="4" w:space="0" w:color="auto"/>
              <w:bottom w:val="single" w:sz="4" w:space="0" w:color="auto"/>
              <w:right w:val="single" w:sz="4" w:space="0" w:color="auto"/>
            </w:tcBorders>
          </w:tcPr>
          <w:p w14:paraId="163F951A" w14:textId="77777777" w:rsidR="006855A0" w:rsidRPr="00EF5E18" w:rsidRDefault="006855A0" w:rsidP="0076362E">
            <w:pPr>
              <w:contextualSpacing/>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47D6D8" w14:textId="77777777" w:rsidR="006855A0" w:rsidRPr="00EF5E18" w:rsidRDefault="006855A0" w:rsidP="0076362E">
            <w:pPr>
              <w:contextualSpacing/>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tcPr>
          <w:p w14:paraId="7F09F27C" w14:textId="77777777" w:rsidR="006855A0" w:rsidRPr="00EF5E18" w:rsidRDefault="006855A0" w:rsidP="0076362E">
            <w:pPr>
              <w:contextualSpacing/>
              <w:rPr>
                <w:rFonts w:ascii="Arial" w:hAnsi="Arial" w:cs="Arial"/>
                <w:sz w:val="24"/>
                <w:szCs w:val="24"/>
              </w:rPr>
            </w:pPr>
          </w:p>
        </w:tc>
      </w:tr>
    </w:tbl>
    <w:p w14:paraId="47692B8D" w14:textId="77777777" w:rsidR="006855A0" w:rsidRPr="00EF5E18" w:rsidRDefault="006855A0" w:rsidP="006855A0">
      <w:pPr>
        <w:contextualSpacing/>
        <w:rPr>
          <w:rFonts w:ascii="Arial" w:hAnsi="Arial" w:cs="Arial"/>
          <w:b/>
          <w:sz w:val="24"/>
          <w:szCs w:val="24"/>
        </w:rPr>
      </w:pPr>
    </w:p>
    <w:p w14:paraId="28B8A8AD" w14:textId="77777777" w:rsidR="006855A0" w:rsidRPr="00EF5E18" w:rsidRDefault="006855A0" w:rsidP="006855A0">
      <w:pPr>
        <w:contextualSpacing/>
        <w:rPr>
          <w:rFonts w:ascii="Arial" w:hAnsi="Arial" w:cs="Arial"/>
          <w:sz w:val="24"/>
          <w:szCs w:val="24"/>
        </w:rPr>
      </w:pPr>
      <w:r w:rsidRPr="00EF5E18">
        <w:rPr>
          <w:rFonts w:ascii="Arial" w:hAnsi="Arial" w:cs="Arial"/>
          <w:sz w:val="24"/>
          <w:szCs w:val="24"/>
        </w:rPr>
        <w:t>Author’s compilation 2018</w:t>
      </w:r>
    </w:p>
    <w:p w14:paraId="25F43E19" w14:textId="77777777" w:rsidR="006855A0" w:rsidRPr="00EF5E18" w:rsidRDefault="006855A0" w:rsidP="00EF5E18">
      <w:pPr>
        <w:contextualSpacing/>
        <w:jc w:val="both"/>
        <w:rPr>
          <w:rFonts w:ascii="Arial" w:hAnsi="Arial" w:cs="Arial"/>
          <w:b/>
          <w:sz w:val="24"/>
          <w:szCs w:val="24"/>
        </w:rPr>
      </w:pPr>
    </w:p>
    <w:p w14:paraId="2D4542DB" w14:textId="77777777" w:rsidR="00AF4BFA" w:rsidRPr="00EF5E18" w:rsidRDefault="00AF4BFA" w:rsidP="00260B7B">
      <w:pPr>
        <w:jc w:val="both"/>
        <w:rPr>
          <w:rFonts w:ascii="Arial" w:hAnsi="Arial" w:cs="Arial"/>
          <w:b/>
          <w:sz w:val="24"/>
          <w:szCs w:val="24"/>
        </w:rPr>
      </w:pPr>
    </w:p>
    <w:p w14:paraId="4D4F814A" w14:textId="20DE1030" w:rsidR="00FF1DA1" w:rsidRPr="00EF5E18" w:rsidRDefault="00D15908" w:rsidP="00EF5E18">
      <w:pPr>
        <w:pStyle w:val="Heading1"/>
        <w:contextualSpacing/>
        <w:rPr>
          <w:rFonts w:ascii="Arial" w:hAnsi="Arial" w:cs="Arial"/>
          <w:sz w:val="24"/>
          <w:szCs w:val="24"/>
        </w:rPr>
      </w:pPr>
      <w:r>
        <w:rPr>
          <w:rFonts w:ascii="Arial" w:hAnsi="Arial" w:cs="Arial"/>
          <w:sz w:val="24"/>
          <w:szCs w:val="24"/>
        </w:rPr>
        <w:t>INSITUTION OF COLLECTIVE BARGAINING</w:t>
      </w:r>
      <w:r w:rsidR="008D1C7A">
        <w:rPr>
          <w:rFonts w:ascii="Arial" w:hAnsi="Arial" w:cs="Arial"/>
          <w:sz w:val="24"/>
          <w:szCs w:val="24"/>
        </w:rPr>
        <w:t xml:space="preserve">: </w:t>
      </w:r>
      <w:r w:rsidR="00B73AD7">
        <w:rPr>
          <w:rFonts w:ascii="Arial" w:hAnsi="Arial" w:cs="Arial"/>
          <w:sz w:val="24"/>
          <w:szCs w:val="24"/>
        </w:rPr>
        <w:t>THE EVOLUTION</w:t>
      </w:r>
    </w:p>
    <w:p w14:paraId="7E1FE2FF" w14:textId="77777777" w:rsidR="00FF1DA1" w:rsidRPr="00EF5E18" w:rsidRDefault="00FF1DA1" w:rsidP="00EF5E18">
      <w:pPr>
        <w:pStyle w:val="BodyText"/>
        <w:contextualSpacing/>
        <w:rPr>
          <w:rFonts w:ascii="Arial" w:hAnsi="Arial" w:cs="Arial"/>
          <w:b/>
          <w:sz w:val="24"/>
          <w:szCs w:val="24"/>
        </w:rPr>
      </w:pPr>
    </w:p>
    <w:p w14:paraId="220AF861" w14:textId="233D1F20" w:rsidR="00E4220C" w:rsidRDefault="00D15908" w:rsidP="0028158D">
      <w:pPr>
        <w:pStyle w:val="BodyText"/>
        <w:ind w:left="100" w:right="122"/>
        <w:contextualSpacing/>
        <w:jc w:val="both"/>
        <w:rPr>
          <w:rFonts w:ascii="Arial" w:hAnsi="Arial" w:cs="Arial"/>
          <w:color w:val="000000"/>
          <w:sz w:val="24"/>
          <w:szCs w:val="24"/>
        </w:rPr>
      </w:pPr>
      <w:r>
        <w:rPr>
          <w:rFonts w:ascii="Arial" w:hAnsi="Arial" w:cs="Arial"/>
          <w:sz w:val="24"/>
          <w:szCs w:val="24"/>
        </w:rPr>
        <w:t xml:space="preserve">The institutional settings should aim to advance </w:t>
      </w:r>
      <w:r w:rsidR="00655E87" w:rsidRPr="00EF5E18">
        <w:rPr>
          <w:rFonts w:ascii="Arial" w:hAnsi="Arial" w:cs="Arial"/>
          <w:sz w:val="24"/>
          <w:szCs w:val="24"/>
        </w:rPr>
        <w:t>pro-labour policies, law providing social protection, expanding collective bargaining converges and lowering the threshold for collective agreements</w:t>
      </w:r>
      <w:r>
        <w:rPr>
          <w:rFonts w:ascii="Arial" w:hAnsi="Arial" w:cs="Arial"/>
          <w:sz w:val="24"/>
          <w:szCs w:val="24"/>
        </w:rPr>
        <w:t xml:space="preserve"> to serve as i</w:t>
      </w:r>
      <w:r w:rsidR="00655E87" w:rsidRPr="00EF5E18">
        <w:rPr>
          <w:rFonts w:ascii="Arial" w:hAnsi="Arial" w:cs="Arial"/>
          <w:sz w:val="24"/>
          <w:szCs w:val="24"/>
        </w:rPr>
        <w:t xml:space="preserve">mportant ‘ingredients’ in the sustenance of </w:t>
      </w:r>
      <w:r w:rsidR="00316643" w:rsidRPr="00EF5E18">
        <w:rPr>
          <w:rFonts w:ascii="Arial" w:hAnsi="Arial" w:cs="Arial"/>
          <w:sz w:val="24"/>
          <w:szCs w:val="24"/>
        </w:rPr>
        <w:t>collective bargaining</w:t>
      </w:r>
      <w:r w:rsidR="00316643">
        <w:rPr>
          <w:rFonts w:ascii="Arial" w:hAnsi="Arial" w:cs="Arial"/>
          <w:sz w:val="24"/>
          <w:szCs w:val="24"/>
        </w:rPr>
        <w:t xml:space="preserve">. </w:t>
      </w:r>
      <w:r w:rsidR="00655E87" w:rsidRPr="00EF5E18">
        <w:rPr>
          <w:rFonts w:ascii="Arial" w:hAnsi="Arial" w:cs="Arial"/>
          <w:spacing w:val="3"/>
          <w:sz w:val="24"/>
          <w:szCs w:val="24"/>
        </w:rPr>
        <w:t xml:space="preserve">Finally, </w:t>
      </w:r>
      <w:r>
        <w:rPr>
          <w:rFonts w:ascii="Arial" w:hAnsi="Arial" w:cs="Arial"/>
          <w:spacing w:val="3"/>
          <w:sz w:val="24"/>
          <w:szCs w:val="24"/>
        </w:rPr>
        <w:t xml:space="preserve">collective bargaining should aim </w:t>
      </w:r>
      <w:r w:rsidR="00576832">
        <w:rPr>
          <w:rFonts w:ascii="Arial" w:hAnsi="Arial" w:cs="Arial"/>
          <w:spacing w:val="3"/>
          <w:sz w:val="24"/>
          <w:szCs w:val="24"/>
        </w:rPr>
        <w:t xml:space="preserve">at </w:t>
      </w:r>
      <w:r w:rsidR="00576832" w:rsidRPr="00EF5E18">
        <w:rPr>
          <w:rFonts w:ascii="Arial" w:hAnsi="Arial" w:cs="Arial"/>
          <w:sz w:val="24"/>
          <w:szCs w:val="24"/>
        </w:rPr>
        <w:t>the</w:t>
      </w:r>
      <w:r>
        <w:rPr>
          <w:rFonts w:ascii="Arial" w:hAnsi="Arial" w:cs="Arial"/>
          <w:sz w:val="24"/>
          <w:szCs w:val="24"/>
        </w:rPr>
        <w:t xml:space="preserve"> </w:t>
      </w:r>
      <w:r w:rsidR="00655E87" w:rsidRPr="00EF5E18">
        <w:rPr>
          <w:rFonts w:ascii="Arial" w:hAnsi="Arial" w:cs="Arial"/>
          <w:spacing w:val="3"/>
          <w:sz w:val="24"/>
          <w:szCs w:val="24"/>
        </w:rPr>
        <w:t xml:space="preserve">strengthening </w:t>
      </w:r>
      <w:r w:rsidR="00655E87" w:rsidRPr="00EF5E18">
        <w:rPr>
          <w:rFonts w:ascii="Arial" w:hAnsi="Arial" w:cs="Arial"/>
          <w:spacing w:val="2"/>
          <w:sz w:val="24"/>
          <w:szCs w:val="24"/>
        </w:rPr>
        <w:t xml:space="preserve">of the link </w:t>
      </w:r>
      <w:r w:rsidR="00655E87" w:rsidRPr="00EF5E18">
        <w:rPr>
          <w:rFonts w:ascii="Arial" w:hAnsi="Arial" w:cs="Arial"/>
          <w:spacing w:val="3"/>
          <w:sz w:val="24"/>
          <w:szCs w:val="24"/>
        </w:rPr>
        <w:t xml:space="preserve">between individual needs </w:t>
      </w:r>
      <w:r w:rsidR="00655E87" w:rsidRPr="00EF5E18">
        <w:rPr>
          <w:rFonts w:ascii="Arial" w:hAnsi="Arial" w:cs="Arial"/>
          <w:spacing w:val="2"/>
          <w:sz w:val="24"/>
          <w:szCs w:val="24"/>
        </w:rPr>
        <w:t xml:space="preserve">and the </w:t>
      </w:r>
      <w:r w:rsidR="00655E87" w:rsidRPr="00EF5E18">
        <w:rPr>
          <w:rFonts w:ascii="Arial" w:hAnsi="Arial" w:cs="Arial"/>
          <w:spacing w:val="3"/>
          <w:sz w:val="24"/>
          <w:szCs w:val="24"/>
        </w:rPr>
        <w:t xml:space="preserve">individual organisational relationship </w:t>
      </w:r>
      <w:r w:rsidR="00655E87" w:rsidRPr="00EF5E18">
        <w:rPr>
          <w:rFonts w:ascii="Arial" w:hAnsi="Arial" w:cs="Arial"/>
          <w:sz w:val="24"/>
          <w:szCs w:val="24"/>
        </w:rPr>
        <w:t xml:space="preserve">as a </w:t>
      </w:r>
      <w:r w:rsidR="00655E87" w:rsidRPr="00EF5E18">
        <w:rPr>
          <w:rFonts w:ascii="Arial" w:hAnsi="Arial" w:cs="Arial"/>
          <w:spacing w:val="3"/>
          <w:sz w:val="24"/>
          <w:szCs w:val="24"/>
        </w:rPr>
        <w:t xml:space="preserve">scenario, which once investigated thoroughly, becomes </w:t>
      </w:r>
      <w:r w:rsidR="00655E87" w:rsidRPr="00EF5E18">
        <w:rPr>
          <w:rFonts w:ascii="Arial" w:hAnsi="Arial" w:cs="Arial"/>
          <w:sz w:val="24"/>
          <w:szCs w:val="24"/>
        </w:rPr>
        <w:t>a pragmatic</w:t>
      </w:r>
      <w:r w:rsidR="00655E87" w:rsidRPr="00EF5E18">
        <w:rPr>
          <w:rFonts w:ascii="Arial" w:hAnsi="Arial" w:cs="Arial"/>
          <w:spacing w:val="3"/>
          <w:sz w:val="24"/>
          <w:szCs w:val="24"/>
        </w:rPr>
        <w:t xml:space="preserve"> approach for </w:t>
      </w:r>
      <w:r w:rsidR="00655E87" w:rsidRPr="00EF5E18">
        <w:rPr>
          <w:rFonts w:ascii="Arial" w:hAnsi="Arial" w:cs="Arial"/>
          <w:sz w:val="24"/>
          <w:szCs w:val="24"/>
        </w:rPr>
        <w:t>the improvement</w:t>
      </w:r>
      <w:r w:rsidR="00655E87" w:rsidRPr="00EF5E18">
        <w:rPr>
          <w:rFonts w:ascii="Arial" w:hAnsi="Arial" w:cs="Arial"/>
          <w:spacing w:val="3"/>
          <w:sz w:val="24"/>
          <w:szCs w:val="24"/>
        </w:rPr>
        <w:t xml:space="preserve"> of</w:t>
      </w:r>
      <w:r w:rsidR="00655E87" w:rsidRPr="00EF5E18">
        <w:rPr>
          <w:rFonts w:ascii="Arial" w:hAnsi="Arial" w:cs="Arial"/>
          <w:spacing w:val="2"/>
          <w:sz w:val="24"/>
          <w:szCs w:val="24"/>
        </w:rPr>
        <w:t xml:space="preserve"> </w:t>
      </w:r>
      <w:r w:rsidR="00655E87" w:rsidRPr="00EF5E18">
        <w:rPr>
          <w:rFonts w:ascii="Arial" w:hAnsi="Arial" w:cs="Arial"/>
          <w:spacing w:val="3"/>
          <w:sz w:val="24"/>
          <w:szCs w:val="24"/>
        </w:rPr>
        <w:t xml:space="preserve">workforce participation </w:t>
      </w:r>
      <w:r w:rsidR="00655E87" w:rsidRPr="00EF5E18">
        <w:rPr>
          <w:rFonts w:ascii="Arial" w:hAnsi="Arial" w:cs="Arial"/>
          <w:spacing w:val="2"/>
          <w:sz w:val="24"/>
          <w:szCs w:val="24"/>
        </w:rPr>
        <w:t xml:space="preserve">and </w:t>
      </w:r>
      <w:r w:rsidR="00655E87" w:rsidRPr="00EF5E18">
        <w:rPr>
          <w:rFonts w:ascii="Arial" w:hAnsi="Arial" w:cs="Arial"/>
          <w:sz w:val="24"/>
          <w:szCs w:val="24"/>
        </w:rPr>
        <w:t>thus the</w:t>
      </w:r>
      <w:r w:rsidR="00655E87" w:rsidRPr="00EF5E18">
        <w:rPr>
          <w:rFonts w:ascii="Arial" w:hAnsi="Arial" w:cs="Arial"/>
          <w:spacing w:val="2"/>
          <w:sz w:val="24"/>
          <w:szCs w:val="24"/>
        </w:rPr>
        <w:t xml:space="preserve"> sustenance</w:t>
      </w:r>
      <w:r w:rsidR="00655E87" w:rsidRPr="00EF5E18">
        <w:rPr>
          <w:rFonts w:ascii="Arial" w:hAnsi="Arial" w:cs="Arial"/>
          <w:spacing w:val="55"/>
          <w:sz w:val="24"/>
          <w:szCs w:val="24"/>
        </w:rPr>
        <w:t xml:space="preserve"> </w:t>
      </w:r>
      <w:r w:rsidR="00655E87" w:rsidRPr="00EF5E18">
        <w:rPr>
          <w:rFonts w:ascii="Arial" w:hAnsi="Arial" w:cs="Arial"/>
          <w:spacing w:val="2"/>
          <w:sz w:val="24"/>
          <w:szCs w:val="24"/>
        </w:rPr>
        <w:t xml:space="preserve">of </w:t>
      </w:r>
      <w:r w:rsidR="00655E87" w:rsidRPr="00EF5E18">
        <w:rPr>
          <w:rFonts w:ascii="Arial" w:hAnsi="Arial" w:cs="Arial"/>
          <w:spacing w:val="3"/>
          <w:sz w:val="24"/>
          <w:szCs w:val="24"/>
        </w:rPr>
        <w:t xml:space="preserve">collective bargaining whether </w:t>
      </w:r>
      <w:r w:rsidR="00655E87" w:rsidRPr="00EF5E18">
        <w:rPr>
          <w:rFonts w:ascii="Arial" w:hAnsi="Arial" w:cs="Arial"/>
          <w:sz w:val="24"/>
          <w:szCs w:val="24"/>
        </w:rPr>
        <w:t xml:space="preserve">at </w:t>
      </w:r>
      <w:r w:rsidR="00655E87" w:rsidRPr="00EF5E18">
        <w:rPr>
          <w:rFonts w:ascii="Arial" w:hAnsi="Arial" w:cs="Arial"/>
          <w:spacing w:val="2"/>
          <w:sz w:val="24"/>
          <w:szCs w:val="24"/>
        </w:rPr>
        <w:t xml:space="preserve">the </w:t>
      </w:r>
      <w:r w:rsidR="00655E87" w:rsidRPr="00EF5E18">
        <w:rPr>
          <w:rFonts w:ascii="Arial" w:hAnsi="Arial" w:cs="Arial"/>
          <w:spacing w:val="3"/>
          <w:sz w:val="24"/>
          <w:szCs w:val="24"/>
        </w:rPr>
        <w:t xml:space="preserve">national </w:t>
      </w:r>
      <w:r w:rsidR="00655E87" w:rsidRPr="00EF5E18">
        <w:rPr>
          <w:rFonts w:ascii="Arial" w:hAnsi="Arial" w:cs="Arial"/>
          <w:spacing w:val="2"/>
          <w:sz w:val="24"/>
          <w:szCs w:val="24"/>
        </w:rPr>
        <w:t xml:space="preserve">or local </w:t>
      </w:r>
      <w:r w:rsidR="00655E87" w:rsidRPr="00EF5E18">
        <w:rPr>
          <w:rFonts w:ascii="Arial" w:hAnsi="Arial" w:cs="Arial"/>
          <w:spacing w:val="5"/>
          <w:sz w:val="24"/>
          <w:szCs w:val="24"/>
        </w:rPr>
        <w:t xml:space="preserve">level. </w:t>
      </w:r>
      <w:r w:rsidR="00655E87" w:rsidRPr="00EF5E18">
        <w:rPr>
          <w:rFonts w:ascii="Arial" w:hAnsi="Arial" w:cs="Arial"/>
          <w:spacing w:val="3"/>
          <w:sz w:val="24"/>
          <w:szCs w:val="24"/>
        </w:rPr>
        <w:t xml:space="preserve">Nevertheless, </w:t>
      </w:r>
      <w:r w:rsidR="00655E87" w:rsidRPr="00EF5E18">
        <w:rPr>
          <w:rFonts w:ascii="Arial" w:hAnsi="Arial" w:cs="Arial"/>
          <w:sz w:val="24"/>
          <w:szCs w:val="24"/>
        </w:rPr>
        <w:t xml:space="preserve">if </w:t>
      </w:r>
      <w:r w:rsidR="00655E87" w:rsidRPr="00EF5E18">
        <w:rPr>
          <w:rFonts w:ascii="Arial" w:hAnsi="Arial" w:cs="Arial"/>
          <w:spacing w:val="2"/>
          <w:sz w:val="24"/>
          <w:szCs w:val="24"/>
        </w:rPr>
        <w:t xml:space="preserve">the </w:t>
      </w:r>
      <w:r w:rsidR="00655E87" w:rsidRPr="00EF5E18">
        <w:rPr>
          <w:rFonts w:ascii="Arial" w:hAnsi="Arial" w:cs="Arial"/>
          <w:spacing w:val="3"/>
          <w:sz w:val="24"/>
          <w:szCs w:val="24"/>
        </w:rPr>
        <w:t xml:space="preserve">workforce </w:t>
      </w:r>
      <w:r w:rsidR="0028158D">
        <w:rPr>
          <w:rFonts w:ascii="Arial" w:hAnsi="Arial" w:cs="Arial"/>
          <w:spacing w:val="3"/>
          <w:sz w:val="24"/>
          <w:szCs w:val="24"/>
        </w:rPr>
        <w:t>‘</w:t>
      </w:r>
      <w:r w:rsidR="00655E87" w:rsidRPr="00EF5E18">
        <w:rPr>
          <w:rFonts w:ascii="Arial" w:hAnsi="Arial" w:cs="Arial"/>
          <w:spacing w:val="3"/>
          <w:sz w:val="24"/>
          <w:szCs w:val="24"/>
        </w:rPr>
        <w:t xml:space="preserve">understands </w:t>
      </w:r>
      <w:r w:rsidR="00655E87" w:rsidRPr="00EF5E18">
        <w:rPr>
          <w:rFonts w:ascii="Arial" w:hAnsi="Arial" w:cs="Arial"/>
          <w:spacing w:val="2"/>
          <w:sz w:val="24"/>
          <w:szCs w:val="24"/>
        </w:rPr>
        <w:t xml:space="preserve">the </w:t>
      </w:r>
      <w:r w:rsidR="00655E87" w:rsidRPr="00EF5E18">
        <w:rPr>
          <w:rFonts w:ascii="Arial" w:hAnsi="Arial" w:cs="Arial"/>
          <w:spacing w:val="3"/>
          <w:sz w:val="24"/>
          <w:szCs w:val="24"/>
        </w:rPr>
        <w:t>destination</w:t>
      </w:r>
      <w:r w:rsidR="0028158D">
        <w:rPr>
          <w:rFonts w:ascii="Arial" w:hAnsi="Arial" w:cs="Arial"/>
          <w:spacing w:val="3"/>
          <w:sz w:val="24"/>
          <w:szCs w:val="24"/>
        </w:rPr>
        <w:t>’</w:t>
      </w:r>
      <w:r w:rsidR="00655E87" w:rsidRPr="00EF5E18">
        <w:rPr>
          <w:rFonts w:ascii="Arial" w:hAnsi="Arial" w:cs="Arial"/>
          <w:spacing w:val="3"/>
          <w:sz w:val="24"/>
          <w:szCs w:val="24"/>
        </w:rPr>
        <w:t xml:space="preserve">, they </w:t>
      </w:r>
      <w:r w:rsidR="00655E87" w:rsidRPr="00EF5E18">
        <w:rPr>
          <w:rFonts w:ascii="Arial" w:hAnsi="Arial" w:cs="Arial"/>
          <w:spacing w:val="2"/>
          <w:sz w:val="24"/>
          <w:szCs w:val="24"/>
        </w:rPr>
        <w:t xml:space="preserve">can </w:t>
      </w:r>
      <w:r w:rsidR="0028158D">
        <w:rPr>
          <w:rFonts w:ascii="Arial" w:hAnsi="Arial" w:cs="Arial"/>
          <w:spacing w:val="2"/>
          <w:sz w:val="24"/>
          <w:szCs w:val="24"/>
        </w:rPr>
        <w:t>‘</w:t>
      </w:r>
      <w:r w:rsidR="00655E87" w:rsidRPr="00EF5E18">
        <w:rPr>
          <w:rFonts w:ascii="Arial" w:hAnsi="Arial" w:cs="Arial"/>
          <w:spacing w:val="3"/>
          <w:sz w:val="24"/>
          <w:szCs w:val="24"/>
        </w:rPr>
        <w:t xml:space="preserve">endure </w:t>
      </w:r>
      <w:r w:rsidR="00655E87" w:rsidRPr="00EF5E18">
        <w:rPr>
          <w:rFonts w:ascii="Arial" w:hAnsi="Arial" w:cs="Arial"/>
          <w:sz w:val="24"/>
          <w:szCs w:val="24"/>
        </w:rPr>
        <w:t xml:space="preserve">the </w:t>
      </w:r>
      <w:r w:rsidR="00655E87" w:rsidRPr="00EF5E18">
        <w:rPr>
          <w:rFonts w:ascii="Arial" w:hAnsi="Arial" w:cs="Arial"/>
          <w:spacing w:val="3"/>
          <w:sz w:val="24"/>
          <w:szCs w:val="24"/>
        </w:rPr>
        <w:t>duration</w:t>
      </w:r>
      <w:r w:rsidR="0028158D">
        <w:rPr>
          <w:rFonts w:ascii="Arial" w:hAnsi="Arial" w:cs="Arial"/>
          <w:spacing w:val="3"/>
          <w:sz w:val="24"/>
          <w:szCs w:val="24"/>
        </w:rPr>
        <w:t>’</w:t>
      </w:r>
      <w:r w:rsidR="00655E87" w:rsidRPr="00EF5E18">
        <w:rPr>
          <w:rFonts w:ascii="Arial" w:hAnsi="Arial" w:cs="Arial"/>
          <w:spacing w:val="3"/>
          <w:sz w:val="24"/>
          <w:szCs w:val="24"/>
        </w:rPr>
        <w:t xml:space="preserve"> </w:t>
      </w:r>
      <w:r w:rsidR="00655E87" w:rsidRPr="00EF5E18">
        <w:rPr>
          <w:rFonts w:ascii="Arial" w:hAnsi="Arial" w:cs="Arial"/>
          <w:spacing w:val="2"/>
          <w:sz w:val="24"/>
          <w:szCs w:val="24"/>
        </w:rPr>
        <w:t xml:space="preserve">of the </w:t>
      </w:r>
      <w:r w:rsidR="00655E87" w:rsidRPr="00EF5E18">
        <w:rPr>
          <w:rFonts w:ascii="Arial" w:hAnsi="Arial" w:cs="Arial"/>
          <w:spacing w:val="3"/>
          <w:sz w:val="24"/>
          <w:szCs w:val="24"/>
        </w:rPr>
        <w:t xml:space="preserve">journey </w:t>
      </w:r>
      <w:r w:rsidR="00655E87" w:rsidRPr="00EF5E18">
        <w:rPr>
          <w:rFonts w:ascii="Arial" w:hAnsi="Arial" w:cs="Arial"/>
          <w:spacing w:val="2"/>
          <w:sz w:val="24"/>
          <w:szCs w:val="24"/>
        </w:rPr>
        <w:t xml:space="preserve">and </w:t>
      </w:r>
      <w:r w:rsidR="00655E87" w:rsidRPr="00EF5E18">
        <w:rPr>
          <w:rFonts w:ascii="Arial" w:hAnsi="Arial" w:cs="Arial"/>
          <w:sz w:val="24"/>
          <w:szCs w:val="24"/>
        </w:rPr>
        <w:t>a win</w:t>
      </w:r>
      <w:r w:rsidR="00655E87" w:rsidRPr="00EF5E18">
        <w:rPr>
          <w:rFonts w:ascii="Arial" w:hAnsi="Arial" w:cs="Arial"/>
          <w:spacing w:val="4"/>
          <w:sz w:val="24"/>
          <w:szCs w:val="24"/>
        </w:rPr>
        <w:t>-win situation</w:t>
      </w:r>
      <w:r w:rsidR="00655E87" w:rsidRPr="00EF5E18">
        <w:rPr>
          <w:rFonts w:ascii="Arial" w:hAnsi="Arial" w:cs="Arial"/>
          <w:spacing w:val="3"/>
          <w:sz w:val="24"/>
          <w:szCs w:val="24"/>
        </w:rPr>
        <w:t xml:space="preserve"> will</w:t>
      </w:r>
      <w:r w:rsidR="00655E87" w:rsidRPr="00EF5E18">
        <w:rPr>
          <w:rFonts w:ascii="Arial" w:hAnsi="Arial" w:cs="Arial"/>
          <w:spacing w:val="28"/>
          <w:sz w:val="24"/>
          <w:szCs w:val="24"/>
        </w:rPr>
        <w:t xml:space="preserve"> </w:t>
      </w:r>
      <w:r w:rsidR="00655E87" w:rsidRPr="00EF5E18">
        <w:rPr>
          <w:rFonts w:ascii="Arial" w:hAnsi="Arial" w:cs="Arial"/>
          <w:spacing w:val="4"/>
          <w:sz w:val="24"/>
          <w:szCs w:val="24"/>
        </w:rPr>
        <w:t>emerge.</w:t>
      </w:r>
      <w:r w:rsidR="0028158D">
        <w:rPr>
          <w:rFonts w:ascii="Arial" w:hAnsi="Arial" w:cs="Arial"/>
          <w:spacing w:val="4"/>
          <w:sz w:val="24"/>
          <w:szCs w:val="24"/>
        </w:rPr>
        <w:t xml:space="preserve"> </w:t>
      </w:r>
      <w:r w:rsidR="00F40B61" w:rsidRPr="00EF5E18">
        <w:rPr>
          <w:rFonts w:ascii="Arial" w:hAnsi="Arial" w:cs="Arial"/>
          <w:color w:val="000000"/>
          <w:sz w:val="24"/>
          <w:szCs w:val="24"/>
        </w:rPr>
        <w:t xml:space="preserve">The popular opinion of many HR practitioners is that the company is viewed as an extension of the family. This development unfortunately distracts the average business organisation from </w:t>
      </w:r>
      <w:r w:rsidR="00F40B61" w:rsidRPr="00EF5E18">
        <w:rPr>
          <w:rFonts w:ascii="Arial" w:hAnsi="Arial" w:cs="Arial"/>
          <w:color w:val="000000"/>
          <w:sz w:val="24"/>
          <w:szCs w:val="24"/>
        </w:rPr>
        <w:lastRenderedPageBreak/>
        <w:t xml:space="preserve">focusing in its core business. </w:t>
      </w:r>
    </w:p>
    <w:p w14:paraId="5EB1B3B9" w14:textId="77777777" w:rsidR="00E4220C" w:rsidRDefault="00E4220C" w:rsidP="0028158D">
      <w:pPr>
        <w:pStyle w:val="BodyText"/>
        <w:ind w:left="100" w:right="122"/>
        <w:contextualSpacing/>
        <w:jc w:val="both"/>
        <w:rPr>
          <w:rFonts w:ascii="Arial" w:hAnsi="Arial" w:cs="Arial"/>
          <w:color w:val="000000"/>
          <w:sz w:val="24"/>
          <w:szCs w:val="24"/>
        </w:rPr>
      </w:pPr>
    </w:p>
    <w:p w14:paraId="1656F750" w14:textId="4430BEEC" w:rsidR="00F40B61" w:rsidRPr="00EF5E18" w:rsidRDefault="00F40B61" w:rsidP="0028158D">
      <w:pPr>
        <w:pStyle w:val="BodyText"/>
        <w:ind w:left="100" w:right="122"/>
        <w:contextualSpacing/>
        <w:jc w:val="both"/>
        <w:rPr>
          <w:rFonts w:ascii="Arial" w:hAnsi="Arial" w:cs="Arial"/>
          <w:color w:val="000000"/>
          <w:sz w:val="24"/>
          <w:szCs w:val="24"/>
        </w:rPr>
      </w:pPr>
      <w:r w:rsidRPr="00EF5E18">
        <w:rPr>
          <w:rFonts w:ascii="Arial" w:hAnsi="Arial" w:cs="Arial"/>
          <w:color w:val="000000"/>
          <w:sz w:val="24"/>
          <w:szCs w:val="24"/>
        </w:rPr>
        <w:t xml:space="preserve">This </w:t>
      </w:r>
      <w:r w:rsidR="0028158D">
        <w:rPr>
          <w:rFonts w:ascii="Arial" w:hAnsi="Arial" w:cs="Arial"/>
          <w:color w:val="000000"/>
          <w:sz w:val="24"/>
          <w:szCs w:val="24"/>
        </w:rPr>
        <w:t>notion</w:t>
      </w:r>
      <w:r w:rsidRPr="00EF5E18">
        <w:rPr>
          <w:rFonts w:ascii="Arial" w:hAnsi="Arial" w:cs="Arial"/>
          <w:color w:val="000000"/>
          <w:sz w:val="24"/>
          <w:szCs w:val="24"/>
        </w:rPr>
        <w:t xml:space="preserve"> therefore reveals that whilst paternalism contributes to a co-operative atmosphere in the work place, it is being encouraged by the failure of the state to provide adequate welfare and social </w:t>
      </w:r>
      <w:r w:rsidR="0028158D" w:rsidRPr="00EF5E18">
        <w:rPr>
          <w:rFonts w:ascii="Arial" w:hAnsi="Arial" w:cs="Arial"/>
          <w:color w:val="000000"/>
          <w:sz w:val="24"/>
          <w:szCs w:val="24"/>
        </w:rPr>
        <w:t>services. Furthermore</w:t>
      </w:r>
      <w:r w:rsidRPr="00EF5E18">
        <w:rPr>
          <w:rFonts w:ascii="Arial" w:hAnsi="Arial" w:cs="Arial"/>
          <w:color w:val="000000"/>
          <w:sz w:val="24"/>
          <w:szCs w:val="24"/>
        </w:rPr>
        <w:t>, the institutional setting requires ‘consistent democracy’ from the part of the state</w:t>
      </w:r>
      <w:r w:rsidR="00115677">
        <w:rPr>
          <w:rFonts w:ascii="Arial" w:hAnsi="Arial" w:cs="Arial"/>
          <w:color w:val="000000"/>
          <w:sz w:val="24"/>
          <w:szCs w:val="24"/>
        </w:rPr>
        <w:t xml:space="preserve"> since the </w:t>
      </w:r>
      <w:r w:rsidRPr="00EF5E18">
        <w:rPr>
          <w:rFonts w:ascii="Arial" w:hAnsi="Arial" w:cs="Arial"/>
          <w:color w:val="000000"/>
          <w:sz w:val="24"/>
          <w:szCs w:val="24"/>
        </w:rPr>
        <w:t xml:space="preserve">continued </w:t>
      </w:r>
      <w:r w:rsidR="00115677">
        <w:rPr>
          <w:rFonts w:ascii="Arial" w:hAnsi="Arial" w:cs="Arial"/>
          <w:color w:val="000000"/>
          <w:sz w:val="24"/>
          <w:szCs w:val="24"/>
        </w:rPr>
        <w:t xml:space="preserve">slow pace of </w:t>
      </w:r>
      <w:r w:rsidRPr="00EF5E18">
        <w:rPr>
          <w:rFonts w:ascii="Arial" w:hAnsi="Arial" w:cs="Arial"/>
          <w:color w:val="000000"/>
          <w:sz w:val="24"/>
          <w:szCs w:val="24"/>
        </w:rPr>
        <w:t>regulatory posture of the state will inhibit the maturing of relationship between the employers and trade unions.</w:t>
      </w:r>
      <w:r w:rsidR="00B81C99">
        <w:rPr>
          <w:rFonts w:ascii="Arial" w:hAnsi="Arial" w:cs="Arial"/>
          <w:color w:val="000000"/>
          <w:sz w:val="24"/>
          <w:szCs w:val="24"/>
        </w:rPr>
        <w:t xml:space="preserve"> This </w:t>
      </w:r>
      <w:r w:rsidR="00115677">
        <w:rPr>
          <w:rFonts w:ascii="Arial" w:hAnsi="Arial" w:cs="Arial"/>
          <w:color w:val="000000"/>
          <w:sz w:val="24"/>
          <w:szCs w:val="24"/>
        </w:rPr>
        <w:t>apart,</w:t>
      </w:r>
      <w:r w:rsidR="00B81C99">
        <w:rPr>
          <w:rFonts w:ascii="Arial" w:hAnsi="Arial" w:cs="Arial"/>
          <w:color w:val="000000"/>
          <w:sz w:val="24"/>
          <w:szCs w:val="24"/>
        </w:rPr>
        <w:t xml:space="preserve"> the continued </w:t>
      </w:r>
      <w:r w:rsidR="00115677">
        <w:rPr>
          <w:rFonts w:ascii="Arial" w:hAnsi="Arial" w:cs="Arial"/>
          <w:color w:val="000000"/>
          <w:sz w:val="24"/>
          <w:szCs w:val="24"/>
        </w:rPr>
        <w:t>‘</w:t>
      </w:r>
      <w:r w:rsidR="00B81C99">
        <w:rPr>
          <w:rFonts w:ascii="Arial" w:hAnsi="Arial" w:cs="Arial"/>
          <w:color w:val="000000"/>
          <w:sz w:val="24"/>
          <w:szCs w:val="24"/>
        </w:rPr>
        <w:t>fli</w:t>
      </w:r>
      <w:r w:rsidR="00115677">
        <w:rPr>
          <w:rFonts w:ascii="Arial" w:hAnsi="Arial" w:cs="Arial"/>
          <w:color w:val="000000"/>
          <w:sz w:val="24"/>
          <w:szCs w:val="24"/>
        </w:rPr>
        <w:t>r</w:t>
      </w:r>
      <w:r w:rsidR="00B81C99">
        <w:rPr>
          <w:rFonts w:ascii="Arial" w:hAnsi="Arial" w:cs="Arial"/>
          <w:color w:val="000000"/>
          <w:sz w:val="24"/>
          <w:szCs w:val="24"/>
        </w:rPr>
        <w:t>ti</w:t>
      </w:r>
      <w:r w:rsidR="00115677">
        <w:rPr>
          <w:rFonts w:ascii="Arial" w:hAnsi="Arial" w:cs="Arial"/>
          <w:color w:val="000000"/>
          <w:sz w:val="24"/>
          <w:szCs w:val="24"/>
        </w:rPr>
        <w:t>n</w:t>
      </w:r>
      <w:r w:rsidR="00B81C99">
        <w:rPr>
          <w:rFonts w:ascii="Arial" w:hAnsi="Arial" w:cs="Arial"/>
          <w:color w:val="000000"/>
          <w:sz w:val="24"/>
          <w:szCs w:val="24"/>
        </w:rPr>
        <w:t>g</w:t>
      </w:r>
      <w:r w:rsidR="00115677">
        <w:rPr>
          <w:rFonts w:ascii="Arial" w:hAnsi="Arial" w:cs="Arial"/>
          <w:color w:val="000000"/>
          <w:sz w:val="24"/>
          <w:szCs w:val="24"/>
        </w:rPr>
        <w:t xml:space="preserve">’ of the state with trade unions (whether </w:t>
      </w:r>
      <w:r w:rsidR="00B81C99">
        <w:rPr>
          <w:rFonts w:ascii="Arial" w:hAnsi="Arial" w:cs="Arial"/>
          <w:color w:val="000000"/>
          <w:sz w:val="24"/>
          <w:szCs w:val="24"/>
        </w:rPr>
        <w:t xml:space="preserve">registered and </w:t>
      </w:r>
      <w:r w:rsidR="00115677">
        <w:rPr>
          <w:rFonts w:ascii="Arial" w:hAnsi="Arial" w:cs="Arial"/>
          <w:color w:val="000000"/>
          <w:sz w:val="24"/>
          <w:szCs w:val="24"/>
        </w:rPr>
        <w:t xml:space="preserve">or </w:t>
      </w:r>
      <w:r w:rsidR="00B81C99">
        <w:rPr>
          <w:rFonts w:ascii="Arial" w:hAnsi="Arial" w:cs="Arial"/>
          <w:color w:val="000000"/>
          <w:sz w:val="24"/>
          <w:szCs w:val="24"/>
        </w:rPr>
        <w:t>unregistered) needs urgent addressing</w:t>
      </w:r>
      <w:r w:rsidR="00115677">
        <w:rPr>
          <w:rFonts w:ascii="Arial" w:hAnsi="Arial" w:cs="Arial"/>
          <w:color w:val="000000"/>
          <w:sz w:val="24"/>
          <w:szCs w:val="24"/>
        </w:rPr>
        <w:t xml:space="preserve"> i</w:t>
      </w:r>
      <w:r w:rsidRPr="00EF5E18">
        <w:rPr>
          <w:rFonts w:ascii="Arial" w:hAnsi="Arial" w:cs="Arial"/>
          <w:color w:val="000000"/>
          <w:sz w:val="24"/>
          <w:szCs w:val="24"/>
        </w:rPr>
        <w:t>f indeed a partnership posture is to be established</w:t>
      </w:r>
      <w:r w:rsidR="00115677">
        <w:rPr>
          <w:rFonts w:ascii="Arial" w:hAnsi="Arial" w:cs="Arial"/>
          <w:color w:val="000000"/>
          <w:sz w:val="24"/>
          <w:szCs w:val="24"/>
        </w:rPr>
        <w:t xml:space="preserve"> in the existing tripartite posture of labour relations in Nigeria. </w:t>
      </w:r>
      <w:r w:rsidRPr="00EF5E18">
        <w:rPr>
          <w:rFonts w:ascii="Arial" w:hAnsi="Arial" w:cs="Arial"/>
          <w:color w:val="000000"/>
          <w:sz w:val="24"/>
          <w:szCs w:val="24"/>
        </w:rPr>
        <w:t>From the perspective of the employers, every effort to engage employees will enhance employee participation and ultimately a boost to collective bargaining</w:t>
      </w:r>
      <w:r w:rsidR="00827F65">
        <w:rPr>
          <w:rFonts w:ascii="Arial" w:hAnsi="Arial" w:cs="Arial"/>
          <w:color w:val="000000"/>
          <w:sz w:val="24"/>
          <w:szCs w:val="24"/>
        </w:rPr>
        <w:t xml:space="preserve"> or any other existing employee participation structures.</w:t>
      </w:r>
      <w:r w:rsidR="0050448B">
        <w:rPr>
          <w:rFonts w:ascii="Arial" w:hAnsi="Arial" w:cs="Arial"/>
          <w:color w:val="000000"/>
          <w:sz w:val="24"/>
          <w:szCs w:val="24"/>
        </w:rPr>
        <w:t xml:space="preserve"> An involvement policy does not obliterate formal collective bargaining mechanism but could instead improve flexibility/symbiotic agreements particularly at the enterprise levels.</w:t>
      </w:r>
      <w:r w:rsidRPr="00EF5E18">
        <w:rPr>
          <w:rFonts w:ascii="Arial" w:hAnsi="Arial" w:cs="Arial"/>
          <w:color w:val="000000"/>
          <w:sz w:val="24"/>
          <w:szCs w:val="24"/>
        </w:rPr>
        <w:t xml:space="preserve">    </w:t>
      </w:r>
    </w:p>
    <w:p w14:paraId="215A6D1D" w14:textId="77777777" w:rsidR="00F40B61" w:rsidRPr="00EF5E18" w:rsidRDefault="00F40B61" w:rsidP="00EF5E18">
      <w:pPr>
        <w:spacing w:before="100" w:beforeAutospacing="1" w:after="100" w:afterAutospacing="1"/>
        <w:contextualSpacing/>
        <w:jc w:val="both"/>
        <w:rPr>
          <w:rFonts w:ascii="Arial" w:hAnsi="Arial" w:cs="Arial"/>
          <w:color w:val="000000"/>
          <w:sz w:val="24"/>
          <w:szCs w:val="24"/>
        </w:rPr>
      </w:pPr>
    </w:p>
    <w:p w14:paraId="2518BC17" w14:textId="318BD5AD" w:rsidR="00F40B61" w:rsidRPr="00EF5E18" w:rsidRDefault="00F40B61" w:rsidP="00EF5E18">
      <w:pPr>
        <w:spacing w:before="100" w:beforeAutospacing="1" w:after="100" w:afterAutospacing="1"/>
        <w:contextualSpacing/>
        <w:jc w:val="both"/>
        <w:rPr>
          <w:rFonts w:ascii="Arial" w:hAnsi="Arial" w:cs="Arial"/>
          <w:color w:val="000000"/>
          <w:sz w:val="24"/>
          <w:szCs w:val="24"/>
        </w:rPr>
      </w:pPr>
      <w:r w:rsidRPr="00EF5E18">
        <w:rPr>
          <w:rFonts w:ascii="Arial" w:hAnsi="Arial" w:cs="Arial"/>
          <w:color w:val="000000"/>
          <w:sz w:val="24"/>
          <w:szCs w:val="24"/>
        </w:rPr>
        <w:t>The sustenance of collective bargaining</w:t>
      </w:r>
      <w:r w:rsidR="00827F65">
        <w:rPr>
          <w:rFonts w:ascii="Arial" w:hAnsi="Arial" w:cs="Arial"/>
          <w:color w:val="000000"/>
          <w:sz w:val="24"/>
          <w:szCs w:val="24"/>
        </w:rPr>
        <w:t xml:space="preserve"> or </w:t>
      </w:r>
      <w:r w:rsidR="00FA2F0B">
        <w:rPr>
          <w:rFonts w:ascii="Arial" w:hAnsi="Arial" w:cs="Arial"/>
          <w:color w:val="000000"/>
          <w:sz w:val="24"/>
          <w:szCs w:val="24"/>
        </w:rPr>
        <w:t>any other</w:t>
      </w:r>
      <w:r w:rsidR="00827F65">
        <w:rPr>
          <w:rFonts w:ascii="Arial" w:hAnsi="Arial" w:cs="Arial"/>
          <w:color w:val="000000"/>
          <w:sz w:val="24"/>
          <w:szCs w:val="24"/>
        </w:rPr>
        <w:t xml:space="preserve"> participatory machineries in the work place is</w:t>
      </w:r>
      <w:r w:rsidRPr="00EF5E18">
        <w:rPr>
          <w:rFonts w:ascii="Arial" w:hAnsi="Arial" w:cs="Arial"/>
          <w:color w:val="000000"/>
          <w:sz w:val="24"/>
          <w:szCs w:val="24"/>
        </w:rPr>
        <w:t xml:space="preserve"> driven by the broader Nigerian </w:t>
      </w:r>
      <w:r w:rsidR="006928E0" w:rsidRPr="00EF5E18">
        <w:rPr>
          <w:rFonts w:ascii="Arial" w:hAnsi="Arial" w:cs="Arial"/>
          <w:color w:val="000000"/>
          <w:sz w:val="24"/>
          <w:szCs w:val="24"/>
        </w:rPr>
        <w:t>framework.</w:t>
      </w:r>
      <w:r w:rsidRPr="00EF5E18">
        <w:rPr>
          <w:rFonts w:ascii="Arial" w:hAnsi="Arial" w:cs="Arial"/>
          <w:color w:val="000000"/>
          <w:sz w:val="24"/>
          <w:szCs w:val="24"/>
        </w:rPr>
        <w:t xml:space="preserve"> The</w:t>
      </w:r>
      <w:r w:rsidR="00827F65">
        <w:rPr>
          <w:rFonts w:ascii="Arial" w:hAnsi="Arial" w:cs="Arial"/>
          <w:color w:val="000000"/>
          <w:sz w:val="24"/>
          <w:szCs w:val="24"/>
        </w:rPr>
        <w:t xml:space="preserve"> chapter </w:t>
      </w:r>
      <w:r w:rsidRPr="00EF5E18">
        <w:rPr>
          <w:rFonts w:ascii="Arial" w:hAnsi="Arial" w:cs="Arial"/>
          <w:color w:val="000000"/>
          <w:sz w:val="24"/>
          <w:szCs w:val="24"/>
        </w:rPr>
        <w:t xml:space="preserve">therefore highlights significant contextual factors (collectivism, paternalism, welfare and evolving economy) and how they impact the system (culture and </w:t>
      </w:r>
      <w:r w:rsidR="006855A0">
        <w:rPr>
          <w:rFonts w:ascii="Arial" w:hAnsi="Arial" w:cs="Arial"/>
          <w:color w:val="000000"/>
          <w:sz w:val="24"/>
          <w:szCs w:val="24"/>
        </w:rPr>
        <w:t xml:space="preserve">employee </w:t>
      </w:r>
      <w:r w:rsidRPr="00EF5E18">
        <w:rPr>
          <w:rFonts w:ascii="Arial" w:hAnsi="Arial" w:cs="Arial"/>
          <w:color w:val="000000"/>
          <w:sz w:val="24"/>
          <w:szCs w:val="24"/>
        </w:rPr>
        <w:t xml:space="preserve">relations) in establishing a </w:t>
      </w:r>
      <w:r w:rsidR="0028158D">
        <w:rPr>
          <w:rFonts w:ascii="Arial" w:hAnsi="Arial" w:cs="Arial"/>
          <w:color w:val="000000"/>
          <w:sz w:val="24"/>
          <w:szCs w:val="24"/>
        </w:rPr>
        <w:t xml:space="preserve">participation </w:t>
      </w:r>
      <w:r w:rsidRPr="00EF5E18">
        <w:rPr>
          <w:rFonts w:ascii="Arial" w:hAnsi="Arial" w:cs="Arial"/>
          <w:color w:val="000000"/>
          <w:sz w:val="24"/>
          <w:szCs w:val="24"/>
        </w:rPr>
        <w:t xml:space="preserve">strategy which is the consequence of </w:t>
      </w:r>
      <w:r w:rsidR="0028158D">
        <w:rPr>
          <w:rFonts w:ascii="Arial" w:hAnsi="Arial" w:cs="Arial"/>
          <w:color w:val="000000"/>
          <w:sz w:val="24"/>
          <w:szCs w:val="24"/>
        </w:rPr>
        <w:t>employee voice.</w:t>
      </w:r>
      <w:r w:rsidRPr="00EF5E18">
        <w:rPr>
          <w:rFonts w:ascii="Arial" w:hAnsi="Arial" w:cs="Arial"/>
          <w:color w:val="000000"/>
          <w:sz w:val="24"/>
          <w:szCs w:val="24"/>
        </w:rPr>
        <w:t xml:space="preserve"> It also highlights the challenges of the institutional settings as well as employee engagement as important ‘ingredients’ in the sustenance of collective bargaining</w:t>
      </w:r>
    </w:p>
    <w:p w14:paraId="40F48DEE" w14:textId="77777777" w:rsidR="00F40B61" w:rsidRPr="00EF5E18" w:rsidRDefault="00F40B61" w:rsidP="00EF5E18">
      <w:pPr>
        <w:spacing w:before="100" w:beforeAutospacing="1" w:after="100" w:afterAutospacing="1"/>
        <w:contextualSpacing/>
        <w:jc w:val="both"/>
        <w:rPr>
          <w:rFonts w:ascii="Arial" w:hAnsi="Arial" w:cs="Arial"/>
          <w:color w:val="000000"/>
          <w:sz w:val="24"/>
          <w:szCs w:val="24"/>
        </w:rPr>
      </w:pPr>
    </w:p>
    <w:p w14:paraId="00F5B98F" w14:textId="35EC7709" w:rsidR="00F40B61" w:rsidRPr="00EF5E18" w:rsidRDefault="00F40B61" w:rsidP="00EF5E18">
      <w:pPr>
        <w:spacing w:before="100" w:beforeAutospacing="1" w:after="100" w:afterAutospacing="1"/>
        <w:contextualSpacing/>
        <w:jc w:val="both"/>
        <w:rPr>
          <w:rFonts w:ascii="Arial" w:hAnsi="Arial" w:cs="Arial"/>
          <w:color w:val="000000"/>
          <w:sz w:val="24"/>
          <w:szCs w:val="24"/>
        </w:rPr>
      </w:pPr>
      <w:r w:rsidRPr="00EF5E18">
        <w:rPr>
          <w:rFonts w:ascii="Arial" w:hAnsi="Arial" w:cs="Arial"/>
          <w:color w:val="000000"/>
          <w:sz w:val="24"/>
          <w:szCs w:val="24"/>
        </w:rPr>
        <w:t xml:space="preserve">Finally, apart from providing an enabling environment, which requires the institutional and employee engagement initiatives (from the state on the one hand, and the employer on the other hand), the sustenance of collective bargaining whether at the national or local level will require the pragmatic approach of all the actors in the </w:t>
      </w:r>
      <w:r w:rsidR="00FA2F0B">
        <w:rPr>
          <w:rFonts w:ascii="Arial" w:hAnsi="Arial" w:cs="Arial"/>
          <w:color w:val="000000"/>
          <w:sz w:val="24"/>
          <w:szCs w:val="24"/>
        </w:rPr>
        <w:t xml:space="preserve">employee </w:t>
      </w:r>
      <w:r w:rsidRPr="00EF5E18">
        <w:rPr>
          <w:rFonts w:ascii="Arial" w:hAnsi="Arial" w:cs="Arial"/>
          <w:color w:val="000000"/>
          <w:sz w:val="24"/>
          <w:szCs w:val="24"/>
        </w:rPr>
        <w:t>relations system.  In other words, we should end the search for the one ‘right’ collective bargaining strategy, but rather understand what in the context matters.</w:t>
      </w:r>
    </w:p>
    <w:p w14:paraId="7FEF2741" w14:textId="77777777" w:rsidR="00B90B92" w:rsidRPr="00EF5E18" w:rsidRDefault="00B90B92" w:rsidP="00B90B92">
      <w:pPr>
        <w:pStyle w:val="BodyText"/>
        <w:spacing w:line="360" w:lineRule="auto"/>
        <w:ind w:left="100" w:firstLine="5"/>
        <w:jc w:val="center"/>
        <w:rPr>
          <w:rFonts w:ascii="Arial" w:hAnsi="Arial" w:cs="Arial"/>
          <w:b/>
          <w:spacing w:val="3"/>
          <w:sz w:val="24"/>
          <w:szCs w:val="24"/>
        </w:rPr>
      </w:pPr>
    </w:p>
    <w:p w14:paraId="6B500B3A" w14:textId="44B80E36" w:rsidR="00B90B92" w:rsidRDefault="00B90B92" w:rsidP="00CB27BE">
      <w:pPr>
        <w:pStyle w:val="Heading1"/>
        <w:spacing w:line="360" w:lineRule="auto"/>
        <w:ind w:left="0"/>
        <w:rPr>
          <w:rFonts w:ascii="Arial" w:hAnsi="Arial" w:cs="Arial"/>
          <w:sz w:val="24"/>
          <w:szCs w:val="24"/>
        </w:rPr>
      </w:pPr>
      <w:r w:rsidRPr="00EF5E18">
        <w:rPr>
          <w:rFonts w:ascii="Arial" w:hAnsi="Arial" w:cs="Arial"/>
          <w:sz w:val="24"/>
          <w:szCs w:val="24"/>
        </w:rPr>
        <w:t>Discussion and Conclusion</w:t>
      </w:r>
    </w:p>
    <w:p w14:paraId="35A70840" w14:textId="4BFE9610" w:rsidR="00B90B92" w:rsidRDefault="00B90B92" w:rsidP="00EF5E18">
      <w:pPr>
        <w:pStyle w:val="BodyText"/>
        <w:ind w:right="122"/>
        <w:contextualSpacing/>
        <w:jc w:val="both"/>
        <w:rPr>
          <w:rFonts w:ascii="Arial" w:hAnsi="Arial" w:cs="Arial"/>
          <w:sz w:val="24"/>
          <w:szCs w:val="24"/>
          <w:lang w:val="en-GB"/>
        </w:rPr>
      </w:pPr>
      <w:r w:rsidRPr="00EF5E18">
        <w:rPr>
          <w:rFonts w:ascii="Arial" w:hAnsi="Arial" w:cs="Arial"/>
          <w:sz w:val="24"/>
          <w:szCs w:val="24"/>
          <w:lang w:val="en-GB"/>
        </w:rPr>
        <w:t>Trade unions will continue to fight for relevance and the indications are that many governments will continue to prefer a formal voice for employees because labour market through laws and regulations can be better enforced to ensue economic growth and stability (Kocer and Hayter, 2011). The chapter supports this view albeit highlights the fact that workforce participation is embracing new scenarios.</w:t>
      </w:r>
    </w:p>
    <w:p w14:paraId="00CFBC75" w14:textId="3C7D8369" w:rsidR="00480B52" w:rsidRDefault="00480B52" w:rsidP="00EF5E18">
      <w:pPr>
        <w:pStyle w:val="BodyText"/>
        <w:ind w:right="122"/>
        <w:contextualSpacing/>
        <w:jc w:val="both"/>
        <w:rPr>
          <w:rFonts w:ascii="Arial" w:hAnsi="Arial" w:cs="Arial"/>
          <w:sz w:val="24"/>
          <w:szCs w:val="24"/>
          <w:lang w:val="en-GB"/>
        </w:rPr>
      </w:pPr>
    </w:p>
    <w:p w14:paraId="7A966C47" w14:textId="77777777" w:rsidR="00152CA5" w:rsidRPr="00EF5E18" w:rsidRDefault="00152CA5" w:rsidP="00152CA5">
      <w:pPr>
        <w:pStyle w:val="BodyText"/>
        <w:ind w:right="122"/>
        <w:contextualSpacing/>
        <w:jc w:val="both"/>
        <w:rPr>
          <w:rFonts w:ascii="Arial" w:hAnsi="Arial" w:cs="Arial"/>
          <w:sz w:val="24"/>
          <w:szCs w:val="24"/>
        </w:rPr>
      </w:pPr>
      <w:r w:rsidRPr="00EF5E18">
        <w:rPr>
          <w:rFonts w:ascii="Arial" w:hAnsi="Arial" w:cs="Arial"/>
          <w:sz w:val="24"/>
          <w:szCs w:val="24"/>
        </w:rPr>
        <w:t xml:space="preserve">Although, numerous studies (Woods, 2010; Besamusca and Tijdens, 2015 and Larmache, 2015) highlight the importance of collective bargaining in the HR literature, there are limited literature and empirical studies that identify workforce cultural orientation as concomitant to workforce expectations in many developing economies. Neither do Western employment frames of reference represent appropriate theoretical paradigm for analysis of the socio-economic context inherent in employment relations in many developing economies (Khan and Ackers, 2004; Wood, 2010). The chapter also highlights the challenges of the institutional settings (such as lack of pro-labour policies, law providing social protection, expanding collective bargaining converges and </w:t>
      </w:r>
      <w:r w:rsidRPr="00EF5E18">
        <w:rPr>
          <w:rFonts w:ascii="Arial" w:hAnsi="Arial" w:cs="Arial"/>
          <w:sz w:val="24"/>
          <w:szCs w:val="24"/>
        </w:rPr>
        <w:lastRenderedPageBreak/>
        <w:t>lowering the threshold for collective agreements) as important ‘ingredients’ in the sustenance of collective bargaining (Kocer and Hayter, 2011).</w:t>
      </w:r>
    </w:p>
    <w:p w14:paraId="5ADD40AF" w14:textId="7ADFDCD9" w:rsidR="002B48A2" w:rsidRDefault="00152CA5" w:rsidP="00480B52">
      <w:pPr>
        <w:contextualSpacing/>
        <w:jc w:val="center"/>
        <w:rPr>
          <w:rFonts w:ascii="Arial" w:hAnsi="Arial" w:cs="Arial"/>
          <w:b/>
          <w:sz w:val="24"/>
          <w:szCs w:val="24"/>
        </w:rPr>
      </w:pPr>
      <w:r>
        <w:rPr>
          <w:rFonts w:ascii="Arial" w:hAnsi="Arial" w:cs="Arial"/>
          <w:b/>
          <w:sz w:val="24"/>
          <w:szCs w:val="24"/>
        </w:rPr>
        <w:br/>
      </w:r>
      <w:r w:rsidR="00576832">
        <w:rPr>
          <w:rFonts w:ascii="Arial" w:hAnsi="Arial" w:cs="Arial"/>
          <w:b/>
          <w:sz w:val="24"/>
          <w:szCs w:val="24"/>
        </w:rPr>
        <w:br/>
      </w:r>
      <w:r w:rsidR="00480B52" w:rsidRPr="00EF5E18">
        <w:rPr>
          <w:rFonts w:ascii="Arial" w:hAnsi="Arial" w:cs="Arial"/>
          <w:b/>
          <w:sz w:val="24"/>
          <w:szCs w:val="24"/>
        </w:rPr>
        <w:t xml:space="preserve">Table </w:t>
      </w:r>
      <w:r w:rsidR="006855A0">
        <w:rPr>
          <w:rFonts w:ascii="Arial" w:hAnsi="Arial" w:cs="Arial"/>
          <w:b/>
          <w:sz w:val="24"/>
          <w:szCs w:val="24"/>
        </w:rPr>
        <w:t>5</w:t>
      </w:r>
      <w:r w:rsidR="00480B52" w:rsidRPr="00EF5E18">
        <w:rPr>
          <w:rFonts w:ascii="Arial" w:hAnsi="Arial" w:cs="Arial"/>
          <w:b/>
          <w:sz w:val="24"/>
          <w:szCs w:val="24"/>
        </w:rPr>
        <w:t xml:space="preserve"> </w:t>
      </w:r>
    </w:p>
    <w:p w14:paraId="6432F753" w14:textId="77777777" w:rsidR="002A1A60" w:rsidRDefault="002A1A60" w:rsidP="00480B52">
      <w:pPr>
        <w:contextualSpacing/>
        <w:jc w:val="center"/>
        <w:rPr>
          <w:rFonts w:ascii="Arial" w:hAnsi="Arial" w:cs="Arial"/>
          <w:b/>
          <w:sz w:val="24"/>
          <w:szCs w:val="24"/>
        </w:rPr>
      </w:pPr>
    </w:p>
    <w:p w14:paraId="10FF9F00" w14:textId="0553FC48" w:rsidR="00CF66B4" w:rsidRDefault="00480B52" w:rsidP="00480B52">
      <w:pPr>
        <w:contextualSpacing/>
        <w:jc w:val="center"/>
        <w:rPr>
          <w:rFonts w:ascii="Arial" w:hAnsi="Arial" w:cs="Arial"/>
          <w:sz w:val="24"/>
          <w:szCs w:val="24"/>
        </w:rPr>
      </w:pPr>
      <w:r w:rsidRPr="002B48A2">
        <w:rPr>
          <w:rFonts w:ascii="Arial" w:hAnsi="Arial" w:cs="Arial"/>
          <w:sz w:val="24"/>
          <w:szCs w:val="24"/>
        </w:rPr>
        <w:t>Evolution of collective bargaining/new scenarios and challenges</w:t>
      </w:r>
    </w:p>
    <w:p w14:paraId="02021ACB" w14:textId="77777777" w:rsidR="00F84F69" w:rsidRPr="002B48A2" w:rsidRDefault="00F84F69" w:rsidP="00480B52">
      <w:pPr>
        <w:contextualSpacing/>
        <w:jc w:val="center"/>
        <w:rPr>
          <w:rFonts w:ascii="Arial" w:hAnsi="Arial" w:cs="Arial"/>
          <w:sz w:val="24"/>
          <w:szCs w:val="24"/>
        </w:rPr>
      </w:pPr>
    </w:p>
    <w:tbl>
      <w:tblPr>
        <w:tblStyle w:val="TableGrid"/>
        <w:tblW w:w="10800" w:type="dxa"/>
        <w:tblInd w:w="-725" w:type="dxa"/>
        <w:tblLayout w:type="fixed"/>
        <w:tblLook w:val="04A0" w:firstRow="1" w:lastRow="0" w:firstColumn="1" w:lastColumn="0" w:noHBand="0" w:noVBand="1"/>
      </w:tblPr>
      <w:tblGrid>
        <w:gridCol w:w="1710"/>
        <w:gridCol w:w="2252"/>
        <w:gridCol w:w="2518"/>
        <w:gridCol w:w="2160"/>
        <w:gridCol w:w="2160"/>
      </w:tblGrid>
      <w:tr w:rsidR="00480B52" w:rsidRPr="00F84F69" w14:paraId="7FC4C415" w14:textId="77777777" w:rsidTr="005A7AB4">
        <w:tc>
          <w:tcPr>
            <w:tcW w:w="1710" w:type="dxa"/>
            <w:tcBorders>
              <w:top w:val="single" w:sz="4" w:space="0" w:color="auto"/>
              <w:left w:val="single" w:sz="4" w:space="0" w:color="auto"/>
              <w:bottom w:val="single" w:sz="4" w:space="0" w:color="auto"/>
              <w:right w:val="single" w:sz="4" w:space="0" w:color="auto"/>
            </w:tcBorders>
            <w:hideMark/>
          </w:tcPr>
          <w:p w14:paraId="2C32655E"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Focus</w:t>
            </w:r>
          </w:p>
        </w:tc>
        <w:tc>
          <w:tcPr>
            <w:tcW w:w="2252" w:type="dxa"/>
            <w:tcBorders>
              <w:top w:val="single" w:sz="4" w:space="0" w:color="auto"/>
              <w:left w:val="single" w:sz="4" w:space="0" w:color="auto"/>
              <w:bottom w:val="single" w:sz="4" w:space="0" w:color="auto"/>
              <w:right w:val="single" w:sz="4" w:space="0" w:color="auto"/>
            </w:tcBorders>
            <w:hideMark/>
          </w:tcPr>
          <w:p w14:paraId="24678BA3"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Pre-1970 Era</w:t>
            </w:r>
          </w:p>
        </w:tc>
        <w:tc>
          <w:tcPr>
            <w:tcW w:w="2518" w:type="dxa"/>
            <w:tcBorders>
              <w:top w:val="single" w:sz="4" w:space="0" w:color="auto"/>
              <w:left w:val="single" w:sz="4" w:space="0" w:color="auto"/>
              <w:bottom w:val="single" w:sz="4" w:space="0" w:color="auto"/>
              <w:right w:val="single" w:sz="4" w:space="0" w:color="auto"/>
            </w:tcBorders>
            <w:hideMark/>
          </w:tcPr>
          <w:p w14:paraId="3364A071"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Post 1970/Early 2000</w:t>
            </w:r>
          </w:p>
        </w:tc>
        <w:tc>
          <w:tcPr>
            <w:tcW w:w="2160" w:type="dxa"/>
            <w:tcBorders>
              <w:top w:val="single" w:sz="4" w:space="0" w:color="auto"/>
              <w:left w:val="single" w:sz="4" w:space="0" w:color="auto"/>
              <w:bottom w:val="single" w:sz="4" w:space="0" w:color="auto"/>
              <w:right w:val="single" w:sz="4" w:space="0" w:color="auto"/>
            </w:tcBorders>
            <w:hideMark/>
          </w:tcPr>
          <w:p w14:paraId="66B33E0E" w14:textId="77777777" w:rsidR="00F84F69" w:rsidRDefault="00480B52" w:rsidP="0076362E">
            <w:pPr>
              <w:contextualSpacing/>
              <w:rPr>
                <w:rFonts w:ascii="Arial" w:hAnsi="Arial" w:cs="Arial"/>
                <w:sz w:val="20"/>
                <w:szCs w:val="20"/>
              </w:rPr>
            </w:pPr>
            <w:r w:rsidRPr="00F84F69">
              <w:rPr>
                <w:rFonts w:ascii="Arial" w:hAnsi="Arial" w:cs="Arial"/>
                <w:sz w:val="20"/>
                <w:szCs w:val="20"/>
              </w:rPr>
              <w:t xml:space="preserve">Post 2000/early </w:t>
            </w:r>
          </w:p>
          <w:p w14:paraId="366BD9AE" w14:textId="70D6421D" w:rsidR="00480B52" w:rsidRPr="00F84F69" w:rsidRDefault="00480B52" w:rsidP="0076362E">
            <w:pPr>
              <w:contextualSpacing/>
              <w:rPr>
                <w:rFonts w:ascii="Arial" w:hAnsi="Arial" w:cs="Arial"/>
                <w:sz w:val="20"/>
                <w:szCs w:val="20"/>
              </w:rPr>
            </w:pPr>
            <w:r w:rsidRPr="00F84F69">
              <w:rPr>
                <w:rFonts w:ascii="Arial" w:hAnsi="Arial" w:cs="Arial"/>
                <w:sz w:val="20"/>
                <w:szCs w:val="20"/>
              </w:rPr>
              <w:t>2010 Era</w:t>
            </w:r>
          </w:p>
        </w:tc>
        <w:tc>
          <w:tcPr>
            <w:tcW w:w="2160" w:type="dxa"/>
            <w:tcBorders>
              <w:top w:val="single" w:sz="4" w:space="0" w:color="auto"/>
              <w:left w:val="single" w:sz="4" w:space="0" w:color="auto"/>
              <w:bottom w:val="single" w:sz="4" w:space="0" w:color="auto"/>
              <w:right w:val="single" w:sz="4" w:space="0" w:color="auto"/>
            </w:tcBorders>
            <w:hideMark/>
          </w:tcPr>
          <w:p w14:paraId="64D1C250" w14:textId="77777777" w:rsidR="00F84F69" w:rsidRDefault="00480B52" w:rsidP="0076362E">
            <w:pPr>
              <w:contextualSpacing/>
              <w:rPr>
                <w:rFonts w:ascii="Arial" w:hAnsi="Arial" w:cs="Arial"/>
                <w:sz w:val="20"/>
                <w:szCs w:val="20"/>
              </w:rPr>
            </w:pPr>
            <w:r w:rsidRPr="00F84F69">
              <w:rPr>
                <w:rFonts w:ascii="Arial" w:hAnsi="Arial" w:cs="Arial"/>
                <w:sz w:val="20"/>
                <w:szCs w:val="20"/>
              </w:rPr>
              <w:t xml:space="preserve">Post 2010/Early </w:t>
            </w:r>
          </w:p>
          <w:p w14:paraId="628ABEC0" w14:textId="0560921B" w:rsidR="00480B52" w:rsidRPr="00F84F69" w:rsidRDefault="00480B52" w:rsidP="0076362E">
            <w:pPr>
              <w:contextualSpacing/>
              <w:rPr>
                <w:rFonts w:ascii="Arial" w:hAnsi="Arial" w:cs="Arial"/>
                <w:sz w:val="20"/>
                <w:szCs w:val="20"/>
              </w:rPr>
            </w:pPr>
            <w:r w:rsidRPr="00F84F69">
              <w:rPr>
                <w:rFonts w:ascii="Arial" w:hAnsi="Arial" w:cs="Arial"/>
                <w:sz w:val="20"/>
                <w:szCs w:val="20"/>
              </w:rPr>
              <w:t>2018 Era</w:t>
            </w:r>
          </w:p>
        </w:tc>
      </w:tr>
      <w:tr w:rsidR="00480B52" w:rsidRPr="00F84F69" w14:paraId="7CA33A39" w14:textId="77777777" w:rsidTr="005A7AB4">
        <w:trPr>
          <w:trHeight w:val="680"/>
        </w:trPr>
        <w:tc>
          <w:tcPr>
            <w:tcW w:w="1710" w:type="dxa"/>
            <w:tcBorders>
              <w:top w:val="single" w:sz="4" w:space="0" w:color="auto"/>
              <w:left w:val="single" w:sz="4" w:space="0" w:color="auto"/>
              <w:bottom w:val="single" w:sz="4" w:space="0" w:color="auto"/>
              <w:right w:val="single" w:sz="4" w:space="0" w:color="auto"/>
            </w:tcBorders>
            <w:hideMark/>
          </w:tcPr>
          <w:p w14:paraId="3AA34EE4"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Procedural Agreement</w:t>
            </w:r>
          </w:p>
        </w:tc>
        <w:tc>
          <w:tcPr>
            <w:tcW w:w="2252" w:type="dxa"/>
            <w:tcBorders>
              <w:top w:val="single" w:sz="4" w:space="0" w:color="auto"/>
              <w:left w:val="single" w:sz="4" w:space="0" w:color="auto"/>
              <w:bottom w:val="single" w:sz="4" w:space="0" w:color="auto"/>
              <w:right w:val="single" w:sz="4" w:space="0" w:color="auto"/>
            </w:tcBorders>
            <w:hideMark/>
          </w:tcPr>
          <w:p w14:paraId="26166502"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Enterprise Levels only</w:t>
            </w:r>
          </w:p>
        </w:tc>
        <w:tc>
          <w:tcPr>
            <w:tcW w:w="2518" w:type="dxa"/>
            <w:tcBorders>
              <w:top w:val="single" w:sz="4" w:space="0" w:color="auto"/>
              <w:left w:val="single" w:sz="4" w:space="0" w:color="auto"/>
              <w:bottom w:val="single" w:sz="4" w:space="0" w:color="auto"/>
              <w:right w:val="single" w:sz="4" w:space="0" w:color="auto"/>
            </w:tcBorders>
            <w:hideMark/>
          </w:tcPr>
          <w:p w14:paraId="442DD1F2"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 Levels only</w:t>
            </w:r>
          </w:p>
        </w:tc>
        <w:tc>
          <w:tcPr>
            <w:tcW w:w="2160" w:type="dxa"/>
            <w:tcBorders>
              <w:top w:val="single" w:sz="4" w:space="0" w:color="auto"/>
              <w:left w:val="single" w:sz="4" w:space="0" w:color="auto"/>
              <w:bottom w:val="single" w:sz="4" w:space="0" w:color="auto"/>
              <w:right w:val="single" w:sz="4" w:space="0" w:color="auto"/>
            </w:tcBorders>
            <w:hideMark/>
          </w:tcPr>
          <w:p w14:paraId="2CDC110C"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 Levels only</w:t>
            </w:r>
          </w:p>
        </w:tc>
        <w:tc>
          <w:tcPr>
            <w:tcW w:w="2160" w:type="dxa"/>
            <w:tcBorders>
              <w:top w:val="single" w:sz="4" w:space="0" w:color="auto"/>
              <w:left w:val="single" w:sz="4" w:space="0" w:color="auto"/>
              <w:bottom w:val="single" w:sz="4" w:space="0" w:color="auto"/>
              <w:right w:val="single" w:sz="4" w:space="0" w:color="auto"/>
            </w:tcBorders>
            <w:hideMark/>
          </w:tcPr>
          <w:p w14:paraId="4EDF7B28" w14:textId="1780F017" w:rsidR="00F84F69" w:rsidRDefault="00F84F69" w:rsidP="0076362E">
            <w:pPr>
              <w:contextualSpacing/>
              <w:rPr>
                <w:rFonts w:ascii="Arial" w:hAnsi="Arial" w:cs="Arial"/>
                <w:sz w:val="20"/>
                <w:szCs w:val="20"/>
              </w:rPr>
            </w:pPr>
            <w:r w:rsidRPr="00F84F69">
              <w:rPr>
                <w:rFonts w:ascii="Arial" w:hAnsi="Arial" w:cs="Arial"/>
                <w:sz w:val="20"/>
                <w:szCs w:val="20"/>
              </w:rPr>
              <w:t>National levels</w:t>
            </w:r>
            <w:r w:rsidR="00480B52" w:rsidRPr="00F84F69">
              <w:rPr>
                <w:rFonts w:ascii="Arial" w:hAnsi="Arial" w:cs="Arial"/>
                <w:sz w:val="20"/>
                <w:szCs w:val="20"/>
              </w:rPr>
              <w:t>/</w:t>
            </w:r>
          </w:p>
          <w:p w14:paraId="1186D4ED" w14:textId="14C7C50F" w:rsidR="00480B52" w:rsidRPr="00F84F69" w:rsidRDefault="00480B52" w:rsidP="0076362E">
            <w:pPr>
              <w:contextualSpacing/>
              <w:rPr>
                <w:rFonts w:ascii="Arial" w:hAnsi="Arial" w:cs="Arial"/>
                <w:sz w:val="20"/>
                <w:szCs w:val="20"/>
              </w:rPr>
            </w:pPr>
            <w:r w:rsidRPr="00F84F69">
              <w:rPr>
                <w:rFonts w:ascii="Arial" w:hAnsi="Arial" w:cs="Arial"/>
                <w:sz w:val="20"/>
                <w:szCs w:val="20"/>
              </w:rPr>
              <w:t xml:space="preserve">Enterprise Levels </w:t>
            </w:r>
          </w:p>
        </w:tc>
      </w:tr>
      <w:tr w:rsidR="00480B52" w:rsidRPr="00F84F69" w14:paraId="4FE6B752" w14:textId="77777777" w:rsidTr="005A7AB4">
        <w:trPr>
          <w:trHeight w:val="6737"/>
        </w:trPr>
        <w:tc>
          <w:tcPr>
            <w:tcW w:w="1710" w:type="dxa"/>
            <w:tcBorders>
              <w:top w:val="single" w:sz="4" w:space="0" w:color="auto"/>
              <w:left w:val="single" w:sz="4" w:space="0" w:color="auto"/>
              <w:bottom w:val="single" w:sz="4" w:space="0" w:color="auto"/>
              <w:right w:val="single" w:sz="4" w:space="0" w:color="auto"/>
            </w:tcBorders>
            <w:hideMark/>
          </w:tcPr>
          <w:p w14:paraId="1CFD8A68"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Contents of Collective Bargaining</w:t>
            </w:r>
          </w:p>
        </w:tc>
        <w:tc>
          <w:tcPr>
            <w:tcW w:w="2252" w:type="dxa"/>
            <w:tcBorders>
              <w:top w:val="single" w:sz="4" w:space="0" w:color="auto"/>
              <w:left w:val="single" w:sz="4" w:space="0" w:color="auto"/>
              <w:bottom w:val="single" w:sz="4" w:space="0" w:color="auto"/>
              <w:right w:val="single" w:sz="4" w:space="0" w:color="auto"/>
            </w:tcBorders>
          </w:tcPr>
          <w:p w14:paraId="45B36843"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 xml:space="preserve">Enterprise levels </w:t>
            </w:r>
          </w:p>
          <w:p w14:paraId="0EB399D3" w14:textId="2B2486D0" w:rsidR="00480B52" w:rsidRDefault="00480B52" w:rsidP="0076362E">
            <w:pPr>
              <w:contextualSpacing/>
              <w:rPr>
                <w:rFonts w:ascii="Arial" w:hAnsi="Arial" w:cs="Arial"/>
                <w:sz w:val="20"/>
                <w:szCs w:val="20"/>
              </w:rPr>
            </w:pPr>
          </w:p>
          <w:p w14:paraId="3354A23E" w14:textId="77777777" w:rsidR="007D6425" w:rsidRPr="00F84F69" w:rsidRDefault="007D6425" w:rsidP="0076362E">
            <w:pPr>
              <w:contextualSpacing/>
              <w:rPr>
                <w:rFonts w:ascii="Arial" w:hAnsi="Arial" w:cs="Arial"/>
                <w:sz w:val="20"/>
                <w:szCs w:val="20"/>
              </w:rPr>
            </w:pPr>
          </w:p>
          <w:p w14:paraId="1B20F212"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Financial/Non-Financial benefits</w:t>
            </w:r>
          </w:p>
          <w:p w14:paraId="59F35BC7"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Salary Ranges</w:t>
            </w:r>
          </w:p>
          <w:p w14:paraId="6814C6D2"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Allowances</w:t>
            </w:r>
          </w:p>
          <w:p w14:paraId="001C44DA"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Benefits</w:t>
            </w:r>
          </w:p>
          <w:p w14:paraId="578A1B83"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Vehicle loans</w:t>
            </w:r>
          </w:p>
          <w:p w14:paraId="684E52E5"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Other welfare issues</w:t>
            </w:r>
          </w:p>
          <w:p w14:paraId="1FCF0F68" w14:textId="77777777" w:rsidR="00480B52" w:rsidRPr="00F84F69" w:rsidRDefault="00480B52" w:rsidP="0076362E">
            <w:pPr>
              <w:contextualSpacing/>
              <w:rPr>
                <w:rFonts w:ascii="Arial" w:hAnsi="Arial" w:cs="Arial"/>
                <w:sz w:val="20"/>
                <w:szCs w:val="20"/>
              </w:rPr>
            </w:pPr>
          </w:p>
          <w:p w14:paraId="658ED80E"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Discretionary matters</w:t>
            </w:r>
          </w:p>
          <w:p w14:paraId="340371AB"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Meal subsidy</w:t>
            </w:r>
          </w:p>
          <w:p w14:paraId="032C8C22"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Long service awards</w:t>
            </w:r>
          </w:p>
        </w:tc>
        <w:tc>
          <w:tcPr>
            <w:tcW w:w="2518" w:type="dxa"/>
            <w:tcBorders>
              <w:top w:val="single" w:sz="4" w:space="0" w:color="auto"/>
              <w:left w:val="single" w:sz="4" w:space="0" w:color="auto"/>
              <w:bottom w:val="single" w:sz="4" w:space="0" w:color="auto"/>
              <w:right w:val="single" w:sz="4" w:space="0" w:color="auto"/>
            </w:tcBorders>
          </w:tcPr>
          <w:p w14:paraId="5F08B41D"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 levels</w:t>
            </w:r>
          </w:p>
          <w:p w14:paraId="69657008" w14:textId="72CF7E42" w:rsidR="00F84F69" w:rsidRDefault="00F84F69" w:rsidP="0076362E">
            <w:pPr>
              <w:contextualSpacing/>
              <w:rPr>
                <w:rFonts w:ascii="Arial" w:hAnsi="Arial" w:cs="Arial"/>
                <w:sz w:val="20"/>
                <w:szCs w:val="20"/>
              </w:rPr>
            </w:pPr>
          </w:p>
          <w:p w14:paraId="1D2B8F48" w14:textId="77777777" w:rsidR="007D6425" w:rsidRPr="00F84F69" w:rsidRDefault="007D6425" w:rsidP="0076362E">
            <w:pPr>
              <w:contextualSpacing/>
              <w:rPr>
                <w:rFonts w:ascii="Arial" w:hAnsi="Arial" w:cs="Arial"/>
                <w:sz w:val="20"/>
                <w:szCs w:val="20"/>
              </w:rPr>
            </w:pPr>
          </w:p>
          <w:p w14:paraId="6BF2AC7A" w14:textId="25CA9FE9" w:rsidR="00480B52" w:rsidRPr="00F84F69" w:rsidRDefault="00480B52" w:rsidP="0076362E">
            <w:pPr>
              <w:contextualSpacing/>
              <w:rPr>
                <w:rFonts w:ascii="Arial" w:hAnsi="Arial" w:cs="Arial"/>
                <w:sz w:val="20"/>
                <w:szCs w:val="20"/>
              </w:rPr>
            </w:pPr>
            <w:r w:rsidRPr="00F84F69">
              <w:rPr>
                <w:rFonts w:ascii="Arial" w:hAnsi="Arial" w:cs="Arial"/>
                <w:sz w:val="20"/>
                <w:szCs w:val="20"/>
              </w:rPr>
              <w:t>Financial</w:t>
            </w:r>
          </w:p>
          <w:p w14:paraId="5887FC4A"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Basic salary</w:t>
            </w:r>
          </w:p>
          <w:p w14:paraId="73E693B9"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Housing allowance</w:t>
            </w:r>
          </w:p>
          <w:p w14:paraId="6FBE0F2C"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Transport allowance</w:t>
            </w:r>
          </w:p>
          <w:p w14:paraId="69590BA2"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Leave days/allowance</w:t>
            </w:r>
          </w:p>
          <w:p w14:paraId="18204169"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End of service benefits</w:t>
            </w:r>
          </w:p>
          <w:p w14:paraId="4C58D28D" w14:textId="77777777" w:rsidR="005A7AB4" w:rsidRDefault="005A7AB4" w:rsidP="0076362E">
            <w:pPr>
              <w:ind w:left="45"/>
              <w:contextualSpacing/>
              <w:rPr>
                <w:rFonts w:ascii="Arial" w:hAnsi="Arial" w:cs="Arial"/>
                <w:sz w:val="20"/>
                <w:szCs w:val="20"/>
              </w:rPr>
            </w:pPr>
          </w:p>
          <w:p w14:paraId="287A20C7" w14:textId="2EBAB905" w:rsidR="00480B52" w:rsidRPr="00F84F69" w:rsidRDefault="00480B52" w:rsidP="0076362E">
            <w:pPr>
              <w:ind w:left="45"/>
              <w:contextualSpacing/>
              <w:rPr>
                <w:rFonts w:ascii="Arial" w:hAnsi="Arial" w:cs="Arial"/>
                <w:sz w:val="20"/>
                <w:szCs w:val="20"/>
              </w:rPr>
            </w:pPr>
            <w:r w:rsidRPr="00F84F69">
              <w:rPr>
                <w:rFonts w:ascii="Arial" w:hAnsi="Arial" w:cs="Arial"/>
                <w:sz w:val="20"/>
                <w:szCs w:val="20"/>
              </w:rPr>
              <w:t>Non-Financial</w:t>
            </w:r>
          </w:p>
          <w:p w14:paraId="70483EA4"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Leave days/benefits</w:t>
            </w:r>
          </w:p>
          <w:p w14:paraId="1E981D4E"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End of service terms</w:t>
            </w:r>
          </w:p>
          <w:p w14:paraId="4CA8F966" w14:textId="77777777" w:rsidR="00480B52" w:rsidRPr="00F84F69" w:rsidRDefault="00480B52" w:rsidP="0076362E">
            <w:pPr>
              <w:pStyle w:val="ListParagraph"/>
              <w:ind w:left="405"/>
              <w:contextualSpacing/>
              <w:rPr>
                <w:rFonts w:ascii="Arial" w:hAnsi="Arial" w:cs="Arial"/>
                <w:sz w:val="20"/>
                <w:szCs w:val="20"/>
              </w:rPr>
            </w:pPr>
          </w:p>
          <w:p w14:paraId="0974A383" w14:textId="77777777" w:rsidR="00480B52" w:rsidRPr="00F84F69" w:rsidRDefault="00480B52" w:rsidP="0076362E">
            <w:pPr>
              <w:ind w:left="45"/>
              <w:contextualSpacing/>
              <w:rPr>
                <w:rFonts w:ascii="Arial" w:hAnsi="Arial" w:cs="Arial"/>
                <w:sz w:val="20"/>
                <w:szCs w:val="20"/>
              </w:rPr>
            </w:pPr>
            <w:r w:rsidRPr="00F84F69">
              <w:rPr>
                <w:rFonts w:ascii="Arial" w:hAnsi="Arial" w:cs="Arial"/>
                <w:sz w:val="20"/>
                <w:szCs w:val="20"/>
              </w:rPr>
              <w:t>Enterprise levels</w:t>
            </w:r>
          </w:p>
          <w:p w14:paraId="5AB189D1" w14:textId="77777777" w:rsidR="00480B52" w:rsidRPr="00F84F69" w:rsidRDefault="00480B52" w:rsidP="0076362E">
            <w:pPr>
              <w:ind w:left="45"/>
              <w:contextualSpacing/>
              <w:rPr>
                <w:rFonts w:ascii="Arial" w:hAnsi="Arial" w:cs="Arial"/>
                <w:sz w:val="20"/>
                <w:szCs w:val="20"/>
              </w:rPr>
            </w:pPr>
            <w:r w:rsidRPr="00F84F69">
              <w:rPr>
                <w:rFonts w:ascii="Arial" w:hAnsi="Arial" w:cs="Arial"/>
                <w:sz w:val="20"/>
                <w:szCs w:val="20"/>
              </w:rPr>
              <w:t>Financial</w:t>
            </w:r>
          </w:p>
          <w:p w14:paraId="6800FDBA"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Heat allowance</w:t>
            </w:r>
          </w:p>
          <w:p w14:paraId="0912AA81"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Inconvenience allowance</w:t>
            </w:r>
          </w:p>
          <w:p w14:paraId="2C23D9DA"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Vehicle loan</w:t>
            </w:r>
          </w:p>
          <w:p w14:paraId="76694281"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Death benefits</w:t>
            </w:r>
          </w:p>
          <w:p w14:paraId="3F29458D" w14:textId="77777777" w:rsidR="00480B52" w:rsidRPr="00F84F69" w:rsidRDefault="00480B52" w:rsidP="0076362E">
            <w:pPr>
              <w:ind w:left="45"/>
              <w:contextualSpacing/>
              <w:rPr>
                <w:rFonts w:ascii="Arial" w:hAnsi="Arial" w:cs="Arial"/>
                <w:sz w:val="20"/>
                <w:szCs w:val="20"/>
              </w:rPr>
            </w:pPr>
          </w:p>
          <w:p w14:paraId="2D5E0146" w14:textId="77777777" w:rsidR="00480B52" w:rsidRPr="00F84F69" w:rsidRDefault="00480B52" w:rsidP="0076362E">
            <w:pPr>
              <w:ind w:left="45"/>
              <w:contextualSpacing/>
              <w:rPr>
                <w:rFonts w:ascii="Arial" w:hAnsi="Arial" w:cs="Arial"/>
                <w:sz w:val="20"/>
                <w:szCs w:val="20"/>
              </w:rPr>
            </w:pPr>
            <w:r w:rsidRPr="00F84F69">
              <w:rPr>
                <w:rFonts w:ascii="Arial" w:hAnsi="Arial" w:cs="Arial"/>
                <w:sz w:val="20"/>
                <w:szCs w:val="20"/>
              </w:rPr>
              <w:t>Discretionary</w:t>
            </w:r>
          </w:p>
          <w:p w14:paraId="0A63A61C"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Laundry supplies</w:t>
            </w:r>
          </w:p>
          <w:p w14:paraId="2BE8452F"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Meal subsidy</w:t>
            </w:r>
          </w:p>
          <w:p w14:paraId="08B2DAB8"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Long service awards</w:t>
            </w:r>
          </w:p>
          <w:p w14:paraId="507D72A0" w14:textId="77777777" w:rsidR="00480B52" w:rsidRPr="00F84F69" w:rsidRDefault="00480B52" w:rsidP="0076362E">
            <w:pPr>
              <w:contextualSpacing/>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7A33D49"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 levels</w:t>
            </w:r>
          </w:p>
          <w:p w14:paraId="3C7179C1" w14:textId="6FB2B0A3" w:rsidR="00F84F69" w:rsidRDefault="00F84F69" w:rsidP="0076362E">
            <w:pPr>
              <w:contextualSpacing/>
              <w:rPr>
                <w:rFonts w:ascii="Arial" w:hAnsi="Arial" w:cs="Arial"/>
                <w:sz w:val="20"/>
                <w:szCs w:val="20"/>
              </w:rPr>
            </w:pPr>
          </w:p>
          <w:p w14:paraId="352F4DFC" w14:textId="77777777" w:rsidR="007D6425" w:rsidRPr="00F84F69" w:rsidRDefault="007D6425" w:rsidP="0076362E">
            <w:pPr>
              <w:contextualSpacing/>
              <w:rPr>
                <w:rFonts w:ascii="Arial" w:hAnsi="Arial" w:cs="Arial"/>
                <w:sz w:val="20"/>
                <w:szCs w:val="20"/>
              </w:rPr>
            </w:pPr>
          </w:p>
          <w:p w14:paraId="4C731F91" w14:textId="7387D133" w:rsidR="00480B52" w:rsidRPr="00F84F69" w:rsidRDefault="00480B52" w:rsidP="0076362E">
            <w:pPr>
              <w:contextualSpacing/>
              <w:rPr>
                <w:rFonts w:ascii="Arial" w:hAnsi="Arial" w:cs="Arial"/>
                <w:sz w:val="20"/>
                <w:szCs w:val="20"/>
              </w:rPr>
            </w:pPr>
            <w:r w:rsidRPr="00F84F69">
              <w:rPr>
                <w:rFonts w:ascii="Arial" w:hAnsi="Arial" w:cs="Arial"/>
                <w:sz w:val="20"/>
                <w:szCs w:val="20"/>
              </w:rPr>
              <w:t>Financial</w:t>
            </w:r>
          </w:p>
          <w:p w14:paraId="6015FD59" w14:textId="77777777" w:rsidR="005A7AB4" w:rsidRDefault="00480B52" w:rsidP="005A7AB4">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Like previous era</w:t>
            </w:r>
          </w:p>
          <w:p w14:paraId="67A745C1" w14:textId="77777777" w:rsidR="005A7AB4" w:rsidRDefault="005A7AB4" w:rsidP="005A7AB4">
            <w:pPr>
              <w:contextualSpacing/>
              <w:rPr>
                <w:rFonts w:ascii="Arial" w:hAnsi="Arial" w:cs="Arial"/>
                <w:sz w:val="20"/>
                <w:szCs w:val="20"/>
              </w:rPr>
            </w:pPr>
          </w:p>
          <w:p w14:paraId="0F871DEC" w14:textId="0EBC44C7" w:rsidR="00480B52" w:rsidRPr="005A7AB4" w:rsidRDefault="00480B52" w:rsidP="005A7AB4">
            <w:pPr>
              <w:contextualSpacing/>
              <w:rPr>
                <w:rFonts w:ascii="Arial" w:hAnsi="Arial" w:cs="Arial"/>
                <w:sz w:val="20"/>
                <w:szCs w:val="20"/>
              </w:rPr>
            </w:pPr>
            <w:r w:rsidRPr="005A7AB4">
              <w:rPr>
                <w:rFonts w:ascii="Arial" w:hAnsi="Arial" w:cs="Arial"/>
                <w:sz w:val="20"/>
                <w:szCs w:val="20"/>
              </w:rPr>
              <w:t>Non-Financial</w:t>
            </w:r>
          </w:p>
          <w:p w14:paraId="4D93ACB8" w14:textId="77777777" w:rsidR="00480B52" w:rsidRPr="00F84F69" w:rsidRDefault="00480B52" w:rsidP="00F84F69">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Like previous era</w:t>
            </w:r>
          </w:p>
          <w:p w14:paraId="3555DB59" w14:textId="77777777" w:rsidR="00480B52" w:rsidRPr="00F84F69" w:rsidRDefault="00480B52" w:rsidP="0076362E">
            <w:pPr>
              <w:pStyle w:val="ListParagraph"/>
              <w:ind w:left="405"/>
              <w:contextualSpacing/>
              <w:rPr>
                <w:rFonts w:ascii="Arial" w:hAnsi="Arial" w:cs="Arial"/>
                <w:sz w:val="20"/>
                <w:szCs w:val="20"/>
              </w:rPr>
            </w:pPr>
          </w:p>
          <w:p w14:paraId="39CCAA44" w14:textId="7DD11D18" w:rsidR="00480B52" w:rsidRDefault="00480B52" w:rsidP="005A7AB4">
            <w:pPr>
              <w:contextualSpacing/>
              <w:rPr>
                <w:rFonts w:ascii="Arial" w:hAnsi="Arial" w:cs="Arial"/>
                <w:sz w:val="20"/>
                <w:szCs w:val="20"/>
              </w:rPr>
            </w:pPr>
            <w:r w:rsidRPr="00F84F69">
              <w:rPr>
                <w:rFonts w:ascii="Arial" w:hAnsi="Arial" w:cs="Arial"/>
                <w:sz w:val="20"/>
                <w:szCs w:val="20"/>
              </w:rPr>
              <w:t>Enterprise levels</w:t>
            </w:r>
          </w:p>
          <w:p w14:paraId="5A5622F8" w14:textId="77777777" w:rsidR="005A7AB4" w:rsidRPr="00F84F69" w:rsidRDefault="005A7AB4" w:rsidP="005A7AB4">
            <w:pPr>
              <w:contextualSpacing/>
              <w:rPr>
                <w:rFonts w:ascii="Arial" w:hAnsi="Arial" w:cs="Arial"/>
                <w:sz w:val="20"/>
                <w:szCs w:val="20"/>
              </w:rPr>
            </w:pPr>
          </w:p>
          <w:p w14:paraId="7BACD0BC" w14:textId="7A05C157" w:rsidR="00480B52" w:rsidRPr="005A7AB4" w:rsidRDefault="00480B52" w:rsidP="005A7AB4">
            <w:pPr>
              <w:rPr>
                <w:rFonts w:ascii="Arial" w:hAnsi="Arial" w:cs="Arial"/>
                <w:sz w:val="20"/>
                <w:szCs w:val="20"/>
              </w:rPr>
            </w:pPr>
            <w:r w:rsidRPr="005A7AB4">
              <w:rPr>
                <w:rFonts w:ascii="Arial" w:hAnsi="Arial" w:cs="Arial"/>
                <w:sz w:val="20"/>
                <w:szCs w:val="20"/>
              </w:rPr>
              <w:t>Additions</w:t>
            </w:r>
            <w:r w:rsidR="005A7AB4" w:rsidRPr="005A7AB4">
              <w:rPr>
                <w:rFonts w:ascii="Arial" w:hAnsi="Arial" w:cs="Arial"/>
                <w:sz w:val="20"/>
                <w:szCs w:val="20"/>
              </w:rPr>
              <w:t>:</w:t>
            </w:r>
          </w:p>
          <w:p w14:paraId="2FD0BAED" w14:textId="5C0D1AFC" w:rsidR="00480B52" w:rsidRPr="005A7AB4" w:rsidRDefault="00480B52" w:rsidP="005A7AB4">
            <w:pPr>
              <w:pStyle w:val="ListParagraph"/>
              <w:numPr>
                <w:ilvl w:val="0"/>
                <w:numId w:val="9"/>
              </w:numPr>
              <w:spacing w:before="0"/>
              <w:contextualSpacing/>
              <w:jc w:val="left"/>
              <w:rPr>
                <w:rFonts w:ascii="Arial" w:hAnsi="Arial" w:cs="Arial"/>
                <w:sz w:val="20"/>
                <w:szCs w:val="20"/>
              </w:rPr>
            </w:pPr>
            <w:r w:rsidRPr="005A7AB4">
              <w:rPr>
                <w:rFonts w:ascii="Arial" w:hAnsi="Arial" w:cs="Arial"/>
                <w:sz w:val="20"/>
                <w:szCs w:val="20"/>
              </w:rPr>
              <w:t>Relocation allowance</w:t>
            </w:r>
          </w:p>
          <w:p w14:paraId="759FEF09" w14:textId="4D711583" w:rsidR="00480B52" w:rsidRPr="005A7AB4" w:rsidRDefault="00480B52" w:rsidP="005A7AB4">
            <w:pPr>
              <w:pStyle w:val="ListParagraph"/>
              <w:numPr>
                <w:ilvl w:val="0"/>
                <w:numId w:val="9"/>
              </w:numPr>
              <w:spacing w:before="0"/>
              <w:contextualSpacing/>
              <w:jc w:val="left"/>
              <w:rPr>
                <w:rFonts w:ascii="Arial" w:hAnsi="Arial" w:cs="Arial"/>
                <w:sz w:val="20"/>
                <w:szCs w:val="20"/>
              </w:rPr>
            </w:pPr>
            <w:r w:rsidRPr="005A7AB4">
              <w:rPr>
                <w:rFonts w:ascii="Arial" w:hAnsi="Arial" w:cs="Arial"/>
                <w:sz w:val="20"/>
                <w:szCs w:val="20"/>
              </w:rPr>
              <w:t>Acting allowance</w:t>
            </w:r>
          </w:p>
          <w:p w14:paraId="13A21D6A" w14:textId="77777777" w:rsidR="00480B52" w:rsidRPr="00F84F69" w:rsidRDefault="00480B52" w:rsidP="0076362E">
            <w:pPr>
              <w:pStyle w:val="ListParagraph"/>
              <w:ind w:left="405"/>
              <w:contextualSpacing/>
              <w:rPr>
                <w:rFonts w:ascii="Arial" w:hAnsi="Arial" w:cs="Arial"/>
                <w:sz w:val="20"/>
                <w:szCs w:val="20"/>
              </w:rPr>
            </w:pPr>
          </w:p>
          <w:p w14:paraId="4D4F29C6" w14:textId="77777777" w:rsidR="00480B52" w:rsidRPr="00F84F69" w:rsidRDefault="00480B52" w:rsidP="0076362E">
            <w:pPr>
              <w:pStyle w:val="ListParagraph"/>
              <w:ind w:left="405"/>
              <w:contextualSpacing/>
              <w:rPr>
                <w:rFonts w:ascii="Arial" w:hAnsi="Arial" w:cs="Arial"/>
                <w:sz w:val="20"/>
                <w:szCs w:val="20"/>
              </w:rPr>
            </w:pPr>
            <w:r w:rsidRPr="00F84F69">
              <w:rPr>
                <w:rFonts w:ascii="Arial" w:hAnsi="Arial" w:cs="Arial"/>
                <w:sz w:val="20"/>
                <w:szCs w:val="20"/>
              </w:rPr>
              <w:t xml:space="preserve"> </w:t>
            </w:r>
          </w:p>
          <w:p w14:paraId="71026898"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Discretionary matters</w:t>
            </w:r>
          </w:p>
          <w:p w14:paraId="04737CFE"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Laundry supplies</w:t>
            </w:r>
          </w:p>
          <w:p w14:paraId="5D8ED3CB"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Meal subsidy</w:t>
            </w:r>
          </w:p>
          <w:p w14:paraId="4B600370"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Long service awards</w:t>
            </w:r>
          </w:p>
        </w:tc>
        <w:tc>
          <w:tcPr>
            <w:tcW w:w="2160" w:type="dxa"/>
            <w:tcBorders>
              <w:top w:val="single" w:sz="4" w:space="0" w:color="auto"/>
              <w:left w:val="single" w:sz="4" w:space="0" w:color="auto"/>
              <w:bottom w:val="single" w:sz="4" w:space="0" w:color="auto"/>
              <w:right w:val="single" w:sz="4" w:space="0" w:color="auto"/>
            </w:tcBorders>
          </w:tcPr>
          <w:p w14:paraId="3D70C0B8" w14:textId="3B8EBAA5" w:rsidR="00480B52" w:rsidRPr="00F84F69" w:rsidRDefault="00480B52" w:rsidP="0076362E">
            <w:pPr>
              <w:contextualSpacing/>
              <w:rPr>
                <w:rFonts w:ascii="Arial" w:hAnsi="Arial" w:cs="Arial"/>
                <w:sz w:val="20"/>
                <w:szCs w:val="20"/>
              </w:rPr>
            </w:pPr>
            <w:r w:rsidRPr="00F84F69">
              <w:rPr>
                <w:rFonts w:ascii="Arial" w:hAnsi="Arial" w:cs="Arial"/>
                <w:sz w:val="20"/>
                <w:szCs w:val="20"/>
              </w:rPr>
              <w:t>Developing</w:t>
            </w:r>
            <w:r w:rsidR="00E567CE">
              <w:rPr>
                <w:rFonts w:ascii="Arial" w:hAnsi="Arial" w:cs="Arial"/>
                <w:sz w:val="20"/>
                <w:szCs w:val="20"/>
              </w:rPr>
              <w:t xml:space="preserve"> </w:t>
            </w:r>
            <w:r w:rsidRPr="00F84F69">
              <w:rPr>
                <w:rFonts w:ascii="Arial" w:hAnsi="Arial" w:cs="Arial"/>
                <w:sz w:val="20"/>
                <w:szCs w:val="20"/>
              </w:rPr>
              <w:t xml:space="preserve">Scenarios: </w:t>
            </w:r>
            <w:r w:rsidR="00F84F69" w:rsidRPr="00F84F69">
              <w:rPr>
                <w:rFonts w:ascii="Arial" w:hAnsi="Arial" w:cs="Arial"/>
                <w:sz w:val="20"/>
                <w:szCs w:val="20"/>
              </w:rPr>
              <w:t>Enterprise Levels</w:t>
            </w:r>
          </w:p>
          <w:p w14:paraId="6DD318F2" w14:textId="77777777" w:rsidR="00F84F69" w:rsidRPr="00F84F69" w:rsidRDefault="00F84F69" w:rsidP="0076362E">
            <w:pPr>
              <w:contextualSpacing/>
              <w:rPr>
                <w:rFonts w:ascii="Arial" w:hAnsi="Arial" w:cs="Arial"/>
                <w:sz w:val="20"/>
                <w:szCs w:val="20"/>
              </w:rPr>
            </w:pPr>
          </w:p>
          <w:p w14:paraId="299E354D" w14:textId="77777777" w:rsidR="00480B52" w:rsidRPr="00E567CE" w:rsidRDefault="00480B52" w:rsidP="00E567CE">
            <w:pPr>
              <w:contextualSpacing/>
              <w:rPr>
                <w:rFonts w:ascii="Arial" w:hAnsi="Arial" w:cs="Arial"/>
                <w:sz w:val="20"/>
                <w:szCs w:val="20"/>
              </w:rPr>
            </w:pPr>
            <w:r w:rsidRPr="00E567CE">
              <w:rPr>
                <w:rFonts w:ascii="Arial" w:hAnsi="Arial" w:cs="Arial"/>
                <w:sz w:val="20"/>
                <w:szCs w:val="20"/>
              </w:rPr>
              <w:t>Involvement policies:</w:t>
            </w:r>
          </w:p>
          <w:p w14:paraId="356F9860" w14:textId="77777777" w:rsidR="00480B52" w:rsidRPr="00F84F69" w:rsidRDefault="00480B52" w:rsidP="00E567CE">
            <w:pPr>
              <w:pStyle w:val="ListParagraph"/>
              <w:numPr>
                <w:ilvl w:val="0"/>
                <w:numId w:val="8"/>
              </w:numPr>
              <w:spacing w:before="0"/>
              <w:contextualSpacing/>
              <w:jc w:val="left"/>
              <w:rPr>
                <w:rFonts w:ascii="Arial" w:hAnsi="Arial" w:cs="Arial"/>
                <w:sz w:val="20"/>
                <w:szCs w:val="20"/>
              </w:rPr>
            </w:pPr>
            <w:r w:rsidRPr="00F84F69">
              <w:rPr>
                <w:rFonts w:ascii="Arial" w:hAnsi="Arial" w:cs="Arial"/>
                <w:sz w:val="20"/>
                <w:szCs w:val="20"/>
              </w:rPr>
              <w:t>Welfare issues</w:t>
            </w:r>
          </w:p>
          <w:p w14:paraId="153566B5" w14:textId="527B8B23" w:rsidR="00480B52" w:rsidRPr="00F84F69" w:rsidRDefault="00E567CE" w:rsidP="00E567CE">
            <w:pPr>
              <w:pStyle w:val="ListParagraph"/>
              <w:numPr>
                <w:ilvl w:val="0"/>
                <w:numId w:val="8"/>
              </w:numPr>
              <w:spacing w:before="0"/>
              <w:contextualSpacing/>
              <w:jc w:val="left"/>
              <w:rPr>
                <w:rFonts w:ascii="Arial" w:hAnsi="Arial" w:cs="Arial"/>
                <w:sz w:val="20"/>
                <w:szCs w:val="20"/>
              </w:rPr>
            </w:pPr>
            <w:r>
              <w:rPr>
                <w:rFonts w:ascii="Arial" w:hAnsi="Arial" w:cs="Arial"/>
                <w:sz w:val="20"/>
                <w:szCs w:val="20"/>
              </w:rPr>
              <w:t>Duration</w:t>
            </w:r>
            <w:r w:rsidR="00480B52" w:rsidRPr="00F84F69">
              <w:rPr>
                <w:rFonts w:ascii="Arial" w:hAnsi="Arial" w:cs="Arial"/>
                <w:sz w:val="20"/>
                <w:szCs w:val="20"/>
              </w:rPr>
              <w:t xml:space="preserve"> of agreement</w:t>
            </w:r>
          </w:p>
          <w:p w14:paraId="3CB1DA56" w14:textId="6A02F592" w:rsidR="00480B52" w:rsidRPr="00F84F69" w:rsidRDefault="00480B52" w:rsidP="00E567CE">
            <w:pPr>
              <w:pStyle w:val="ListParagraph"/>
              <w:numPr>
                <w:ilvl w:val="0"/>
                <w:numId w:val="8"/>
              </w:numPr>
              <w:spacing w:before="0"/>
              <w:contextualSpacing/>
              <w:jc w:val="left"/>
              <w:rPr>
                <w:rFonts w:ascii="Arial" w:hAnsi="Arial" w:cs="Arial"/>
                <w:sz w:val="20"/>
                <w:szCs w:val="20"/>
              </w:rPr>
            </w:pPr>
            <w:r w:rsidRPr="00F84F69">
              <w:rPr>
                <w:rFonts w:ascii="Arial" w:hAnsi="Arial" w:cs="Arial"/>
                <w:sz w:val="20"/>
                <w:szCs w:val="20"/>
              </w:rPr>
              <w:t>Consult</w:t>
            </w:r>
            <w:r w:rsidR="00E567CE">
              <w:rPr>
                <w:rFonts w:ascii="Arial" w:hAnsi="Arial" w:cs="Arial"/>
                <w:sz w:val="20"/>
                <w:szCs w:val="20"/>
              </w:rPr>
              <w:t>atio</w:t>
            </w:r>
            <w:r w:rsidRPr="00F84F69">
              <w:rPr>
                <w:rFonts w:ascii="Arial" w:hAnsi="Arial" w:cs="Arial"/>
                <w:sz w:val="20"/>
                <w:szCs w:val="20"/>
              </w:rPr>
              <w:t>ns</w:t>
            </w:r>
          </w:p>
          <w:p w14:paraId="0E11F202" w14:textId="571F5B71" w:rsidR="00480B52" w:rsidRPr="00F84F69" w:rsidRDefault="00480B52" w:rsidP="00E567CE">
            <w:pPr>
              <w:pStyle w:val="ListParagraph"/>
              <w:numPr>
                <w:ilvl w:val="0"/>
                <w:numId w:val="8"/>
              </w:numPr>
              <w:spacing w:before="0"/>
              <w:contextualSpacing/>
              <w:jc w:val="left"/>
              <w:rPr>
                <w:rFonts w:ascii="Arial" w:hAnsi="Arial" w:cs="Arial"/>
                <w:sz w:val="20"/>
                <w:szCs w:val="20"/>
              </w:rPr>
            </w:pPr>
            <w:r w:rsidRPr="00F84F69">
              <w:rPr>
                <w:rFonts w:ascii="Arial" w:hAnsi="Arial" w:cs="Arial"/>
                <w:sz w:val="20"/>
                <w:szCs w:val="20"/>
              </w:rPr>
              <w:t>Non-Direct</w:t>
            </w:r>
            <w:r w:rsidR="00E567CE">
              <w:rPr>
                <w:rFonts w:ascii="Arial" w:hAnsi="Arial" w:cs="Arial"/>
                <w:sz w:val="20"/>
                <w:szCs w:val="20"/>
              </w:rPr>
              <w:t xml:space="preserve"> </w:t>
            </w:r>
            <w:r w:rsidRPr="00F84F69">
              <w:rPr>
                <w:rFonts w:ascii="Arial" w:hAnsi="Arial" w:cs="Arial"/>
                <w:sz w:val="20"/>
                <w:szCs w:val="20"/>
              </w:rPr>
              <w:t>Financial issues</w:t>
            </w:r>
          </w:p>
          <w:p w14:paraId="617DE541" w14:textId="77777777" w:rsidR="00480B52" w:rsidRPr="00F84F69" w:rsidRDefault="00480B52" w:rsidP="0076362E">
            <w:pPr>
              <w:contextualSpacing/>
              <w:rPr>
                <w:rFonts w:ascii="Arial" w:hAnsi="Arial" w:cs="Arial"/>
                <w:sz w:val="20"/>
                <w:szCs w:val="20"/>
              </w:rPr>
            </w:pPr>
          </w:p>
          <w:p w14:paraId="35D0E719" w14:textId="78444FB4" w:rsidR="00480B52" w:rsidRPr="007D6425" w:rsidRDefault="00480B52" w:rsidP="007D6425">
            <w:pPr>
              <w:contextualSpacing/>
              <w:rPr>
                <w:rFonts w:ascii="Arial" w:hAnsi="Arial" w:cs="Arial"/>
                <w:sz w:val="20"/>
                <w:szCs w:val="20"/>
              </w:rPr>
            </w:pPr>
            <w:r w:rsidRPr="007D6425">
              <w:rPr>
                <w:rFonts w:ascii="Arial" w:hAnsi="Arial" w:cs="Arial"/>
                <w:sz w:val="20"/>
                <w:szCs w:val="20"/>
              </w:rPr>
              <w:t>Challenges</w:t>
            </w:r>
            <w:r w:rsidR="007D6425">
              <w:rPr>
                <w:rFonts w:ascii="Arial" w:hAnsi="Arial" w:cs="Arial"/>
                <w:sz w:val="20"/>
                <w:szCs w:val="20"/>
              </w:rPr>
              <w:t>:</w:t>
            </w:r>
          </w:p>
          <w:p w14:paraId="2A3E86EB" w14:textId="77777777" w:rsidR="00480B52" w:rsidRPr="00F84F69" w:rsidRDefault="00480B52" w:rsidP="007D6425">
            <w:pPr>
              <w:pStyle w:val="ListParagraph"/>
              <w:numPr>
                <w:ilvl w:val="0"/>
                <w:numId w:val="9"/>
              </w:numPr>
              <w:spacing w:before="0"/>
              <w:contextualSpacing/>
              <w:jc w:val="left"/>
              <w:rPr>
                <w:rFonts w:ascii="Arial" w:hAnsi="Arial" w:cs="Arial"/>
                <w:sz w:val="20"/>
                <w:szCs w:val="20"/>
              </w:rPr>
            </w:pPr>
            <w:r w:rsidRPr="00F84F69">
              <w:rPr>
                <w:rFonts w:ascii="Arial" w:hAnsi="Arial" w:cs="Arial"/>
                <w:sz w:val="20"/>
                <w:szCs w:val="20"/>
              </w:rPr>
              <w:t>Review of contents of procedural agreement</w:t>
            </w:r>
          </w:p>
          <w:p w14:paraId="3BCAC13C" w14:textId="77777777" w:rsidR="00480B52" w:rsidRPr="00F84F69" w:rsidRDefault="00480B52" w:rsidP="007D6425">
            <w:pPr>
              <w:pStyle w:val="ListParagraph"/>
              <w:numPr>
                <w:ilvl w:val="0"/>
                <w:numId w:val="9"/>
              </w:numPr>
              <w:spacing w:before="0"/>
              <w:contextualSpacing/>
              <w:jc w:val="left"/>
              <w:rPr>
                <w:rFonts w:ascii="Arial" w:hAnsi="Arial" w:cs="Arial"/>
                <w:sz w:val="20"/>
                <w:szCs w:val="20"/>
              </w:rPr>
            </w:pPr>
            <w:r w:rsidRPr="00F84F69">
              <w:rPr>
                <w:rFonts w:ascii="Arial" w:hAnsi="Arial" w:cs="Arial"/>
                <w:sz w:val="20"/>
                <w:szCs w:val="20"/>
              </w:rPr>
              <w:t>Strong JCCs</w:t>
            </w:r>
          </w:p>
          <w:p w14:paraId="6C63E8CB" w14:textId="77777777" w:rsidR="00480B52" w:rsidRPr="00F84F69" w:rsidRDefault="00480B52" w:rsidP="0076362E">
            <w:pPr>
              <w:contextualSpacing/>
              <w:rPr>
                <w:rFonts w:ascii="Arial" w:hAnsi="Arial" w:cs="Arial"/>
                <w:sz w:val="20"/>
                <w:szCs w:val="20"/>
              </w:rPr>
            </w:pPr>
          </w:p>
        </w:tc>
      </w:tr>
      <w:tr w:rsidR="00480B52" w:rsidRPr="00F84F69" w14:paraId="2BD9AF36" w14:textId="77777777" w:rsidTr="005A7AB4">
        <w:tc>
          <w:tcPr>
            <w:tcW w:w="1710" w:type="dxa"/>
            <w:tcBorders>
              <w:top w:val="single" w:sz="4" w:space="0" w:color="auto"/>
              <w:left w:val="single" w:sz="4" w:space="0" w:color="auto"/>
              <w:bottom w:val="single" w:sz="4" w:space="0" w:color="auto"/>
              <w:right w:val="single" w:sz="4" w:space="0" w:color="auto"/>
            </w:tcBorders>
            <w:hideMark/>
          </w:tcPr>
          <w:p w14:paraId="61139D21"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Duration of Agreements</w:t>
            </w:r>
          </w:p>
        </w:tc>
        <w:tc>
          <w:tcPr>
            <w:tcW w:w="2252" w:type="dxa"/>
            <w:tcBorders>
              <w:top w:val="single" w:sz="4" w:space="0" w:color="auto"/>
              <w:left w:val="single" w:sz="4" w:space="0" w:color="auto"/>
              <w:bottom w:val="single" w:sz="4" w:space="0" w:color="auto"/>
              <w:right w:val="single" w:sz="4" w:space="0" w:color="auto"/>
            </w:tcBorders>
            <w:hideMark/>
          </w:tcPr>
          <w:p w14:paraId="487FDABF"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Staggered/Varied</w:t>
            </w:r>
          </w:p>
          <w:p w14:paraId="6BF7B078" w14:textId="77777777" w:rsidR="00480B52" w:rsidRPr="00F84F69" w:rsidRDefault="00480B52" w:rsidP="005A7AB4">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Tied down to various concluded agreements</w:t>
            </w:r>
          </w:p>
          <w:p w14:paraId="1839D8B1" w14:textId="77777777" w:rsidR="00480B52" w:rsidRPr="00F84F69" w:rsidRDefault="00480B52" w:rsidP="005A7AB4">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Extenuating circumstance</w:t>
            </w:r>
          </w:p>
        </w:tc>
        <w:tc>
          <w:tcPr>
            <w:tcW w:w="2518" w:type="dxa"/>
            <w:tcBorders>
              <w:top w:val="single" w:sz="4" w:space="0" w:color="auto"/>
              <w:left w:val="single" w:sz="4" w:space="0" w:color="auto"/>
              <w:bottom w:val="single" w:sz="4" w:space="0" w:color="auto"/>
              <w:right w:val="single" w:sz="4" w:space="0" w:color="auto"/>
            </w:tcBorders>
          </w:tcPr>
          <w:p w14:paraId="7E3AC3C1"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w:t>
            </w:r>
          </w:p>
          <w:p w14:paraId="2F74D1EE"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2 years</w:t>
            </w:r>
          </w:p>
          <w:p w14:paraId="2FA65308" w14:textId="77777777" w:rsidR="00480B52" w:rsidRPr="00F84F69" w:rsidRDefault="00480B52" w:rsidP="0076362E">
            <w:pPr>
              <w:ind w:left="45"/>
              <w:contextualSpacing/>
              <w:rPr>
                <w:rFonts w:ascii="Arial" w:hAnsi="Arial" w:cs="Arial"/>
                <w:sz w:val="20"/>
                <w:szCs w:val="20"/>
              </w:rPr>
            </w:pPr>
          </w:p>
          <w:p w14:paraId="1ACC1CE5" w14:textId="77777777" w:rsidR="00480B52" w:rsidRPr="00F84F69" w:rsidRDefault="00480B52" w:rsidP="0076362E">
            <w:pPr>
              <w:ind w:left="45"/>
              <w:contextualSpacing/>
              <w:rPr>
                <w:rFonts w:ascii="Arial" w:hAnsi="Arial" w:cs="Arial"/>
                <w:sz w:val="20"/>
                <w:szCs w:val="20"/>
              </w:rPr>
            </w:pPr>
            <w:r w:rsidRPr="00F84F69">
              <w:rPr>
                <w:rFonts w:ascii="Arial" w:hAnsi="Arial" w:cs="Arial"/>
                <w:sz w:val="20"/>
                <w:szCs w:val="20"/>
              </w:rPr>
              <w:t>Enterprise</w:t>
            </w:r>
          </w:p>
          <w:p w14:paraId="237D3F81"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Varied but not less than 1 year</w:t>
            </w:r>
          </w:p>
        </w:tc>
        <w:tc>
          <w:tcPr>
            <w:tcW w:w="2160" w:type="dxa"/>
            <w:tcBorders>
              <w:top w:val="single" w:sz="4" w:space="0" w:color="auto"/>
              <w:left w:val="single" w:sz="4" w:space="0" w:color="auto"/>
              <w:bottom w:val="single" w:sz="4" w:space="0" w:color="auto"/>
              <w:right w:val="single" w:sz="4" w:space="0" w:color="auto"/>
            </w:tcBorders>
          </w:tcPr>
          <w:p w14:paraId="16FA0830"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w:t>
            </w:r>
          </w:p>
          <w:p w14:paraId="1118E87D"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2 years</w:t>
            </w:r>
          </w:p>
          <w:p w14:paraId="039BCF17" w14:textId="77777777" w:rsidR="00480B52" w:rsidRPr="00F84F69" w:rsidRDefault="00480B52" w:rsidP="0076362E">
            <w:pPr>
              <w:pStyle w:val="ListParagraph"/>
              <w:ind w:left="405"/>
              <w:contextualSpacing/>
              <w:rPr>
                <w:rFonts w:ascii="Arial" w:hAnsi="Arial" w:cs="Arial"/>
                <w:sz w:val="20"/>
                <w:szCs w:val="20"/>
              </w:rPr>
            </w:pPr>
          </w:p>
          <w:p w14:paraId="0B646A5E"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Enterprise</w:t>
            </w:r>
          </w:p>
          <w:p w14:paraId="265156CA"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Varied but not less than 1 year</w:t>
            </w:r>
          </w:p>
        </w:tc>
        <w:tc>
          <w:tcPr>
            <w:tcW w:w="2160" w:type="dxa"/>
            <w:tcBorders>
              <w:top w:val="single" w:sz="4" w:space="0" w:color="auto"/>
              <w:left w:val="single" w:sz="4" w:space="0" w:color="auto"/>
              <w:bottom w:val="single" w:sz="4" w:space="0" w:color="auto"/>
              <w:right w:val="single" w:sz="4" w:space="0" w:color="auto"/>
            </w:tcBorders>
            <w:hideMark/>
          </w:tcPr>
          <w:p w14:paraId="197B5788"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Flexible/Symbiotic</w:t>
            </w:r>
          </w:p>
        </w:tc>
      </w:tr>
      <w:tr w:rsidR="00480B52" w:rsidRPr="00F84F69" w14:paraId="5F56159E" w14:textId="77777777" w:rsidTr="005A7AB4">
        <w:tc>
          <w:tcPr>
            <w:tcW w:w="1710" w:type="dxa"/>
            <w:tcBorders>
              <w:top w:val="single" w:sz="4" w:space="0" w:color="auto"/>
              <w:left w:val="single" w:sz="4" w:space="0" w:color="auto"/>
              <w:bottom w:val="single" w:sz="4" w:space="0" w:color="auto"/>
              <w:right w:val="single" w:sz="4" w:space="0" w:color="auto"/>
            </w:tcBorders>
            <w:hideMark/>
          </w:tcPr>
          <w:p w14:paraId="592363F0"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Re-Opener Clause</w:t>
            </w:r>
          </w:p>
        </w:tc>
        <w:tc>
          <w:tcPr>
            <w:tcW w:w="2252" w:type="dxa"/>
            <w:tcBorders>
              <w:top w:val="single" w:sz="4" w:space="0" w:color="auto"/>
              <w:left w:val="single" w:sz="4" w:space="0" w:color="auto"/>
              <w:bottom w:val="single" w:sz="4" w:space="0" w:color="auto"/>
              <w:right w:val="single" w:sz="4" w:space="0" w:color="auto"/>
            </w:tcBorders>
            <w:hideMark/>
          </w:tcPr>
          <w:p w14:paraId="3DBDC64E"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Mutual understanding</w:t>
            </w:r>
          </w:p>
          <w:p w14:paraId="346D6931"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 xml:space="preserve"> Flexible </w:t>
            </w:r>
          </w:p>
        </w:tc>
        <w:tc>
          <w:tcPr>
            <w:tcW w:w="2518" w:type="dxa"/>
            <w:tcBorders>
              <w:top w:val="single" w:sz="4" w:space="0" w:color="auto"/>
              <w:left w:val="single" w:sz="4" w:space="0" w:color="auto"/>
              <w:bottom w:val="single" w:sz="4" w:space="0" w:color="auto"/>
              <w:right w:val="single" w:sz="4" w:space="0" w:color="auto"/>
            </w:tcBorders>
            <w:hideMark/>
          </w:tcPr>
          <w:p w14:paraId="646941E2"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National/Enterprise</w:t>
            </w:r>
          </w:p>
          <w:p w14:paraId="35116713"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Extenuating circumstances</w:t>
            </w:r>
          </w:p>
        </w:tc>
        <w:tc>
          <w:tcPr>
            <w:tcW w:w="2160" w:type="dxa"/>
            <w:tcBorders>
              <w:top w:val="single" w:sz="4" w:space="0" w:color="auto"/>
              <w:left w:val="single" w:sz="4" w:space="0" w:color="auto"/>
              <w:bottom w:val="single" w:sz="4" w:space="0" w:color="auto"/>
              <w:right w:val="single" w:sz="4" w:space="0" w:color="auto"/>
            </w:tcBorders>
            <w:hideMark/>
          </w:tcPr>
          <w:p w14:paraId="77AC13EC"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National/Enterprise</w:t>
            </w:r>
          </w:p>
          <w:p w14:paraId="1F8544A4" w14:textId="77777777" w:rsidR="00480B52" w:rsidRPr="00F84F69" w:rsidRDefault="00480B52" w:rsidP="0076362E">
            <w:pPr>
              <w:pStyle w:val="ListParagraph"/>
              <w:numPr>
                <w:ilvl w:val="0"/>
                <w:numId w:val="4"/>
              </w:numPr>
              <w:spacing w:before="0"/>
              <w:contextualSpacing/>
              <w:jc w:val="left"/>
              <w:rPr>
                <w:rFonts w:ascii="Arial" w:hAnsi="Arial" w:cs="Arial"/>
                <w:sz w:val="20"/>
                <w:szCs w:val="20"/>
              </w:rPr>
            </w:pPr>
            <w:r w:rsidRPr="00F84F69">
              <w:rPr>
                <w:rFonts w:ascii="Arial" w:hAnsi="Arial" w:cs="Arial"/>
                <w:sz w:val="20"/>
                <w:szCs w:val="20"/>
              </w:rPr>
              <w:t>Extenuating circumstances</w:t>
            </w:r>
          </w:p>
        </w:tc>
        <w:tc>
          <w:tcPr>
            <w:tcW w:w="2160" w:type="dxa"/>
            <w:tcBorders>
              <w:top w:val="single" w:sz="4" w:space="0" w:color="auto"/>
              <w:left w:val="single" w:sz="4" w:space="0" w:color="auto"/>
              <w:bottom w:val="single" w:sz="4" w:space="0" w:color="auto"/>
              <w:right w:val="single" w:sz="4" w:space="0" w:color="auto"/>
            </w:tcBorders>
            <w:hideMark/>
          </w:tcPr>
          <w:p w14:paraId="56A6FD73" w14:textId="77777777" w:rsidR="00480B52" w:rsidRPr="00F84F69" w:rsidRDefault="00480B52" w:rsidP="0076362E">
            <w:pPr>
              <w:contextualSpacing/>
              <w:rPr>
                <w:rFonts w:ascii="Arial" w:hAnsi="Arial" w:cs="Arial"/>
                <w:sz w:val="20"/>
                <w:szCs w:val="20"/>
              </w:rPr>
            </w:pPr>
            <w:r w:rsidRPr="00F84F69">
              <w:rPr>
                <w:rFonts w:ascii="Arial" w:hAnsi="Arial" w:cs="Arial"/>
                <w:sz w:val="20"/>
                <w:szCs w:val="20"/>
              </w:rPr>
              <w:t>Flexible/Symbiotic</w:t>
            </w:r>
          </w:p>
        </w:tc>
      </w:tr>
    </w:tbl>
    <w:p w14:paraId="04883D5F" w14:textId="77777777" w:rsidR="00480B52" w:rsidRPr="005A7AB4" w:rsidRDefault="00480B52" w:rsidP="00480B52">
      <w:pPr>
        <w:contextualSpacing/>
        <w:rPr>
          <w:rFonts w:ascii="Arial" w:hAnsi="Arial" w:cs="Arial"/>
          <w:i/>
          <w:sz w:val="20"/>
          <w:szCs w:val="20"/>
        </w:rPr>
      </w:pPr>
      <w:r w:rsidRPr="005A7AB4">
        <w:rPr>
          <w:rFonts w:ascii="Arial" w:hAnsi="Arial" w:cs="Arial"/>
          <w:i/>
          <w:sz w:val="20"/>
          <w:szCs w:val="20"/>
        </w:rPr>
        <w:t>Author’s compilation, 2018.</w:t>
      </w:r>
    </w:p>
    <w:p w14:paraId="20149273" w14:textId="5043071D" w:rsidR="00480B52" w:rsidRDefault="00480B52" w:rsidP="00EF5E18">
      <w:pPr>
        <w:pStyle w:val="BodyText"/>
        <w:ind w:right="122"/>
        <w:contextualSpacing/>
        <w:jc w:val="both"/>
        <w:rPr>
          <w:rFonts w:ascii="Arial" w:hAnsi="Arial" w:cs="Arial"/>
          <w:sz w:val="24"/>
          <w:szCs w:val="24"/>
          <w:lang w:val="en-GB"/>
        </w:rPr>
      </w:pPr>
    </w:p>
    <w:p w14:paraId="2DFFBC2C" w14:textId="77777777" w:rsidR="00B90B92" w:rsidRPr="00EF5E18" w:rsidRDefault="00B90B92" w:rsidP="00EF5E18">
      <w:pPr>
        <w:contextualSpacing/>
        <w:jc w:val="both"/>
        <w:rPr>
          <w:rFonts w:ascii="Arial" w:hAnsi="Arial" w:cs="Arial"/>
          <w:sz w:val="24"/>
          <w:szCs w:val="24"/>
        </w:rPr>
      </w:pPr>
    </w:p>
    <w:p w14:paraId="46E2B369" w14:textId="77777777" w:rsidR="00B90B92" w:rsidRPr="00EF5E18" w:rsidRDefault="00B90B92" w:rsidP="00EF5E18">
      <w:pPr>
        <w:contextualSpacing/>
        <w:jc w:val="both"/>
        <w:rPr>
          <w:rFonts w:ascii="Arial" w:hAnsi="Arial" w:cs="Arial"/>
          <w:sz w:val="24"/>
          <w:szCs w:val="24"/>
          <w:lang w:val="en-GB"/>
        </w:rPr>
      </w:pPr>
      <w:r w:rsidRPr="00EF5E18">
        <w:rPr>
          <w:rFonts w:ascii="Arial" w:hAnsi="Arial" w:cs="Arial"/>
          <w:sz w:val="24"/>
          <w:szCs w:val="24"/>
          <w:lang w:val="en-GB"/>
        </w:rPr>
        <w:t xml:space="preserve">The result of the empirical study reveals that a cultural characteristic, such as collectivism is significant in determining any participation structures. Although collective bargaining appears to be the most common means of participation in developing economies, there appears to be some new scenarios emerging. A significant conclusion </w:t>
      </w:r>
      <w:r w:rsidRPr="00EF5E18">
        <w:rPr>
          <w:rFonts w:ascii="Arial" w:hAnsi="Arial" w:cs="Arial"/>
          <w:sz w:val="24"/>
          <w:szCs w:val="24"/>
          <w:lang w:val="en-GB"/>
        </w:rPr>
        <w:lastRenderedPageBreak/>
        <w:t>of the chapter is that the cultural characteristics of collectivism and paternalism are very prominent in the work place. Firstly, teamwork and solidarity are highly valued across all job groups. Secondly, collective approach is highly valued amongst the entire work force, inclusive of trade union and non-union members. This cultural orientation therefore is deep rooted in the belief and value system of the employees (Opute, 2010).</w:t>
      </w:r>
    </w:p>
    <w:p w14:paraId="02098B4E" w14:textId="77777777" w:rsidR="00B90B92" w:rsidRPr="00EF5E18" w:rsidRDefault="00B90B92" w:rsidP="00EF5E18">
      <w:pPr>
        <w:contextualSpacing/>
        <w:jc w:val="both"/>
        <w:rPr>
          <w:rFonts w:ascii="Arial" w:hAnsi="Arial" w:cs="Arial"/>
          <w:sz w:val="24"/>
          <w:szCs w:val="24"/>
          <w:lang w:val="en-GB"/>
        </w:rPr>
      </w:pPr>
    </w:p>
    <w:p w14:paraId="4331DFBD" w14:textId="593D9CBD" w:rsidR="00B90B92" w:rsidRPr="00EF5E18" w:rsidRDefault="00B90B92" w:rsidP="00EF5E18">
      <w:pPr>
        <w:contextualSpacing/>
        <w:jc w:val="both"/>
        <w:rPr>
          <w:rFonts w:ascii="Arial" w:hAnsi="Arial" w:cs="Arial"/>
          <w:sz w:val="24"/>
          <w:szCs w:val="24"/>
          <w:lang w:val="en-GB"/>
        </w:rPr>
      </w:pPr>
      <w:r w:rsidRPr="00EF5E18">
        <w:rPr>
          <w:rFonts w:ascii="Arial" w:hAnsi="Arial" w:cs="Arial"/>
          <w:sz w:val="24"/>
          <w:szCs w:val="24"/>
          <w:lang w:val="en-GB"/>
        </w:rPr>
        <w:t xml:space="preserve">In contrast, individualism is hardly practised by the average employee. The study has revealed that employees tend to maintain cohesion with their work groups. The recently amended Trade Unions Act, 2005 that cancelled automatic check-off system is a significant example. There are no records of individuals who have ceased to be financial members of trade unions in the work place though they consider themselves non-members. Even when employees were required to contract out during the era of automatic check-off system, there was also no record of employees contracting out of trade union membership. It is believed that the society frowns at individualism from every perspective. </w:t>
      </w:r>
    </w:p>
    <w:p w14:paraId="6B613C89" w14:textId="77777777" w:rsidR="00B90B92" w:rsidRPr="00EF5E18" w:rsidRDefault="00B90B92" w:rsidP="00EF5E18">
      <w:pPr>
        <w:contextualSpacing/>
        <w:jc w:val="both"/>
        <w:rPr>
          <w:rFonts w:ascii="Arial" w:hAnsi="Arial" w:cs="Arial"/>
          <w:sz w:val="24"/>
          <w:szCs w:val="24"/>
          <w:lang w:val="en-GB"/>
        </w:rPr>
      </w:pPr>
    </w:p>
    <w:p w14:paraId="0C5C53AD" w14:textId="77777777" w:rsidR="00B90B92" w:rsidRPr="00EF5E18" w:rsidRDefault="00B90B92" w:rsidP="00EF5E18">
      <w:pPr>
        <w:contextualSpacing/>
        <w:jc w:val="both"/>
        <w:rPr>
          <w:rFonts w:ascii="Arial" w:hAnsi="Arial" w:cs="Arial"/>
          <w:sz w:val="24"/>
          <w:szCs w:val="24"/>
          <w:lang w:val="en-GB"/>
        </w:rPr>
      </w:pPr>
      <w:r w:rsidRPr="00EF5E18">
        <w:rPr>
          <w:rFonts w:ascii="Arial" w:hAnsi="Arial" w:cs="Arial"/>
          <w:sz w:val="24"/>
          <w:szCs w:val="24"/>
          <w:lang w:val="en-GB"/>
        </w:rPr>
        <w:t xml:space="preserve">One unique result of the study is that collectivism does not imply representation by the trade unions only. The even distribution of membership/non-membership of trade unions across the case study companies confirms this (Opute, 2010). However, the study on the other hand, confirms relevance of employee representation in the work place. This is not in any way a contradiction to non-union membership but does confirm the resilience of employee representation in the work place. What therefore remains to be addressed is whether the trade unions will retain the central position in future collective bargaining efforts or processes. </w:t>
      </w:r>
    </w:p>
    <w:p w14:paraId="4D02C9B8" w14:textId="77777777" w:rsidR="00B90B92" w:rsidRPr="00EF5E18" w:rsidRDefault="00B90B92" w:rsidP="00EF5E18">
      <w:pPr>
        <w:contextualSpacing/>
        <w:jc w:val="both"/>
        <w:rPr>
          <w:rFonts w:ascii="Arial" w:hAnsi="Arial" w:cs="Arial"/>
          <w:sz w:val="24"/>
          <w:szCs w:val="24"/>
          <w:lang w:val="en-GB"/>
        </w:rPr>
      </w:pPr>
    </w:p>
    <w:p w14:paraId="379E4238" w14:textId="5C910A2A" w:rsidR="00B90B92" w:rsidRPr="00EF5E18" w:rsidRDefault="00B90B92" w:rsidP="00EF5E18">
      <w:pPr>
        <w:contextualSpacing/>
        <w:jc w:val="both"/>
        <w:rPr>
          <w:rFonts w:ascii="Arial" w:hAnsi="Arial" w:cs="Arial"/>
          <w:b/>
          <w:sz w:val="24"/>
          <w:szCs w:val="24"/>
          <w:lang w:val="en-GB"/>
        </w:rPr>
      </w:pPr>
      <w:r w:rsidRPr="00EF5E18">
        <w:rPr>
          <w:rFonts w:ascii="Arial" w:hAnsi="Arial" w:cs="Arial"/>
          <w:sz w:val="24"/>
          <w:szCs w:val="24"/>
          <w:lang w:val="en-GB"/>
        </w:rPr>
        <w:t xml:space="preserve">One scenario could be a gradual reversion to strong house unions within the frame work of the national trade unions but with increased listing of items for local collective bargaining. This approach, which can be termed an ‘involvement policy’ will improve creativity in the way at which organisations agree terms of collective bargaining. It will recognise the varying economic issues that each organisation faces together with any pertinent peculiarities. The play out of other cultural norms such as paternalism can be a tool for a cooperative existence in various organisations. The challenge will be a radical review of the procedural agreements (the document which identifies the matter for national and in-house negotiations at the respective trade groups) at the national levels - a move that may diminish the hold of the national unions in the short run but could be the required catalyst for change as captured in the emerging collective bargaining model </w:t>
      </w:r>
    </w:p>
    <w:p w14:paraId="6EA11225" w14:textId="77777777" w:rsidR="00FA2F0B" w:rsidRDefault="00FA2F0B" w:rsidP="00EF5E18">
      <w:pPr>
        <w:pStyle w:val="BodyText"/>
        <w:spacing w:before="41"/>
        <w:ind w:right="120"/>
        <w:contextualSpacing/>
        <w:jc w:val="both"/>
        <w:rPr>
          <w:rFonts w:ascii="Arial" w:hAnsi="Arial" w:cs="Arial"/>
          <w:spacing w:val="3"/>
          <w:sz w:val="24"/>
          <w:szCs w:val="24"/>
        </w:rPr>
      </w:pPr>
    </w:p>
    <w:p w14:paraId="58A4F8A0" w14:textId="32EB1D65" w:rsidR="00B90B92" w:rsidRPr="00EF5E18" w:rsidRDefault="00B90B92" w:rsidP="00EF5E18">
      <w:pPr>
        <w:pStyle w:val="BodyText"/>
        <w:spacing w:before="41"/>
        <w:ind w:right="120"/>
        <w:contextualSpacing/>
        <w:jc w:val="both"/>
        <w:rPr>
          <w:rFonts w:ascii="Arial" w:hAnsi="Arial" w:cs="Arial"/>
          <w:sz w:val="24"/>
          <w:szCs w:val="24"/>
        </w:rPr>
      </w:pPr>
      <w:r w:rsidRPr="00EF5E18">
        <w:rPr>
          <w:rFonts w:ascii="Arial" w:hAnsi="Arial" w:cs="Arial"/>
          <w:spacing w:val="3"/>
          <w:sz w:val="24"/>
          <w:szCs w:val="24"/>
        </w:rPr>
        <w:t xml:space="preserve">Finally, this model highlights </w:t>
      </w:r>
      <w:r w:rsidRPr="00EF5E18">
        <w:rPr>
          <w:rFonts w:ascii="Arial" w:hAnsi="Arial" w:cs="Arial"/>
          <w:sz w:val="24"/>
          <w:szCs w:val="24"/>
        </w:rPr>
        <w:t xml:space="preserve">a </w:t>
      </w:r>
      <w:r w:rsidRPr="00EF5E18">
        <w:rPr>
          <w:rFonts w:ascii="Arial" w:hAnsi="Arial" w:cs="Arial"/>
          <w:spacing w:val="3"/>
          <w:sz w:val="24"/>
          <w:szCs w:val="24"/>
        </w:rPr>
        <w:t xml:space="preserve">strengthening </w:t>
      </w:r>
      <w:r w:rsidRPr="00EF5E18">
        <w:rPr>
          <w:rFonts w:ascii="Arial" w:hAnsi="Arial" w:cs="Arial"/>
          <w:spacing w:val="2"/>
          <w:sz w:val="24"/>
          <w:szCs w:val="24"/>
        </w:rPr>
        <w:t xml:space="preserve">of the link </w:t>
      </w:r>
      <w:r w:rsidRPr="00EF5E18">
        <w:rPr>
          <w:rFonts w:ascii="Arial" w:hAnsi="Arial" w:cs="Arial"/>
          <w:spacing w:val="3"/>
          <w:sz w:val="24"/>
          <w:szCs w:val="24"/>
        </w:rPr>
        <w:t xml:space="preserve">between individual needs </w:t>
      </w:r>
      <w:r w:rsidRPr="00EF5E18">
        <w:rPr>
          <w:rFonts w:ascii="Arial" w:hAnsi="Arial" w:cs="Arial"/>
          <w:spacing w:val="2"/>
          <w:sz w:val="24"/>
          <w:szCs w:val="24"/>
        </w:rPr>
        <w:t xml:space="preserve">and the </w:t>
      </w:r>
      <w:r w:rsidRPr="00EF5E18">
        <w:rPr>
          <w:rFonts w:ascii="Arial" w:hAnsi="Arial" w:cs="Arial"/>
          <w:spacing w:val="3"/>
          <w:sz w:val="24"/>
          <w:szCs w:val="24"/>
        </w:rPr>
        <w:t xml:space="preserve">individual organisational relationship </w:t>
      </w:r>
      <w:r w:rsidRPr="00EF5E18">
        <w:rPr>
          <w:rFonts w:ascii="Arial" w:hAnsi="Arial" w:cs="Arial"/>
          <w:sz w:val="24"/>
          <w:szCs w:val="24"/>
        </w:rPr>
        <w:t xml:space="preserve">as a </w:t>
      </w:r>
      <w:r w:rsidRPr="00EF5E18">
        <w:rPr>
          <w:rFonts w:ascii="Arial" w:hAnsi="Arial" w:cs="Arial"/>
          <w:spacing w:val="3"/>
          <w:sz w:val="24"/>
          <w:szCs w:val="24"/>
        </w:rPr>
        <w:t xml:space="preserve">scenario, which once investigated thoroughly, becomes </w:t>
      </w:r>
      <w:r w:rsidRPr="00EF5E18">
        <w:rPr>
          <w:rFonts w:ascii="Arial" w:hAnsi="Arial" w:cs="Arial"/>
          <w:sz w:val="24"/>
          <w:szCs w:val="24"/>
        </w:rPr>
        <w:t>a pragmatic</w:t>
      </w:r>
      <w:r w:rsidRPr="00EF5E18">
        <w:rPr>
          <w:rFonts w:ascii="Arial" w:hAnsi="Arial" w:cs="Arial"/>
          <w:spacing w:val="3"/>
          <w:sz w:val="24"/>
          <w:szCs w:val="24"/>
        </w:rPr>
        <w:t xml:space="preserve"> approach for </w:t>
      </w:r>
      <w:r w:rsidRPr="00EF5E18">
        <w:rPr>
          <w:rFonts w:ascii="Arial" w:hAnsi="Arial" w:cs="Arial"/>
          <w:sz w:val="24"/>
          <w:szCs w:val="24"/>
        </w:rPr>
        <w:t>the improvement</w:t>
      </w:r>
      <w:r w:rsidRPr="00EF5E18">
        <w:rPr>
          <w:rFonts w:ascii="Arial" w:hAnsi="Arial" w:cs="Arial"/>
          <w:spacing w:val="3"/>
          <w:sz w:val="24"/>
          <w:szCs w:val="24"/>
        </w:rPr>
        <w:t xml:space="preserve"> of</w:t>
      </w:r>
      <w:r w:rsidRPr="00EF5E18">
        <w:rPr>
          <w:rFonts w:ascii="Arial" w:hAnsi="Arial" w:cs="Arial"/>
          <w:spacing w:val="2"/>
          <w:sz w:val="24"/>
          <w:szCs w:val="24"/>
        </w:rPr>
        <w:t xml:space="preserve"> </w:t>
      </w:r>
      <w:r w:rsidRPr="00EF5E18">
        <w:rPr>
          <w:rFonts w:ascii="Arial" w:hAnsi="Arial" w:cs="Arial"/>
          <w:spacing w:val="3"/>
          <w:sz w:val="24"/>
          <w:szCs w:val="24"/>
        </w:rPr>
        <w:t xml:space="preserve">workforce participation </w:t>
      </w:r>
      <w:r w:rsidRPr="00EF5E18">
        <w:rPr>
          <w:rFonts w:ascii="Arial" w:hAnsi="Arial" w:cs="Arial"/>
          <w:spacing w:val="2"/>
          <w:sz w:val="24"/>
          <w:szCs w:val="24"/>
        </w:rPr>
        <w:t xml:space="preserve">and </w:t>
      </w:r>
      <w:r w:rsidRPr="00EF5E18">
        <w:rPr>
          <w:rFonts w:ascii="Arial" w:hAnsi="Arial" w:cs="Arial"/>
          <w:sz w:val="24"/>
          <w:szCs w:val="24"/>
        </w:rPr>
        <w:t>thus the</w:t>
      </w:r>
      <w:r w:rsidRPr="00EF5E18">
        <w:rPr>
          <w:rFonts w:ascii="Arial" w:hAnsi="Arial" w:cs="Arial"/>
          <w:spacing w:val="2"/>
          <w:sz w:val="24"/>
          <w:szCs w:val="24"/>
        </w:rPr>
        <w:t xml:space="preserve"> sustenance</w:t>
      </w:r>
      <w:r w:rsidRPr="00EF5E18">
        <w:rPr>
          <w:rFonts w:ascii="Arial" w:hAnsi="Arial" w:cs="Arial"/>
          <w:spacing w:val="55"/>
          <w:sz w:val="24"/>
          <w:szCs w:val="24"/>
        </w:rPr>
        <w:t xml:space="preserve"> </w:t>
      </w:r>
      <w:r w:rsidRPr="00EF5E18">
        <w:rPr>
          <w:rFonts w:ascii="Arial" w:hAnsi="Arial" w:cs="Arial"/>
          <w:spacing w:val="2"/>
          <w:sz w:val="24"/>
          <w:szCs w:val="24"/>
        </w:rPr>
        <w:t xml:space="preserve">of </w:t>
      </w:r>
      <w:r w:rsidRPr="00EF5E18">
        <w:rPr>
          <w:rFonts w:ascii="Arial" w:hAnsi="Arial" w:cs="Arial"/>
          <w:spacing w:val="3"/>
          <w:sz w:val="24"/>
          <w:szCs w:val="24"/>
        </w:rPr>
        <w:t xml:space="preserve">collective bargaining whether </w:t>
      </w:r>
      <w:r w:rsidRPr="00EF5E18">
        <w:rPr>
          <w:rFonts w:ascii="Arial" w:hAnsi="Arial" w:cs="Arial"/>
          <w:sz w:val="24"/>
          <w:szCs w:val="24"/>
        </w:rPr>
        <w:t xml:space="preserve">at </w:t>
      </w:r>
      <w:r w:rsidRPr="00EF5E18">
        <w:rPr>
          <w:rFonts w:ascii="Arial" w:hAnsi="Arial" w:cs="Arial"/>
          <w:spacing w:val="2"/>
          <w:sz w:val="24"/>
          <w:szCs w:val="24"/>
        </w:rPr>
        <w:t xml:space="preserve">the </w:t>
      </w:r>
      <w:r w:rsidRPr="00EF5E18">
        <w:rPr>
          <w:rFonts w:ascii="Arial" w:hAnsi="Arial" w:cs="Arial"/>
          <w:spacing w:val="3"/>
          <w:sz w:val="24"/>
          <w:szCs w:val="24"/>
        </w:rPr>
        <w:t xml:space="preserve">national </w:t>
      </w:r>
      <w:r w:rsidRPr="00EF5E18">
        <w:rPr>
          <w:rFonts w:ascii="Arial" w:hAnsi="Arial" w:cs="Arial"/>
          <w:spacing w:val="2"/>
          <w:sz w:val="24"/>
          <w:szCs w:val="24"/>
        </w:rPr>
        <w:t xml:space="preserve">or local </w:t>
      </w:r>
      <w:r w:rsidRPr="00EF5E18">
        <w:rPr>
          <w:rFonts w:ascii="Arial" w:hAnsi="Arial" w:cs="Arial"/>
          <w:spacing w:val="5"/>
          <w:sz w:val="24"/>
          <w:szCs w:val="24"/>
        </w:rPr>
        <w:t>level.</w:t>
      </w:r>
      <w:r w:rsidR="00FA2F0B">
        <w:rPr>
          <w:rFonts w:ascii="Arial" w:hAnsi="Arial" w:cs="Arial"/>
          <w:spacing w:val="5"/>
          <w:sz w:val="24"/>
          <w:szCs w:val="24"/>
        </w:rPr>
        <w:t xml:space="preserve">    </w:t>
      </w:r>
    </w:p>
    <w:p w14:paraId="555E101B" w14:textId="77777777" w:rsidR="00E4220C" w:rsidRDefault="00E4220C" w:rsidP="0098510A">
      <w:pPr>
        <w:spacing w:before="134"/>
        <w:ind w:left="100"/>
        <w:contextualSpacing/>
        <w:jc w:val="both"/>
        <w:rPr>
          <w:rFonts w:ascii="Arial" w:hAnsi="Arial" w:cs="Arial"/>
          <w:b/>
          <w:sz w:val="24"/>
          <w:szCs w:val="24"/>
        </w:rPr>
      </w:pPr>
    </w:p>
    <w:p w14:paraId="5D6F9644" w14:textId="77777777" w:rsidR="00E4220C" w:rsidRDefault="00E4220C" w:rsidP="0098510A">
      <w:pPr>
        <w:spacing w:before="134"/>
        <w:ind w:left="100"/>
        <w:contextualSpacing/>
        <w:jc w:val="both"/>
        <w:rPr>
          <w:rFonts w:ascii="Arial" w:hAnsi="Arial" w:cs="Arial"/>
          <w:b/>
          <w:sz w:val="24"/>
          <w:szCs w:val="24"/>
        </w:rPr>
      </w:pPr>
    </w:p>
    <w:p w14:paraId="030B23A3" w14:textId="77777777" w:rsidR="00E4220C" w:rsidRDefault="00E4220C" w:rsidP="0098510A">
      <w:pPr>
        <w:spacing w:before="134"/>
        <w:ind w:left="100"/>
        <w:contextualSpacing/>
        <w:jc w:val="both"/>
        <w:rPr>
          <w:rFonts w:ascii="Arial" w:hAnsi="Arial" w:cs="Arial"/>
          <w:b/>
          <w:sz w:val="24"/>
          <w:szCs w:val="24"/>
        </w:rPr>
      </w:pPr>
    </w:p>
    <w:p w14:paraId="3B16F65A" w14:textId="77777777" w:rsidR="003953F3" w:rsidRDefault="003953F3" w:rsidP="008B7486">
      <w:pPr>
        <w:pStyle w:val="Heading1"/>
        <w:spacing w:before="136"/>
        <w:ind w:left="0"/>
        <w:contextualSpacing/>
        <w:rPr>
          <w:rFonts w:ascii="Arial" w:hAnsi="Arial" w:cs="Arial"/>
          <w:sz w:val="24"/>
          <w:szCs w:val="24"/>
        </w:rPr>
      </w:pPr>
    </w:p>
    <w:p w14:paraId="3C641CBD" w14:textId="77777777" w:rsidR="003953F3" w:rsidRDefault="003953F3" w:rsidP="008B7486">
      <w:pPr>
        <w:pStyle w:val="Heading1"/>
        <w:spacing w:before="136"/>
        <w:ind w:left="0"/>
        <w:contextualSpacing/>
        <w:rPr>
          <w:rFonts w:ascii="Arial" w:hAnsi="Arial" w:cs="Arial"/>
          <w:sz w:val="24"/>
          <w:szCs w:val="24"/>
        </w:rPr>
      </w:pPr>
    </w:p>
    <w:p w14:paraId="4CCBF935" w14:textId="77777777" w:rsidR="003953F3" w:rsidRDefault="003953F3" w:rsidP="008B7486">
      <w:pPr>
        <w:pStyle w:val="Heading1"/>
        <w:spacing w:before="136"/>
        <w:ind w:left="0"/>
        <w:contextualSpacing/>
        <w:rPr>
          <w:rFonts w:ascii="Arial" w:hAnsi="Arial" w:cs="Arial"/>
          <w:sz w:val="24"/>
          <w:szCs w:val="24"/>
        </w:rPr>
      </w:pPr>
    </w:p>
    <w:p w14:paraId="30DB747B" w14:textId="77777777" w:rsidR="003953F3" w:rsidRDefault="003953F3" w:rsidP="008B7486">
      <w:pPr>
        <w:pStyle w:val="Heading1"/>
        <w:spacing w:before="136"/>
        <w:ind w:left="0"/>
        <w:contextualSpacing/>
        <w:rPr>
          <w:rFonts w:ascii="Arial" w:hAnsi="Arial" w:cs="Arial"/>
          <w:sz w:val="24"/>
          <w:szCs w:val="24"/>
        </w:rPr>
      </w:pPr>
    </w:p>
    <w:p w14:paraId="114585B3" w14:textId="3DCA6933" w:rsidR="0034036D" w:rsidRPr="00EF5E18" w:rsidRDefault="006C0752" w:rsidP="008B7486">
      <w:pPr>
        <w:pStyle w:val="Heading1"/>
        <w:spacing w:before="136"/>
        <w:ind w:left="0"/>
        <w:contextualSpacing/>
        <w:rPr>
          <w:rFonts w:ascii="Arial" w:hAnsi="Arial" w:cs="Arial"/>
          <w:sz w:val="24"/>
          <w:szCs w:val="24"/>
        </w:rPr>
      </w:pPr>
      <w:r>
        <w:rPr>
          <w:rFonts w:ascii="Arial" w:hAnsi="Arial" w:cs="Arial"/>
          <w:sz w:val="24"/>
          <w:szCs w:val="24"/>
        </w:rPr>
        <w:br/>
      </w:r>
      <w:r w:rsidR="0034036D" w:rsidRPr="00EF5E18">
        <w:rPr>
          <w:rFonts w:ascii="Arial" w:hAnsi="Arial" w:cs="Arial"/>
          <w:sz w:val="24"/>
          <w:szCs w:val="24"/>
        </w:rPr>
        <w:lastRenderedPageBreak/>
        <w:t>References</w:t>
      </w:r>
    </w:p>
    <w:p w14:paraId="3326E5AA" w14:textId="07D8E64E" w:rsidR="0034036D" w:rsidRDefault="0034036D" w:rsidP="0034036D">
      <w:pPr>
        <w:pStyle w:val="Heading1"/>
        <w:spacing w:before="136"/>
        <w:contextualSpacing/>
        <w:rPr>
          <w:rFonts w:ascii="Arial" w:hAnsi="Arial" w:cs="Arial"/>
          <w:b w:val="0"/>
          <w:sz w:val="24"/>
          <w:szCs w:val="24"/>
        </w:rPr>
      </w:pPr>
      <w:r w:rsidRPr="00EF5E18">
        <w:rPr>
          <w:rFonts w:ascii="Arial" w:hAnsi="Arial" w:cs="Arial"/>
          <w:b w:val="0"/>
          <w:sz w:val="24"/>
          <w:szCs w:val="24"/>
        </w:rPr>
        <w:t>.</w:t>
      </w:r>
    </w:p>
    <w:p w14:paraId="67AD5B1E" w14:textId="11F9DC38" w:rsidR="00BA51E4" w:rsidRDefault="00BA51E4" w:rsidP="00504E62">
      <w:pPr>
        <w:spacing w:line="360" w:lineRule="auto"/>
        <w:contextualSpacing/>
        <w:jc w:val="both"/>
        <w:rPr>
          <w:rFonts w:ascii="Arial" w:hAnsi="Arial" w:cs="Arial"/>
          <w:sz w:val="24"/>
          <w:szCs w:val="24"/>
        </w:rPr>
      </w:pPr>
      <w:r>
        <w:rPr>
          <w:rFonts w:ascii="Arial" w:hAnsi="Arial" w:cs="Arial"/>
          <w:sz w:val="24"/>
          <w:szCs w:val="24"/>
        </w:rPr>
        <w:t xml:space="preserve">Adedigba, A. (2019) </w:t>
      </w:r>
      <w:r w:rsidR="000C73C6">
        <w:rPr>
          <w:rFonts w:ascii="Arial" w:hAnsi="Arial" w:cs="Arial"/>
          <w:sz w:val="24"/>
          <w:szCs w:val="24"/>
        </w:rPr>
        <w:t>Nigerian government warns rival labour union, ULC, against strike. [Online]. Available from:</w:t>
      </w:r>
      <w:r w:rsidR="000C73C6" w:rsidRPr="000C73C6">
        <w:t xml:space="preserve"> </w:t>
      </w:r>
      <w:hyperlink r:id="rId14" w:history="1">
        <w:r w:rsidR="000C73C6" w:rsidRPr="00EC3C15">
          <w:rPr>
            <w:rStyle w:val="Hyperlink"/>
            <w:rFonts w:ascii="Arial" w:hAnsi="Arial" w:cs="Arial"/>
            <w:sz w:val="24"/>
            <w:szCs w:val="24"/>
          </w:rPr>
          <w:t>https://www.premiumtimesng.com/news/top-news/243317-nigerian-govt-warns-rival-labour-union-ulc-strike.html</w:t>
        </w:r>
      </w:hyperlink>
      <w:r w:rsidR="000C73C6">
        <w:rPr>
          <w:rFonts w:ascii="Arial" w:hAnsi="Arial" w:cs="Arial"/>
          <w:sz w:val="24"/>
          <w:szCs w:val="24"/>
        </w:rPr>
        <w:t>. [Accessed 11 February 2019].</w:t>
      </w:r>
    </w:p>
    <w:p w14:paraId="39821AAD" w14:textId="0F221985" w:rsidR="002A2B95" w:rsidRDefault="00071FA7" w:rsidP="00504E62">
      <w:pPr>
        <w:spacing w:line="360" w:lineRule="auto"/>
        <w:contextualSpacing/>
        <w:jc w:val="both"/>
        <w:rPr>
          <w:rFonts w:ascii="Arial" w:hAnsi="Arial" w:cs="Arial"/>
          <w:sz w:val="24"/>
          <w:szCs w:val="24"/>
        </w:rPr>
      </w:pPr>
      <w:r>
        <w:rPr>
          <w:rFonts w:ascii="Arial" w:hAnsi="Arial" w:cs="Arial"/>
          <w:sz w:val="24"/>
          <w:szCs w:val="24"/>
        </w:rPr>
        <w:t xml:space="preserve">Adegbija, A. (2008) ‘Features of language use in Yoruba tradition’. PhD Thesis 2008  (University of Ibadan, Oyo Sate, Nigeria). </w:t>
      </w:r>
    </w:p>
    <w:p w14:paraId="3204EEDE" w14:textId="77777777" w:rsidR="00071FA7" w:rsidRDefault="00D33A65" w:rsidP="00504E62">
      <w:pPr>
        <w:spacing w:line="360" w:lineRule="auto"/>
        <w:contextualSpacing/>
        <w:jc w:val="both"/>
        <w:rPr>
          <w:rFonts w:ascii="Arial" w:hAnsi="Arial" w:cs="Arial"/>
          <w:sz w:val="24"/>
          <w:szCs w:val="24"/>
        </w:rPr>
      </w:pPr>
      <w:r w:rsidRPr="00EF5E18">
        <w:rPr>
          <w:rFonts w:ascii="Arial" w:hAnsi="Arial" w:cs="Arial"/>
          <w:sz w:val="24"/>
          <w:szCs w:val="24"/>
        </w:rPr>
        <w:t xml:space="preserve">Adeleye, I. (2011) Theorising human resource management in Africa: Beyond cultural </w:t>
      </w:r>
      <w:r>
        <w:rPr>
          <w:rFonts w:ascii="Arial" w:hAnsi="Arial" w:cs="Arial"/>
          <w:sz w:val="24"/>
          <w:szCs w:val="24"/>
        </w:rPr>
        <w:t xml:space="preserve">    </w:t>
      </w:r>
      <w:r w:rsidRPr="00EF5E18">
        <w:rPr>
          <w:rFonts w:ascii="Arial" w:hAnsi="Arial" w:cs="Arial"/>
          <w:sz w:val="24"/>
          <w:szCs w:val="24"/>
        </w:rPr>
        <w:t xml:space="preserve">relativism, </w:t>
      </w:r>
      <w:r w:rsidRPr="00EF5E18">
        <w:rPr>
          <w:rFonts w:ascii="Arial" w:hAnsi="Arial" w:cs="Arial"/>
          <w:i/>
          <w:sz w:val="24"/>
          <w:szCs w:val="24"/>
        </w:rPr>
        <w:t>African Journal of Business Management</w:t>
      </w:r>
      <w:r w:rsidRPr="00EF5E18">
        <w:rPr>
          <w:rFonts w:ascii="Arial" w:hAnsi="Arial" w:cs="Arial"/>
          <w:sz w:val="24"/>
          <w:szCs w:val="24"/>
        </w:rPr>
        <w:t xml:space="preserve"> Vol. 5(6), pp. 2028-2039</w:t>
      </w:r>
      <w:r w:rsidR="00071FA7">
        <w:rPr>
          <w:rFonts w:ascii="Arial" w:hAnsi="Arial" w:cs="Arial"/>
          <w:sz w:val="24"/>
          <w:szCs w:val="24"/>
        </w:rPr>
        <w:t>.</w:t>
      </w:r>
    </w:p>
    <w:p w14:paraId="16D86B10" w14:textId="47DC001C" w:rsidR="006855A0" w:rsidRDefault="00071FA7" w:rsidP="00504E62">
      <w:pPr>
        <w:spacing w:line="360" w:lineRule="auto"/>
        <w:contextualSpacing/>
        <w:jc w:val="both"/>
        <w:rPr>
          <w:rFonts w:ascii="Arial" w:hAnsi="Arial" w:cs="Arial"/>
          <w:sz w:val="24"/>
          <w:szCs w:val="24"/>
        </w:rPr>
      </w:pPr>
      <w:r>
        <w:rPr>
          <w:rFonts w:ascii="Arial" w:hAnsi="Arial" w:cs="Arial"/>
          <w:sz w:val="24"/>
          <w:szCs w:val="24"/>
        </w:rPr>
        <w:t xml:space="preserve">Adetugbo, B.S. (1998) </w:t>
      </w:r>
      <w:r w:rsidRPr="00071FA7">
        <w:rPr>
          <w:rFonts w:ascii="Arial" w:hAnsi="Arial" w:cs="Arial"/>
          <w:i/>
          <w:sz w:val="24"/>
          <w:szCs w:val="24"/>
        </w:rPr>
        <w:t>Transformations:Thinking through Language</w:t>
      </w:r>
      <w:r>
        <w:rPr>
          <w:rFonts w:ascii="Arial" w:hAnsi="Arial" w:cs="Arial"/>
          <w:sz w:val="24"/>
          <w:szCs w:val="24"/>
        </w:rPr>
        <w:t>. London: Routledge.</w:t>
      </w:r>
      <w:r w:rsidR="00D33A65">
        <w:rPr>
          <w:rFonts w:ascii="Arial" w:hAnsi="Arial" w:cs="Arial"/>
          <w:sz w:val="24"/>
          <w:szCs w:val="24"/>
        </w:rPr>
        <w:t xml:space="preserve"> </w:t>
      </w:r>
    </w:p>
    <w:p w14:paraId="0635ECBF" w14:textId="77777777" w:rsidR="00480ED6" w:rsidRPr="00480ED6" w:rsidRDefault="00480ED6" w:rsidP="00480ED6">
      <w:pPr>
        <w:widowControl/>
        <w:autoSpaceDE/>
        <w:autoSpaceDN/>
        <w:spacing w:after="200" w:line="276" w:lineRule="auto"/>
        <w:jc w:val="both"/>
        <w:rPr>
          <w:rFonts w:ascii="Arial" w:eastAsiaTheme="minorEastAsia" w:hAnsi="Arial" w:cs="Arial"/>
          <w:sz w:val="24"/>
          <w:szCs w:val="24"/>
          <w:lang w:val="en-GB" w:eastAsia="en-GB"/>
        </w:rPr>
      </w:pPr>
      <w:r w:rsidRPr="00480ED6">
        <w:rPr>
          <w:rFonts w:ascii="Arial" w:eastAsiaTheme="minorEastAsia" w:hAnsi="Arial" w:cs="Arial"/>
          <w:sz w:val="24"/>
          <w:szCs w:val="24"/>
          <w:lang w:val="en-GB" w:eastAsia="en-GB"/>
        </w:rPr>
        <w:t xml:space="preserve">Afinotan, L.A., and Ojakorotu, V. (2009) The Niger Delta Crisis: Issues, Challenges and Prospects, </w:t>
      </w:r>
      <w:r w:rsidRPr="00480ED6">
        <w:rPr>
          <w:rFonts w:ascii="Arial" w:eastAsiaTheme="minorEastAsia" w:hAnsi="Arial" w:cs="Arial"/>
          <w:i/>
          <w:sz w:val="24"/>
          <w:szCs w:val="24"/>
          <w:lang w:val="en-GB" w:eastAsia="en-GB"/>
        </w:rPr>
        <w:t>African Journal of Political Science and International Relations,</w:t>
      </w:r>
      <w:r w:rsidRPr="00480ED6">
        <w:rPr>
          <w:rFonts w:ascii="Arial" w:eastAsiaTheme="minorEastAsia" w:hAnsi="Arial" w:cs="Arial"/>
          <w:sz w:val="24"/>
          <w:szCs w:val="24"/>
          <w:lang w:val="en-GB" w:eastAsia="en-GB"/>
        </w:rPr>
        <w:t xml:space="preserve"> Volume 3 (5), pages 191-198. </w:t>
      </w:r>
    </w:p>
    <w:p w14:paraId="2ACA0892" w14:textId="0947BD8F" w:rsidR="00D33A65" w:rsidRPr="00EF5E18" w:rsidRDefault="00D33A65" w:rsidP="00504E62">
      <w:pPr>
        <w:spacing w:line="360" w:lineRule="auto"/>
        <w:contextualSpacing/>
        <w:jc w:val="both"/>
        <w:rPr>
          <w:rFonts w:ascii="Arial" w:hAnsi="Arial" w:cs="Arial"/>
          <w:sz w:val="24"/>
          <w:szCs w:val="24"/>
        </w:rPr>
      </w:pPr>
      <w:r w:rsidRPr="00EF5E18">
        <w:rPr>
          <w:rFonts w:ascii="Arial" w:hAnsi="Arial" w:cs="Arial"/>
          <w:sz w:val="24"/>
          <w:szCs w:val="24"/>
        </w:rPr>
        <w:t xml:space="preserve">Ayittey, G. B.N. (1992) </w:t>
      </w:r>
      <w:r w:rsidRPr="00EF5E18">
        <w:rPr>
          <w:rFonts w:ascii="Arial" w:hAnsi="Arial" w:cs="Arial"/>
          <w:i/>
          <w:sz w:val="24"/>
          <w:szCs w:val="24"/>
        </w:rPr>
        <w:t>Africa Betrayed</w:t>
      </w:r>
      <w:r w:rsidRPr="00EF5E18">
        <w:rPr>
          <w:rFonts w:ascii="Arial" w:hAnsi="Arial" w:cs="Arial"/>
          <w:sz w:val="24"/>
          <w:szCs w:val="24"/>
        </w:rPr>
        <w:t>. New York: St. Martin’s Press.</w:t>
      </w:r>
    </w:p>
    <w:p w14:paraId="76458917" w14:textId="77777777" w:rsidR="0034036D" w:rsidRPr="00EF5E18" w:rsidRDefault="0034036D" w:rsidP="008B7486">
      <w:pPr>
        <w:widowControl/>
        <w:autoSpaceDE/>
        <w:spacing w:after="200" w:line="360" w:lineRule="auto"/>
        <w:contextualSpacing/>
        <w:jc w:val="both"/>
        <w:rPr>
          <w:rFonts w:ascii="Arial" w:eastAsiaTheme="minorEastAsia" w:hAnsi="Arial" w:cs="Arial"/>
          <w:sz w:val="24"/>
          <w:szCs w:val="24"/>
          <w:lang w:val="en-GB" w:eastAsia="en-GB"/>
        </w:rPr>
      </w:pPr>
      <w:r w:rsidRPr="00EF5E18">
        <w:rPr>
          <w:rFonts w:ascii="Arial" w:eastAsiaTheme="minorEastAsia" w:hAnsi="Arial" w:cs="Arial"/>
          <w:sz w:val="24"/>
          <w:szCs w:val="24"/>
          <w:lang w:val="en-GB" w:eastAsia="en-GB"/>
        </w:rPr>
        <w:t xml:space="preserve">Afangideh, U. (2012) Economic Dualism: Understanding Monetary Policy – </w:t>
      </w:r>
      <w:r w:rsidRPr="00EF5E18">
        <w:rPr>
          <w:rFonts w:ascii="Arial" w:eastAsiaTheme="minorEastAsia" w:hAnsi="Arial" w:cs="Arial"/>
          <w:i/>
          <w:sz w:val="24"/>
          <w:szCs w:val="24"/>
          <w:lang w:val="en-GB" w:eastAsia="en-GB"/>
        </w:rPr>
        <w:t>Central Bank of Nigeria Report,</w:t>
      </w:r>
      <w:r w:rsidRPr="00EF5E18">
        <w:rPr>
          <w:rFonts w:ascii="Arial" w:eastAsiaTheme="minorEastAsia" w:hAnsi="Arial" w:cs="Arial"/>
          <w:sz w:val="24"/>
          <w:szCs w:val="24"/>
          <w:lang w:val="en-GB" w:eastAsia="en-GB"/>
        </w:rPr>
        <w:t xml:space="preserve"> Series 23.</w:t>
      </w:r>
    </w:p>
    <w:p w14:paraId="2B73EC4B" w14:textId="5DFCFC20" w:rsidR="00D33A65" w:rsidRDefault="0034036D" w:rsidP="008B7486">
      <w:pPr>
        <w:widowControl/>
        <w:autoSpaceDE/>
        <w:spacing w:after="200" w:line="360" w:lineRule="auto"/>
        <w:contextualSpacing/>
        <w:jc w:val="both"/>
        <w:rPr>
          <w:rFonts w:ascii="Arial" w:hAnsi="Arial" w:cs="Arial"/>
          <w:color w:val="000000"/>
          <w:sz w:val="24"/>
          <w:szCs w:val="24"/>
          <w:shd w:val="clear" w:color="auto" w:fill="FFFFFF"/>
        </w:rPr>
      </w:pPr>
      <w:r w:rsidRPr="00EF5E18">
        <w:rPr>
          <w:rFonts w:ascii="Arial" w:hAnsi="Arial" w:cs="Arial"/>
          <w:color w:val="000000"/>
          <w:sz w:val="24"/>
          <w:szCs w:val="24"/>
          <w:shd w:val="clear" w:color="auto" w:fill="FFFFFF"/>
        </w:rPr>
        <w:t xml:space="preserve">Aycan, Z., Kanugo, R., Mendonca, M, M., Yu, K., Deller, J., Stahl, G., and Kurshid, A. </w:t>
      </w:r>
      <w:r w:rsidR="00D33A65">
        <w:rPr>
          <w:rFonts w:ascii="Arial" w:hAnsi="Arial" w:cs="Arial"/>
          <w:color w:val="000000"/>
          <w:sz w:val="24"/>
          <w:szCs w:val="24"/>
          <w:shd w:val="clear" w:color="auto" w:fill="FFFFFF"/>
        </w:rPr>
        <w:t xml:space="preserve"> (2006) Impact of Cultural on Human Resource</w:t>
      </w:r>
      <w:r w:rsidR="00571030">
        <w:rPr>
          <w:rFonts w:ascii="Arial" w:hAnsi="Arial" w:cs="Arial"/>
          <w:color w:val="000000"/>
          <w:sz w:val="24"/>
          <w:szCs w:val="24"/>
          <w:shd w:val="clear" w:color="auto" w:fill="FFFFFF"/>
        </w:rPr>
        <w:t xml:space="preserve"> Practices: A Ten Country Study, </w:t>
      </w:r>
      <w:r w:rsidR="00571030" w:rsidRPr="00571030">
        <w:rPr>
          <w:rFonts w:ascii="Arial" w:hAnsi="Arial" w:cs="Arial"/>
          <w:i/>
          <w:color w:val="000000"/>
          <w:sz w:val="24"/>
          <w:szCs w:val="24"/>
          <w:shd w:val="clear" w:color="auto" w:fill="FFFFFF"/>
        </w:rPr>
        <w:t>Applied Psychology; An International Review</w:t>
      </w:r>
      <w:r w:rsidR="00571030">
        <w:rPr>
          <w:rFonts w:ascii="Arial" w:hAnsi="Arial" w:cs="Arial"/>
          <w:color w:val="000000"/>
          <w:sz w:val="24"/>
          <w:szCs w:val="24"/>
          <w:shd w:val="clear" w:color="auto" w:fill="FFFFFF"/>
        </w:rPr>
        <w:t xml:space="preserve">, 49 (1): 192-221.  </w:t>
      </w:r>
      <w:r w:rsidR="00D33A65">
        <w:rPr>
          <w:rFonts w:ascii="Arial" w:hAnsi="Arial" w:cs="Arial"/>
          <w:color w:val="000000"/>
          <w:sz w:val="24"/>
          <w:szCs w:val="24"/>
          <w:shd w:val="clear" w:color="auto" w:fill="FFFFFF"/>
        </w:rPr>
        <w:t xml:space="preserve"> </w:t>
      </w:r>
    </w:p>
    <w:p w14:paraId="4D613C2E" w14:textId="6EA2827C" w:rsidR="00071FA7" w:rsidRDefault="00071FA7" w:rsidP="008B7486">
      <w:pPr>
        <w:widowControl/>
        <w:autoSpaceDE/>
        <w:spacing w:after="200"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Banjo, A. (2009) An </w:t>
      </w:r>
      <w:r w:rsidR="00A3009F">
        <w:rPr>
          <w:rFonts w:ascii="Arial" w:hAnsi="Arial" w:cs="Arial"/>
          <w:color w:val="000000"/>
          <w:sz w:val="24"/>
          <w:szCs w:val="24"/>
          <w:shd w:val="clear" w:color="auto" w:fill="FFFFFF"/>
        </w:rPr>
        <w:t>Endonormative model for the teaching of English language in Nigeria</w:t>
      </w:r>
      <w:r w:rsidR="00A3009F" w:rsidRPr="00A3009F">
        <w:rPr>
          <w:rFonts w:ascii="Arial" w:hAnsi="Arial" w:cs="Arial"/>
          <w:i/>
          <w:color w:val="000000"/>
          <w:sz w:val="24"/>
          <w:szCs w:val="24"/>
          <w:shd w:val="clear" w:color="auto" w:fill="FFFFFF"/>
        </w:rPr>
        <w:t>, International Journal of Applied linguistic</w:t>
      </w:r>
      <w:r w:rsidR="00A3009F">
        <w:rPr>
          <w:rFonts w:ascii="Arial" w:hAnsi="Arial" w:cs="Arial"/>
          <w:color w:val="000000"/>
          <w:sz w:val="24"/>
          <w:szCs w:val="24"/>
          <w:shd w:val="clear" w:color="auto" w:fill="FFFFFF"/>
        </w:rPr>
        <w:t xml:space="preserve">, 3,(2) pp.22-43. </w:t>
      </w:r>
      <w:r>
        <w:rPr>
          <w:rFonts w:ascii="Arial" w:hAnsi="Arial" w:cs="Arial"/>
          <w:color w:val="000000"/>
          <w:sz w:val="24"/>
          <w:szCs w:val="24"/>
          <w:shd w:val="clear" w:color="auto" w:fill="FFFFFF"/>
        </w:rPr>
        <w:t xml:space="preserve"> </w:t>
      </w:r>
    </w:p>
    <w:p w14:paraId="322AB79E" w14:textId="37FA17FE" w:rsidR="001B43E5" w:rsidRDefault="0034036D" w:rsidP="008B7486">
      <w:pPr>
        <w:widowControl/>
        <w:autoSpaceDE/>
        <w:spacing w:after="200" w:line="360" w:lineRule="auto"/>
        <w:contextualSpacing/>
        <w:jc w:val="both"/>
        <w:rPr>
          <w:rFonts w:ascii="Arial" w:hAnsi="Arial" w:cs="Arial"/>
          <w:sz w:val="24"/>
          <w:szCs w:val="24"/>
        </w:rPr>
      </w:pPr>
      <w:r w:rsidRPr="00EF5E18">
        <w:rPr>
          <w:rFonts w:ascii="Arial" w:hAnsi="Arial" w:cs="Arial"/>
          <w:sz w:val="24"/>
          <w:szCs w:val="24"/>
        </w:rPr>
        <w:t xml:space="preserve">Besamusca, J and Tijdens, K. (2015) Comparing collective bargaining agreements for developing countries, </w:t>
      </w:r>
      <w:r w:rsidRPr="00EF5E18">
        <w:rPr>
          <w:rFonts w:ascii="Arial" w:hAnsi="Arial" w:cs="Arial"/>
          <w:i/>
          <w:sz w:val="24"/>
          <w:szCs w:val="24"/>
        </w:rPr>
        <w:t>International Journal of Manpower,</w:t>
      </w:r>
      <w:r w:rsidRPr="00EF5E18">
        <w:rPr>
          <w:rFonts w:ascii="Arial" w:hAnsi="Arial" w:cs="Arial"/>
          <w:sz w:val="24"/>
          <w:szCs w:val="24"/>
        </w:rPr>
        <w:t xml:space="preserve"> 36 (1): 86-102.</w:t>
      </w:r>
      <w:r w:rsidR="00571030">
        <w:rPr>
          <w:rFonts w:ascii="Arial" w:hAnsi="Arial" w:cs="Arial"/>
          <w:sz w:val="24"/>
          <w:szCs w:val="24"/>
        </w:rPr>
        <w:t xml:space="preserve"> </w:t>
      </w:r>
      <w:r w:rsidR="00571030" w:rsidRPr="00EF5E18">
        <w:rPr>
          <w:rFonts w:ascii="Arial" w:hAnsi="Arial" w:cs="Arial"/>
          <w:sz w:val="24"/>
          <w:szCs w:val="24"/>
        </w:rPr>
        <w:t xml:space="preserve">Fanon, F. (1963) </w:t>
      </w:r>
      <w:r w:rsidR="00571030" w:rsidRPr="00EF5E18">
        <w:rPr>
          <w:rFonts w:ascii="Arial" w:hAnsi="Arial" w:cs="Arial"/>
          <w:i/>
          <w:sz w:val="24"/>
          <w:szCs w:val="24"/>
        </w:rPr>
        <w:t>The Wretched of the Earth</w:t>
      </w:r>
      <w:r w:rsidR="00571030" w:rsidRPr="00EF5E18">
        <w:rPr>
          <w:rFonts w:ascii="Arial" w:hAnsi="Arial" w:cs="Arial"/>
          <w:sz w:val="24"/>
          <w:szCs w:val="24"/>
        </w:rPr>
        <w:t>, Grove Weidenfeld: New York.</w:t>
      </w:r>
    </w:p>
    <w:p w14:paraId="586883E4" w14:textId="77777777" w:rsidR="009C4326" w:rsidRPr="009C4326" w:rsidRDefault="009C4326" w:rsidP="009C4326">
      <w:pPr>
        <w:jc w:val="both"/>
        <w:rPr>
          <w:rFonts w:ascii="Arial" w:hAnsi="Arial" w:cs="Arial"/>
          <w:sz w:val="24"/>
          <w:szCs w:val="24"/>
          <w:lang w:val="en-GB"/>
        </w:rPr>
      </w:pPr>
      <w:r w:rsidRPr="009C4326">
        <w:rPr>
          <w:rFonts w:ascii="Arial" w:hAnsi="Arial" w:cs="Arial"/>
          <w:sz w:val="24"/>
          <w:szCs w:val="24"/>
          <w:lang w:val="en-GB"/>
        </w:rPr>
        <w:t xml:space="preserve">Budhwar, P.S. and Debrah, Y.A. (2001) </w:t>
      </w:r>
      <w:r w:rsidRPr="009C4326">
        <w:rPr>
          <w:rFonts w:ascii="Arial" w:hAnsi="Arial" w:cs="Arial"/>
          <w:i/>
          <w:sz w:val="24"/>
          <w:szCs w:val="24"/>
          <w:lang w:val="en-GB"/>
        </w:rPr>
        <w:t>Human Resource Management in Developing Countries.</w:t>
      </w:r>
      <w:r w:rsidRPr="009C4326">
        <w:rPr>
          <w:rFonts w:ascii="Arial" w:hAnsi="Arial" w:cs="Arial"/>
          <w:sz w:val="24"/>
          <w:szCs w:val="24"/>
          <w:lang w:val="en-GB"/>
        </w:rPr>
        <w:t xml:space="preserve"> 1</w:t>
      </w:r>
      <w:r w:rsidRPr="009C4326">
        <w:rPr>
          <w:rFonts w:ascii="Arial" w:hAnsi="Arial" w:cs="Arial"/>
          <w:sz w:val="24"/>
          <w:szCs w:val="24"/>
          <w:vertAlign w:val="superscript"/>
          <w:lang w:val="en-GB"/>
        </w:rPr>
        <w:t>st</w:t>
      </w:r>
      <w:r w:rsidRPr="009C4326">
        <w:rPr>
          <w:rFonts w:ascii="Arial" w:hAnsi="Arial" w:cs="Arial"/>
          <w:sz w:val="24"/>
          <w:szCs w:val="24"/>
          <w:lang w:val="en-GB"/>
        </w:rPr>
        <w:t xml:space="preserve"> ed. London: Routledge.</w:t>
      </w:r>
    </w:p>
    <w:p w14:paraId="09F5B9A8" w14:textId="77777777" w:rsidR="00832772" w:rsidRDefault="00832772" w:rsidP="001B43E5">
      <w:pPr>
        <w:jc w:val="both"/>
        <w:rPr>
          <w:rFonts w:ascii="Arial" w:hAnsi="Arial" w:cs="Arial"/>
          <w:sz w:val="24"/>
          <w:szCs w:val="24"/>
          <w:lang w:val="en-GB"/>
        </w:rPr>
      </w:pPr>
    </w:p>
    <w:p w14:paraId="6CD010A9" w14:textId="7001A3CC" w:rsidR="001B43E5" w:rsidRDefault="001B43E5" w:rsidP="001B43E5">
      <w:pPr>
        <w:jc w:val="both"/>
        <w:rPr>
          <w:rFonts w:ascii="Arial" w:hAnsi="Arial" w:cs="Arial"/>
          <w:sz w:val="24"/>
          <w:szCs w:val="24"/>
          <w:lang w:val="en-GB"/>
        </w:rPr>
      </w:pPr>
      <w:r w:rsidRPr="001B43E5">
        <w:rPr>
          <w:rFonts w:ascii="Arial" w:hAnsi="Arial" w:cs="Arial"/>
          <w:sz w:val="24"/>
          <w:szCs w:val="24"/>
          <w:lang w:val="en-GB"/>
        </w:rPr>
        <w:t xml:space="preserve">Burgis, T. (2009) “Legal bid to create a national champion”, </w:t>
      </w:r>
      <w:r w:rsidRPr="001B43E5">
        <w:rPr>
          <w:rFonts w:ascii="Arial" w:hAnsi="Arial" w:cs="Arial"/>
          <w:i/>
          <w:sz w:val="24"/>
          <w:szCs w:val="24"/>
          <w:lang w:val="en-GB"/>
        </w:rPr>
        <w:t>Financial Times (London First Edition),</w:t>
      </w:r>
      <w:r w:rsidRPr="001B43E5">
        <w:rPr>
          <w:rFonts w:ascii="Arial" w:hAnsi="Arial" w:cs="Arial"/>
          <w:sz w:val="24"/>
          <w:szCs w:val="24"/>
          <w:lang w:val="en-GB"/>
        </w:rPr>
        <w:t xml:space="preserve"> 21 July 2009: p. 4.</w:t>
      </w:r>
    </w:p>
    <w:p w14:paraId="5642AA04" w14:textId="77777777" w:rsidR="001B43E5" w:rsidRPr="001B43E5" w:rsidRDefault="001B43E5" w:rsidP="001B43E5">
      <w:pPr>
        <w:jc w:val="both"/>
        <w:rPr>
          <w:rFonts w:ascii="Arial" w:hAnsi="Arial" w:cs="Arial"/>
          <w:sz w:val="24"/>
          <w:szCs w:val="24"/>
          <w:lang w:val="en-GB"/>
        </w:rPr>
      </w:pPr>
    </w:p>
    <w:p w14:paraId="6E454AD2" w14:textId="5183B70A" w:rsidR="001B43E5" w:rsidRDefault="001B43E5" w:rsidP="001B43E5">
      <w:pPr>
        <w:jc w:val="both"/>
        <w:rPr>
          <w:rFonts w:ascii="Arial" w:hAnsi="Arial" w:cs="Arial"/>
          <w:sz w:val="24"/>
          <w:szCs w:val="24"/>
          <w:lang w:val="en-GB"/>
        </w:rPr>
      </w:pPr>
      <w:r w:rsidRPr="001B43E5">
        <w:rPr>
          <w:rFonts w:ascii="Arial" w:hAnsi="Arial" w:cs="Arial"/>
          <w:sz w:val="24"/>
          <w:szCs w:val="24"/>
          <w:lang w:val="en-GB"/>
        </w:rPr>
        <w:t xml:space="preserve">Da Costa, G. (2009) </w:t>
      </w:r>
      <w:r w:rsidRPr="001B43E5">
        <w:rPr>
          <w:rFonts w:ascii="Arial" w:hAnsi="Arial" w:cs="Arial"/>
          <w:i/>
          <w:sz w:val="24"/>
          <w:szCs w:val="24"/>
          <w:lang w:val="en-GB"/>
        </w:rPr>
        <w:t>Nigeria’s Oil Communities Blame Oil Industry for Misery.</w:t>
      </w:r>
      <w:r w:rsidRPr="001B43E5">
        <w:rPr>
          <w:rFonts w:ascii="Arial" w:hAnsi="Arial" w:cs="Arial"/>
          <w:sz w:val="24"/>
          <w:szCs w:val="24"/>
          <w:lang w:val="en-GB"/>
        </w:rPr>
        <w:t xml:space="preserve"> [Online]. Available from: http</w:t>
      </w:r>
      <w:r w:rsidR="003F5D88">
        <w:rPr>
          <w:rFonts w:ascii="Arial" w:hAnsi="Arial" w:cs="Arial"/>
          <w:sz w:val="24"/>
          <w:szCs w:val="24"/>
          <w:lang w:val="en-GB"/>
        </w:rPr>
        <w:t>s</w:t>
      </w:r>
      <w:r w:rsidRPr="001B43E5">
        <w:rPr>
          <w:rFonts w:ascii="Arial" w:hAnsi="Arial" w:cs="Arial"/>
          <w:sz w:val="24"/>
          <w:szCs w:val="24"/>
          <w:lang w:val="en-GB"/>
        </w:rPr>
        <w:t xml:space="preserve">:// </w:t>
      </w:r>
      <w:hyperlink r:id="rId15" w:history="1">
        <w:r w:rsidRPr="001B43E5">
          <w:rPr>
            <w:rStyle w:val="Hyperlink"/>
            <w:rFonts w:ascii="Arial" w:hAnsi="Arial" w:cs="Arial"/>
            <w:sz w:val="24"/>
            <w:szCs w:val="24"/>
            <w:lang w:val="en-GB"/>
          </w:rPr>
          <w:t>www.voanews.com/english/2009-07-05voa18.cfm</w:t>
        </w:r>
      </w:hyperlink>
      <w:r w:rsidRPr="001B43E5">
        <w:rPr>
          <w:rFonts w:ascii="Arial" w:hAnsi="Arial" w:cs="Arial"/>
          <w:sz w:val="24"/>
          <w:szCs w:val="24"/>
          <w:lang w:val="en-GB"/>
        </w:rPr>
        <w:t>. [Accessed 06 July 2009].</w:t>
      </w:r>
    </w:p>
    <w:p w14:paraId="44EA5196" w14:textId="77777777" w:rsidR="006855A0" w:rsidRDefault="006855A0" w:rsidP="001B43E5">
      <w:pPr>
        <w:jc w:val="both"/>
        <w:rPr>
          <w:rFonts w:ascii="Arial" w:hAnsi="Arial" w:cs="Arial"/>
          <w:sz w:val="24"/>
          <w:szCs w:val="24"/>
          <w:lang w:val="en-GB"/>
        </w:rPr>
      </w:pPr>
    </w:p>
    <w:p w14:paraId="08B26F1A" w14:textId="77777777" w:rsidR="006855A0" w:rsidRPr="001B43E5" w:rsidRDefault="006855A0" w:rsidP="006855A0">
      <w:pPr>
        <w:jc w:val="both"/>
        <w:rPr>
          <w:rFonts w:ascii="Arial" w:hAnsi="Arial" w:cs="Arial"/>
          <w:sz w:val="24"/>
          <w:szCs w:val="24"/>
          <w:lang w:val="en-GB"/>
        </w:rPr>
      </w:pPr>
      <w:r w:rsidRPr="001B43E5">
        <w:rPr>
          <w:rFonts w:ascii="Arial" w:hAnsi="Arial" w:cs="Arial"/>
          <w:sz w:val="24"/>
          <w:szCs w:val="24"/>
          <w:lang w:val="en-GB"/>
        </w:rPr>
        <w:t xml:space="preserve">Green, M. (2009) “Grievances fuel region’s sense of marginalisation”, </w:t>
      </w:r>
      <w:r w:rsidRPr="001B43E5">
        <w:rPr>
          <w:rFonts w:ascii="Arial" w:hAnsi="Arial" w:cs="Arial"/>
          <w:i/>
          <w:sz w:val="24"/>
          <w:szCs w:val="24"/>
          <w:lang w:val="en-GB"/>
        </w:rPr>
        <w:t>Financial Times (London 1</w:t>
      </w:r>
      <w:r w:rsidRPr="001B43E5">
        <w:rPr>
          <w:rFonts w:ascii="Arial" w:hAnsi="Arial" w:cs="Arial"/>
          <w:i/>
          <w:sz w:val="24"/>
          <w:szCs w:val="24"/>
          <w:vertAlign w:val="superscript"/>
          <w:lang w:val="en-GB"/>
        </w:rPr>
        <w:t>st</w:t>
      </w:r>
      <w:r w:rsidRPr="001B43E5">
        <w:rPr>
          <w:rFonts w:ascii="Arial" w:hAnsi="Arial" w:cs="Arial"/>
          <w:i/>
          <w:sz w:val="24"/>
          <w:szCs w:val="24"/>
          <w:lang w:val="en-GB"/>
        </w:rPr>
        <w:t xml:space="preserve"> Edition),</w:t>
      </w:r>
      <w:r w:rsidRPr="001B43E5">
        <w:rPr>
          <w:rFonts w:ascii="Arial" w:hAnsi="Arial" w:cs="Arial"/>
          <w:sz w:val="24"/>
          <w:szCs w:val="24"/>
          <w:lang w:val="en-GB"/>
        </w:rPr>
        <w:t xml:space="preserve"> 21 July 2009: pp. 4.</w:t>
      </w:r>
    </w:p>
    <w:p w14:paraId="405CFA02" w14:textId="77777777" w:rsidR="006855A0" w:rsidRPr="001B43E5" w:rsidRDefault="006855A0" w:rsidP="006855A0">
      <w:pPr>
        <w:jc w:val="both"/>
        <w:rPr>
          <w:rFonts w:ascii="Arial" w:hAnsi="Arial" w:cs="Arial"/>
          <w:sz w:val="24"/>
          <w:szCs w:val="24"/>
          <w:lang w:val="en-GB"/>
        </w:rPr>
      </w:pPr>
    </w:p>
    <w:p w14:paraId="49EFF618" w14:textId="77777777" w:rsidR="006855A0" w:rsidRPr="001B43E5" w:rsidRDefault="006855A0" w:rsidP="006855A0">
      <w:pPr>
        <w:jc w:val="both"/>
        <w:rPr>
          <w:rFonts w:ascii="Arial" w:hAnsi="Arial" w:cs="Arial"/>
          <w:sz w:val="24"/>
          <w:szCs w:val="24"/>
          <w:lang w:val="en-GB"/>
        </w:rPr>
      </w:pPr>
      <w:r w:rsidRPr="001B43E5">
        <w:rPr>
          <w:rFonts w:ascii="Arial" w:hAnsi="Arial" w:cs="Arial"/>
          <w:sz w:val="24"/>
          <w:szCs w:val="24"/>
          <w:lang w:val="en-GB"/>
        </w:rPr>
        <w:t xml:space="preserve">Green, M. and Burgis, T. (2009) “Vested interests block reform”, </w:t>
      </w:r>
      <w:r w:rsidRPr="001B43E5">
        <w:rPr>
          <w:rFonts w:ascii="Arial" w:hAnsi="Arial" w:cs="Arial"/>
          <w:i/>
          <w:sz w:val="24"/>
          <w:szCs w:val="24"/>
          <w:lang w:val="en-GB"/>
        </w:rPr>
        <w:t xml:space="preserve">Financial Times </w:t>
      </w:r>
      <w:r w:rsidRPr="001B43E5">
        <w:rPr>
          <w:rFonts w:ascii="Arial" w:hAnsi="Arial" w:cs="Arial"/>
          <w:i/>
          <w:sz w:val="24"/>
          <w:szCs w:val="24"/>
          <w:lang w:val="en-GB"/>
        </w:rPr>
        <w:lastRenderedPageBreak/>
        <w:t>(London 1</w:t>
      </w:r>
      <w:r w:rsidRPr="001B43E5">
        <w:rPr>
          <w:rFonts w:ascii="Arial" w:hAnsi="Arial" w:cs="Arial"/>
          <w:i/>
          <w:sz w:val="24"/>
          <w:szCs w:val="24"/>
          <w:vertAlign w:val="superscript"/>
          <w:lang w:val="en-GB"/>
        </w:rPr>
        <w:t>st</w:t>
      </w:r>
      <w:r w:rsidRPr="001B43E5">
        <w:rPr>
          <w:rFonts w:ascii="Arial" w:hAnsi="Arial" w:cs="Arial"/>
          <w:i/>
          <w:sz w:val="24"/>
          <w:szCs w:val="24"/>
          <w:lang w:val="en-GB"/>
        </w:rPr>
        <w:t xml:space="preserve"> Edition),</w:t>
      </w:r>
      <w:r w:rsidRPr="001B43E5">
        <w:rPr>
          <w:rFonts w:ascii="Arial" w:hAnsi="Arial" w:cs="Arial"/>
          <w:sz w:val="24"/>
          <w:szCs w:val="24"/>
          <w:lang w:val="en-GB"/>
        </w:rPr>
        <w:t xml:space="preserve"> 21 July 2009: pp.1.</w:t>
      </w:r>
    </w:p>
    <w:p w14:paraId="7A288432" w14:textId="56BEEA45" w:rsidR="001B43E5" w:rsidRDefault="001B43E5" w:rsidP="001B43E5">
      <w:pPr>
        <w:jc w:val="both"/>
        <w:rPr>
          <w:rFonts w:ascii="Arial" w:hAnsi="Arial" w:cs="Arial"/>
          <w:sz w:val="24"/>
          <w:szCs w:val="24"/>
          <w:lang w:val="en-GB"/>
        </w:rPr>
      </w:pPr>
    </w:p>
    <w:p w14:paraId="3E1CC84F" w14:textId="53398CA8" w:rsidR="00571030" w:rsidRDefault="00571030" w:rsidP="001B43E5">
      <w:pPr>
        <w:jc w:val="both"/>
        <w:rPr>
          <w:rFonts w:ascii="Arial" w:hAnsi="Arial" w:cs="Arial"/>
          <w:sz w:val="24"/>
          <w:szCs w:val="24"/>
        </w:rPr>
      </w:pPr>
      <w:r w:rsidRPr="00EF5E18">
        <w:rPr>
          <w:rFonts w:ascii="Arial" w:hAnsi="Arial" w:cs="Arial"/>
          <w:sz w:val="24"/>
          <w:szCs w:val="24"/>
        </w:rPr>
        <w:t xml:space="preserve">Hack-Polay, D. (2018) Compassionate </w:t>
      </w:r>
      <w:r w:rsidR="008B7486" w:rsidRPr="00EF5E18">
        <w:rPr>
          <w:rFonts w:ascii="Arial" w:hAnsi="Arial" w:cs="Arial"/>
          <w:sz w:val="24"/>
          <w:szCs w:val="24"/>
        </w:rPr>
        <w:t>Investment? —</w:t>
      </w:r>
      <w:r w:rsidRPr="00EF5E18">
        <w:rPr>
          <w:rFonts w:ascii="Arial" w:hAnsi="Arial" w:cs="Arial"/>
          <w:sz w:val="24"/>
          <w:szCs w:val="24"/>
        </w:rPr>
        <w:t xml:space="preserve">Diaspora Contribution to Poverty </w:t>
      </w:r>
      <w:r>
        <w:rPr>
          <w:rFonts w:ascii="Arial" w:hAnsi="Arial" w:cs="Arial"/>
          <w:sz w:val="24"/>
          <w:szCs w:val="24"/>
        </w:rPr>
        <w:t xml:space="preserve">      </w:t>
      </w:r>
      <w:r w:rsidR="00B5409E">
        <w:rPr>
          <w:rFonts w:ascii="Arial" w:hAnsi="Arial" w:cs="Arial"/>
          <w:sz w:val="24"/>
          <w:szCs w:val="24"/>
        </w:rPr>
        <w:t xml:space="preserve">  </w:t>
      </w:r>
      <w:r w:rsidRPr="00EF5E18">
        <w:rPr>
          <w:rFonts w:ascii="Arial" w:hAnsi="Arial" w:cs="Arial"/>
          <w:sz w:val="24"/>
          <w:szCs w:val="24"/>
        </w:rPr>
        <w:t xml:space="preserve">Alleviation in Francophone West Africa, In: Hack-Polay, D and Siwale, J. (eds.) African </w:t>
      </w:r>
      <w:r>
        <w:rPr>
          <w:rFonts w:ascii="Arial" w:hAnsi="Arial" w:cs="Arial"/>
          <w:sz w:val="24"/>
          <w:szCs w:val="24"/>
        </w:rPr>
        <w:t xml:space="preserve">   </w:t>
      </w:r>
      <w:r w:rsidRPr="00EF5E18">
        <w:rPr>
          <w:rFonts w:ascii="Arial" w:hAnsi="Arial" w:cs="Arial"/>
          <w:sz w:val="24"/>
          <w:szCs w:val="24"/>
        </w:rPr>
        <w:t>Diaspora Direct Investment</w:t>
      </w:r>
      <w:r w:rsidR="002E5922">
        <w:rPr>
          <w:rFonts w:ascii="Arial" w:hAnsi="Arial" w:cs="Arial"/>
          <w:sz w:val="24"/>
          <w:szCs w:val="24"/>
        </w:rPr>
        <w:t xml:space="preserve"> </w:t>
      </w:r>
      <w:r w:rsidRPr="00EF5E18">
        <w:rPr>
          <w:rFonts w:ascii="Arial" w:hAnsi="Arial" w:cs="Arial"/>
          <w:sz w:val="24"/>
          <w:szCs w:val="24"/>
        </w:rPr>
        <w:t>Establishing the Economic and Socio-cultural Rationale, London: Palgrave.</w:t>
      </w:r>
    </w:p>
    <w:p w14:paraId="4BB0216B" w14:textId="77777777" w:rsidR="001B43E5" w:rsidRPr="001B43E5" w:rsidRDefault="001B43E5" w:rsidP="001B43E5">
      <w:pPr>
        <w:jc w:val="both"/>
        <w:rPr>
          <w:rFonts w:ascii="Arial" w:hAnsi="Arial" w:cs="Arial"/>
          <w:sz w:val="24"/>
          <w:szCs w:val="24"/>
          <w:lang w:val="en-GB"/>
        </w:rPr>
      </w:pPr>
    </w:p>
    <w:p w14:paraId="3123E67F" w14:textId="77777777" w:rsidR="0034036D" w:rsidRPr="00EF5E18" w:rsidRDefault="0034036D" w:rsidP="008B7486">
      <w:pPr>
        <w:spacing w:line="360" w:lineRule="auto"/>
        <w:contextualSpacing/>
        <w:jc w:val="both"/>
        <w:rPr>
          <w:rFonts w:ascii="Arial" w:hAnsi="Arial" w:cs="Arial"/>
          <w:sz w:val="24"/>
          <w:szCs w:val="24"/>
          <w:lang w:val="en-GB"/>
        </w:rPr>
      </w:pPr>
      <w:r w:rsidRPr="00EF5E18">
        <w:rPr>
          <w:rFonts w:ascii="Arial" w:hAnsi="Arial" w:cs="Arial"/>
          <w:sz w:val="24"/>
          <w:szCs w:val="24"/>
          <w:lang w:val="en-GB"/>
        </w:rPr>
        <w:t>Hayter, S., Fashoyin, T., and Kochan, T. A. (2011) Review Essay: Collective Bargaining for the 21</w:t>
      </w:r>
      <w:r w:rsidRPr="00EF5E18">
        <w:rPr>
          <w:rFonts w:ascii="Arial" w:hAnsi="Arial" w:cs="Arial"/>
          <w:sz w:val="24"/>
          <w:szCs w:val="24"/>
          <w:vertAlign w:val="superscript"/>
          <w:lang w:val="en-GB"/>
        </w:rPr>
        <w:t>st</w:t>
      </w:r>
      <w:r w:rsidRPr="00EF5E18">
        <w:rPr>
          <w:rFonts w:ascii="Arial" w:hAnsi="Arial" w:cs="Arial"/>
          <w:sz w:val="24"/>
          <w:szCs w:val="24"/>
          <w:lang w:val="en-GB"/>
        </w:rPr>
        <w:t xml:space="preserve"> Century, </w:t>
      </w:r>
      <w:r w:rsidRPr="00EF5E18">
        <w:rPr>
          <w:rFonts w:ascii="Arial" w:hAnsi="Arial" w:cs="Arial"/>
          <w:i/>
          <w:sz w:val="24"/>
          <w:szCs w:val="24"/>
          <w:lang w:val="en-GB"/>
        </w:rPr>
        <w:t xml:space="preserve">Journal of Industrial Relations, </w:t>
      </w:r>
      <w:r w:rsidRPr="00EF5E18">
        <w:rPr>
          <w:rFonts w:ascii="Arial" w:hAnsi="Arial" w:cs="Arial"/>
          <w:sz w:val="24"/>
          <w:szCs w:val="24"/>
          <w:lang w:val="en-GB"/>
        </w:rPr>
        <w:t>(53) 2: 225-247.</w:t>
      </w:r>
    </w:p>
    <w:p w14:paraId="494E6C87" w14:textId="41CD09AD" w:rsidR="0034036D" w:rsidRDefault="0034036D" w:rsidP="008B7486">
      <w:pPr>
        <w:pStyle w:val="BodyText"/>
        <w:spacing w:before="133" w:line="360" w:lineRule="auto"/>
        <w:ind w:right="118"/>
        <w:contextualSpacing/>
        <w:jc w:val="both"/>
        <w:rPr>
          <w:rFonts w:ascii="Arial" w:hAnsi="Arial" w:cs="Arial"/>
          <w:sz w:val="24"/>
          <w:szCs w:val="24"/>
        </w:rPr>
      </w:pPr>
      <w:r w:rsidRPr="00EF5E18">
        <w:rPr>
          <w:rFonts w:ascii="Arial" w:hAnsi="Arial" w:cs="Arial"/>
          <w:sz w:val="24"/>
          <w:szCs w:val="24"/>
        </w:rPr>
        <w:t xml:space="preserve">Hollingsworth, J.R. (2006) In G. Wood and James (eds). </w:t>
      </w:r>
      <w:r w:rsidRPr="00EF5E18">
        <w:rPr>
          <w:rFonts w:ascii="Arial" w:hAnsi="Arial" w:cs="Arial"/>
          <w:i/>
          <w:sz w:val="24"/>
          <w:szCs w:val="24"/>
        </w:rPr>
        <w:t xml:space="preserve">Advancing our understanding of Capitalism through Niels Bohr’s thinking about complementarity, institutions, production and working life, </w:t>
      </w:r>
      <w:r w:rsidRPr="00EF5E18">
        <w:rPr>
          <w:rFonts w:ascii="Arial" w:hAnsi="Arial" w:cs="Arial"/>
          <w:sz w:val="24"/>
          <w:szCs w:val="24"/>
        </w:rPr>
        <w:t>Oxford: Oxford University Press.</w:t>
      </w:r>
    </w:p>
    <w:p w14:paraId="1AE0718F" w14:textId="07C2A6C0" w:rsidR="00F25345" w:rsidRDefault="00F25345" w:rsidP="008B7486">
      <w:pPr>
        <w:pStyle w:val="BodyText"/>
        <w:spacing w:before="133" w:line="360" w:lineRule="auto"/>
        <w:ind w:right="118"/>
        <w:contextualSpacing/>
        <w:jc w:val="both"/>
        <w:rPr>
          <w:rFonts w:ascii="Arial" w:hAnsi="Arial" w:cs="Arial"/>
          <w:sz w:val="24"/>
          <w:szCs w:val="24"/>
        </w:rPr>
      </w:pPr>
      <w:r>
        <w:rPr>
          <w:rFonts w:ascii="Arial" w:hAnsi="Arial" w:cs="Arial"/>
          <w:sz w:val="24"/>
          <w:szCs w:val="24"/>
        </w:rPr>
        <w:t>HR Expo Africa</w:t>
      </w:r>
      <w:r w:rsidR="00A739D3">
        <w:rPr>
          <w:rFonts w:ascii="Arial" w:hAnsi="Arial" w:cs="Arial"/>
          <w:sz w:val="24"/>
          <w:szCs w:val="24"/>
        </w:rPr>
        <w:t xml:space="preserve"> Summits</w:t>
      </w:r>
      <w:r>
        <w:rPr>
          <w:rFonts w:ascii="Arial" w:hAnsi="Arial" w:cs="Arial"/>
          <w:sz w:val="24"/>
          <w:szCs w:val="24"/>
        </w:rPr>
        <w:t xml:space="preserve"> (2016, 2017, and 2018) Available from:</w:t>
      </w:r>
      <w:r w:rsidR="002F1612">
        <w:rPr>
          <w:rFonts w:ascii="Arial" w:hAnsi="Arial" w:cs="Arial"/>
          <w:sz w:val="24"/>
          <w:szCs w:val="24"/>
        </w:rPr>
        <w:t xml:space="preserve"> </w:t>
      </w:r>
      <w:hyperlink r:id="rId16" w:history="1">
        <w:r w:rsidR="003F5D88" w:rsidRPr="00EC3C15">
          <w:rPr>
            <w:rStyle w:val="Hyperlink"/>
            <w:rFonts w:ascii="Arial" w:hAnsi="Arial" w:cs="Arial"/>
            <w:sz w:val="24"/>
            <w:szCs w:val="24"/>
          </w:rPr>
          <w:t>https://hrexpoafrica.com/conferences/</w:t>
        </w:r>
      </w:hyperlink>
      <w:r w:rsidR="002F1612">
        <w:rPr>
          <w:rFonts w:ascii="Arial" w:hAnsi="Arial" w:cs="Arial"/>
          <w:sz w:val="24"/>
          <w:szCs w:val="24"/>
        </w:rPr>
        <w:t xml:space="preserve">  </w:t>
      </w:r>
      <w:r>
        <w:rPr>
          <w:rFonts w:ascii="Arial" w:hAnsi="Arial" w:cs="Arial"/>
          <w:sz w:val="24"/>
          <w:szCs w:val="24"/>
        </w:rPr>
        <w:t>[Accessed 10 February 2019].</w:t>
      </w:r>
    </w:p>
    <w:p w14:paraId="6A1C4DEC" w14:textId="034C3598" w:rsidR="00561800" w:rsidRDefault="00561800" w:rsidP="00561800">
      <w:pPr>
        <w:widowControl/>
        <w:autoSpaceDE/>
        <w:autoSpaceDN/>
        <w:spacing w:after="200" w:line="276" w:lineRule="auto"/>
        <w:rPr>
          <w:rFonts w:ascii="Arial" w:eastAsiaTheme="minorEastAsia" w:hAnsi="Arial" w:cs="Arial"/>
          <w:sz w:val="24"/>
          <w:szCs w:val="24"/>
          <w:lang w:val="en-GB" w:eastAsia="en-GB"/>
        </w:rPr>
      </w:pPr>
      <w:r w:rsidRPr="00561800">
        <w:rPr>
          <w:rFonts w:ascii="Arial" w:eastAsiaTheme="minorEastAsia" w:hAnsi="Arial" w:cs="Arial"/>
          <w:sz w:val="24"/>
          <w:szCs w:val="24"/>
          <w:lang w:val="en-GB" w:eastAsia="en-GB"/>
        </w:rPr>
        <w:t xml:space="preserve">International Crisis Group (2015) Available from: </w:t>
      </w:r>
      <w:hyperlink r:id="rId17" w:history="1">
        <w:r w:rsidRPr="00561800">
          <w:rPr>
            <w:rStyle w:val="Hyperlink"/>
            <w:rFonts w:ascii="Arial" w:eastAsiaTheme="minorEastAsia" w:hAnsi="Arial" w:cs="Arial"/>
            <w:sz w:val="24"/>
            <w:szCs w:val="24"/>
            <w:lang w:val="en-GB" w:eastAsia="en-GB"/>
          </w:rPr>
          <w:t>https://www.crisisgroup.org/africa/west-africa/nigeria/curbing-violence-nigeria-iii-revisiting-niger-delta</w:t>
        </w:r>
      </w:hyperlink>
      <w:r w:rsidRPr="00561800">
        <w:rPr>
          <w:rFonts w:ascii="Arial" w:eastAsiaTheme="minorEastAsia" w:hAnsi="Arial" w:cs="Arial"/>
          <w:sz w:val="24"/>
          <w:szCs w:val="24"/>
          <w:lang w:val="en-GB" w:eastAsia="en-GB"/>
        </w:rPr>
        <w:t xml:space="preserve"> [Accessed 29 August 2017].</w:t>
      </w:r>
    </w:p>
    <w:p w14:paraId="1DB0AE6F" w14:textId="1E20A43B" w:rsidR="003027AB" w:rsidRPr="00561800" w:rsidRDefault="003027AB" w:rsidP="00561800">
      <w:pPr>
        <w:widowControl/>
        <w:autoSpaceDE/>
        <w:autoSpaceDN/>
        <w:spacing w:after="200" w:line="276" w:lineRule="auto"/>
        <w:rPr>
          <w:rFonts w:ascii="Arial" w:eastAsiaTheme="minorEastAsia" w:hAnsi="Arial" w:cs="Arial"/>
          <w:sz w:val="24"/>
          <w:szCs w:val="24"/>
          <w:lang w:val="en-GB" w:eastAsia="en-GB"/>
        </w:rPr>
      </w:pPr>
      <w:r w:rsidRPr="009C4326">
        <w:rPr>
          <w:rFonts w:ascii="Arial" w:hAnsi="Arial" w:cs="Arial"/>
          <w:sz w:val="24"/>
          <w:szCs w:val="24"/>
          <w:lang w:val="en-GB"/>
        </w:rPr>
        <w:t xml:space="preserve">Iwuagwu, O. (2009) “Import of Shell’s Agreement with the Ogoni”, </w:t>
      </w:r>
      <w:r w:rsidRPr="009C4326">
        <w:rPr>
          <w:rFonts w:ascii="Arial" w:hAnsi="Arial" w:cs="Arial"/>
          <w:i/>
          <w:sz w:val="24"/>
          <w:szCs w:val="24"/>
          <w:lang w:val="en-GB"/>
        </w:rPr>
        <w:t>NigeriaBusinessday (Comment &amp; Analysis),</w:t>
      </w:r>
      <w:r w:rsidRPr="009C4326">
        <w:rPr>
          <w:rFonts w:ascii="Arial" w:hAnsi="Arial" w:cs="Arial"/>
          <w:sz w:val="24"/>
          <w:szCs w:val="24"/>
          <w:lang w:val="en-GB"/>
        </w:rPr>
        <w:t xml:space="preserve"> 21 June 2009: pp. 11.</w:t>
      </w:r>
    </w:p>
    <w:p w14:paraId="7CEEBCC8" w14:textId="01719316" w:rsidR="006855A0" w:rsidRDefault="0034036D" w:rsidP="008B7486">
      <w:pPr>
        <w:pStyle w:val="BodyText"/>
        <w:spacing w:line="360" w:lineRule="auto"/>
        <w:ind w:right="125"/>
        <w:contextualSpacing/>
        <w:jc w:val="both"/>
        <w:rPr>
          <w:rFonts w:ascii="Arial" w:hAnsi="Arial" w:cs="Arial"/>
          <w:sz w:val="24"/>
          <w:szCs w:val="24"/>
        </w:rPr>
      </w:pPr>
      <w:r w:rsidRPr="00EF5E18">
        <w:rPr>
          <w:rFonts w:ascii="Arial" w:hAnsi="Arial" w:cs="Arial"/>
          <w:spacing w:val="3"/>
          <w:sz w:val="24"/>
          <w:szCs w:val="24"/>
        </w:rPr>
        <w:t xml:space="preserve">Javidan, M., Dorfman, P.W., </w:t>
      </w:r>
      <w:r w:rsidRPr="00EF5E18">
        <w:rPr>
          <w:rFonts w:ascii="Arial" w:hAnsi="Arial" w:cs="Arial"/>
          <w:spacing w:val="2"/>
          <w:sz w:val="24"/>
          <w:szCs w:val="24"/>
        </w:rPr>
        <w:t xml:space="preserve">Sully </w:t>
      </w:r>
      <w:r w:rsidRPr="00EF5E18">
        <w:rPr>
          <w:rFonts w:ascii="Arial" w:hAnsi="Arial" w:cs="Arial"/>
          <w:sz w:val="24"/>
          <w:szCs w:val="24"/>
        </w:rPr>
        <w:t xml:space="preserve">de </w:t>
      </w:r>
      <w:r w:rsidRPr="00EF5E18">
        <w:rPr>
          <w:rFonts w:ascii="Arial" w:hAnsi="Arial" w:cs="Arial"/>
          <w:spacing w:val="4"/>
          <w:sz w:val="24"/>
          <w:szCs w:val="24"/>
        </w:rPr>
        <w:t xml:space="preserve">Laque., </w:t>
      </w:r>
      <w:r w:rsidRPr="00EF5E18">
        <w:rPr>
          <w:rFonts w:ascii="Arial" w:hAnsi="Arial" w:cs="Arial"/>
          <w:spacing w:val="2"/>
          <w:sz w:val="24"/>
          <w:szCs w:val="24"/>
        </w:rPr>
        <w:t xml:space="preserve">and </w:t>
      </w:r>
      <w:r w:rsidRPr="00EF5E18">
        <w:rPr>
          <w:rFonts w:ascii="Arial" w:hAnsi="Arial" w:cs="Arial"/>
          <w:spacing w:val="3"/>
          <w:sz w:val="24"/>
          <w:szCs w:val="24"/>
        </w:rPr>
        <w:t xml:space="preserve">House, </w:t>
      </w:r>
      <w:r w:rsidRPr="00EF5E18">
        <w:rPr>
          <w:rFonts w:ascii="Arial" w:hAnsi="Arial" w:cs="Arial"/>
          <w:sz w:val="24"/>
          <w:szCs w:val="24"/>
        </w:rPr>
        <w:t xml:space="preserve">R. J. </w:t>
      </w:r>
      <w:r w:rsidRPr="00EF5E18">
        <w:rPr>
          <w:rFonts w:ascii="Arial" w:hAnsi="Arial" w:cs="Arial"/>
          <w:spacing w:val="4"/>
          <w:sz w:val="24"/>
          <w:szCs w:val="24"/>
        </w:rPr>
        <w:t xml:space="preserve">(2006) </w:t>
      </w:r>
      <w:r w:rsidRPr="00EF5E18">
        <w:rPr>
          <w:rFonts w:ascii="Arial" w:hAnsi="Arial" w:cs="Arial"/>
          <w:sz w:val="24"/>
          <w:szCs w:val="24"/>
        </w:rPr>
        <w:t xml:space="preserve">In </w:t>
      </w:r>
      <w:r w:rsidRPr="00EF5E18">
        <w:rPr>
          <w:rFonts w:ascii="Arial" w:hAnsi="Arial" w:cs="Arial"/>
          <w:spacing w:val="2"/>
          <w:sz w:val="24"/>
          <w:szCs w:val="24"/>
        </w:rPr>
        <w:t xml:space="preserve">the </w:t>
      </w:r>
      <w:r w:rsidRPr="00EF5E18">
        <w:rPr>
          <w:rFonts w:ascii="Arial" w:hAnsi="Arial" w:cs="Arial"/>
          <w:spacing w:val="3"/>
          <w:sz w:val="24"/>
          <w:szCs w:val="24"/>
        </w:rPr>
        <w:t xml:space="preserve">Eye </w:t>
      </w:r>
      <w:r w:rsidRPr="00EF5E18">
        <w:rPr>
          <w:rFonts w:ascii="Arial" w:hAnsi="Arial" w:cs="Arial"/>
          <w:spacing w:val="2"/>
          <w:sz w:val="24"/>
          <w:szCs w:val="24"/>
        </w:rPr>
        <w:t xml:space="preserve">of the </w:t>
      </w:r>
      <w:r w:rsidRPr="00EF5E18">
        <w:rPr>
          <w:rFonts w:ascii="Arial" w:hAnsi="Arial" w:cs="Arial"/>
          <w:spacing w:val="3"/>
          <w:sz w:val="24"/>
          <w:szCs w:val="24"/>
        </w:rPr>
        <w:t xml:space="preserve">Beholder: Cross Cultural Lessons </w:t>
      </w:r>
      <w:r w:rsidRPr="00EF5E18">
        <w:rPr>
          <w:rFonts w:ascii="Arial" w:hAnsi="Arial" w:cs="Arial"/>
          <w:sz w:val="24"/>
          <w:szCs w:val="24"/>
        </w:rPr>
        <w:t xml:space="preserve">in </w:t>
      </w:r>
      <w:r w:rsidRPr="00EF5E18">
        <w:rPr>
          <w:rFonts w:ascii="Arial" w:hAnsi="Arial" w:cs="Arial"/>
          <w:spacing w:val="4"/>
          <w:sz w:val="24"/>
          <w:szCs w:val="24"/>
        </w:rPr>
        <w:t xml:space="preserve">Leadership </w:t>
      </w:r>
      <w:r w:rsidRPr="00EF5E18">
        <w:rPr>
          <w:rFonts w:ascii="Arial" w:hAnsi="Arial" w:cs="Arial"/>
          <w:spacing w:val="2"/>
          <w:sz w:val="24"/>
          <w:szCs w:val="24"/>
        </w:rPr>
        <w:t xml:space="preserve">from </w:t>
      </w:r>
      <w:r w:rsidRPr="00EF5E18">
        <w:rPr>
          <w:rFonts w:ascii="Arial" w:hAnsi="Arial" w:cs="Arial"/>
          <w:spacing w:val="3"/>
          <w:sz w:val="24"/>
          <w:szCs w:val="24"/>
        </w:rPr>
        <w:t>Project Globe,</w:t>
      </w:r>
      <w:r w:rsidRPr="00EF5E18">
        <w:rPr>
          <w:rFonts w:ascii="Arial" w:hAnsi="Arial" w:cs="Arial"/>
          <w:spacing w:val="55"/>
          <w:sz w:val="24"/>
          <w:szCs w:val="24"/>
        </w:rPr>
        <w:t xml:space="preserve"> </w:t>
      </w:r>
      <w:r w:rsidRPr="00EF5E18">
        <w:rPr>
          <w:rFonts w:ascii="Arial" w:hAnsi="Arial" w:cs="Arial"/>
          <w:i/>
          <w:spacing w:val="2"/>
          <w:sz w:val="24"/>
          <w:szCs w:val="24"/>
        </w:rPr>
        <w:t>Academy of</w:t>
      </w:r>
      <w:r w:rsidRPr="00EF5E18">
        <w:rPr>
          <w:rFonts w:ascii="Arial" w:hAnsi="Arial" w:cs="Arial"/>
          <w:i/>
          <w:sz w:val="24"/>
          <w:szCs w:val="24"/>
        </w:rPr>
        <w:t xml:space="preserve"> Management</w:t>
      </w:r>
      <w:r w:rsidRPr="00EF5E18">
        <w:rPr>
          <w:rFonts w:ascii="Arial" w:hAnsi="Arial" w:cs="Arial"/>
          <w:i/>
          <w:spacing w:val="3"/>
          <w:sz w:val="24"/>
          <w:szCs w:val="24"/>
        </w:rPr>
        <w:t xml:space="preserve"> Perspectives, </w:t>
      </w:r>
      <w:r w:rsidRPr="00EF5E18">
        <w:rPr>
          <w:rFonts w:ascii="Arial" w:hAnsi="Arial" w:cs="Arial"/>
          <w:sz w:val="24"/>
          <w:szCs w:val="24"/>
        </w:rPr>
        <w:t xml:space="preserve">20 </w:t>
      </w:r>
      <w:r w:rsidRPr="00EF5E18">
        <w:rPr>
          <w:rFonts w:ascii="Arial" w:hAnsi="Arial" w:cs="Arial"/>
          <w:spacing w:val="2"/>
          <w:sz w:val="24"/>
          <w:szCs w:val="24"/>
        </w:rPr>
        <w:t xml:space="preserve">(1), </w:t>
      </w:r>
      <w:r w:rsidRPr="00EF5E18">
        <w:rPr>
          <w:rFonts w:ascii="Arial" w:hAnsi="Arial" w:cs="Arial"/>
          <w:sz w:val="24"/>
          <w:szCs w:val="24"/>
        </w:rPr>
        <w:t xml:space="preserve">pp. </w:t>
      </w:r>
      <w:r w:rsidRPr="00EF5E18">
        <w:rPr>
          <w:rFonts w:ascii="Arial" w:hAnsi="Arial" w:cs="Arial"/>
          <w:spacing w:val="18"/>
          <w:sz w:val="24"/>
          <w:szCs w:val="24"/>
        </w:rPr>
        <w:t xml:space="preserve"> </w:t>
      </w:r>
      <w:r w:rsidRPr="00EF5E18">
        <w:rPr>
          <w:rFonts w:ascii="Arial" w:hAnsi="Arial" w:cs="Arial"/>
          <w:spacing w:val="5"/>
          <w:sz w:val="24"/>
          <w:szCs w:val="24"/>
        </w:rPr>
        <w:t>67-91.</w:t>
      </w:r>
      <w:r w:rsidR="00452389" w:rsidRPr="00452389">
        <w:rPr>
          <w:rFonts w:ascii="Arial" w:hAnsi="Arial" w:cs="Arial"/>
          <w:sz w:val="24"/>
          <w:szCs w:val="24"/>
        </w:rPr>
        <w:t xml:space="preserve"> </w:t>
      </w:r>
    </w:p>
    <w:p w14:paraId="7D24626B" w14:textId="06079A74" w:rsidR="00E566B3" w:rsidRDefault="00E566B3" w:rsidP="008B7486">
      <w:pPr>
        <w:pStyle w:val="BodyText"/>
        <w:spacing w:line="360" w:lineRule="auto"/>
        <w:ind w:right="125"/>
        <w:contextualSpacing/>
        <w:jc w:val="both"/>
        <w:rPr>
          <w:rFonts w:ascii="Arial" w:hAnsi="Arial" w:cs="Arial"/>
          <w:sz w:val="24"/>
          <w:szCs w:val="24"/>
        </w:rPr>
      </w:pPr>
      <w:r>
        <w:rPr>
          <w:rFonts w:ascii="Arial" w:hAnsi="Arial" w:cs="Arial"/>
          <w:sz w:val="24"/>
          <w:szCs w:val="24"/>
        </w:rPr>
        <w:t xml:space="preserve">Kamoche, K. (2002) Human resource management in West Africa: practices and perceptions, </w:t>
      </w:r>
      <w:r w:rsidRPr="00E566B3">
        <w:rPr>
          <w:rFonts w:ascii="Arial" w:hAnsi="Arial" w:cs="Arial"/>
          <w:i/>
          <w:sz w:val="24"/>
          <w:szCs w:val="24"/>
        </w:rPr>
        <w:t>The international journal of human resources management,</w:t>
      </w:r>
      <w:r>
        <w:rPr>
          <w:rFonts w:ascii="Arial" w:hAnsi="Arial" w:cs="Arial"/>
          <w:sz w:val="24"/>
          <w:szCs w:val="24"/>
        </w:rPr>
        <w:t xml:space="preserve"> 13 (7), pp. 993-997.</w:t>
      </w:r>
    </w:p>
    <w:p w14:paraId="4DF8D89E" w14:textId="3F7EC23F" w:rsidR="00452389" w:rsidRDefault="00452389" w:rsidP="008B7486">
      <w:pPr>
        <w:pStyle w:val="BodyText"/>
        <w:spacing w:line="360" w:lineRule="auto"/>
        <w:ind w:right="125"/>
        <w:contextualSpacing/>
        <w:jc w:val="both"/>
        <w:rPr>
          <w:rFonts w:ascii="Arial" w:hAnsi="Arial" w:cs="Arial"/>
          <w:sz w:val="24"/>
          <w:szCs w:val="24"/>
        </w:rPr>
      </w:pPr>
      <w:r w:rsidRPr="00EF5E18">
        <w:rPr>
          <w:rFonts w:ascii="Arial" w:hAnsi="Arial" w:cs="Arial"/>
          <w:sz w:val="24"/>
          <w:szCs w:val="24"/>
        </w:rPr>
        <w:t xml:space="preserve">Kamoche, K. N., Debrah, Y. A., Horwitz, F. and Muuka, G. N. (2004) </w:t>
      </w:r>
      <w:r w:rsidRPr="00EF5E18">
        <w:rPr>
          <w:rFonts w:ascii="Arial" w:hAnsi="Arial" w:cs="Arial"/>
          <w:i/>
          <w:sz w:val="24"/>
          <w:szCs w:val="24"/>
        </w:rPr>
        <w:t>Managing human resources in Africa</w:t>
      </w:r>
      <w:r w:rsidRPr="00EF5E18">
        <w:rPr>
          <w:rFonts w:ascii="Arial" w:hAnsi="Arial" w:cs="Arial"/>
          <w:sz w:val="24"/>
          <w:szCs w:val="24"/>
        </w:rPr>
        <w:t>, London: Routledge.</w:t>
      </w:r>
    </w:p>
    <w:p w14:paraId="69F50331" w14:textId="4B962C26" w:rsidR="0034036D" w:rsidRPr="00EF5E18" w:rsidRDefault="0034036D" w:rsidP="008B7486">
      <w:pPr>
        <w:pStyle w:val="BodyText"/>
        <w:spacing w:line="360" w:lineRule="auto"/>
        <w:ind w:right="125"/>
        <w:contextualSpacing/>
        <w:jc w:val="both"/>
        <w:rPr>
          <w:rFonts w:ascii="Arial" w:hAnsi="Arial" w:cs="Arial"/>
          <w:spacing w:val="5"/>
          <w:sz w:val="24"/>
          <w:szCs w:val="24"/>
        </w:rPr>
      </w:pPr>
      <w:r w:rsidRPr="00EF5E18">
        <w:rPr>
          <w:rFonts w:ascii="Arial" w:hAnsi="Arial" w:cs="Arial"/>
          <w:sz w:val="24"/>
          <w:szCs w:val="24"/>
          <w:lang w:val="en-GB"/>
        </w:rPr>
        <w:t xml:space="preserve">Kaufman, B. E. (2004) </w:t>
      </w:r>
      <w:r w:rsidRPr="00EF5E18">
        <w:rPr>
          <w:rFonts w:ascii="Arial" w:hAnsi="Arial" w:cs="Arial"/>
          <w:i/>
          <w:sz w:val="24"/>
          <w:szCs w:val="24"/>
          <w:lang w:val="en-GB"/>
        </w:rPr>
        <w:t>The Global Evolution of Industrial Relations: Events Ideas and the IIRA.</w:t>
      </w:r>
      <w:r w:rsidRPr="00EF5E18">
        <w:rPr>
          <w:rFonts w:ascii="Arial" w:hAnsi="Arial" w:cs="Arial"/>
          <w:sz w:val="24"/>
          <w:szCs w:val="24"/>
          <w:lang w:val="en-GB"/>
        </w:rPr>
        <w:t xml:space="preserve"> 1</w:t>
      </w:r>
      <w:r w:rsidRPr="00EF5E18">
        <w:rPr>
          <w:rFonts w:ascii="Arial" w:hAnsi="Arial" w:cs="Arial"/>
          <w:sz w:val="24"/>
          <w:szCs w:val="24"/>
          <w:vertAlign w:val="superscript"/>
          <w:lang w:val="en-GB"/>
        </w:rPr>
        <w:t>st</w:t>
      </w:r>
      <w:r w:rsidRPr="00EF5E18">
        <w:rPr>
          <w:rFonts w:ascii="Arial" w:hAnsi="Arial" w:cs="Arial"/>
          <w:sz w:val="24"/>
          <w:szCs w:val="24"/>
          <w:lang w:val="en-GB"/>
        </w:rPr>
        <w:t xml:space="preserve"> ed. Geneva: ILO</w:t>
      </w:r>
    </w:p>
    <w:p w14:paraId="77885227" w14:textId="77777777" w:rsidR="0034036D" w:rsidRPr="00EF5E18" w:rsidRDefault="0034036D" w:rsidP="008B7486">
      <w:pPr>
        <w:pStyle w:val="BodyText"/>
        <w:spacing w:line="360" w:lineRule="auto"/>
        <w:ind w:right="139"/>
        <w:contextualSpacing/>
        <w:jc w:val="both"/>
        <w:rPr>
          <w:rFonts w:ascii="Arial" w:hAnsi="Arial" w:cs="Arial"/>
          <w:sz w:val="24"/>
          <w:szCs w:val="24"/>
        </w:rPr>
      </w:pPr>
      <w:r w:rsidRPr="00EF5E18">
        <w:rPr>
          <w:rFonts w:ascii="Arial" w:hAnsi="Arial" w:cs="Arial"/>
          <w:sz w:val="24"/>
          <w:szCs w:val="24"/>
        </w:rPr>
        <w:t xml:space="preserve">Kaufman, B.E. (2014) Explaining Breadth and Depth of Employee Voice across Firms: A Voice Factor Demand Model, </w:t>
      </w:r>
      <w:r w:rsidRPr="00EF5E18">
        <w:rPr>
          <w:rFonts w:ascii="Arial" w:hAnsi="Arial" w:cs="Arial"/>
          <w:i/>
          <w:sz w:val="24"/>
          <w:szCs w:val="24"/>
        </w:rPr>
        <w:t>Journal of Labour Resources</w:t>
      </w:r>
      <w:r w:rsidRPr="00EF5E18">
        <w:rPr>
          <w:rFonts w:ascii="Arial" w:hAnsi="Arial" w:cs="Arial"/>
          <w:sz w:val="24"/>
          <w:szCs w:val="24"/>
        </w:rPr>
        <w:t>, Vol. 35, pp.   296-319.</w:t>
      </w:r>
    </w:p>
    <w:p w14:paraId="43C49CD3" w14:textId="77777777" w:rsidR="0034036D" w:rsidRPr="00EF5E18" w:rsidRDefault="0034036D" w:rsidP="008B7486">
      <w:pPr>
        <w:pStyle w:val="BodyText"/>
        <w:spacing w:line="360" w:lineRule="auto"/>
        <w:ind w:right="139"/>
        <w:contextualSpacing/>
        <w:jc w:val="both"/>
        <w:rPr>
          <w:rFonts w:ascii="Arial" w:hAnsi="Arial" w:cs="Arial"/>
          <w:sz w:val="24"/>
          <w:szCs w:val="24"/>
        </w:rPr>
      </w:pPr>
      <w:r w:rsidRPr="00EF5E18">
        <w:rPr>
          <w:rFonts w:ascii="Arial" w:hAnsi="Arial" w:cs="Arial"/>
          <w:sz w:val="24"/>
          <w:szCs w:val="24"/>
        </w:rPr>
        <w:t xml:space="preserve">Khan, A. and Ackers, P. (2004) Neo-Pluralism as a theoretical framework for understanding HRM in Sub-Saharan Africa, </w:t>
      </w:r>
      <w:r w:rsidRPr="00EF5E18">
        <w:rPr>
          <w:rFonts w:ascii="Arial" w:hAnsi="Arial" w:cs="Arial"/>
          <w:i/>
          <w:sz w:val="24"/>
          <w:szCs w:val="24"/>
        </w:rPr>
        <w:t>International journal of Human Resources Management,</w:t>
      </w:r>
      <w:r w:rsidRPr="00EF5E18">
        <w:rPr>
          <w:rFonts w:ascii="Arial" w:hAnsi="Arial" w:cs="Arial"/>
          <w:sz w:val="24"/>
          <w:szCs w:val="24"/>
        </w:rPr>
        <w:t xml:space="preserve"> 15(7):1330-53.</w:t>
      </w:r>
    </w:p>
    <w:p w14:paraId="68C131D4" w14:textId="77777777" w:rsidR="0034036D" w:rsidRPr="00EF5E18" w:rsidRDefault="0034036D" w:rsidP="008B7486">
      <w:pPr>
        <w:pStyle w:val="BodyText"/>
        <w:spacing w:line="360" w:lineRule="auto"/>
        <w:ind w:right="139"/>
        <w:contextualSpacing/>
        <w:jc w:val="both"/>
        <w:rPr>
          <w:rFonts w:ascii="Arial" w:hAnsi="Arial" w:cs="Arial"/>
          <w:sz w:val="24"/>
          <w:szCs w:val="24"/>
        </w:rPr>
      </w:pPr>
      <w:r w:rsidRPr="00EF5E18">
        <w:rPr>
          <w:rFonts w:ascii="Arial" w:hAnsi="Arial" w:cs="Arial"/>
          <w:sz w:val="24"/>
          <w:szCs w:val="24"/>
        </w:rPr>
        <w:t>Kocer, R.G. and Hayter, S. (2011) Comparative study of labour relations in African countries, AIAS Working Paper WP 116, University of Amsterdam, Amsterdam.</w:t>
      </w:r>
    </w:p>
    <w:p w14:paraId="56A1706D" w14:textId="77777777" w:rsidR="0034036D" w:rsidRPr="00EF5E18" w:rsidRDefault="0034036D" w:rsidP="008B7486">
      <w:pPr>
        <w:pStyle w:val="BodyText"/>
        <w:spacing w:line="360" w:lineRule="auto"/>
        <w:ind w:right="125"/>
        <w:contextualSpacing/>
        <w:jc w:val="both"/>
        <w:rPr>
          <w:rFonts w:ascii="Arial" w:hAnsi="Arial" w:cs="Arial"/>
          <w:spacing w:val="5"/>
          <w:sz w:val="24"/>
          <w:szCs w:val="24"/>
        </w:rPr>
      </w:pPr>
      <w:r w:rsidRPr="00EF5E18">
        <w:rPr>
          <w:rFonts w:ascii="Arial" w:hAnsi="Arial" w:cs="Arial"/>
          <w:spacing w:val="5"/>
          <w:sz w:val="24"/>
          <w:szCs w:val="24"/>
        </w:rPr>
        <w:lastRenderedPageBreak/>
        <w:t>Lamarche, C. (2015) Collective bargaining in developing countries, IZA World of Labour 2015:183.</w:t>
      </w:r>
    </w:p>
    <w:p w14:paraId="33A7A89E" w14:textId="77777777" w:rsidR="00FA5A4F" w:rsidRDefault="0034036D" w:rsidP="00FA5A4F">
      <w:pPr>
        <w:jc w:val="both"/>
        <w:rPr>
          <w:rFonts w:ascii="Times New Roman" w:eastAsiaTheme="minorEastAsia" w:hAnsi="Times New Roman" w:cs="Times New Roman"/>
          <w:sz w:val="24"/>
          <w:szCs w:val="24"/>
          <w:lang w:val="en-GB" w:eastAsia="en-GB"/>
        </w:rPr>
      </w:pPr>
      <w:r w:rsidRPr="00EF5E18">
        <w:rPr>
          <w:rFonts w:ascii="Arial" w:hAnsi="Arial" w:cs="Arial"/>
          <w:sz w:val="24"/>
          <w:szCs w:val="24"/>
        </w:rPr>
        <w:t xml:space="preserve">public management: A case from Ziambia, </w:t>
      </w:r>
      <w:r w:rsidRPr="00EF5E18">
        <w:rPr>
          <w:rFonts w:ascii="Arial" w:hAnsi="Arial" w:cs="Arial"/>
          <w:i/>
          <w:sz w:val="24"/>
          <w:szCs w:val="24"/>
        </w:rPr>
        <w:t>Pubic Personnel Management,</w:t>
      </w:r>
      <w:r w:rsidRPr="00EF5E18">
        <w:rPr>
          <w:rFonts w:ascii="Arial" w:hAnsi="Arial" w:cs="Arial"/>
          <w:sz w:val="24"/>
          <w:szCs w:val="24"/>
        </w:rPr>
        <w:t xml:space="preserve"> 46(3):288-307.</w:t>
      </w:r>
      <w:r w:rsidR="00FA5A4F" w:rsidRPr="00FA5A4F">
        <w:rPr>
          <w:rFonts w:ascii="Times New Roman" w:eastAsiaTheme="minorEastAsia" w:hAnsi="Times New Roman" w:cs="Times New Roman"/>
          <w:sz w:val="24"/>
          <w:szCs w:val="24"/>
          <w:lang w:val="en-GB" w:eastAsia="en-GB"/>
        </w:rPr>
        <w:t xml:space="preserve"> </w:t>
      </w:r>
    </w:p>
    <w:p w14:paraId="0F9D1985" w14:textId="77777777" w:rsidR="00FA5A4F" w:rsidRDefault="00FA5A4F" w:rsidP="00FA5A4F">
      <w:pPr>
        <w:jc w:val="both"/>
        <w:rPr>
          <w:rFonts w:ascii="Times New Roman" w:eastAsiaTheme="minorEastAsia" w:hAnsi="Times New Roman" w:cs="Times New Roman"/>
          <w:sz w:val="24"/>
          <w:szCs w:val="24"/>
          <w:lang w:val="en-GB" w:eastAsia="en-GB"/>
        </w:rPr>
      </w:pPr>
    </w:p>
    <w:p w14:paraId="387DA58D" w14:textId="41FC8592" w:rsidR="00FA5A4F" w:rsidRPr="00FA5A4F" w:rsidRDefault="00FA5A4F" w:rsidP="00FA5A4F">
      <w:pPr>
        <w:jc w:val="both"/>
        <w:rPr>
          <w:rFonts w:ascii="Arial" w:eastAsiaTheme="minorEastAsia" w:hAnsi="Arial" w:cs="Arial"/>
          <w:sz w:val="24"/>
          <w:szCs w:val="24"/>
          <w:lang w:val="en-GB" w:eastAsia="en-GB"/>
        </w:rPr>
      </w:pPr>
      <w:r w:rsidRPr="00FA5A4F">
        <w:rPr>
          <w:rFonts w:ascii="Arial" w:eastAsiaTheme="minorEastAsia" w:hAnsi="Arial" w:cs="Arial"/>
          <w:sz w:val="24"/>
          <w:szCs w:val="24"/>
          <w:lang w:val="en-GB" w:eastAsia="en-GB"/>
        </w:rPr>
        <w:t xml:space="preserve">Njoku, O. (2016) Oil Pipeline vandalism and its effects on the socio -economic development in Nigerian society, </w:t>
      </w:r>
      <w:r w:rsidRPr="00FA5A4F">
        <w:rPr>
          <w:rFonts w:ascii="Arial" w:eastAsiaTheme="minorEastAsia" w:hAnsi="Arial" w:cs="Arial"/>
          <w:i/>
          <w:sz w:val="24"/>
          <w:szCs w:val="24"/>
          <w:lang w:val="en-GB" w:eastAsia="en-GB"/>
        </w:rPr>
        <w:t>International Journal of Multidisciplinary Academic Research,</w:t>
      </w:r>
      <w:r w:rsidRPr="00FA5A4F">
        <w:rPr>
          <w:rFonts w:ascii="Arial" w:eastAsiaTheme="minorEastAsia" w:hAnsi="Arial" w:cs="Arial"/>
          <w:sz w:val="24"/>
          <w:szCs w:val="24"/>
          <w:lang w:val="en-GB" w:eastAsia="en-GB"/>
        </w:rPr>
        <w:t xml:space="preserve"> Volume 4, (4), pages 47-60. </w:t>
      </w:r>
    </w:p>
    <w:p w14:paraId="44759D54" w14:textId="77777777" w:rsidR="00FA5A4F" w:rsidRDefault="00FA5A4F" w:rsidP="00504E62">
      <w:pPr>
        <w:spacing w:line="360" w:lineRule="auto"/>
        <w:contextualSpacing/>
        <w:jc w:val="both"/>
        <w:rPr>
          <w:rFonts w:ascii="Arial" w:hAnsi="Arial" w:cs="Arial"/>
          <w:sz w:val="24"/>
          <w:szCs w:val="24"/>
        </w:rPr>
      </w:pPr>
    </w:p>
    <w:p w14:paraId="2CD5C9E0" w14:textId="5FA7EAB4" w:rsidR="00452389" w:rsidRPr="00EF5E18" w:rsidRDefault="00452389" w:rsidP="00504E62">
      <w:pPr>
        <w:spacing w:line="360" w:lineRule="auto"/>
        <w:contextualSpacing/>
        <w:jc w:val="both"/>
        <w:rPr>
          <w:rFonts w:ascii="Arial" w:hAnsi="Arial" w:cs="Arial"/>
          <w:sz w:val="24"/>
          <w:szCs w:val="24"/>
        </w:rPr>
      </w:pPr>
      <w:r w:rsidRPr="00EF5E18">
        <w:rPr>
          <w:rFonts w:ascii="Arial" w:hAnsi="Arial" w:cs="Arial"/>
          <w:sz w:val="24"/>
          <w:szCs w:val="24"/>
        </w:rPr>
        <w:t>Nkomo, S. M. (2011) A postcolonial and anti-colonial reading of ‘African’ leadership and management in organization studies: tensions, contradictions and possibilities</w:t>
      </w:r>
      <w:r w:rsidR="00B44AC3">
        <w:rPr>
          <w:rFonts w:ascii="Arial" w:hAnsi="Arial" w:cs="Arial"/>
          <w:sz w:val="24"/>
          <w:szCs w:val="24"/>
        </w:rPr>
        <w:t>,</w:t>
      </w:r>
      <w:r w:rsidRPr="00EF5E18">
        <w:rPr>
          <w:rFonts w:ascii="Arial" w:hAnsi="Arial" w:cs="Arial"/>
          <w:sz w:val="24"/>
          <w:szCs w:val="24"/>
        </w:rPr>
        <w:tab/>
      </w:r>
    </w:p>
    <w:p w14:paraId="16478B40" w14:textId="23F4A6CE" w:rsidR="0034036D" w:rsidRDefault="00452389" w:rsidP="008B7486">
      <w:pPr>
        <w:spacing w:line="360" w:lineRule="auto"/>
        <w:contextualSpacing/>
        <w:jc w:val="both"/>
        <w:rPr>
          <w:rFonts w:ascii="Arial" w:hAnsi="Arial" w:cs="Arial"/>
          <w:sz w:val="24"/>
          <w:szCs w:val="24"/>
        </w:rPr>
      </w:pPr>
      <w:r w:rsidRPr="00EF5E18">
        <w:rPr>
          <w:rFonts w:ascii="Arial" w:hAnsi="Arial" w:cs="Arial"/>
          <w:i/>
          <w:sz w:val="24"/>
          <w:szCs w:val="24"/>
        </w:rPr>
        <w:t>Organization</w:t>
      </w:r>
      <w:r w:rsidRPr="00EF5E18">
        <w:rPr>
          <w:rFonts w:ascii="Arial" w:hAnsi="Arial" w:cs="Arial"/>
          <w:sz w:val="24"/>
          <w:szCs w:val="24"/>
        </w:rPr>
        <w:t xml:space="preserve">, Vol 18, Issue 3, pp. 365 – 386 DOI: </w:t>
      </w:r>
      <w:hyperlink r:id="rId18" w:history="1">
        <w:r w:rsidR="00A3009F" w:rsidRPr="005E2EA4">
          <w:rPr>
            <w:rStyle w:val="Hyperlink"/>
            <w:rFonts w:ascii="Arial" w:hAnsi="Arial" w:cs="Arial"/>
            <w:sz w:val="24"/>
            <w:szCs w:val="24"/>
          </w:rPr>
          <w:t>https://doi.org/10.1177/1350508411398731</w:t>
        </w:r>
      </w:hyperlink>
      <w:r w:rsidRPr="00EF5E18">
        <w:rPr>
          <w:rFonts w:ascii="Arial" w:hAnsi="Arial" w:cs="Arial"/>
          <w:sz w:val="24"/>
          <w:szCs w:val="24"/>
        </w:rPr>
        <w:t>.</w:t>
      </w:r>
    </w:p>
    <w:p w14:paraId="0879F666" w14:textId="77777777" w:rsidR="007D1104" w:rsidRDefault="007D1104" w:rsidP="008B7486">
      <w:pPr>
        <w:spacing w:line="360" w:lineRule="auto"/>
        <w:contextualSpacing/>
        <w:jc w:val="both"/>
        <w:rPr>
          <w:rFonts w:ascii="Arial" w:hAnsi="Arial" w:cs="Arial"/>
          <w:sz w:val="24"/>
          <w:szCs w:val="24"/>
        </w:rPr>
      </w:pPr>
    </w:p>
    <w:p w14:paraId="76857284" w14:textId="7873AB27" w:rsidR="00A3009F" w:rsidRDefault="00A3009F" w:rsidP="008B7486">
      <w:pPr>
        <w:spacing w:line="360" w:lineRule="auto"/>
        <w:contextualSpacing/>
        <w:jc w:val="both"/>
        <w:rPr>
          <w:rFonts w:ascii="Arial" w:hAnsi="Arial" w:cs="Arial"/>
          <w:sz w:val="24"/>
          <w:szCs w:val="24"/>
          <w:lang w:val="en-GB"/>
        </w:rPr>
      </w:pPr>
      <w:r>
        <w:rPr>
          <w:rFonts w:ascii="Arial" w:hAnsi="Arial" w:cs="Arial"/>
          <w:sz w:val="24"/>
          <w:szCs w:val="24"/>
        </w:rPr>
        <w:t xml:space="preserve">Obiegbu, I. (2016) Language and Culture: Nigerian Perspective, </w:t>
      </w:r>
      <w:r w:rsidRPr="00A3009F">
        <w:rPr>
          <w:rFonts w:ascii="Arial" w:hAnsi="Arial" w:cs="Arial"/>
          <w:i/>
          <w:sz w:val="24"/>
          <w:szCs w:val="24"/>
        </w:rPr>
        <w:t>African Research Review</w:t>
      </w:r>
      <w:r>
        <w:rPr>
          <w:rFonts w:ascii="Arial" w:hAnsi="Arial" w:cs="Arial"/>
          <w:sz w:val="24"/>
          <w:szCs w:val="24"/>
        </w:rPr>
        <w:t xml:space="preserve">, Vol 10 (4) Serial No. 43, pp. 69-82. </w:t>
      </w:r>
    </w:p>
    <w:p w14:paraId="75500EF1" w14:textId="111825E4" w:rsidR="001B43E5" w:rsidRDefault="001B43E5" w:rsidP="001B43E5">
      <w:pPr>
        <w:rPr>
          <w:lang w:val="en-GB"/>
        </w:rPr>
      </w:pPr>
      <w:r w:rsidRPr="001B43E5">
        <w:rPr>
          <w:rFonts w:ascii="Arial" w:hAnsi="Arial" w:cs="Arial"/>
          <w:sz w:val="24"/>
          <w:szCs w:val="24"/>
          <w:lang w:val="en-GB"/>
        </w:rPr>
        <w:t xml:space="preserve">Ojo, O.J. (1980) Nigeria and the Formation of ECOWAS, </w:t>
      </w:r>
      <w:r w:rsidRPr="001B43E5">
        <w:rPr>
          <w:rFonts w:ascii="Arial" w:hAnsi="Arial" w:cs="Arial"/>
          <w:i/>
          <w:sz w:val="24"/>
          <w:szCs w:val="24"/>
          <w:lang w:val="en-GB"/>
        </w:rPr>
        <w:t>International Organization,</w:t>
      </w:r>
      <w:r w:rsidRPr="001B43E5">
        <w:rPr>
          <w:rFonts w:ascii="Arial" w:hAnsi="Arial" w:cs="Arial"/>
          <w:sz w:val="24"/>
          <w:szCs w:val="24"/>
          <w:lang w:val="en-GB"/>
        </w:rPr>
        <w:t xml:space="preserve"> 34, (4), pp. 571-604</w:t>
      </w:r>
      <w:r>
        <w:rPr>
          <w:lang w:val="en-GB"/>
        </w:rPr>
        <w:t>.</w:t>
      </w:r>
    </w:p>
    <w:p w14:paraId="66725153" w14:textId="77777777" w:rsidR="00162249" w:rsidRDefault="00162249" w:rsidP="001B43E5">
      <w:pPr>
        <w:rPr>
          <w:lang w:val="en-GB"/>
        </w:rPr>
      </w:pPr>
    </w:p>
    <w:p w14:paraId="439B2B56" w14:textId="0C732370" w:rsidR="00452389" w:rsidRDefault="00452389" w:rsidP="00504E62">
      <w:pPr>
        <w:spacing w:line="360" w:lineRule="auto"/>
        <w:contextualSpacing/>
        <w:jc w:val="both"/>
        <w:rPr>
          <w:rFonts w:ascii="Arial" w:hAnsi="Arial" w:cs="Arial"/>
          <w:sz w:val="24"/>
          <w:szCs w:val="24"/>
        </w:rPr>
      </w:pPr>
      <w:bookmarkStart w:id="6" w:name="_Hlk528628435"/>
      <w:r w:rsidRPr="00EF5E18">
        <w:rPr>
          <w:rFonts w:ascii="Arial" w:hAnsi="Arial" w:cs="Arial"/>
          <w:sz w:val="24"/>
          <w:szCs w:val="24"/>
        </w:rPr>
        <w:t>Okpara, J. O. and Wynn, P. (2016) Human resource management practices in a transition economy - Challenges and prospects, Management Research News Vol. 31 No. 1, pp. 57-76.</w:t>
      </w:r>
    </w:p>
    <w:p w14:paraId="7A07EA0B" w14:textId="1860976D" w:rsidR="009C4326" w:rsidRPr="009C4326" w:rsidRDefault="009C4326" w:rsidP="009C4326">
      <w:pPr>
        <w:jc w:val="both"/>
        <w:rPr>
          <w:rFonts w:ascii="Arial" w:hAnsi="Arial" w:cs="Arial"/>
          <w:sz w:val="24"/>
          <w:szCs w:val="24"/>
          <w:lang w:val="en-GB"/>
        </w:rPr>
      </w:pPr>
      <w:r w:rsidRPr="009C4326">
        <w:rPr>
          <w:rFonts w:ascii="Arial" w:hAnsi="Arial" w:cs="Arial"/>
          <w:sz w:val="24"/>
          <w:szCs w:val="24"/>
          <w:lang w:val="en-GB"/>
        </w:rPr>
        <w:t xml:space="preserve">Omoruyi, O. (2000) </w:t>
      </w:r>
      <w:r w:rsidRPr="009C4326">
        <w:rPr>
          <w:rFonts w:ascii="Arial" w:hAnsi="Arial" w:cs="Arial"/>
          <w:i/>
          <w:sz w:val="24"/>
          <w:szCs w:val="24"/>
          <w:lang w:val="en-GB"/>
        </w:rPr>
        <w:t>The Politics of Oil: Who Owns Oil, Nigeria, States or Communities?</w:t>
      </w:r>
      <w:r w:rsidRPr="009C4326">
        <w:rPr>
          <w:rFonts w:ascii="Arial" w:hAnsi="Arial" w:cs="Arial"/>
          <w:sz w:val="24"/>
          <w:szCs w:val="24"/>
          <w:lang w:val="en-GB"/>
        </w:rPr>
        <w:t xml:space="preserve"> [Online]. Available from: </w:t>
      </w:r>
      <w:hyperlink r:id="rId19" w:history="1">
        <w:r w:rsidR="003F5D88" w:rsidRPr="00EC3C15">
          <w:rPr>
            <w:rStyle w:val="Hyperlink"/>
            <w:rFonts w:ascii="Arial" w:hAnsi="Arial" w:cs="Arial"/>
            <w:sz w:val="24"/>
            <w:szCs w:val="24"/>
            <w:lang w:val="en-GB"/>
          </w:rPr>
          <w:t>https://www.nigerdeltacongress.com/particles/politics_of_oil.htm</w:t>
        </w:r>
      </w:hyperlink>
      <w:r w:rsidRPr="009C4326">
        <w:rPr>
          <w:rFonts w:ascii="Arial" w:hAnsi="Arial" w:cs="Arial"/>
          <w:sz w:val="24"/>
          <w:szCs w:val="24"/>
          <w:lang w:val="en-GB"/>
        </w:rPr>
        <w:t xml:space="preserve">. [Accessed 15 May 2009]. </w:t>
      </w:r>
    </w:p>
    <w:bookmarkEnd w:id="6"/>
    <w:p w14:paraId="5A8C48A0" w14:textId="77777777" w:rsidR="007D1104" w:rsidRDefault="007D1104" w:rsidP="008B7486">
      <w:pPr>
        <w:spacing w:line="360" w:lineRule="auto"/>
        <w:contextualSpacing/>
        <w:jc w:val="both"/>
        <w:rPr>
          <w:rFonts w:ascii="Arial" w:hAnsi="Arial" w:cs="Arial"/>
          <w:sz w:val="24"/>
          <w:szCs w:val="24"/>
          <w:lang w:val="en-GB"/>
        </w:rPr>
      </w:pPr>
    </w:p>
    <w:p w14:paraId="51B5CB00" w14:textId="49EE6B04" w:rsidR="0034036D" w:rsidRPr="00EF5E18" w:rsidRDefault="0034036D" w:rsidP="008B7486">
      <w:pPr>
        <w:spacing w:line="360" w:lineRule="auto"/>
        <w:contextualSpacing/>
        <w:jc w:val="both"/>
        <w:rPr>
          <w:rFonts w:ascii="Arial" w:hAnsi="Arial" w:cs="Arial"/>
          <w:sz w:val="24"/>
          <w:szCs w:val="24"/>
          <w:lang w:val="en-GB"/>
        </w:rPr>
      </w:pPr>
      <w:r w:rsidRPr="00EF5E18">
        <w:rPr>
          <w:rFonts w:ascii="Arial" w:hAnsi="Arial" w:cs="Arial"/>
          <w:sz w:val="24"/>
          <w:szCs w:val="24"/>
          <w:lang w:val="en-GB"/>
        </w:rPr>
        <w:t>Opute, J.E. (2010) ‘Compensation Strategies and Competitive Advantages in the Globalised Economy: Nigerian Based Study’, PhD Thesis, January 2010 (London South Bank University, London, UK).</w:t>
      </w:r>
    </w:p>
    <w:p w14:paraId="4639940B" w14:textId="4F48701F" w:rsidR="0034036D" w:rsidRPr="00EF5E18" w:rsidRDefault="0034036D" w:rsidP="003F5D88">
      <w:pPr>
        <w:pStyle w:val="BodyText"/>
        <w:spacing w:line="360" w:lineRule="auto"/>
        <w:ind w:right="139"/>
        <w:contextualSpacing/>
        <w:rPr>
          <w:rFonts w:ascii="Arial" w:hAnsi="Arial" w:cs="Arial"/>
          <w:sz w:val="24"/>
          <w:szCs w:val="24"/>
        </w:rPr>
      </w:pPr>
      <w:r w:rsidRPr="00EF5E18">
        <w:rPr>
          <w:rFonts w:ascii="Arial" w:hAnsi="Arial" w:cs="Arial"/>
          <w:sz w:val="24"/>
          <w:szCs w:val="24"/>
        </w:rPr>
        <w:t>Population Review, 2017</w:t>
      </w:r>
      <w:r w:rsidR="003F5D88">
        <w:rPr>
          <w:rFonts w:ascii="Arial" w:hAnsi="Arial" w:cs="Arial"/>
          <w:sz w:val="24"/>
          <w:szCs w:val="24"/>
        </w:rPr>
        <w:t xml:space="preserve"> [Online]</w:t>
      </w:r>
      <w:r w:rsidRPr="00EF5E18">
        <w:rPr>
          <w:rFonts w:ascii="Arial" w:hAnsi="Arial" w:cs="Arial"/>
          <w:sz w:val="24"/>
          <w:szCs w:val="24"/>
        </w:rPr>
        <w:t>.</w:t>
      </w:r>
      <w:r w:rsidR="003F5D88">
        <w:rPr>
          <w:rFonts w:ascii="Arial" w:hAnsi="Arial" w:cs="Arial"/>
          <w:sz w:val="24"/>
          <w:szCs w:val="24"/>
        </w:rPr>
        <w:t xml:space="preserve"> </w:t>
      </w:r>
      <w:r w:rsidRPr="00EF5E18">
        <w:rPr>
          <w:rFonts w:ascii="Arial" w:hAnsi="Arial" w:cs="Arial"/>
          <w:sz w:val="24"/>
          <w:szCs w:val="24"/>
        </w:rPr>
        <w:t xml:space="preserve">Available from: </w:t>
      </w:r>
      <w:r w:rsidR="003F5D88">
        <w:rPr>
          <w:rFonts w:ascii="Arial" w:hAnsi="Arial" w:cs="Arial"/>
          <w:sz w:val="24"/>
          <w:szCs w:val="24"/>
        </w:rPr>
        <w:t>https://www.</w:t>
      </w:r>
      <w:r w:rsidRPr="00EF5E18">
        <w:rPr>
          <w:rFonts w:ascii="Arial" w:hAnsi="Arial" w:cs="Arial"/>
          <w:sz w:val="24"/>
          <w:szCs w:val="24"/>
        </w:rPr>
        <w:t>worldpopulationreview.com/countries/Nigeria-population/ [Accessed 29 August 2017].</w:t>
      </w:r>
    </w:p>
    <w:p w14:paraId="0DC57C53" w14:textId="77777777" w:rsidR="00696322" w:rsidRPr="00696322" w:rsidRDefault="00696322" w:rsidP="00696322">
      <w:pPr>
        <w:jc w:val="both"/>
        <w:rPr>
          <w:rFonts w:ascii="Arial" w:hAnsi="Arial" w:cs="Arial"/>
          <w:sz w:val="24"/>
          <w:szCs w:val="24"/>
          <w:lang w:val="en-GB"/>
        </w:rPr>
      </w:pPr>
      <w:r w:rsidRPr="00696322">
        <w:rPr>
          <w:rFonts w:ascii="Arial" w:hAnsi="Arial" w:cs="Arial"/>
          <w:sz w:val="24"/>
          <w:szCs w:val="24"/>
          <w:lang w:val="en-GB"/>
        </w:rPr>
        <w:t xml:space="preserve">Soule, B.G. and Obi, C. (2001) Prospects for Trade between Nigeria and its Neighbours, </w:t>
      </w:r>
      <w:r w:rsidRPr="00696322">
        <w:rPr>
          <w:rFonts w:ascii="Arial" w:hAnsi="Arial" w:cs="Arial"/>
          <w:i/>
          <w:sz w:val="24"/>
          <w:szCs w:val="24"/>
          <w:lang w:val="en-GB"/>
        </w:rPr>
        <w:t>Organisation for Economic Co-operation and Development (OECD) Publications.</w:t>
      </w:r>
    </w:p>
    <w:p w14:paraId="396979AB" w14:textId="77777777" w:rsidR="009C4326" w:rsidRDefault="009C4326" w:rsidP="009C4326">
      <w:pPr>
        <w:rPr>
          <w:lang w:val="en-GB"/>
        </w:rPr>
      </w:pPr>
    </w:p>
    <w:p w14:paraId="48BC7187" w14:textId="3D4D0869" w:rsidR="009C4326" w:rsidRPr="009C4326" w:rsidRDefault="009C4326" w:rsidP="009C4326">
      <w:pPr>
        <w:jc w:val="both"/>
        <w:rPr>
          <w:rFonts w:ascii="Arial" w:hAnsi="Arial" w:cs="Arial"/>
          <w:sz w:val="24"/>
          <w:szCs w:val="24"/>
          <w:lang w:val="en-GB"/>
        </w:rPr>
      </w:pPr>
      <w:r w:rsidRPr="009C4326">
        <w:rPr>
          <w:rFonts w:ascii="Arial" w:hAnsi="Arial" w:cs="Arial"/>
          <w:sz w:val="24"/>
          <w:szCs w:val="24"/>
          <w:lang w:val="en-GB"/>
        </w:rPr>
        <w:t xml:space="preserve">Walker, A. (2009) </w:t>
      </w:r>
      <w:r w:rsidRPr="009C4326">
        <w:rPr>
          <w:rFonts w:ascii="Arial" w:hAnsi="Arial" w:cs="Arial"/>
          <w:i/>
          <w:sz w:val="24"/>
          <w:szCs w:val="24"/>
          <w:lang w:val="en-GB"/>
        </w:rPr>
        <w:t xml:space="preserve">‘Blood Oil’ Dripping from Nigeria. </w:t>
      </w:r>
      <w:r w:rsidRPr="009C4326">
        <w:rPr>
          <w:rFonts w:ascii="Arial" w:hAnsi="Arial" w:cs="Arial"/>
          <w:sz w:val="24"/>
          <w:szCs w:val="24"/>
          <w:lang w:val="en-GB"/>
        </w:rPr>
        <w:t xml:space="preserve">[Online]. Available from: </w:t>
      </w:r>
      <w:hyperlink r:id="rId20" w:history="1">
        <w:r w:rsidR="003F5D88" w:rsidRPr="00EC3C15">
          <w:rPr>
            <w:rStyle w:val="Hyperlink"/>
            <w:rFonts w:ascii="Arial" w:hAnsi="Arial" w:cs="Arial"/>
            <w:sz w:val="24"/>
            <w:szCs w:val="24"/>
            <w:lang w:val="en-GB"/>
          </w:rPr>
          <w:t>https://news.bbc.co.uk/1/hi/world/africa/7519302.stm</w:t>
        </w:r>
      </w:hyperlink>
      <w:r w:rsidRPr="009C4326">
        <w:rPr>
          <w:rFonts w:ascii="Arial" w:hAnsi="Arial" w:cs="Arial"/>
          <w:sz w:val="24"/>
          <w:szCs w:val="24"/>
          <w:lang w:val="en-GB"/>
        </w:rPr>
        <w:t xml:space="preserve">. [Accessed 06 July 2009]. </w:t>
      </w:r>
      <w:r w:rsidRPr="009C4326">
        <w:rPr>
          <w:rFonts w:ascii="Arial" w:hAnsi="Arial" w:cs="Arial"/>
          <w:i/>
          <w:sz w:val="24"/>
          <w:szCs w:val="24"/>
          <w:lang w:val="en-GB"/>
        </w:rPr>
        <w:t xml:space="preserve">  </w:t>
      </w:r>
    </w:p>
    <w:p w14:paraId="726F91A5" w14:textId="77777777" w:rsidR="00696322" w:rsidRDefault="00696322" w:rsidP="008B7486">
      <w:pPr>
        <w:spacing w:line="360" w:lineRule="auto"/>
        <w:contextualSpacing/>
        <w:jc w:val="both"/>
        <w:rPr>
          <w:rFonts w:ascii="Arial" w:hAnsi="Arial" w:cs="Arial"/>
          <w:sz w:val="24"/>
          <w:szCs w:val="24"/>
        </w:rPr>
      </w:pPr>
    </w:p>
    <w:p w14:paraId="28B2CFAF" w14:textId="3810AAA7" w:rsidR="0034036D" w:rsidRPr="00EF5E18" w:rsidRDefault="0034036D" w:rsidP="008B7486">
      <w:pPr>
        <w:spacing w:line="360" w:lineRule="auto"/>
        <w:contextualSpacing/>
        <w:jc w:val="both"/>
        <w:rPr>
          <w:rFonts w:ascii="Arial" w:hAnsi="Arial" w:cs="Arial"/>
          <w:sz w:val="24"/>
          <w:szCs w:val="24"/>
          <w:lang w:val="en-GB"/>
        </w:rPr>
      </w:pPr>
      <w:r w:rsidRPr="00EF5E18">
        <w:rPr>
          <w:rFonts w:ascii="Arial" w:hAnsi="Arial" w:cs="Arial"/>
          <w:sz w:val="24"/>
          <w:szCs w:val="24"/>
        </w:rPr>
        <w:t xml:space="preserve">Wood, G. (2010) In A. Wilkinson, P.J. Gollan, M. Marchington, and D. Lewin (eds), </w:t>
      </w:r>
      <w:r w:rsidRPr="00EF5E18">
        <w:rPr>
          <w:rFonts w:ascii="Arial" w:hAnsi="Arial" w:cs="Arial"/>
          <w:i/>
          <w:sz w:val="24"/>
          <w:szCs w:val="24"/>
        </w:rPr>
        <w:lastRenderedPageBreak/>
        <w:t>Employee participation in developing and emerging countries.</w:t>
      </w:r>
      <w:r w:rsidRPr="00EF5E18">
        <w:rPr>
          <w:rFonts w:ascii="Arial" w:hAnsi="Arial" w:cs="Arial"/>
          <w:sz w:val="24"/>
          <w:szCs w:val="24"/>
        </w:rPr>
        <w:t xml:space="preserve"> Oxford: Oxford University Press. </w:t>
      </w:r>
    </w:p>
    <w:p w14:paraId="6ED622D2" w14:textId="77777777" w:rsidR="0034036D" w:rsidRPr="00EF5E18" w:rsidRDefault="0034036D" w:rsidP="008B7486">
      <w:pPr>
        <w:pStyle w:val="BodyText"/>
        <w:spacing w:line="360" w:lineRule="auto"/>
        <w:contextualSpacing/>
        <w:jc w:val="both"/>
        <w:rPr>
          <w:rFonts w:ascii="Arial" w:hAnsi="Arial" w:cs="Arial"/>
          <w:sz w:val="24"/>
          <w:szCs w:val="24"/>
        </w:rPr>
      </w:pPr>
      <w:r w:rsidRPr="00EF5E18">
        <w:rPr>
          <w:rFonts w:ascii="Arial" w:hAnsi="Arial" w:cs="Arial"/>
          <w:sz w:val="24"/>
          <w:szCs w:val="24"/>
        </w:rPr>
        <w:t xml:space="preserve">Xhafa, E.  (2014) Trade Unions and Economic Inequality: Perspectives, Policies and Strategies, </w:t>
      </w:r>
      <w:r w:rsidRPr="00EF5E18">
        <w:rPr>
          <w:rFonts w:ascii="Arial" w:hAnsi="Arial" w:cs="Arial"/>
          <w:i/>
          <w:sz w:val="24"/>
          <w:szCs w:val="24"/>
        </w:rPr>
        <w:t xml:space="preserve">International Journal of Labour Research, </w:t>
      </w:r>
      <w:r w:rsidRPr="00EF5E18">
        <w:rPr>
          <w:rFonts w:ascii="Arial" w:hAnsi="Arial" w:cs="Arial"/>
          <w:sz w:val="24"/>
          <w:szCs w:val="24"/>
        </w:rPr>
        <w:t>Vol. 6, Issue 1, pp.   35-55.</w:t>
      </w:r>
    </w:p>
    <w:p w14:paraId="65DC9A48" w14:textId="77777777" w:rsidR="00480B52" w:rsidRDefault="00480B52" w:rsidP="00B73AD7">
      <w:pPr>
        <w:contextualSpacing/>
        <w:rPr>
          <w:rFonts w:ascii="Arial" w:hAnsi="Arial" w:cs="Arial"/>
          <w:b/>
          <w:sz w:val="24"/>
          <w:szCs w:val="24"/>
        </w:rPr>
      </w:pPr>
    </w:p>
    <w:p w14:paraId="33B6DFBD" w14:textId="77777777" w:rsidR="00480B52" w:rsidRDefault="00480B52" w:rsidP="00B73AD7">
      <w:pPr>
        <w:contextualSpacing/>
        <w:rPr>
          <w:rFonts w:ascii="Arial" w:hAnsi="Arial" w:cs="Arial"/>
          <w:b/>
          <w:sz w:val="24"/>
          <w:szCs w:val="24"/>
        </w:rPr>
      </w:pPr>
    </w:p>
    <w:p w14:paraId="140E9097" w14:textId="77777777" w:rsidR="00480B52" w:rsidRDefault="00480B52" w:rsidP="00B73AD7">
      <w:pPr>
        <w:contextualSpacing/>
        <w:rPr>
          <w:rFonts w:ascii="Arial" w:hAnsi="Arial" w:cs="Arial"/>
          <w:b/>
          <w:sz w:val="24"/>
          <w:szCs w:val="24"/>
        </w:rPr>
      </w:pPr>
    </w:p>
    <w:p w14:paraId="243A6D28" w14:textId="77777777" w:rsidR="00480B52" w:rsidRDefault="00480B52" w:rsidP="00B73AD7">
      <w:pPr>
        <w:contextualSpacing/>
        <w:rPr>
          <w:rFonts w:ascii="Arial" w:hAnsi="Arial" w:cs="Arial"/>
          <w:b/>
          <w:sz w:val="24"/>
          <w:szCs w:val="24"/>
        </w:rPr>
      </w:pPr>
    </w:p>
    <w:p w14:paraId="233128A3" w14:textId="77777777" w:rsidR="00480B52" w:rsidRDefault="00480B52" w:rsidP="00B73AD7">
      <w:pPr>
        <w:contextualSpacing/>
        <w:rPr>
          <w:rFonts w:ascii="Arial" w:hAnsi="Arial" w:cs="Arial"/>
          <w:b/>
          <w:sz w:val="24"/>
          <w:szCs w:val="24"/>
        </w:rPr>
      </w:pPr>
    </w:p>
    <w:p w14:paraId="3F75D51C" w14:textId="77777777" w:rsidR="00480B52" w:rsidRDefault="00480B52" w:rsidP="00B73AD7">
      <w:pPr>
        <w:contextualSpacing/>
        <w:rPr>
          <w:rFonts w:ascii="Arial" w:hAnsi="Arial" w:cs="Arial"/>
          <w:b/>
          <w:sz w:val="24"/>
          <w:szCs w:val="24"/>
        </w:rPr>
      </w:pPr>
    </w:p>
    <w:sectPr w:rsidR="00480B52">
      <w:footerReference w:type="default" r:id="rId21"/>
      <w:pgSz w:w="11910" w:h="16840"/>
      <w:pgMar w:top="1380" w:right="1320" w:bottom="1240" w:left="1340" w:header="0" w:footer="10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29FC" w14:textId="77777777" w:rsidR="00980F90" w:rsidRDefault="00980F90">
      <w:r>
        <w:separator/>
      </w:r>
    </w:p>
  </w:endnote>
  <w:endnote w:type="continuationSeparator" w:id="0">
    <w:p w14:paraId="7C2B7B0A" w14:textId="77777777" w:rsidR="00980F90" w:rsidRDefault="0098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938292"/>
      <w:docPartObj>
        <w:docPartGallery w:val="Page Numbers (Bottom of Page)"/>
        <w:docPartUnique/>
      </w:docPartObj>
    </w:sdtPr>
    <w:sdtEndPr>
      <w:rPr>
        <w:noProof/>
      </w:rPr>
    </w:sdtEndPr>
    <w:sdtContent>
      <w:p w14:paraId="7F5C81CE" w14:textId="2C851872" w:rsidR="006C0EF0" w:rsidRDefault="006C0EF0">
        <w:pPr>
          <w:pStyle w:val="Footer"/>
          <w:jc w:val="right"/>
        </w:pPr>
        <w:r>
          <w:fldChar w:fldCharType="begin"/>
        </w:r>
        <w:r>
          <w:instrText xml:space="preserve"> PAGE   \* MERGEFORMAT </w:instrText>
        </w:r>
        <w:r>
          <w:fldChar w:fldCharType="separate"/>
        </w:r>
        <w:r w:rsidR="00EA196A">
          <w:rPr>
            <w:noProof/>
          </w:rPr>
          <w:t>1</w:t>
        </w:r>
        <w:r>
          <w:rPr>
            <w:noProof/>
          </w:rPr>
          <w:fldChar w:fldCharType="end"/>
        </w:r>
      </w:p>
    </w:sdtContent>
  </w:sdt>
  <w:p w14:paraId="16E3258D" w14:textId="63E5BBA4" w:rsidR="006C0EF0" w:rsidRDefault="006C0E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9966" w14:textId="77777777" w:rsidR="00980F90" w:rsidRDefault="00980F90">
      <w:r>
        <w:separator/>
      </w:r>
    </w:p>
  </w:footnote>
  <w:footnote w:type="continuationSeparator" w:id="0">
    <w:p w14:paraId="0D1DE761" w14:textId="77777777" w:rsidR="00980F90" w:rsidRDefault="00980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6377"/>
    <w:multiLevelType w:val="hybridMultilevel"/>
    <w:tmpl w:val="5B2C3B02"/>
    <w:lvl w:ilvl="0" w:tplc="33B050BA">
      <w:numFmt w:val="bullet"/>
      <w:lvlText w:val=""/>
      <w:lvlJc w:val="left"/>
      <w:pPr>
        <w:ind w:left="765" w:hanging="360"/>
      </w:pPr>
      <w:rPr>
        <w:rFonts w:ascii="Symbol" w:eastAsiaTheme="minorHAnsi" w:hAnsi="Symbol" w:cstheme="minorBidi"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3E5E5E74"/>
    <w:multiLevelType w:val="hybridMultilevel"/>
    <w:tmpl w:val="C4824EB4"/>
    <w:lvl w:ilvl="0" w:tplc="4588C6D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40F20"/>
    <w:multiLevelType w:val="multilevel"/>
    <w:tmpl w:val="1886546E"/>
    <w:lvl w:ilvl="0">
      <w:start w:val="1"/>
      <w:numFmt w:val="decimal"/>
      <w:lvlText w:val="%1."/>
      <w:lvlJc w:val="left"/>
      <w:pPr>
        <w:ind w:left="460" w:hanging="360"/>
      </w:pPr>
    </w:lvl>
    <w:lvl w:ilvl="1">
      <w:start w:val="1"/>
      <w:numFmt w:val="decimal"/>
      <w:isLgl/>
      <w:lvlText w:val="%1.%2."/>
      <w:lvlJc w:val="left"/>
      <w:pPr>
        <w:ind w:left="460" w:hanging="360"/>
      </w:pPr>
    </w:lvl>
    <w:lvl w:ilvl="2">
      <w:start w:val="1"/>
      <w:numFmt w:val="decimal"/>
      <w:isLgl/>
      <w:lvlText w:val="%1.%2.%3."/>
      <w:lvlJc w:val="left"/>
      <w:pPr>
        <w:ind w:left="820" w:hanging="720"/>
      </w:pPr>
    </w:lvl>
    <w:lvl w:ilvl="3">
      <w:start w:val="1"/>
      <w:numFmt w:val="decimal"/>
      <w:isLgl/>
      <w:lvlText w:val="%1.%2.%3.%4."/>
      <w:lvlJc w:val="left"/>
      <w:pPr>
        <w:ind w:left="820" w:hanging="720"/>
      </w:pPr>
    </w:lvl>
    <w:lvl w:ilvl="4">
      <w:start w:val="1"/>
      <w:numFmt w:val="decimal"/>
      <w:isLgl/>
      <w:lvlText w:val="%1.%2.%3.%4.%5."/>
      <w:lvlJc w:val="left"/>
      <w:pPr>
        <w:ind w:left="1180" w:hanging="1080"/>
      </w:pPr>
    </w:lvl>
    <w:lvl w:ilvl="5">
      <w:start w:val="1"/>
      <w:numFmt w:val="decimal"/>
      <w:isLgl/>
      <w:lvlText w:val="%1.%2.%3.%4.%5.%6."/>
      <w:lvlJc w:val="left"/>
      <w:pPr>
        <w:ind w:left="1180" w:hanging="1080"/>
      </w:pPr>
    </w:lvl>
    <w:lvl w:ilvl="6">
      <w:start w:val="1"/>
      <w:numFmt w:val="decimal"/>
      <w:isLgl/>
      <w:lvlText w:val="%1.%2.%3.%4.%5.%6.%7."/>
      <w:lvlJc w:val="left"/>
      <w:pPr>
        <w:ind w:left="1540" w:hanging="1440"/>
      </w:pPr>
    </w:lvl>
    <w:lvl w:ilvl="7">
      <w:start w:val="1"/>
      <w:numFmt w:val="decimal"/>
      <w:isLgl/>
      <w:lvlText w:val="%1.%2.%3.%4.%5.%6.%7.%8."/>
      <w:lvlJc w:val="left"/>
      <w:pPr>
        <w:ind w:left="1540" w:hanging="1440"/>
      </w:pPr>
    </w:lvl>
    <w:lvl w:ilvl="8">
      <w:start w:val="1"/>
      <w:numFmt w:val="decimal"/>
      <w:isLgl/>
      <w:lvlText w:val="%1.%2.%3.%4.%5.%6.%7.%8.%9."/>
      <w:lvlJc w:val="left"/>
      <w:pPr>
        <w:ind w:left="1900" w:hanging="1800"/>
      </w:pPr>
    </w:lvl>
  </w:abstractNum>
  <w:abstractNum w:abstractNumId="3" w15:restartNumberingAfterBreak="0">
    <w:nsid w:val="4D8109DD"/>
    <w:multiLevelType w:val="hybridMultilevel"/>
    <w:tmpl w:val="2CC29D0C"/>
    <w:lvl w:ilvl="0" w:tplc="4588C6D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A9F43E2"/>
    <w:multiLevelType w:val="hybridMultilevel"/>
    <w:tmpl w:val="BFE075C2"/>
    <w:lvl w:ilvl="0" w:tplc="D1D0D01E">
      <w:numFmt w:val="bullet"/>
      <w:lvlText w:val="-"/>
      <w:lvlJc w:val="left"/>
      <w:pPr>
        <w:ind w:left="1200" w:hanging="360"/>
      </w:pPr>
      <w:rPr>
        <w:rFonts w:ascii="Calibri" w:eastAsiaTheme="minorHAnsi" w:hAnsi="Calibri" w:cs="Calibri"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5" w15:restartNumberingAfterBreak="0">
    <w:nsid w:val="5E7A290A"/>
    <w:multiLevelType w:val="hybridMultilevel"/>
    <w:tmpl w:val="5950E3DE"/>
    <w:lvl w:ilvl="0" w:tplc="4198ED72">
      <w:numFmt w:val="bullet"/>
      <w:lvlText w:val=""/>
      <w:lvlJc w:val="left"/>
      <w:pPr>
        <w:ind w:left="460" w:hanging="360"/>
      </w:pPr>
      <w:rPr>
        <w:rFonts w:ascii="Symbol" w:eastAsia="Symbol" w:hAnsi="Symbol" w:cs="Symbol" w:hint="default"/>
        <w:w w:val="100"/>
        <w:sz w:val="22"/>
        <w:szCs w:val="22"/>
      </w:rPr>
    </w:lvl>
    <w:lvl w:ilvl="1" w:tplc="E6A4D210">
      <w:numFmt w:val="bullet"/>
      <w:lvlText w:val="•"/>
      <w:lvlJc w:val="left"/>
      <w:pPr>
        <w:ind w:left="1338" w:hanging="360"/>
      </w:pPr>
      <w:rPr>
        <w:rFonts w:hint="default"/>
      </w:rPr>
    </w:lvl>
    <w:lvl w:ilvl="2" w:tplc="7090B60E">
      <w:numFmt w:val="bullet"/>
      <w:lvlText w:val="•"/>
      <w:lvlJc w:val="left"/>
      <w:pPr>
        <w:ind w:left="2217" w:hanging="360"/>
      </w:pPr>
      <w:rPr>
        <w:rFonts w:hint="default"/>
      </w:rPr>
    </w:lvl>
    <w:lvl w:ilvl="3" w:tplc="E2BABD3E">
      <w:numFmt w:val="bullet"/>
      <w:lvlText w:val="•"/>
      <w:lvlJc w:val="left"/>
      <w:pPr>
        <w:ind w:left="3095" w:hanging="360"/>
      </w:pPr>
      <w:rPr>
        <w:rFonts w:hint="default"/>
      </w:rPr>
    </w:lvl>
    <w:lvl w:ilvl="4" w:tplc="7C5E9AA2">
      <w:numFmt w:val="bullet"/>
      <w:lvlText w:val="•"/>
      <w:lvlJc w:val="left"/>
      <w:pPr>
        <w:ind w:left="3974" w:hanging="360"/>
      </w:pPr>
      <w:rPr>
        <w:rFonts w:hint="default"/>
      </w:rPr>
    </w:lvl>
    <w:lvl w:ilvl="5" w:tplc="C3926536">
      <w:numFmt w:val="bullet"/>
      <w:lvlText w:val="•"/>
      <w:lvlJc w:val="left"/>
      <w:pPr>
        <w:ind w:left="4853" w:hanging="360"/>
      </w:pPr>
      <w:rPr>
        <w:rFonts w:hint="default"/>
      </w:rPr>
    </w:lvl>
    <w:lvl w:ilvl="6" w:tplc="1FA2DB04">
      <w:numFmt w:val="bullet"/>
      <w:lvlText w:val="•"/>
      <w:lvlJc w:val="left"/>
      <w:pPr>
        <w:ind w:left="5731" w:hanging="360"/>
      </w:pPr>
      <w:rPr>
        <w:rFonts w:hint="default"/>
      </w:rPr>
    </w:lvl>
    <w:lvl w:ilvl="7" w:tplc="A280A70C">
      <w:numFmt w:val="bullet"/>
      <w:lvlText w:val="•"/>
      <w:lvlJc w:val="left"/>
      <w:pPr>
        <w:ind w:left="6610" w:hanging="360"/>
      </w:pPr>
      <w:rPr>
        <w:rFonts w:hint="default"/>
      </w:rPr>
    </w:lvl>
    <w:lvl w:ilvl="8" w:tplc="23027DE2">
      <w:numFmt w:val="bullet"/>
      <w:lvlText w:val="•"/>
      <w:lvlJc w:val="left"/>
      <w:pPr>
        <w:ind w:left="7489" w:hanging="360"/>
      </w:pPr>
      <w:rPr>
        <w:rFonts w:hint="default"/>
      </w:rPr>
    </w:lvl>
  </w:abstractNum>
  <w:abstractNum w:abstractNumId="6" w15:restartNumberingAfterBreak="0">
    <w:nsid w:val="5EA0731F"/>
    <w:multiLevelType w:val="hybridMultilevel"/>
    <w:tmpl w:val="FF0AD0B2"/>
    <w:lvl w:ilvl="0" w:tplc="A7840DD4">
      <w:start w:val="1"/>
      <w:numFmt w:val="bullet"/>
      <w:lvlText w:val=""/>
      <w:lvlJc w:val="left"/>
      <w:pPr>
        <w:ind w:left="324" w:hanging="144"/>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7" w15:restartNumberingAfterBreak="0">
    <w:nsid w:val="61F40FC3"/>
    <w:multiLevelType w:val="hybridMultilevel"/>
    <w:tmpl w:val="DE087A96"/>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ED64CF4"/>
    <w:multiLevelType w:val="hybridMultilevel"/>
    <w:tmpl w:val="D3761534"/>
    <w:lvl w:ilvl="0" w:tplc="4588C6D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6D276B"/>
    <w:multiLevelType w:val="hybridMultilevel"/>
    <w:tmpl w:val="D60E8B02"/>
    <w:lvl w:ilvl="0" w:tplc="4588C6D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6"/>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A1"/>
    <w:rsid w:val="00001BC3"/>
    <w:rsid w:val="00005D9A"/>
    <w:rsid w:val="00063D7C"/>
    <w:rsid w:val="000678BF"/>
    <w:rsid w:val="00071FA7"/>
    <w:rsid w:val="000C50FF"/>
    <w:rsid w:val="000C73C6"/>
    <w:rsid w:val="000E0ECB"/>
    <w:rsid w:val="000E67C2"/>
    <w:rsid w:val="00111724"/>
    <w:rsid w:val="00115677"/>
    <w:rsid w:val="00152CA5"/>
    <w:rsid w:val="00162249"/>
    <w:rsid w:val="001701FA"/>
    <w:rsid w:val="001B2EF1"/>
    <w:rsid w:val="001B43E5"/>
    <w:rsid w:val="001D753A"/>
    <w:rsid w:val="001E1900"/>
    <w:rsid w:val="001E4807"/>
    <w:rsid w:val="001F6A13"/>
    <w:rsid w:val="002136DE"/>
    <w:rsid w:val="00217D6A"/>
    <w:rsid w:val="00231859"/>
    <w:rsid w:val="0024424A"/>
    <w:rsid w:val="00251FF8"/>
    <w:rsid w:val="00260B7B"/>
    <w:rsid w:val="0028158D"/>
    <w:rsid w:val="00293976"/>
    <w:rsid w:val="00294CCF"/>
    <w:rsid w:val="002A1A60"/>
    <w:rsid w:val="002A2B95"/>
    <w:rsid w:val="002B48A2"/>
    <w:rsid w:val="002B5D8F"/>
    <w:rsid w:val="002D51FA"/>
    <w:rsid w:val="002E5592"/>
    <w:rsid w:val="002E5922"/>
    <w:rsid w:val="002F1612"/>
    <w:rsid w:val="003027AB"/>
    <w:rsid w:val="00316643"/>
    <w:rsid w:val="0034036D"/>
    <w:rsid w:val="00351605"/>
    <w:rsid w:val="003544B7"/>
    <w:rsid w:val="003757D6"/>
    <w:rsid w:val="0038206E"/>
    <w:rsid w:val="00390AEC"/>
    <w:rsid w:val="003953F3"/>
    <w:rsid w:val="003A3D21"/>
    <w:rsid w:val="003C065E"/>
    <w:rsid w:val="003C0ACD"/>
    <w:rsid w:val="003C6FF8"/>
    <w:rsid w:val="003D49F8"/>
    <w:rsid w:val="003E6873"/>
    <w:rsid w:val="003F5D88"/>
    <w:rsid w:val="004036DD"/>
    <w:rsid w:val="00450E31"/>
    <w:rsid w:val="00451F02"/>
    <w:rsid w:val="00452389"/>
    <w:rsid w:val="00467148"/>
    <w:rsid w:val="00480B52"/>
    <w:rsid w:val="00480ED6"/>
    <w:rsid w:val="004A15E2"/>
    <w:rsid w:val="004D5F3F"/>
    <w:rsid w:val="0050448B"/>
    <w:rsid w:val="00504E62"/>
    <w:rsid w:val="005211F5"/>
    <w:rsid w:val="0053361A"/>
    <w:rsid w:val="00553E17"/>
    <w:rsid w:val="00561800"/>
    <w:rsid w:val="0056734B"/>
    <w:rsid w:val="00571030"/>
    <w:rsid w:val="00574245"/>
    <w:rsid w:val="00576832"/>
    <w:rsid w:val="005A7AB4"/>
    <w:rsid w:val="005E31A7"/>
    <w:rsid w:val="0060400E"/>
    <w:rsid w:val="00604923"/>
    <w:rsid w:val="00606E98"/>
    <w:rsid w:val="00640469"/>
    <w:rsid w:val="00651FD9"/>
    <w:rsid w:val="00655E87"/>
    <w:rsid w:val="00660AD1"/>
    <w:rsid w:val="006855A0"/>
    <w:rsid w:val="006928E0"/>
    <w:rsid w:val="00696322"/>
    <w:rsid w:val="006A39F2"/>
    <w:rsid w:val="006A47A0"/>
    <w:rsid w:val="006B72AF"/>
    <w:rsid w:val="006C0752"/>
    <w:rsid w:val="006C0EF0"/>
    <w:rsid w:val="006C42F9"/>
    <w:rsid w:val="006C6812"/>
    <w:rsid w:val="006C755C"/>
    <w:rsid w:val="006F2D1B"/>
    <w:rsid w:val="007629D1"/>
    <w:rsid w:val="0076362E"/>
    <w:rsid w:val="007642F7"/>
    <w:rsid w:val="007714F8"/>
    <w:rsid w:val="007718E8"/>
    <w:rsid w:val="007758AA"/>
    <w:rsid w:val="007A30E7"/>
    <w:rsid w:val="007A489C"/>
    <w:rsid w:val="007D1104"/>
    <w:rsid w:val="007D62E5"/>
    <w:rsid w:val="007D6425"/>
    <w:rsid w:val="007E1DE3"/>
    <w:rsid w:val="008158A4"/>
    <w:rsid w:val="00823617"/>
    <w:rsid w:val="00827F65"/>
    <w:rsid w:val="00831703"/>
    <w:rsid w:val="00832772"/>
    <w:rsid w:val="00856231"/>
    <w:rsid w:val="008571AA"/>
    <w:rsid w:val="00867B3B"/>
    <w:rsid w:val="008832D3"/>
    <w:rsid w:val="00892869"/>
    <w:rsid w:val="0089481A"/>
    <w:rsid w:val="008B7486"/>
    <w:rsid w:val="008D1C7A"/>
    <w:rsid w:val="00932E7B"/>
    <w:rsid w:val="0095068B"/>
    <w:rsid w:val="00980F90"/>
    <w:rsid w:val="0098510A"/>
    <w:rsid w:val="0099634C"/>
    <w:rsid w:val="0099769A"/>
    <w:rsid w:val="009C1B04"/>
    <w:rsid w:val="009C4326"/>
    <w:rsid w:val="009F460D"/>
    <w:rsid w:val="00A11B8F"/>
    <w:rsid w:val="00A13697"/>
    <w:rsid w:val="00A1448C"/>
    <w:rsid w:val="00A3009F"/>
    <w:rsid w:val="00A31D64"/>
    <w:rsid w:val="00A70A7D"/>
    <w:rsid w:val="00A739D3"/>
    <w:rsid w:val="00AA58B4"/>
    <w:rsid w:val="00AB6031"/>
    <w:rsid w:val="00AC04BE"/>
    <w:rsid w:val="00AC194A"/>
    <w:rsid w:val="00AF4BFA"/>
    <w:rsid w:val="00AF588A"/>
    <w:rsid w:val="00B31376"/>
    <w:rsid w:val="00B44AC3"/>
    <w:rsid w:val="00B502C9"/>
    <w:rsid w:val="00B5154B"/>
    <w:rsid w:val="00B5371D"/>
    <w:rsid w:val="00B5409E"/>
    <w:rsid w:val="00B72CED"/>
    <w:rsid w:val="00B73AD7"/>
    <w:rsid w:val="00B81C99"/>
    <w:rsid w:val="00B90B92"/>
    <w:rsid w:val="00BA51E4"/>
    <w:rsid w:val="00BE1A49"/>
    <w:rsid w:val="00BE6AFA"/>
    <w:rsid w:val="00C000B0"/>
    <w:rsid w:val="00C045D7"/>
    <w:rsid w:val="00C04ABF"/>
    <w:rsid w:val="00C15975"/>
    <w:rsid w:val="00C31566"/>
    <w:rsid w:val="00C4219E"/>
    <w:rsid w:val="00C63AEB"/>
    <w:rsid w:val="00C665A7"/>
    <w:rsid w:val="00C6730E"/>
    <w:rsid w:val="00C76564"/>
    <w:rsid w:val="00CA0DDE"/>
    <w:rsid w:val="00CB27BE"/>
    <w:rsid w:val="00CD71F6"/>
    <w:rsid w:val="00CE239D"/>
    <w:rsid w:val="00CE32CB"/>
    <w:rsid w:val="00CE6F25"/>
    <w:rsid w:val="00CF66B4"/>
    <w:rsid w:val="00D05646"/>
    <w:rsid w:val="00D11B8A"/>
    <w:rsid w:val="00D15908"/>
    <w:rsid w:val="00D26900"/>
    <w:rsid w:val="00D33A65"/>
    <w:rsid w:val="00D3439C"/>
    <w:rsid w:val="00D40280"/>
    <w:rsid w:val="00D62AF5"/>
    <w:rsid w:val="00D672D1"/>
    <w:rsid w:val="00D80117"/>
    <w:rsid w:val="00DC09A4"/>
    <w:rsid w:val="00DC0BD4"/>
    <w:rsid w:val="00DE6DA6"/>
    <w:rsid w:val="00DF4BF1"/>
    <w:rsid w:val="00E24188"/>
    <w:rsid w:val="00E33196"/>
    <w:rsid w:val="00E4220C"/>
    <w:rsid w:val="00E505C7"/>
    <w:rsid w:val="00E5556B"/>
    <w:rsid w:val="00E56324"/>
    <w:rsid w:val="00E566B3"/>
    <w:rsid w:val="00E567CE"/>
    <w:rsid w:val="00EA196A"/>
    <w:rsid w:val="00EA7C41"/>
    <w:rsid w:val="00EC0202"/>
    <w:rsid w:val="00EE5F15"/>
    <w:rsid w:val="00EF5E18"/>
    <w:rsid w:val="00EF5F78"/>
    <w:rsid w:val="00F04105"/>
    <w:rsid w:val="00F13409"/>
    <w:rsid w:val="00F22B3D"/>
    <w:rsid w:val="00F25345"/>
    <w:rsid w:val="00F40B61"/>
    <w:rsid w:val="00F657D2"/>
    <w:rsid w:val="00F716B4"/>
    <w:rsid w:val="00F84F69"/>
    <w:rsid w:val="00F861F9"/>
    <w:rsid w:val="00F93221"/>
    <w:rsid w:val="00FA2F0B"/>
    <w:rsid w:val="00FA5A4F"/>
    <w:rsid w:val="00FB2D9F"/>
    <w:rsid w:val="00FB49DA"/>
    <w:rsid w:val="00FC43B3"/>
    <w:rsid w:val="00FC7D51"/>
    <w:rsid w:val="00FE722A"/>
    <w:rsid w:val="00FF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F2DA"/>
  <w15:docId w15:val="{7867B861-06C6-41CA-96A4-6E983EEA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00"/>
      <w:jc w:val="both"/>
      <w:outlineLvl w:val="0"/>
    </w:pPr>
    <w:rPr>
      <w:b/>
      <w:bCs/>
    </w:rPr>
  </w:style>
  <w:style w:type="paragraph" w:styleId="Heading2">
    <w:name w:val="heading 2"/>
    <w:basedOn w:val="Normal"/>
    <w:next w:val="Normal"/>
    <w:link w:val="Heading2Char"/>
    <w:uiPriority w:val="9"/>
    <w:semiHidden/>
    <w:unhideWhenUsed/>
    <w:qFormat/>
    <w:rsid w:val="00DC09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09A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19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35"/>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2EF1"/>
    <w:rPr>
      <w:color w:val="0000FF" w:themeColor="hyperlink"/>
      <w:u w:val="single"/>
    </w:rPr>
  </w:style>
  <w:style w:type="character" w:customStyle="1" w:styleId="Heading1Char">
    <w:name w:val="Heading 1 Char"/>
    <w:basedOn w:val="DefaultParagraphFont"/>
    <w:link w:val="Heading1"/>
    <w:uiPriority w:val="1"/>
    <w:rsid w:val="001B2EF1"/>
    <w:rPr>
      <w:rFonts w:ascii="Calibri" w:eastAsia="Calibri" w:hAnsi="Calibri" w:cs="Calibri"/>
      <w:b/>
      <w:bCs/>
    </w:rPr>
  </w:style>
  <w:style w:type="character" w:customStyle="1" w:styleId="BodyTextChar">
    <w:name w:val="Body Text Char"/>
    <w:basedOn w:val="DefaultParagraphFont"/>
    <w:link w:val="BodyText"/>
    <w:uiPriority w:val="1"/>
    <w:rsid w:val="001B2EF1"/>
    <w:rPr>
      <w:rFonts w:ascii="Calibri" w:eastAsia="Calibri" w:hAnsi="Calibri" w:cs="Calibri"/>
    </w:rPr>
  </w:style>
  <w:style w:type="character" w:customStyle="1" w:styleId="Heading2Char">
    <w:name w:val="Heading 2 Char"/>
    <w:basedOn w:val="DefaultParagraphFont"/>
    <w:link w:val="Heading2"/>
    <w:uiPriority w:val="9"/>
    <w:semiHidden/>
    <w:rsid w:val="00DC09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09A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DC09A4"/>
    <w:pPr>
      <w:tabs>
        <w:tab w:val="center" w:pos="4320"/>
        <w:tab w:val="right" w:pos="8640"/>
      </w:tabs>
      <w:overflowPunct w:val="0"/>
      <w:adjustRightInd w:val="0"/>
      <w:jc w:val="both"/>
    </w:pPr>
    <w:rPr>
      <w:rFonts w:ascii="Times New Roman" w:eastAsia="Times New Roman" w:hAnsi="Times New Roman" w:cs="Times New Roman"/>
      <w:kern w:val="28"/>
      <w:sz w:val="24"/>
      <w:szCs w:val="20"/>
    </w:rPr>
  </w:style>
  <w:style w:type="character" w:customStyle="1" w:styleId="FooterChar">
    <w:name w:val="Footer Char"/>
    <w:basedOn w:val="DefaultParagraphFont"/>
    <w:link w:val="Footer"/>
    <w:uiPriority w:val="99"/>
    <w:rsid w:val="00DC09A4"/>
    <w:rPr>
      <w:rFonts w:ascii="Times New Roman" w:eastAsia="Times New Roman" w:hAnsi="Times New Roman" w:cs="Times New Roman"/>
      <w:kern w:val="28"/>
      <w:sz w:val="24"/>
      <w:szCs w:val="20"/>
    </w:rPr>
  </w:style>
  <w:style w:type="paragraph" w:styleId="BodyText3">
    <w:name w:val="Body Text 3"/>
    <w:basedOn w:val="Normal"/>
    <w:link w:val="BodyText3Char"/>
    <w:semiHidden/>
    <w:rsid w:val="00DC09A4"/>
    <w:pPr>
      <w:overflowPunct w:val="0"/>
      <w:adjustRightInd w:val="0"/>
      <w:spacing w:after="120"/>
      <w:jc w:val="both"/>
    </w:pPr>
    <w:rPr>
      <w:rFonts w:ascii="Times New Roman" w:eastAsia="Times New Roman" w:hAnsi="Times New Roman" w:cs="Times New Roman"/>
      <w:kern w:val="28"/>
      <w:sz w:val="16"/>
      <w:szCs w:val="16"/>
    </w:rPr>
  </w:style>
  <w:style w:type="character" w:customStyle="1" w:styleId="BodyText3Char">
    <w:name w:val="Body Text 3 Char"/>
    <w:basedOn w:val="DefaultParagraphFont"/>
    <w:link w:val="BodyText3"/>
    <w:semiHidden/>
    <w:rsid w:val="00DC09A4"/>
    <w:rPr>
      <w:rFonts w:ascii="Times New Roman" w:eastAsia="Times New Roman" w:hAnsi="Times New Roman" w:cs="Times New Roman"/>
      <w:kern w:val="28"/>
      <w:sz w:val="16"/>
      <w:szCs w:val="16"/>
    </w:rPr>
  </w:style>
  <w:style w:type="paragraph" w:styleId="FootnoteText">
    <w:name w:val="footnote text"/>
    <w:basedOn w:val="Normal"/>
    <w:link w:val="FootnoteTextChar"/>
    <w:semiHidden/>
    <w:rsid w:val="00DC09A4"/>
    <w:pPr>
      <w:overflowPunct w:val="0"/>
      <w:adjustRightInd w:val="0"/>
      <w:jc w:val="both"/>
    </w:pPr>
    <w:rPr>
      <w:rFonts w:ascii="Times New Roman" w:eastAsia="Times New Roman" w:hAnsi="Times New Roman" w:cs="Times New Roman"/>
      <w:kern w:val="28"/>
      <w:sz w:val="24"/>
      <w:szCs w:val="20"/>
    </w:rPr>
  </w:style>
  <w:style w:type="character" w:customStyle="1" w:styleId="FootnoteTextChar">
    <w:name w:val="Footnote Text Char"/>
    <w:basedOn w:val="DefaultParagraphFont"/>
    <w:link w:val="FootnoteText"/>
    <w:semiHidden/>
    <w:rsid w:val="00DC09A4"/>
    <w:rPr>
      <w:rFonts w:ascii="Times New Roman" w:eastAsia="Times New Roman" w:hAnsi="Times New Roman" w:cs="Times New Roman"/>
      <w:kern w:val="28"/>
      <w:sz w:val="24"/>
      <w:szCs w:val="20"/>
    </w:rPr>
  </w:style>
  <w:style w:type="character" w:styleId="FootnoteReference">
    <w:name w:val="footnote reference"/>
    <w:semiHidden/>
    <w:rsid w:val="00DC09A4"/>
    <w:rPr>
      <w:vertAlign w:val="superscript"/>
    </w:rPr>
  </w:style>
  <w:style w:type="paragraph" w:styleId="NoSpacing">
    <w:name w:val="No Spacing"/>
    <w:qFormat/>
    <w:rsid w:val="00DC09A4"/>
    <w:pPr>
      <w:widowControl/>
      <w:autoSpaceDE/>
      <w:autoSpaceDN/>
    </w:pPr>
    <w:rPr>
      <w:rFonts w:ascii="Calibri" w:eastAsia="Calibri" w:hAnsi="Calibri" w:cs="Times New Roman"/>
      <w:lang w:val="en-GB"/>
    </w:rPr>
  </w:style>
  <w:style w:type="paragraph" w:customStyle="1" w:styleId="Heading612pt">
    <w:name w:val="Heading 6 + 12 pt"/>
    <w:basedOn w:val="Normal"/>
    <w:rsid w:val="00DC09A4"/>
    <w:pPr>
      <w:overflowPunct w:val="0"/>
      <w:adjustRightInd w:val="0"/>
      <w:jc w:val="center"/>
    </w:pPr>
    <w:rPr>
      <w:rFonts w:ascii="Times New Roman" w:eastAsia="Times New Roman" w:hAnsi="Times New Roman" w:cs="Times New Roman"/>
      <w:b/>
      <w:kern w:val="28"/>
      <w:sz w:val="24"/>
      <w:szCs w:val="20"/>
      <w:lang w:val="en-GB"/>
    </w:rPr>
  </w:style>
  <w:style w:type="paragraph" w:styleId="Header">
    <w:name w:val="header"/>
    <w:basedOn w:val="Normal"/>
    <w:link w:val="HeaderChar"/>
    <w:uiPriority w:val="99"/>
    <w:unhideWhenUsed/>
    <w:rsid w:val="00FB2D9F"/>
    <w:pPr>
      <w:tabs>
        <w:tab w:val="center" w:pos="4513"/>
        <w:tab w:val="right" w:pos="9026"/>
      </w:tabs>
    </w:pPr>
  </w:style>
  <w:style w:type="character" w:customStyle="1" w:styleId="HeaderChar">
    <w:name w:val="Header Char"/>
    <w:basedOn w:val="DefaultParagraphFont"/>
    <w:link w:val="Header"/>
    <w:uiPriority w:val="99"/>
    <w:rsid w:val="00FB2D9F"/>
    <w:rPr>
      <w:rFonts w:ascii="Calibri" w:eastAsia="Calibri" w:hAnsi="Calibri" w:cs="Calibri"/>
    </w:rPr>
  </w:style>
  <w:style w:type="paragraph" w:styleId="BalloonText">
    <w:name w:val="Balloon Text"/>
    <w:basedOn w:val="Normal"/>
    <w:link w:val="BalloonTextChar"/>
    <w:uiPriority w:val="99"/>
    <w:semiHidden/>
    <w:unhideWhenUsed/>
    <w:rsid w:val="00FB2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9F"/>
    <w:rPr>
      <w:rFonts w:ascii="Segoe UI" w:eastAsia="Calibri" w:hAnsi="Segoe UI" w:cs="Segoe UI"/>
      <w:sz w:val="18"/>
      <w:szCs w:val="18"/>
    </w:rPr>
  </w:style>
  <w:style w:type="table" w:styleId="TableGrid">
    <w:name w:val="Table Grid"/>
    <w:basedOn w:val="TableNormal"/>
    <w:uiPriority w:val="39"/>
    <w:rsid w:val="00574245"/>
    <w:pPr>
      <w:widowControl/>
      <w:autoSpaceDE/>
      <w:autoSpaceDN/>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B90B92"/>
    <w:pPr>
      <w:widowControl/>
      <w:autoSpaceDE/>
      <w:autoSpaceDN/>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B90B92"/>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AC194A"/>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AC194A"/>
    <w:pPr>
      <w:spacing w:after="120" w:line="480" w:lineRule="auto"/>
      <w:ind w:left="360"/>
    </w:pPr>
  </w:style>
  <w:style w:type="character" w:customStyle="1" w:styleId="BodyTextIndent2Char">
    <w:name w:val="Body Text Indent 2 Char"/>
    <w:basedOn w:val="DefaultParagraphFont"/>
    <w:link w:val="BodyTextIndent2"/>
    <w:uiPriority w:val="99"/>
    <w:semiHidden/>
    <w:rsid w:val="00AC194A"/>
    <w:rPr>
      <w:rFonts w:ascii="Calibri" w:eastAsia="Calibri" w:hAnsi="Calibri" w:cs="Calibri"/>
    </w:rPr>
  </w:style>
  <w:style w:type="character" w:customStyle="1" w:styleId="UnresolvedMention">
    <w:name w:val="Unresolved Mention"/>
    <w:basedOn w:val="DefaultParagraphFont"/>
    <w:uiPriority w:val="99"/>
    <w:semiHidden/>
    <w:unhideWhenUsed/>
    <w:rsid w:val="00561800"/>
    <w:rPr>
      <w:color w:val="605E5C"/>
      <w:shd w:val="clear" w:color="auto" w:fill="E1DFDD"/>
    </w:rPr>
  </w:style>
  <w:style w:type="character" w:styleId="FollowedHyperlink">
    <w:name w:val="FollowedHyperlink"/>
    <w:basedOn w:val="DefaultParagraphFont"/>
    <w:uiPriority w:val="99"/>
    <w:semiHidden/>
    <w:unhideWhenUsed/>
    <w:rsid w:val="002F1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2576">
      <w:bodyDiv w:val="1"/>
      <w:marLeft w:val="0"/>
      <w:marRight w:val="0"/>
      <w:marTop w:val="0"/>
      <w:marBottom w:val="0"/>
      <w:divBdr>
        <w:top w:val="none" w:sz="0" w:space="0" w:color="auto"/>
        <w:left w:val="none" w:sz="0" w:space="0" w:color="auto"/>
        <w:bottom w:val="none" w:sz="0" w:space="0" w:color="auto"/>
        <w:right w:val="none" w:sz="0" w:space="0" w:color="auto"/>
      </w:divBdr>
    </w:div>
    <w:div w:id="57246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177/13505084113987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crisisgroup.org/africa/west-africa/nigeria/curbing-violence-nigeria-iii-revisiting-niger-delta" TargetMode="External"/><Relationship Id="rId2" Type="http://schemas.openxmlformats.org/officeDocument/2006/relationships/numbering" Target="numbering.xml"/><Relationship Id="rId16" Type="http://schemas.openxmlformats.org/officeDocument/2006/relationships/hyperlink" Target="https://hrexpoafrica.com/conferences/" TargetMode="External"/><Relationship Id="rId20" Type="http://schemas.openxmlformats.org/officeDocument/2006/relationships/hyperlink" Target="https://news.bbc.co.uk/1/hi/world/africa/7519302.s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voanews.com/english/2009-07-05voa18.cfm"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nigerdeltacongress.com/particles/politics_of_oil.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premiumtimesng.com/news/top-news/243317-nigerian-govt-warns-rival-labour-union-ulc-strike.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GB" sz="1200"/>
              <a:t>Nigerian workers are firm believers in collective approach to issues</a:t>
            </a:r>
          </a:p>
          <a:p>
            <a:pPr>
              <a:defRPr sz="1200"/>
            </a:pPr>
            <a:r>
              <a:rPr lang="en-GB" sz="1200"/>
              <a:t> (including employee benefits)</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0.25</c:v>
                </c:pt>
                <c:pt idx="1">
                  <c:v>0.17</c:v>
                </c:pt>
                <c:pt idx="2">
                  <c:v>0.57999999999999996</c:v>
                </c:pt>
              </c:numCache>
            </c:numRef>
          </c:val>
          <c:extLst>
            <c:ext xmlns:c16="http://schemas.microsoft.com/office/drawing/2014/chart" uri="{C3380CC4-5D6E-409C-BE32-E72D297353CC}">
              <c16:uniqueId val="{00000000-EEE8-49A5-8031-144319FCBBFB}"/>
            </c:ext>
          </c:extLst>
        </c:ser>
        <c:dLbls>
          <c:dLblPos val="inEnd"/>
          <c:showLegendKey val="0"/>
          <c:showVal val="1"/>
          <c:showCatName val="0"/>
          <c:showSerName val="0"/>
          <c:showPercent val="0"/>
          <c:showBubbleSize val="0"/>
        </c:dLbls>
        <c:gapWidth val="65"/>
        <c:axId val="1495697840"/>
        <c:axId val="1495671184"/>
      </c:barChart>
      <c:catAx>
        <c:axId val="1495697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671184"/>
        <c:crosses val="autoZero"/>
        <c:auto val="1"/>
        <c:lblAlgn val="ctr"/>
        <c:lblOffset val="100"/>
        <c:noMultiLvlLbl val="0"/>
      </c:catAx>
      <c:valAx>
        <c:axId val="149567118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978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0.36</c:v>
                </c:pt>
                <c:pt idx="1">
                  <c:v>0.3</c:v>
                </c:pt>
                <c:pt idx="2">
                  <c:v>0.34</c:v>
                </c:pt>
              </c:numCache>
            </c:numRef>
          </c:val>
          <c:extLst>
            <c:ext xmlns:c16="http://schemas.microsoft.com/office/drawing/2014/chart" uri="{C3380CC4-5D6E-409C-BE32-E72D297353CC}">
              <c16:uniqueId val="{00000000-1A88-41FE-AF1F-9FC9092D35CC}"/>
            </c:ext>
          </c:extLst>
        </c:ser>
        <c:dLbls>
          <c:dLblPos val="inEnd"/>
          <c:showLegendKey val="0"/>
          <c:showVal val="1"/>
          <c:showCatName val="0"/>
          <c:showSerName val="0"/>
          <c:showPercent val="0"/>
          <c:showBubbleSize val="0"/>
        </c:dLbls>
        <c:gapWidth val="65"/>
        <c:axId val="1495692400"/>
        <c:axId val="1495697296"/>
      </c:barChart>
      <c:catAx>
        <c:axId val="14956924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697296"/>
        <c:crosses val="autoZero"/>
        <c:auto val="1"/>
        <c:lblAlgn val="ctr"/>
        <c:lblOffset val="100"/>
        <c:noMultiLvlLbl val="0"/>
      </c:catAx>
      <c:valAx>
        <c:axId val="149569729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924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GB" sz="1200" b="1" i="0" u="none" strike="noStrike" baseline="0">
                <a:effectLst/>
              </a:rPr>
              <a:t>Particularistic practices </a:t>
            </a:r>
          </a:p>
          <a:p>
            <a:pPr>
              <a:defRPr sz="1200"/>
            </a:pPr>
            <a:r>
              <a:rPr lang="en-GB" sz="1200" b="1" i="0" u="none" strike="noStrike" baseline="0">
                <a:effectLst/>
              </a:rPr>
              <a:t>(not embracing new ideas) </a:t>
            </a:r>
          </a:p>
          <a:p>
            <a:pPr>
              <a:defRPr sz="1200"/>
            </a:pPr>
            <a:r>
              <a:rPr lang="en-GB" sz="1200" b="1" i="0" u="none" strike="noStrike" baseline="0">
                <a:effectLst/>
              </a:rPr>
              <a:t>are still prevalent in African HRM despite globalisation</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0.2</c:v>
                </c:pt>
                <c:pt idx="1">
                  <c:v>0.11</c:v>
                </c:pt>
                <c:pt idx="2">
                  <c:v>0.64</c:v>
                </c:pt>
              </c:numCache>
            </c:numRef>
          </c:val>
          <c:extLst>
            <c:ext xmlns:c16="http://schemas.microsoft.com/office/drawing/2014/chart" uri="{C3380CC4-5D6E-409C-BE32-E72D297353CC}">
              <c16:uniqueId val="{00000000-7D43-42EC-B809-D7C39A5925A3}"/>
            </c:ext>
          </c:extLst>
        </c:ser>
        <c:dLbls>
          <c:dLblPos val="inEnd"/>
          <c:showLegendKey val="0"/>
          <c:showVal val="1"/>
          <c:showCatName val="0"/>
          <c:showSerName val="0"/>
          <c:showPercent val="0"/>
          <c:showBubbleSize val="0"/>
        </c:dLbls>
        <c:gapWidth val="65"/>
        <c:axId val="1495672272"/>
        <c:axId val="1495693488"/>
      </c:barChart>
      <c:catAx>
        <c:axId val="14956722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693488"/>
        <c:crosses val="autoZero"/>
        <c:auto val="1"/>
        <c:lblAlgn val="ctr"/>
        <c:lblOffset val="100"/>
        <c:noMultiLvlLbl val="0"/>
      </c:catAx>
      <c:valAx>
        <c:axId val="149569348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722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200" b="1" i="0" u="none" strike="noStrike" baseline="0">
                <a:effectLst/>
              </a:rPr>
              <a:t>Collective bargaining has specific country orientation, reflecting on various contextual issues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0.08</c:v>
                </c:pt>
                <c:pt idx="1">
                  <c:v>0.22</c:v>
                </c:pt>
                <c:pt idx="2">
                  <c:v>0.7</c:v>
                </c:pt>
              </c:numCache>
            </c:numRef>
          </c:val>
          <c:extLst>
            <c:ext xmlns:c16="http://schemas.microsoft.com/office/drawing/2014/chart" uri="{C3380CC4-5D6E-409C-BE32-E72D297353CC}">
              <c16:uniqueId val="{00000000-BE29-4D38-9F56-BC84D548FB1B}"/>
            </c:ext>
          </c:extLst>
        </c:ser>
        <c:dLbls>
          <c:dLblPos val="inEnd"/>
          <c:showLegendKey val="0"/>
          <c:showVal val="1"/>
          <c:showCatName val="0"/>
          <c:showSerName val="0"/>
          <c:showPercent val="0"/>
          <c:showBubbleSize val="0"/>
        </c:dLbls>
        <c:gapWidth val="65"/>
        <c:axId val="1495682608"/>
        <c:axId val="1495674448"/>
      </c:barChart>
      <c:catAx>
        <c:axId val="14956826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674448"/>
        <c:crosses val="autoZero"/>
        <c:auto val="1"/>
        <c:lblAlgn val="ctr"/>
        <c:lblOffset val="100"/>
        <c:noMultiLvlLbl val="0"/>
      </c:catAx>
      <c:valAx>
        <c:axId val="149567444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826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GB" sz="1200" b="1" i="0" u="none" strike="noStrike" baseline="0">
                <a:effectLst/>
              </a:rPr>
              <a:t>The average Nigerian employee views the organisation as an extension of the family, so looks up to the company for various supports</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0.09</c:v>
                </c:pt>
                <c:pt idx="1">
                  <c:v>0.17</c:v>
                </c:pt>
                <c:pt idx="2">
                  <c:v>0.73</c:v>
                </c:pt>
              </c:numCache>
            </c:numRef>
          </c:val>
          <c:extLst>
            <c:ext xmlns:c16="http://schemas.microsoft.com/office/drawing/2014/chart" uri="{C3380CC4-5D6E-409C-BE32-E72D297353CC}">
              <c16:uniqueId val="{00000000-E8E4-42B1-831F-21851ED1C3E2}"/>
            </c:ext>
          </c:extLst>
        </c:ser>
        <c:dLbls>
          <c:dLblPos val="inEnd"/>
          <c:showLegendKey val="0"/>
          <c:showVal val="1"/>
          <c:showCatName val="0"/>
          <c:showSerName val="0"/>
          <c:showPercent val="0"/>
          <c:showBubbleSize val="0"/>
        </c:dLbls>
        <c:gapWidth val="65"/>
        <c:axId val="1495680432"/>
        <c:axId val="1495702192"/>
      </c:barChart>
      <c:catAx>
        <c:axId val="14956804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702192"/>
        <c:crosses val="autoZero"/>
        <c:auto val="1"/>
        <c:lblAlgn val="ctr"/>
        <c:lblOffset val="100"/>
        <c:noMultiLvlLbl val="0"/>
      </c:catAx>
      <c:valAx>
        <c:axId val="14957021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804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GB" sz="1200" b="1" i="0" u="none" strike="noStrike" baseline="0">
                <a:effectLst/>
              </a:rPr>
              <a:t>Culture plays a significant role in the work place in Nigeria</a:t>
            </a:r>
            <a:endParaRPr lang="en-US" sz="1200"/>
          </a:p>
        </c:rich>
      </c:tx>
      <c:layout>
        <c:manualLayout>
          <c:xMode val="edge"/>
          <c:yMode val="edge"/>
          <c:x val="0.16900462962962962"/>
          <c:y val="3.174603174603174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The generality of employees in your organisation prefer collective bargaining to individual bargaining</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280E-42E9-AB2A-CC73B6CC0B38}"/>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280E-42E9-AB2A-CC73B6CC0B38}"/>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280E-42E9-AB2A-CC73B6CC0B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Disagree</c:v>
                </c:pt>
                <c:pt idx="1">
                  <c:v>Neutral</c:v>
                </c:pt>
                <c:pt idx="2">
                  <c:v>Agree</c:v>
                </c:pt>
              </c:strCache>
            </c:strRef>
          </c:cat>
          <c:val>
            <c:numRef>
              <c:f>Sheet1!$B$2:$B$4</c:f>
              <c:numCache>
                <c:formatCode>0%</c:formatCode>
                <c:ptCount val="3"/>
                <c:pt idx="0">
                  <c:v>0.01</c:v>
                </c:pt>
                <c:pt idx="1">
                  <c:v>0.06</c:v>
                </c:pt>
                <c:pt idx="2">
                  <c:v>0.89</c:v>
                </c:pt>
              </c:numCache>
            </c:numRef>
          </c:val>
          <c:extLst>
            <c:ext xmlns:c16="http://schemas.microsoft.com/office/drawing/2014/chart" uri="{C3380CC4-5D6E-409C-BE32-E72D297353CC}">
              <c16:uniqueId val="{00000003-280E-42E9-AB2A-CC73B6CC0B38}"/>
            </c:ext>
          </c:extLst>
        </c:ser>
        <c:dLbls>
          <c:dLblPos val="inEnd"/>
          <c:showLegendKey val="0"/>
          <c:showVal val="1"/>
          <c:showCatName val="0"/>
          <c:showSerName val="0"/>
          <c:showPercent val="0"/>
          <c:showBubbleSize val="0"/>
        </c:dLbls>
        <c:gapWidth val="65"/>
        <c:axId val="1495674992"/>
        <c:axId val="1495685872"/>
      </c:barChart>
      <c:catAx>
        <c:axId val="14956749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95685872"/>
        <c:crosses val="autoZero"/>
        <c:auto val="1"/>
        <c:lblAlgn val="ctr"/>
        <c:lblOffset val="100"/>
        <c:noMultiLvlLbl val="0"/>
      </c:catAx>
      <c:valAx>
        <c:axId val="149568587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95674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FB80-2D7F-441F-B18F-0C94D731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7435</Words>
  <Characters>42384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Opute</dc:creator>
  <cp:lastModifiedBy>Opute, John</cp:lastModifiedBy>
  <cp:revision>2</cp:revision>
  <cp:lastPrinted>2018-10-30T17:24:00Z</cp:lastPrinted>
  <dcterms:created xsi:type="dcterms:W3CDTF">2020-02-13T13:09:00Z</dcterms:created>
  <dcterms:modified xsi:type="dcterms:W3CDTF">2020-02-13T13:09:00Z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2017-12-30T00:00:00Z</vt:filetime>
  </property>
  <property fmtid="{D5CDD505-2E9C-101B-9397-08002B2CF9AE}" pid="3" name="Creator">
    <vt:lpwstr>Microsoft® Word 2016</vt:lpwstr>
  </property>
  <property fmtid="{D5CDD505-2E9C-101B-9397-08002B2CF9AE}" pid="4" name="LastSaved">
    <vt:filetime>2018-02-19T00:00:00Z</vt:filetime>
  </property>
</Properties>
</file>