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1EDE" w14:textId="77777777" w:rsidR="00BE4062" w:rsidRPr="003F77ED" w:rsidRDefault="00BE4062" w:rsidP="00BE4062">
      <w:pPr>
        <w:spacing w:after="0" w:line="480" w:lineRule="auto"/>
        <w:jc w:val="both"/>
        <w:rPr>
          <w:rFonts w:ascii="Times New Roman" w:hAnsi="Times New Roman" w:cs="Times New Roman"/>
          <w:b/>
          <w:bCs/>
          <w:sz w:val="24"/>
          <w:szCs w:val="24"/>
          <w:lang w:val="en-US"/>
        </w:rPr>
      </w:pPr>
      <w:r w:rsidRPr="003F77ED">
        <w:rPr>
          <w:rFonts w:ascii="Times New Roman" w:hAnsi="Times New Roman" w:cs="Times New Roman"/>
          <w:b/>
          <w:bCs/>
          <w:sz w:val="24"/>
          <w:szCs w:val="24"/>
          <w:lang w:val="en-US"/>
        </w:rPr>
        <w:t>The combined contribution of fear and perceived danger of COVID-19 and metacognitions   to anxiety levels during the COVID-19 pandemic</w:t>
      </w:r>
    </w:p>
    <w:p w14:paraId="7792EC0F" w14:textId="77777777" w:rsidR="00BE4062" w:rsidRPr="003F77ED" w:rsidRDefault="00BE4062" w:rsidP="00BE4062">
      <w:pPr>
        <w:spacing w:after="0" w:line="480" w:lineRule="auto"/>
        <w:jc w:val="both"/>
        <w:rPr>
          <w:rFonts w:ascii="Times New Roman" w:hAnsi="Times New Roman" w:cs="Times New Roman"/>
          <w:b/>
          <w:bCs/>
          <w:sz w:val="24"/>
          <w:szCs w:val="24"/>
        </w:rPr>
      </w:pPr>
    </w:p>
    <w:p w14:paraId="5A76EB3E" w14:textId="77777777" w:rsidR="00BE4062" w:rsidRPr="003F77ED" w:rsidRDefault="00BE4062" w:rsidP="00BE4062">
      <w:pPr>
        <w:spacing w:after="0" w:line="480" w:lineRule="auto"/>
        <w:jc w:val="both"/>
        <w:rPr>
          <w:rFonts w:ascii="Times New Roman" w:hAnsi="Times New Roman" w:cs="Times New Roman"/>
          <w:b/>
          <w:bCs/>
          <w:sz w:val="24"/>
          <w:szCs w:val="24"/>
        </w:rPr>
      </w:pPr>
      <w:r w:rsidRPr="003F77ED">
        <w:rPr>
          <w:rFonts w:ascii="Times New Roman" w:hAnsi="Times New Roman" w:cs="Times New Roman"/>
          <w:bCs/>
          <w:sz w:val="24"/>
          <w:szCs w:val="24"/>
        </w:rPr>
        <w:t>Orkun Aydın</w:t>
      </w:r>
      <w:r w:rsidRPr="003F77ED">
        <w:rPr>
          <w:rFonts w:ascii="Times New Roman" w:hAnsi="Times New Roman" w:cs="Times New Roman"/>
          <w:bCs/>
          <w:sz w:val="24"/>
          <w:szCs w:val="24"/>
          <w:vertAlign w:val="superscript"/>
        </w:rPr>
        <w:t>a</w:t>
      </w:r>
      <w:r w:rsidRPr="003F77ED">
        <w:rPr>
          <w:rFonts w:ascii="Times New Roman" w:hAnsi="Times New Roman" w:cs="Times New Roman"/>
          <w:bCs/>
          <w:sz w:val="24"/>
          <w:szCs w:val="24"/>
        </w:rPr>
        <w:t>, Kuzeymen Balıkçı</w:t>
      </w:r>
      <w:r w:rsidRPr="003F77ED">
        <w:rPr>
          <w:rFonts w:ascii="Times New Roman" w:hAnsi="Times New Roman" w:cs="Times New Roman"/>
          <w:bCs/>
          <w:sz w:val="24"/>
          <w:szCs w:val="24"/>
          <w:vertAlign w:val="superscript"/>
        </w:rPr>
        <w:t>b</w:t>
      </w:r>
      <w:r w:rsidRPr="003F77ED">
        <w:rPr>
          <w:rFonts w:ascii="Times New Roman" w:hAnsi="Times New Roman" w:cs="Times New Roman"/>
          <w:bCs/>
          <w:sz w:val="24"/>
          <w:szCs w:val="24"/>
        </w:rPr>
        <w:t>, Yasin Arslan</w:t>
      </w:r>
      <w:r w:rsidRPr="003F77ED">
        <w:rPr>
          <w:rFonts w:ascii="Times New Roman" w:hAnsi="Times New Roman" w:cs="Times New Roman"/>
          <w:bCs/>
          <w:sz w:val="24"/>
          <w:szCs w:val="24"/>
          <w:vertAlign w:val="superscript"/>
        </w:rPr>
        <w:t>a</w:t>
      </w:r>
      <w:r w:rsidRPr="003F77ED">
        <w:rPr>
          <w:rFonts w:ascii="Times New Roman" w:hAnsi="Times New Roman" w:cs="Times New Roman"/>
          <w:bCs/>
          <w:sz w:val="24"/>
          <w:szCs w:val="24"/>
        </w:rPr>
        <w:t>, Pınar Ünal-Aydın</w:t>
      </w:r>
      <w:r w:rsidRPr="003F77ED">
        <w:rPr>
          <w:rFonts w:ascii="Times New Roman" w:hAnsi="Times New Roman" w:cs="Times New Roman"/>
          <w:bCs/>
          <w:sz w:val="24"/>
          <w:szCs w:val="24"/>
          <w:vertAlign w:val="superscript"/>
        </w:rPr>
        <w:t>a</w:t>
      </w:r>
      <w:r w:rsidRPr="003F77ED">
        <w:rPr>
          <w:rFonts w:ascii="Times New Roman" w:hAnsi="Times New Roman" w:cs="Times New Roman"/>
          <w:bCs/>
          <w:sz w:val="24"/>
          <w:szCs w:val="24"/>
        </w:rPr>
        <w:t>, Ece Müezzin</w:t>
      </w:r>
      <w:r w:rsidRPr="003F77ED">
        <w:rPr>
          <w:rFonts w:ascii="Times New Roman" w:hAnsi="Times New Roman" w:cs="Times New Roman"/>
          <w:bCs/>
          <w:sz w:val="24"/>
          <w:szCs w:val="24"/>
          <w:vertAlign w:val="superscript"/>
        </w:rPr>
        <w:t>b</w:t>
      </w:r>
      <w:r w:rsidRPr="003F77ED">
        <w:rPr>
          <w:rFonts w:ascii="Times New Roman" w:hAnsi="Times New Roman" w:cs="Times New Roman"/>
          <w:bCs/>
          <w:sz w:val="24"/>
          <w:szCs w:val="24"/>
        </w:rPr>
        <w:t>,</w:t>
      </w:r>
      <w:r w:rsidRPr="003F77ED">
        <w:rPr>
          <w:rFonts w:ascii="Times New Roman" w:hAnsi="Times New Roman" w:cs="Times New Roman"/>
          <w:b/>
          <w:bCs/>
          <w:sz w:val="24"/>
          <w:szCs w:val="24"/>
        </w:rPr>
        <w:t xml:space="preserve"> </w:t>
      </w:r>
      <w:r w:rsidRPr="003F77ED">
        <w:rPr>
          <w:rFonts w:ascii="Times New Roman" w:hAnsi="Times New Roman" w:cs="Times New Roman"/>
          <w:sz w:val="24"/>
          <w:szCs w:val="24"/>
          <w:shd w:val="clear" w:color="auto" w:fill="FFFFFF"/>
        </w:rPr>
        <w:t>Marcantonio M. Spada</w:t>
      </w:r>
      <w:r w:rsidRPr="003F77ED">
        <w:rPr>
          <w:rFonts w:ascii="Times New Roman" w:hAnsi="Times New Roman" w:cs="Times New Roman"/>
          <w:sz w:val="24"/>
          <w:szCs w:val="24"/>
          <w:shd w:val="clear" w:color="auto" w:fill="FFFFFF"/>
          <w:vertAlign w:val="superscript"/>
        </w:rPr>
        <w:t>c, *</w:t>
      </w:r>
    </w:p>
    <w:p w14:paraId="1F2B83AA" w14:textId="77777777" w:rsidR="00BE4062" w:rsidRPr="003F77ED" w:rsidRDefault="00BE4062" w:rsidP="00BE4062">
      <w:pPr>
        <w:spacing w:after="0" w:line="480" w:lineRule="auto"/>
        <w:jc w:val="both"/>
        <w:rPr>
          <w:rFonts w:ascii="Times New Roman" w:hAnsi="Times New Roman" w:cs="Times New Roman"/>
          <w:bCs/>
          <w:i/>
          <w:sz w:val="24"/>
          <w:szCs w:val="24"/>
        </w:rPr>
      </w:pPr>
      <w:r w:rsidRPr="003F77ED">
        <w:rPr>
          <w:rFonts w:ascii="Times New Roman" w:hAnsi="Times New Roman" w:cs="Times New Roman"/>
          <w:bCs/>
          <w:i/>
          <w:sz w:val="24"/>
          <w:szCs w:val="24"/>
          <w:vertAlign w:val="superscript"/>
        </w:rPr>
        <w:t xml:space="preserve">a </w:t>
      </w:r>
      <w:r w:rsidRPr="003F77ED">
        <w:rPr>
          <w:rFonts w:ascii="Times New Roman" w:hAnsi="Times New Roman" w:cs="Times New Roman"/>
          <w:bCs/>
          <w:i/>
          <w:sz w:val="24"/>
          <w:szCs w:val="24"/>
        </w:rPr>
        <w:t>Faculty of Arts and Social Sciences, Department of Psychology, International University of Sarajevo, Sarajevo, Bosnia and Herzegovina</w:t>
      </w:r>
    </w:p>
    <w:p w14:paraId="6366D7F0" w14:textId="77777777" w:rsidR="00BE4062" w:rsidRPr="003F77ED" w:rsidRDefault="00BE4062" w:rsidP="00BE4062">
      <w:pPr>
        <w:spacing w:after="0" w:line="480" w:lineRule="auto"/>
        <w:jc w:val="both"/>
        <w:rPr>
          <w:rFonts w:ascii="Times New Roman" w:hAnsi="Times New Roman" w:cs="Times New Roman"/>
          <w:bCs/>
          <w:i/>
          <w:sz w:val="24"/>
          <w:szCs w:val="24"/>
        </w:rPr>
      </w:pPr>
      <w:r w:rsidRPr="003F77ED">
        <w:rPr>
          <w:rFonts w:ascii="Times New Roman" w:hAnsi="Times New Roman" w:cs="Times New Roman"/>
          <w:bCs/>
          <w:i/>
          <w:sz w:val="24"/>
          <w:szCs w:val="24"/>
          <w:vertAlign w:val="superscript"/>
        </w:rPr>
        <w:t>b</w:t>
      </w:r>
      <w:r w:rsidRPr="003F77ED">
        <w:rPr>
          <w:rFonts w:ascii="Times New Roman" w:hAnsi="Times New Roman" w:cs="Times New Roman"/>
          <w:bCs/>
          <w:i/>
          <w:sz w:val="24"/>
          <w:szCs w:val="24"/>
        </w:rPr>
        <w:t xml:space="preserve"> Faculty of Science and Literature, Department of Psychology, International Final University, Nicosia, Turkish Republic of Northern Cyprus</w:t>
      </w:r>
    </w:p>
    <w:p w14:paraId="7B770174" w14:textId="77777777" w:rsidR="00BE4062" w:rsidRPr="003F77ED" w:rsidRDefault="00BE4062" w:rsidP="00BE4062">
      <w:pPr>
        <w:spacing w:after="0" w:line="480" w:lineRule="auto"/>
        <w:jc w:val="both"/>
        <w:rPr>
          <w:rFonts w:ascii="Times New Roman" w:hAnsi="Times New Roman" w:cs="Times New Roman"/>
          <w:bCs/>
          <w:i/>
          <w:sz w:val="24"/>
          <w:szCs w:val="24"/>
        </w:rPr>
      </w:pPr>
      <w:r w:rsidRPr="003F77ED">
        <w:rPr>
          <w:rFonts w:ascii="Times New Roman" w:hAnsi="Times New Roman" w:cs="Times New Roman"/>
          <w:bCs/>
          <w:i/>
          <w:sz w:val="24"/>
          <w:szCs w:val="24"/>
          <w:vertAlign w:val="superscript"/>
        </w:rPr>
        <w:t xml:space="preserve">c </w:t>
      </w:r>
      <w:r w:rsidRPr="003F77ED">
        <w:rPr>
          <w:rFonts w:ascii="Times New Roman" w:hAnsi="Times New Roman" w:cs="Times New Roman"/>
          <w:bCs/>
          <w:i/>
          <w:sz w:val="24"/>
          <w:szCs w:val="24"/>
        </w:rPr>
        <w:t>Division of Psychology, School of Applied Sciences, London South Bank University, London, UK</w:t>
      </w:r>
    </w:p>
    <w:p w14:paraId="1F7FB53B" w14:textId="77777777" w:rsidR="00BE4062" w:rsidRPr="003F77ED" w:rsidRDefault="00BE4062" w:rsidP="00BE4062">
      <w:pPr>
        <w:spacing w:after="0" w:line="480" w:lineRule="auto"/>
        <w:jc w:val="both"/>
        <w:rPr>
          <w:rFonts w:ascii="Times New Roman" w:hAnsi="Times New Roman" w:cs="Times New Roman"/>
          <w:b/>
          <w:bCs/>
          <w:i/>
          <w:sz w:val="24"/>
          <w:szCs w:val="24"/>
        </w:rPr>
      </w:pPr>
    </w:p>
    <w:p w14:paraId="0158561B" w14:textId="77777777" w:rsidR="00BE4062" w:rsidRPr="003F77ED" w:rsidRDefault="00BE4062" w:rsidP="00BE4062">
      <w:pPr>
        <w:spacing w:after="0" w:line="480" w:lineRule="auto"/>
        <w:jc w:val="both"/>
        <w:rPr>
          <w:rFonts w:ascii="Times New Roman" w:eastAsia="Times New Roman" w:hAnsi="Times New Roman" w:cs="Times New Roman"/>
          <w:sz w:val="24"/>
          <w:szCs w:val="24"/>
          <w:lang w:eastAsia="tr-TR"/>
        </w:rPr>
      </w:pPr>
      <w:r w:rsidRPr="003F77ED">
        <w:rPr>
          <w:rFonts w:ascii="Times New Roman" w:eastAsia="Times New Roman" w:hAnsi="Times New Roman" w:cs="Times New Roman"/>
          <w:sz w:val="24"/>
          <w:szCs w:val="24"/>
          <w:shd w:val="clear" w:color="auto" w:fill="FFFFFF"/>
          <w:vertAlign w:val="superscript"/>
          <w:lang w:eastAsia="tr-TR"/>
        </w:rPr>
        <w:t>*</w:t>
      </w:r>
      <w:r w:rsidRPr="003F77ED">
        <w:rPr>
          <w:rFonts w:ascii="Times New Roman" w:eastAsia="Times New Roman" w:hAnsi="Times New Roman" w:cs="Times New Roman"/>
          <w:sz w:val="24"/>
          <w:szCs w:val="24"/>
          <w:lang w:eastAsia="tr-TR"/>
        </w:rPr>
        <w:t xml:space="preserve">Correspondence to: Professor Marcantonio M. Spada, Division of Psychology, School of Applied Sciences, London South Bank University, </w:t>
      </w:r>
      <w:hyperlink r:id="rId7" w:history="1">
        <w:r w:rsidRPr="003F77ED">
          <w:rPr>
            <w:rFonts w:ascii="Times New Roman" w:eastAsia="Times New Roman" w:hAnsi="Times New Roman" w:cs="Times New Roman"/>
            <w:sz w:val="24"/>
            <w:szCs w:val="24"/>
            <w:u w:val="single"/>
            <w:lang w:eastAsia="tr-TR"/>
          </w:rPr>
          <w:t>spadam@lsbu.ac.uk</w:t>
        </w:r>
      </w:hyperlink>
      <w:r w:rsidRPr="003F77ED">
        <w:rPr>
          <w:rFonts w:ascii="Times New Roman" w:eastAsia="Times New Roman" w:hAnsi="Times New Roman" w:cs="Times New Roman"/>
          <w:sz w:val="24"/>
          <w:szCs w:val="24"/>
          <w:lang w:eastAsia="tr-TR"/>
        </w:rPr>
        <w:t xml:space="preserve">. </w:t>
      </w:r>
    </w:p>
    <w:p w14:paraId="34EBE9BB" w14:textId="77777777" w:rsidR="00BE4062" w:rsidRPr="003F77ED" w:rsidRDefault="00BE4062" w:rsidP="00BE4062">
      <w:pPr>
        <w:spacing w:after="0" w:line="240" w:lineRule="auto"/>
        <w:jc w:val="both"/>
        <w:rPr>
          <w:rFonts w:ascii="Times New Roman" w:hAnsi="Times New Roman" w:cs="Times New Roman"/>
          <w:b/>
          <w:u w:val="single"/>
          <w:lang w:val="en-US"/>
        </w:rPr>
      </w:pPr>
      <w:r w:rsidRPr="003F77ED">
        <w:rPr>
          <w:rFonts w:ascii="Times New Roman" w:hAnsi="Times New Roman" w:cs="Times New Roman"/>
          <w:b/>
          <w:u w:val="single"/>
          <w:lang w:val="en-US"/>
        </w:rPr>
        <w:t>Compliance with Ethical Standards</w:t>
      </w:r>
    </w:p>
    <w:p w14:paraId="59726CF2" w14:textId="77777777" w:rsidR="00BE4062" w:rsidRPr="003F77ED" w:rsidRDefault="00BE4062" w:rsidP="00BE4062">
      <w:pPr>
        <w:spacing w:after="0" w:line="240" w:lineRule="auto"/>
        <w:jc w:val="both"/>
        <w:rPr>
          <w:rFonts w:ascii="Times New Roman" w:hAnsi="Times New Roman" w:cs="Times New Roman"/>
          <w:b/>
          <w:lang w:val="en-US"/>
        </w:rPr>
      </w:pPr>
    </w:p>
    <w:p w14:paraId="15CA663B" w14:textId="77777777" w:rsidR="00BE4062" w:rsidRPr="003F77ED" w:rsidRDefault="00BE4062" w:rsidP="00BE4062">
      <w:pPr>
        <w:spacing w:after="0" w:line="240" w:lineRule="auto"/>
        <w:jc w:val="both"/>
        <w:rPr>
          <w:rFonts w:ascii="Times New Roman" w:hAnsi="Times New Roman" w:cs="Times New Roman"/>
          <w:b/>
          <w:lang w:val="en-US"/>
        </w:rPr>
      </w:pPr>
      <w:r w:rsidRPr="003F77ED">
        <w:rPr>
          <w:rFonts w:ascii="Times New Roman" w:hAnsi="Times New Roman" w:cs="Times New Roman"/>
          <w:b/>
          <w:lang w:val="en-US"/>
        </w:rPr>
        <w:t xml:space="preserve">Disclosure of potential conflicts of interest: </w:t>
      </w:r>
      <w:r w:rsidRPr="003F77ED">
        <w:rPr>
          <w:rFonts w:ascii="Times New Roman" w:hAnsi="Times New Roman" w:cs="Times New Roman"/>
          <w:lang w:val="en-US"/>
        </w:rPr>
        <w:t>None.</w:t>
      </w:r>
    </w:p>
    <w:p w14:paraId="10C0AD38" w14:textId="77777777" w:rsidR="00BE4062" w:rsidRPr="003F77ED" w:rsidRDefault="00BE4062" w:rsidP="00BE4062">
      <w:pPr>
        <w:spacing w:after="0" w:line="240" w:lineRule="auto"/>
        <w:jc w:val="both"/>
        <w:rPr>
          <w:rFonts w:ascii="Times New Roman" w:hAnsi="Times New Roman" w:cs="Times New Roman"/>
          <w:b/>
          <w:lang w:val="en-US"/>
        </w:rPr>
      </w:pPr>
    </w:p>
    <w:p w14:paraId="4AC1F145" w14:textId="77777777" w:rsidR="00BE4062" w:rsidRPr="003F77ED" w:rsidRDefault="00BE4062" w:rsidP="00BE4062">
      <w:pPr>
        <w:spacing w:after="0" w:line="240" w:lineRule="auto"/>
        <w:jc w:val="both"/>
        <w:rPr>
          <w:rFonts w:ascii="Times New Roman" w:hAnsi="Times New Roman" w:cs="Times New Roman"/>
          <w:lang w:val="en-US"/>
        </w:rPr>
      </w:pPr>
      <w:r w:rsidRPr="003F77ED">
        <w:rPr>
          <w:rFonts w:ascii="Times New Roman" w:hAnsi="Times New Roman" w:cs="Times New Roman"/>
          <w:b/>
          <w:lang w:val="en-US"/>
        </w:rPr>
        <w:t xml:space="preserve">Research involving human participants: </w:t>
      </w:r>
      <w:r w:rsidRPr="003F77ED">
        <w:rPr>
          <w:rFonts w:ascii="Times New Roman" w:hAnsi="Times New Roman" w:cs="Times New Roman"/>
          <w:lang w:val="en-US"/>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0D51B930" w14:textId="77777777" w:rsidR="00BE4062" w:rsidRPr="003F77ED" w:rsidRDefault="00BE4062" w:rsidP="00BE4062">
      <w:pPr>
        <w:spacing w:after="0" w:line="240" w:lineRule="auto"/>
        <w:jc w:val="both"/>
        <w:rPr>
          <w:rFonts w:ascii="Times New Roman" w:hAnsi="Times New Roman" w:cs="Times New Roman"/>
          <w:b/>
        </w:rPr>
      </w:pPr>
    </w:p>
    <w:p w14:paraId="133A271B" w14:textId="77777777" w:rsidR="00BE4062" w:rsidRPr="003F77ED" w:rsidRDefault="00BE4062" w:rsidP="00BE4062">
      <w:pPr>
        <w:spacing w:after="0" w:line="240" w:lineRule="auto"/>
        <w:jc w:val="both"/>
        <w:rPr>
          <w:rFonts w:ascii="Times New Roman" w:hAnsi="Times New Roman" w:cs="Times New Roman"/>
          <w:bCs/>
          <w:sz w:val="24"/>
          <w:szCs w:val="24"/>
          <w:lang w:val="en-US"/>
        </w:rPr>
      </w:pPr>
      <w:r w:rsidRPr="003F77ED">
        <w:rPr>
          <w:rFonts w:ascii="Times New Roman" w:hAnsi="Times New Roman" w:cs="Times New Roman"/>
          <w:b/>
        </w:rPr>
        <w:t xml:space="preserve">Ethics approval: </w:t>
      </w:r>
      <w:r w:rsidRPr="003F77ED">
        <w:rPr>
          <w:rFonts w:ascii="Times New Roman" w:hAnsi="Times New Roman" w:cs="Times New Roman"/>
          <w:lang w:val="en-US"/>
        </w:rPr>
        <w:t xml:space="preserve">The study was approved by the </w:t>
      </w:r>
      <w:r w:rsidRPr="003F77ED">
        <w:rPr>
          <w:rFonts w:ascii="Times New Roman" w:hAnsi="Times New Roman" w:cs="Times New Roman"/>
          <w:bCs/>
          <w:sz w:val="24"/>
          <w:szCs w:val="24"/>
          <w:lang w:val="en-US"/>
        </w:rPr>
        <w:t>Institutional Review Board of Cyprus Social Sciences University (reference no: KISBU/EK/2020/003).</w:t>
      </w:r>
    </w:p>
    <w:p w14:paraId="38FAE0EB" w14:textId="77777777" w:rsidR="00BE4062" w:rsidRPr="003F77ED" w:rsidRDefault="00BE4062" w:rsidP="00BE4062">
      <w:pPr>
        <w:spacing w:after="0" w:line="240" w:lineRule="auto"/>
        <w:jc w:val="both"/>
        <w:rPr>
          <w:rFonts w:ascii="Times New Roman" w:hAnsi="Times New Roman" w:cs="Times New Roman"/>
          <w:b/>
          <w:lang w:val="en-US"/>
        </w:rPr>
      </w:pPr>
    </w:p>
    <w:p w14:paraId="0B93745C" w14:textId="77777777" w:rsidR="00BE4062" w:rsidRPr="003F77ED" w:rsidRDefault="00BE4062" w:rsidP="00BE4062">
      <w:pPr>
        <w:spacing w:after="0" w:line="240" w:lineRule="auto"/>
        <w:jc w:val="both"/>
        <w:rPr>
          <w:rFonts w:ascii="Times New Roman" w:hAnsi="Times New Roman" w:cs="Times New Roman"/>
          <w:b/>
          <w:lang w:val="en-US"/>
        </w:rPr>
      </w:pPr>
      <w:r w:rsidRPr="003F77ED">
        <w:rPr>
          <w:rFonts w:ascii="Times New Roman" w:hAnsi="Times New Roman" w:cs="Times New Roman"/>
          <w:b/>
          <w:lang w:val="en-US"/>
        </w:rPr>
        <w:t xml:space="preserve">Informed consent: </w:t>
      </w:r>
      <w:r w:rsidRPr="003F77ED">
        <w:rPr>
          <w:rFonts w:ascii="Times New Roman" w:hAnsi="Times New Roman" w:cs="Times New Roman"/>
          <w:lang w:val="en-US"/>
        </w:rPr>
        <w:t>All participants provided written informed consent.</w:t>
      </w:r>
    </w:p>
    <w:p w14:paraId="32E3B0DC" w14:textId="77777777" w:rsidR="00BE4062" w:rsidRPr="003F77ED" w:rsidRDefault="00BE4062" w:rsidP="00BE4062">
      <w:pPr>
        <w:spacing w:after="0" w:line="240" w:lineRule="auto"/>
        <w:jc w:val="both"/>
        <w:rPr>
          <w:rFonts w:ascii="Times New Roman" w:hAnsi="Times New Roman" w:cs="Times New Roman"/>
          <w:b/>
          <w:u w:val="single"/>
          <w:lang w:val="en-US"/>
        </w:rPr>
      </w:pPr>
    </w:p>
    <w:p w14:paraId="6404ADAE" w14:textId="77777777" w:rsidR="00BE4062" w:rsidRPr="003F77ED" w:rsidRDefault="00BE4062" w:rsidP="00BE4062">
      <w:pPr>
        <w:spacing w:after="0" w:line="240" w:lineRule="auto"/>
        <w:jc w:val="both"/>
        <w:rPr>
          <w:rFonts w:ascii="Times New Roman" w:hAnsi="Times New Roman" w:cs="Times New Roman"/>
          <w:b/>
          <w:u w:val="single"/>
          <w:lang w:val="en-US"/>
        </w:rPr>
      </w:pPr>
      <w:r w:rsidRPr="003F77ED">
        <w:rPr>
          <w:rFonts w:ascii="Times New Roman" w:hAnsi="Times New Roman" w:cs="Times New Roman"/>
          <w:b/>
          <w:u w:val="single"/>
          <w:lang w:val="en-US"/>
        </w:rPr>
        <w:t>Declarations</w:t>
      </w:r>
    </w:p>
    <w:p w14:paraId="2287CA2C" w14:textId="77777777" w:rsidR="00BE4062" w:rsidRPr="003F77ED" w:rsidRDefault="00BE4062" w:rsidP="00BE4062">
      <w:pPr>
        <w:spacing w:after="0" w:line="240" w:lineRule="auto"/>
        <w:rPr>
          <w:rFonts w:ascii="Times New Roman" w:hAnsi="Times New Roman" w:cs="Times New Roman"/>
          <w:b/>
        </w:rPr>
      </w:pPr>
    </w:p>
    <w:p w14:paraId="4E63CB48" w14:textId="77777777" w:rsidR="00BE4062" w:rsidRPr="003F77ED" w:rsidRDefault="00BE4062" w:rsidP="00BE4062">
      <w:pPr>
        <w:spacing w:after="0" w:line="240" w:lineRule="auto"/>
        <w:rPr>
          <w:rFonts w:ascii="Times New Roman" w:hAnsi="Times New Roman" w:cs="Times New Roman"/>
        </w:rPr>
      </w:pPr>
      <w:r w:rsidRPr="003F77ED">
        <w:rPr>
          <w:rFonts w:ascii="Times New Roman" w:hAnsi="Times New Roman" w:cs="Times New Roman"/>
          <w:b/>
        </w:rPr>
        <w:t>Funding:</w:t>
      </w:r>
      <w:r w:rsidRPr="003F77ED">
        <w:rPr>
          <w:rFonts w:ascii="Times New Roman" w:hAnsi="Times New Roman" w:cs="Times New Roman"/>
        </w:rPr>
        <w:t xml:space="preserve"> The research was not received any funding.</w:t>
      </w:r>
    </w:p>
    <w:p w14:paraId="657A6611" w14:textId="77777777" w:rsidR="00BE4062" w:rsidRPr="003F77ED" w:rsidRDefault="00BE4062" w:rsidP="00BE4062">
      <w:pPr>
        <w:spacing w:after="0" w:line="240" w:lineRule="auto"/>
        <w:jc w:val="both"/>
        <w:rPr>
          <w:rFonts w:ascii="Times New Roman" w:hAnsi="Times New Roman" w:cs="Times New Roman"/>
          <w:b/>
        </w:rPr>
      </w:pPr>
    </w:p>
    <w:p w14:paraId="23AA7D02" w14:textId="77777777" w:rsidR="00BE4062" w:rsidRPr="003F77ED" w:rsidRDefault="00BE4062" w:rsidP="00BE4062">
      <w:pPr>
        <w:spacing w:after="0" w:line="240" w:lineRule="auto"/>
        <w:jc w:val="both"/>
        <w:rPr>
          <w:rFonts w:ascii="Times New Roman" w:hAnsi="Times New Roman" w:cs="Times New Roman"/>
          <w:b/>
        </w:rPr>
      </w:pPr>
      <w:r w:rsidRPr="003F77ED">
        <w:rPr>
          <w:rFonts w:ascii="Times New Roman" w:hAnsi="Times New Roman" w:cs="Times New Roman"/>
          <w:b/>
        </w:rPr>
        <w:t xml:space="preserve">Consent for publication: </w:t>
      </w:r>
      <w:r w:rsidRPr="003F77ED">
        <w:rPr>
          <w:rFonts w:ascii="Times New Roman" w:hAnsi="Times New Roman" w:cs="Times New Roman"/>
        </w:rPr>
        <w:t>All authors agreed and gave their consent for publishing.</w:t>
      </w:r>
    </w:p>
    <w:p w14:paraId="5E8A7F9B" w14:textId="77777777" w:rsidR="00BE4062" w:rsidRPr="003F77ED" w:rsidRDefault="00BE4062" w:rsidP="00BE4062">
      <w:pPr>
        <w:spacing w:after="0" w:line="240" w:lineRule="auto"/>
        <w:jc w:val="both"/>
        <w:rPr>
          <w:rFonts w:ascii="Times New Roman" w:hAnsi="Times New Roman" w:cs="Times New Roman"/>
          <w:b/>
        </w:rPr>
      </w:pPr>
    </w:p>
    <w:p w14:paraId="024E3AE6" w14:textId="77777777" w:rsidR="00BE4062" w:rsidRPr="003F77ED" w:rsidRDefault="00BE4062" w:rsidP="00BE4062">
      <w:pPr>
        <w:spacing w:after="0" w:line="240" w:lineRule="auto"/>
        <w:jc w:val="both"/>
        <w:rPr>
          <w:rFonts w:ascii="Times New Roman" w:hAnsi="Times New Roman" w:cs="Times New Roman"/>
        </w:rPr>
      </w:pPr>
      <w:r w:rsidRPr="003F77ED">
        <w:rPr>
          <w:rFonts w:ascii="Times New Roman" w:hAnsi="Times New Roman" w:cs="Times New Roman"/>
          <w:b/>
        </w:rPr>
        <w:t xml:space="preserve">Availability of data and material: </w:t>
      </w:r>
      <w:r w:rsidRPr="003F77ED">
        <w:rPr>
          <w:rFonts w:ascii="Times New Roman" w:hAnsi="Times New Roman" w:cs="Times New Roman"/>
        </w:rPr>
        <w:t>The data will be made available upon request.</w:t>
      </w:r>
    </w:p>
    <w:p w14:paraId="0E363803" w14:textId="77777777" w:rsidR="00BE4062" w:rsidRPr="003F77ED" w:rsidRDefault="00BE4062" w:rsidP="00BE4062">
      <w:pPr>
        <w:spacing w:after="0" w:line="240" w:lineRule="auto"/>
        <w:jc w:val="both"/>
        <w:rPr>
          <w:rFonts w:ascii="Times New Roman" w:hAnsi="Times New Roman" w:cs="Times New Roman"/>
          <w:b/>
        </w:rPr>
      </w:pPr>
    </w:p>
    <w:p w14:paraId="510F963F" w14:textId="77777777" w:rsidR="00BE4062" w:rsidRPr="003F77ED" w:rsidRDefault="00BE4062" w:rsidP="00BE4062">
      <w:pPr>
        <w:spacing w:after="0" w:line="240" w:lineRule="auto"/>
        <w:jc w:val="both"/>
        <w:rPr>
          <w:rFonts w:ascii="Times New Roman" w:hAnsi="Times New Roman" w:cs="Times New Roman"/>
          <w:b/>
        </w:rPr>
      </w:pPr>
      <w:r w:rsidRPr="003F77ED">
        <w:rPr>
          <w:rFonts w:ascii="Times New Roman" w:hAnsi="Times New Roman" w:cs="Times New Roman"/>
          <w:b/>
        </w:rPr>
        <w:t xml:space="preserve">Code availability: </w:t>
      </w:r>
      <w:r w:rsidRPr="003F77ED">
        <w:rPr>
          <w:rFonts w:ascii="Times New Roman" w:hAnsi="Times New Roman" w:cs="Times New Roman"/>
        </w:rPr>
        <w:t>Not applicable.</w:t>
      </w:r>
    </w:p>
    <w:p w14:paraId="5E03C07B" w14:textId="77777777" w:rsidR="00BE4062" w:rsidRPr="003F77ED" w:rsidRDefault="00BE4062" w:rsidP="00BE4062">
      <w:pPr>
        <w:spacing w:after="0" w:line="240" w:lineRule="auto"/>
        <w:jc w:val="both"/>
        <w:rPr>
          <w:rFonts w:ascii="Times New Roman" w:hAnsi="Times New Roman" w:cs="Times New Roman"/>
          <w:b/>
        </w:rPr>
      </w:pPr>
    </w:p>
    <w:p w14:paraId="50FC2778" w14:textId="77777777" w:rsidR="00BE4062" w:rsidRPr="003F77ED" w:rsidRDefault="00BE4062" w:rsidP="00BE4062">
      <w:pPr>
        <w:spacing w:after="0" w:line="240" w:lineRule="auto"/>
        <w:jc w:val="both"/>
        <w:rPr>
          <w:rFonts w:ascii="Times New Roman" w:hAnsi="Times New Roman" w:cs="Times New Roman"/>
          <w:b/>
        </w:rPr>
      </w:pPr>
      <w:r w:rsidRPr="003F77ED">
        <w:rPr>
          <w:rFonts w:ascii="Times New Roman" w:hAnsi="Times New Roman" w:cs="Times New Roman"/>
          <w:b/>
        </w:rPr>
        <w:t>Authors' contributions:</w:t>
      </w:r>
    </w:p>
    <w:p w14:paraId="7482F8F0" w14:textId="77777777" w:rsidR="00BE4062" w:rsidRPr="003F77ED" w:rsidRDefault="00BE4062" w:rsidP="00BE4062">
      <w:pPr>
        <w:spacing w:after="0" w:line="240" w:lineRule="auto"/>
        <w:rPr>
          <w:rFonts w:ascii="Times New Roman" w:hAnsi="Times New Roman" w:cs="Times New Roman"/>
        </w:rPr>
      </w:pPr>
    </w:p>
    <w:p w14:paraId="5F9500ED" w14:textId="77777777" w:rsidR="00BE4062" w:rsidRPr="003F77ED" w:rsidRDefault="00BE4062" w:rsidP="00BE4062">
      <w:pPr>
        <w:spacing w:after="0" w:line="240" w:lineRule="auto"/>
        <w:rPr>
          <w:rFonts w:ascii="Times New Roman" w:hAnsi="Times New Roman" w:cs="Times New Roman"/>
        </w:rPr>
      </w:pPr>
      <w:r w:rsidRPr="003F77ED">
        <w:rPr>
          <w:rFonts w:ascii="Times New Roman" w:hAnsi="Times New Roman" w:cs="Times New Roman"/>
        </w:rPr>
        <w:t>OA, PUA: Conceptualization, formal analysis, methodology, writing - original draft</w:t>
      </w:r>
    </w:p>
    <w:p w14:paraId="72517A1B" w14:textId="77777777" w:rsidR="00BE4062" w:rsidRPr="003F77ED" w:rsidRDefault="00BE4062" w:rsidP="00BE4062">
      <w:pPr>
        <w:spacing w:after="0" w:line="240" w:lineRule="auto"/>
        <w:rPr>
          <w:rFonts w:ascii="Times New Roman" w:hAnsi="Times New Roman" w:cs="Times New Roman"/>
        </w:rPr>
      </w:pPr>
    </w:p>
    <w:p w14:paraId="3AC6613C" w14:textId="77777777" w:rsidR="00BE4062" w:rsidRPr="003F77ED" w:rsidRDefault="00BE4062" w:rsidP="00BE4062">
      <w:pPr>
        <w:spacing w:after="0" w:line="240" w:lineRule="auto"/>
        <w:rPr>
          <w:rFonts w:ascii="Times New Roman" w:hAnsi="Times New Roman" w:cs="Times New Roman"/>
        </w:rPr>
      </w:pPr>
      <w:r w:rsidRPr="003F77ED">
        <w:rPr>
          <w:rFonts w:ascii="Times New Roman" w:hAnsi="Times New Roman" w:cs="Times New Roman"/>
        </w:rPr>
        <w:t>KB, YA, EM: Data curation, resources.</w:t>
      </w:r>
    </w:p>
    <w:p w14:paraId="678D0559" w14:textId="77777777" w:rsidR="00BE4062" w:rsidRPr="003F77ED" w:rsidRDefault="00BE4062" w:rsidP="00BE4062">
      <w:pPr>
        <w:spacing w:after="0" w:line="240" w:lineRule="auto"/>
        <w:rPr>
          <w:rFonts w:ascii="Times New Roman" w:hAnsi="Times New Roman" w:cs="Times New Roman"/>
        </w:rPr>
      </w:pPr>
    </w:p>
    <w:p w14:paraId="28131D45" w14:textId="77777777" w:rsidR="00BE4062" w:rsidRPr="003F77ED" w:rsidRDefault="00BE4062" w:rsidP="00BE4062">
      <w:pPr>
        <w:spacing w:after="0" w:line="240" w:lineRule="auto"/>
        <w:rPr>
          <w:rFonts w:ascii="Times New Roman" w:hAnsi="Times New Roman" w:cs="Times New Roman"/>
        </w:rPr>
      </w:pPr>
      <w:r w:rsidRPr="003F77ED">
        <w:rPr>
          <w:rFonts w:ascii="Times New Roman" w:hAnsi="Times New Roman" w:cs="Times New Roman"/>
        </w:rPr>
        <w:t>MMS: Investigation, resources, supervision, writing - review and editing.</w:t>
      </w:r>
    </w:p>
    <w:p w14:paraId="0E6C815D"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1721E7F8"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6F2B8435"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6F13B9CE"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49439FBA"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167CC978"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4279C91E"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140B9E89"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19450D54"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381FC66C"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02495A24"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39B316BC"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7DBA8FC4"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64721683"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4F21C767"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306D079E"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1DCEDAFE"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4D0C7436"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4966C120"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0BC8A590" w14:textId="77777777" w:rsidR="00BE4062" w:rsidRPr="003F77ED" w:rsidRDefault="00BE4062" w:rsidP="002D31A9">
      <w:pPr>
        <w:spacing w:after="0" w:line="480" w:lineRule="auto"/>
        <w:jc w:val="both"/>
        <w:rPr>
          <w:rFonts w:ascii="Times New Roman" w:hAnsi="Times New Roman" w:cs="Times New Roman"/>
          <w:b/>
          <w:bCs/>
          <w:sz w:val="24"/>
          <w:szCs w:val="24"/>
          <w:lang w:val="en-US"/>
        </w:rPr>
      </w:pPr>
    </w:p>
    <w:p w14:paraId="34317A9E" w14:textId="2B84333F" w:rsidR="002D31A9" w:rsidRPr="003F77ED" w:rsidRDefault="002D31A9" w:rsidP="002D31A9">
      <w:pPr>
        <w:spacing w:after="0" w:line="480" w:lineRule="auto"/>
        <w:jc w:val="both"/>
        <w:rPr>
          <w:rFonts w:ascii="Times New Roman" w:hAnsi="Times New Roman" w:cs="Times New Roman"/>
          <w:b/>
          <w:bCs/>
          <w:sz w:val="24"/>
          <w:szCs w:val="24"/>
          <w:lang w:val="en-US"/>
        </w:rPr>
      </w:pPr>
      <w:r w:rsidRPr="003F77ED">
        <w:rPr>
          <w:rFonts w:ascii="Times New Roman" w:hAnsi="Times New Roman" w:cs="Times New Roman"/>
          <w:b/>
          <w:bCs/>
          <w:sz w:val="24"/>
          <w:szCs w:val="24"/>
          <w:lang w:val="en-US"/>
        </w:rPr>
        <w:lastRenderedPageBreak/>
        <w:t>The combined contribution of fear and perceived danger of COVID-19 and metacognitions   to anxiety levels during the COVID-19 pandemic</w:t>
      </w:r>
    </w:p>
    <w:p w14:paraId="6939C2FB"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67FA113D"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r w:rsidRPr="003F77ED">
        <w:rPr>
          <w:rFonts w:ascii="Times New Roman" w:hAnsi="Times New Roman" w:cs="Times New Roman"/>
          <w:b/>
          <w:bCs/>
          <w:sz w:val="24"/>
          <w:szCs w:val="24"/>
          <w:lang w:val="en-US"/>
        </w:rPr>
        <w:t>Abstract</w:t>
      </w:r>
    </w:p>
    <w:p w14:paraId="7F744D3D" w14:textId="77777777" w:rsidR="002D31A9" w:rsidRPr="003F77ED" w:rsidRDefault="002D31A9" w:rsidP="002D31A9">
      <w:pPr>
        <w:spacing w:after="0" w:line="480" w:lineRule="auto"/>
        <w:jc w:val="both"/>
        <w:rPr>
          <w:rFonts w:ascii="Times New Roman" w:hAnsi="Times New Roman" w:cs="Times New Roman"/>
          <w:sz w:val="24"/>
          <w:szCs w:val="24"/>
          <w:lang w:val="en-US"/>
        </w:rPr>
      </w:pPr>
      <w:r w:rsidRPr="003F77ED">
        <w:rPr>
          <w:rFonts w:ascii="Times New Roman" w:hAnsi="Times New Roman" w:cs="Times New Roman"/>
          <w:b/>
          <w:sz w:val="24"/>
          <w:szCs w:val="24"/>
          <w:lang w:val="en-US"/>
        </w:rPr>
        <w:t>Objective:</w:t>
      </w:r>
      <w:r w:rsidRPr="003F77ED">
        <w:rPr>
          <w:rFonts w:ascii="Times New Roman" w:hAnsi="Times New Roman" w:cs="Times New Roman"/>
          <w:sz w:val="24"/>
          <w:szCs w:val="24"/>
          <w:lang w:val="en-US"/>
        </w:rPr>
        <w:t xml:space="preserve"> Despite a wide base of research suggesting a major role for dysfunctional metacognitions in contributing to anxiety, their role in explaining psychological distress in the context of the COVID-19 pandemic remains unclear. </w:t>
      </w:r>
      <w:r w:rsidRPr="003F77ED">
        <w:rPr>
          <w:rFonts w:ascii="Times New Roman" w:hAnsi="Times New Roman" w:cs="Times New Roman"/>
          <w:sz w:val="24"/>
          <w:szCs w:val="24"/>
        </w:rPr>
        <w:t xml:space="preserve">In this study we investigated whether metacognitions would predict anxiety, while controlling for fear and perceived danger of COVID-19. </w:t>
      </w:r>
      <w:r w:rsidRPr="003F77ED">
        <w:rPr>
          <w:rFonts w:ascii="Times New Roman" w:hAnsi="Times New Roman" w:cs="Times New Roman"/>
          <w:b/>
          <w:sz w:val="24"/>
          <w:szCs w:val="24"/>
        </w:rPr>
        <w:t>Method:</w:t>
      </w:r>
      <w:r w:rsidRPr="003F77ED">
        <w:rPr>
          <w:rFonts w:ascii="Times New Roman" w:hAnsi="Times New Roman" w:cs="Times New Roman"/>
          <w:sz w:val="24"/>
          <w:szCs w:val="24"/>
        </w:rPr>
        <w:t xml:space="preserve"> A total of </w:t>
      </w:r>
      <w:r w:rsidRPr="003F77ED">
        <w:rPr>
          <w:rFonts w:ascii="Times New Roman" w:hAnsi="Times New Roman" w:cs="Times New Roman"/>
          <w:sz w:val="24"/>
          <w:szCs w:val="24"/>
          <w:lang w:val="en-US"/>
        </w:rPr>
        <w:t xml:space="preserve">862 individuals were included in this study. Participants completed sociodemographic questions, emotional state questions relating to COVID-19, the Metacognitions Questionnaire‐30, and the Generalized Anxiety Disorder-7. </w:t>
      </w:r>
      <w:r w:rsidRPr="003F77ED">
        <w:rPr>
          <w:rFonts w:ascii="Times New Roman" w:hAnsi="Times New Roman" w:cs="Times New Roman"/>
          <w:b/>
          <w:sz w:val="24"/>
          <w:szCs w:val="24"/>
          <w:lang w:val="en-US"/>
        </w:rPr>
        <w:t>Results:</w:t>
      </w:r>
      <w:r w:rsidRPr="003F77ED">
        <w:rPr>
          <w:rFonts w:ascii="Times New Roman" w:hAnsi="Times New Roman" w:cs="Times New Roman"/>
          <w:sz w:val="24"/>
          <w:szCs w:val="24"/>
          <w:lang w:val="en-US"/>
        </w:rPr>
        <w:t xml:space="preserve"> Results showed that both negative beliefs about thoughts concerning uncontrollability and danger, and cognitive self-consciousness were significant predictors of anxiety beyond the fear and perceived danger of COVID-19. </w:t>
      </w:r>
      <w:r w:rsidRPr="003F77ED">
        <w:rPr>
          <w:rFonts w:ascii="Times New Roman" w:hAnsi="Times New Roman" w:cs="Times New Roman"/>
          <w:b/>
          <w:sz w:val="24"/>
          <w:szCs w:val="24"/>
          <w:lang w:val="en-US"/>
        </w:rPr>
        <w:t>Conclusions:</w:t>
      </w:r>
      <w:r w:rsidRPr="003F77ED">
        <w:rPr>
          <w:rFonts w:ascii="Times New Roman" w:hAnsi="Times New Roman" w:cs="Times New Roman"/>
          <w:sz w:val="24"/>
          <w:szCs w:val="24"/>
          <w:lang w:val="en-US"/>
        </w:rPr>
        <w:t xml:space="preserve"> Future studies involving clinical populations are needed to investigate the longer-term impact of metacognitions in the maintenance and exacerbation of anxiety associated with the fear and perceived danger of COVID-19.</w:t>
      </w:r>
    </w:p>
    <w:p w14:paraId="2BC41592" w14:textId="77777777" w:rsidR="002D31A9" w:rsidRPr="003F77ED" w:rsidRDefault="002D31A9" w:rsidP="002D31A9">
      <w:pPr>
        <w:spacing w:after="0" w:line="480" w:lineRule="auto"/>
        <w:jc w:val="both"/>
        <w:rPr>
          <w:rFonts w:ascii="Times New Roman" w:hAnsi="Times New Roman" w:cs="Times New Roman"/>
          <w:sz w:val="24"/>
          <w:szCs w:val="24"/>
          <w:lang w:val="en-US"/>
        </w:rPr>
      </w:pPr>
    </w:p>
    <w:p w14:paraId="1C7C57FC" w14:textId="21F70CF4" w:rsidR="002D31A9" w:rsidRPr="003F77ED" w:rsidRDefault="002D31A9" w:rsidP="002D31A9">
      <w:pPr>
        <w:spacing w:after="0" w:line="480" w:lineRule="auto"/>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Keywords: anxiety; COVID-19; danger;</w:t>
      </w:r>
      <w:r w:rsidR="00773B19" w:rsidRPr="003F77ED">
        <w:rPr>
          <w:rFonts w:ascii="Times New Roman" w:hAnsi="Times New Roman" w:cs="Times New Roman"/>
          <w:sz w:val="24"/>
          <w:szCs w:val="24"/>
          <w:lang w:val="en-US"/>
        </w:rPr>
        <w:t xml:space="preserve"> fear; </w:t>
      </w:r>
      <w:r w:rsidRPr="003F77ED">
        <w:rPr>
          <w:rFonts w:ascii="Times New Roman" w:hAnsi="Times New Roman" w:cs="Times New Roman"/>
          <w:sz w:val="24"/>
          <w:szCs w:val="24"/>
          <w:lang w:val="en-US"/>
        </w:rPr>
        <w:t>metacognition.</w:t>
      </w:r>
    </w:p>
    <w:p w14:paraId="69481F22"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0EDF4B39" w14:textId="46D8AD50" w:rsidR="002D31A9" w:rsidRPr="003F77ED" w:rsidRDefault="002D31A9" w:rsidP="002D31A9">
      <w:pPr>
        <w:spacing w:after="0" w:line="480" w:lineRule="auto"/>
        <w:jc w:val="both"/>
        <w:rPr>
          <w:rFonts w:ascii="Times New Roman" w:hAnsi="Times New Roman" w:cs="Times New Roman"/>
          <w:b/>
          <w:bCs/>
          <w:sz w:val="24"/>
          <w:szCs w:val="24"/>
          <w:lang w:val="en-US"/>
        </w:rPr>
      </w:pPr>
    </w:p>
    <w:p w14:paraId="017DB9A5" w14:textId="4F47B1C7" w:rsidR="002D31A9" w:rsidRPr="003F77ED" w:rsidRDefault="002D31A9" w:rsidP="002D31A9">
      <w:pPr>
        <w:spacing w:after="0" w:line="480" w:lineRule="auto"/>
        <w:jc w:val="both"/>
        <w:rPr>
          <w:rFonts w:ascii="Times New Roman" w:hAnsi="Times New Roman" w:cs="Times New Roman"/>
          <w:b/>
          <w:bCs/>
          <w:sz w:val="24"/>
          <w:szCs w:val="24"/>
          <w:lang w:val="en-US"/>
        </w:rPr>
      </w:pPr>
    </w:p>
    <w:p w14:paraId="0C7BFA09"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27558474"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16C71934" w14:textId="77777777" w:rsidR="002D31A9" w:rsidRPr="003F77ED" w:rsidRDefault="002D31A9" w:rsidP="002D31A9">
      <w:pPr>
        <w:spacing w:after="0" w:line="480" w:lineRule="auto"/>
        <w:jc w:val="center"/>
        <w:rPr>
          <w:rFonts w:ascii="Times New Roman" w:hAnsi="Times New Roman" w:cs="Times New Roman"/>
          <w:b/>
          <w:bCs/>
          <w:sz w:val="24"/>
          <w:szCs w:val="24"/>
          <w:lang w:val="en-US"/>
        </w:rPr>
      </w:pPr>
      <w:r w:rsidRPr="003F77ED">
        <w:rPr>
          <w:rFonts w:ascii="Times New Roman" w:hAnsi="Times New Roman" w:cs="Times New Roman"/>
          <w:b/>
          <w:bCs/>
          <w:sz w:val="24"/>
          <w:szCs w:val="24"/>
          <w:lang w:val="en-US"/>
        </w:rPr>
        <w:lastRenderedPageBreak/>
        <w:t>Introduction</w:t>
      </w:r>
    </w:p>
    <w:p w14:paraId="6F1EA92B" w14:textId="77777777" w:rsidR="002D31A9" w:rsidRPr="003F77ED" w:rsidRDefault="002D31A9" w:rsidP="002D31A9">
      <w:pPr>
        <w:spacing w:after="0" w:line="480" w:lineRule="auto"/>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 xml:space="preserve">A new coronavirus called SARS-CoV-2 by the Coronavirus Working Group (CSG)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{"citationItems":[{"id":"ITEM-1","itemData":{"DOI":"10.1101/2020.02.07.937862","ISSN":"26928205","abstract":"The present outbreak of lower respiratory tract infections, including respiratory distress syndrome, is the third spillover, in only two decades, of an animal coronavirus to humans resulting in a major epidemic. Here, the Coronavirus Study Group (CSG) of the International Committee on Taxonomy of Viruses, which is responsible for developing the official classification of viruses and taxa naming (taxonomy) of the Coronaviridae family, assessed the novelty of the human pathogen tentatively named 2019-nCoV. Based on phylogeny, taxonomy and established practice, the CSG formally recognizes this virus as a sister to severe acute respiratory syndrome coronaviruses (SARS-CoVs) of the species Severe acute respiratory syndrome-related coronavirus and designates it as severe acute respiratory syndrome coronavirus 2 (SARS-CoV-2). To facilitate communication, the CSG further proposes to use the following naming convention for individual isolates: SARS-CoV-2/Isolate/Host/Date/Location. The spectrum of clinical manifestations associated with SARS-CoV-2 infections in humans remains to be determined. The independent zoonotic transmission of SARS-CoV and SARS-CoV-2 highlights the need for studying the entire (virus) species to complement research focused on individual pathogenic viruses of immediate significance. This research will improve our understanding of virus-host interactions in an ever-changing environment and enhance our preparedness for future outbreaks.","author":[{"dropping-particle":"","family":"Gorbalenya","given":"Alexander E.","non-dropping-particle":"","parse-names":false,"suffix":""},{"dropping-particle":"","family":"Baker","given":"Susan C.","non-dropping-particle":"","parse-names":false,"suffix":""},{"dropping-particle":"","family":"Baric","given":"Ralph S.","non-dropping-particle":"","parse-names":false,"suffix":""},{"dropping-particle":"","family":"Groot","given":"Raoul J.","non-dropping-particle":"de","parse-names":false,"suffix":""},{"dropping-particle":"","family":"Drosten","given":"Christian","non-dropping-particle":"","parse-names":false,"suffix":""},{"dropping-particle":"","family":"Gulyaeva","given":"Anastasia A.","non-dropping-particle":"","parse-names":false,"suffix":""},{"dropping-particle":"","family":"Haagmans","given":"Bart L.","non-dropping-particle":"","parse-names":false,"suffix":""},{"dropping-particle":"","family":"Lauber","given":"Chris","non-dropping-particle":"","parse-names":false,"suffix":""},{"dropping-particle":"","family":"Leontovich","given":"Andrey M.","non-dropping-particle":"","parse-names":false,"suffix":""},{"dropping-particle":"","family":"Neuman","given":"Benjamin W.","non-dropping-particle":"","parse-names":false,"suffix":""},{"dropping-particle":"","family":"Penzar","given":"Dmitry","non-dropping-particle":"","parse-names":false,"suffix":""},{"dropping-particle":"","family":"Perlman","given":"Stanley","non-dropping-particle":"","parse-names":false,"suffix":""},{"dropping-particle":"","family":"Poon","given":"Leo L.M.","non-dropping-particle":"","parse-names":false,"suffix":""},{"dropping-particle":"","family":"Samborskiy","given":"Dmitry","non-dropping-particle":"","parse-names":false,"suffix":""},{"dropping-particle":"","family":"Sidorov","given":"Igor A.","non-dropping-particle":"","parse-names":false,"suffix":""},{"dropping-particle":"","family":"Sola","given":"Isabel","non-dropping-particle":"","parse-names":false,"suffix":""},{"dropping-particle":"","family":"Ziebuhr","given":"John","non-dropping-particle":"","parse-names":false,"suffix":""}],"container-title":"bioRxiv","id":"ITEM-1","issued":{"date-parts":[["2020"]]},"publisher":"Cold Spring Harbor Laboratory","title":"Severe acute respiratory syndrome-related coronavirus: The species and its viruses – a statement of the Coronavirus Study Group","type":"article-journal"},"uris":["http://www.mendeley.com/documents/?uuid=cfd333f3-cf59-459d-80f9-3103c02ef70c","http://www.mendeley.com/documents/?uuid=bbfe59e0-abe9-47b2-b54d-53910e8b8cec"]}],"mendeley":{"formattedCitation":"(Gorbalenya et al., 2020)","plainTextFormattedCitation":"(Gorbalenya et al., 2020)","previouslyFormattedCitation":"(Gorbalenya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(Gorbalenya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was reported in China in December 2019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{"citationItems":[{"id":"ITEM-1","itemData":{"DOI":"10.1056/nejmoa2001017","ISSN":"0028-4793","PMID":"31978945","abstract":"In December 2019, a cluster of patients with pneumonia of unknown cause was linked to a seafood wholesale market in Wuhan, China. A previously unknown betacoronavirus was discovered through the use of unbiased sequencing in samples from patients with pneumonia. Human airway epithelial cells were used to isolate a novel coronavirus, named 2019-nCoV, which formed a clade within the subgenus sarbecovirus, Orthocoronavirinae subfamily. Different from both MERS-CoV and SARS-CoV, 2019-nCoV is the seventh member of the family of coronaviruses that infect humans. Enhanced surveillance and further investigation are ongoing. (Funded by the National Key Research and Development Program of China and the National Major Project for Control and Prevention of Infectious Disease in China.).","author":[{"dropping-particle":"","family":"Zhu","given":"Na","non-dropping-particle":"","parse-names":false,"suffix":""},{"dropping-particle":"","family":"Zhang","given":"Dingyu","non-dropping-particle":"","parse-names":false,"suffix":""},{"dropping-particle":"","family":"Wang","given":"Wenling","non-dropping-particle":"","parse-names":false,"suffix":""},{"dropping-particle":"","family":"Li","given":"Xingwang","non-dropping-particle":"","parse-names":false,"suffix":""},{"dropping-particle":"","family":"Yang","given":"Bo","non-dropping-particle":"","parse-names":false,"suffix":""},{"dropping-particle":"","family":"Song","given":"Jingdong","non-dropping-particle":"","parse-names":false,"suffix":""},{"dropping-particle":"","family":"Zhao","given":"Xiang","non-dropping-particle":"","parse-names":false,"suffix":""},{"dropping-particle":"","family":"Huang","given":"Baoying","non-dropping-particle":"","parse-names":false,"suffix":""},{"dropping-particle":"","family":"Shi","given":"Weifeng","non-dropping-particle":"","parse-names":false,"suffix":""},{"dropping-particle":"","family":"Lu","given":"Roujian","non-dropping-particle":"","parse-names":false,"suffix":""},{"dropping-particle":"","family":"Niu","given":"Peihua","non-dropping-particle":"","parse-names":false,"suffix":""},{"dropping-particle":"","family":"Zhan","given":"Faxian","non-dropping-particle":"","parse-names":false,"suffix":""},{"dropping-particle":"","family":"Ma","given":"Xuejun","non-dropping-particle":"","parse-names":false,"suffix":""},{"dropping-particle":"","family":"Wang","given":"Dayan","non-dropping-particle":"","parse-names":false,"suffix":""},{"dropping-particle":"","family":"Xu","given":"Wenbo","non-dropping-particle":"","parse-names":false,"suffix":""},{"dropping-particle":"","family":"Wu","given":"Guizhen","non-dropping-particle":"","parse-names":false,"suffix":""},{"dropping-particle":"","family":"Gao","given":"George F.","non-dropping-particle":"","parse-names":false,"suffix":""},{"dropping-particle":"","family":"Tan","given":"Wenjie","non-dropping-particle":"","parse-names":false,"suffix":""}],"container-title":"New England Journal of Medicine","id":"ITEM-1","issue":"8","issued":{"date-parts":[["2020"]]},"page":"727-733","publisher":"Mass Medical Soc","title":"A Novel Coronavirus from Patients with Pneumonia in China, 2019","type":"article-journal","volume":"382"},"uris":["http://www.mendeley.com/documents/?uuid=1b6dab03-48ff-44d9-97ad-289bb77284fd","http://www.mendeley.com/documents/?uuid=66dcee68-361c-4a9e-a8b3-567e3d517a54"]}],"mendeley":{"formattedCitation":"(Zhu et al., 2020)","plainTextFormattedCitation":"(Zhu et al., 2020)","previouslyFormattedCitation":"(Zhu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(Zhu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On February 11, 2020, the disease caused by the new corona virus was officially named COVID-19 by the World Health Organization (WHO). Evidence has shown that COVID-19 is a different clone from beta-corona viruses associated with the human Severe Acute Respiratory Syndrome (SARS) and the Middle East Respiratory Syndrome (MERS)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{"citationItems":[{"id":"ITEM-1","itemData":{"DOI":"10.1056/nejmoa2001017","ISSN":"0028-4793","PMID":"31978945","abstract":"In December 2019, a cluster of patients with pneumonia of unknown cause was linked to a seafood wholesale market in Wuhan, China. A previously unknown betacoronavirus was discovered through the use of unbiased sequencing in samples from patients with pneumonia. Human airway epithelial cells were used to isolate a novel coronavirus, named 2019-nCoV, which formed a clade within the subgenus sarbecovirus, Orthocoronavirinae subfamily. Different from both MERS-CoV and SARS-CoV, 2019-nCoV is the seventh member of the family of coronaviruses that infect humans. Enhanced surveillance and further investigation are ongoing. (Funded by the National Key Research and Development Program of China and the National Major Project for Control and Prevention of Infectious Disease in China.).","author":[{"dropping-particle":"","family":"Zhu","given":"Na","non-dropping-particle":"","parse-names":false,"suffix":""},{"dropping-particle":"","family":"Zhang","given":"Dingyu","non-dropping-particle":"","parse-names":false,"suffix":""},{"dropping-particle":"","family":"Wang","given":"Wenling","non-dropping-particle":"","parse-names":false,"suffix":""},{"dropping-particle":"","family":"Li","given":"Xingwang","non-dropping-particle":"","parse-names":false,"suffix":""},{"dropping-particle":"","family":"Yang","given":"Bo","non-dropping-particle":"","parse-names":false,"suffix":""},{"dropping-particle":"","family":"Song","given":"Jingdong","non-dropping-particle":"","parse-names":false,"suffix":""},{"dropping-particle":"","family":"Zhao","given":"Xiang","non-dropping-particle":"","parse-names":false,"suffix":""},{"dropping-particle":"","family":"Huang","given":"Baoying","non-dropping-particle":"","parse-names":false,"suffix":""},{"dropping-particle":"","family":"Shi","given":"Weifeng","non-dropping-particle":"","parse-names":false,"suffix":""},{"dropping-particle":"","family":"Lu","given":"Roujian","non-dropping-particle":"","parse-names":false,"suffix":""},{"dropping-particle":"","family":"Niu","given":"Peihua","non-dropping-particle":"","parse-names":false,"suffix":""},{"dropping-particle":"","family":"Zhan","given":"Faxian","non-dropping-particle":"","parse-names":false,"suffix":""},{"dropping-particle":"","family":"Ma","given":"Xuejun","non-dropping-particle":"","parse-names":false,"suffix":""},{"dropping-particle":"","family":"Wang","given":"Dayan","non-dropping-particle":"","parse-names":false,"suffix":""},{"dropping-particle":"","family":"Xu","given":"Wenbo","non-dropping-particle":"","parse-names":false,"suffix":""},{"dropping-particle":"","family":"Wu","given":"Guizhen","non-dropping-particle":"","parse-names":false,"suffix":""},{"dropping-particle":"","family":"Gao","given":"George F.","non-dropping-particle":"","parse-names":false,"suffix":""},{"dropping-particle":"","family":"Tan","given":"Wenjie","non-dropping-particle":"","parse-names":false,"suffix":""}],"container-title":"New England Journal of Medicine","id":"ITEM-1","issue":"8","issued":{"date-parts":[["2020"]]},"page":"727-733","publisher":"Mass Medical Soc","title":"A Novel Coronavirus from Patients with Pneumonia in China, 2019","type":"article-journal","volume":"382"},"uris":["http://www.mendeley.com/documents/?uuid=66dcee68-361c-4a9e-a8b3-567e3d517a54","http://www.mendeley.com/documents/?uuid=1b6dab03-48ff-44d9-97ad-289bb77284fd"]}],"mendeley":{"formattedCitation":"(Zhu et al., 2020)","plainTextFormattedCitation":"(Zhu et al., 2020)","previouslyFormattedCitation":"(Zhu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(Zhu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COVID-19 has become a global emergency state of health in just a few weeks with its unique transmission rate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{"citationItems":[{"id":"ITEM-1","itemData":{"ISSN":"0140-6736","author":[{"dropping-particle":"","family":"Wang","given":"Chen","non-dropping-particle":"","parse-names":false,"suffix":""},{"dropping-particle":"","family":"Horby","given":"Peter W","non-dropping-particle":"","parse-names":false,"suffix":""},{"dropping-particle":"","family":"Hayden","given":"Frederick G","non-dropping-particle":"","parse-names":false,"suffix":""},{"dropping-particle":"","family":"Gao","given":"George F","non-dropping-particle":"","parse-names":false,"suffix":""}],"container-title":"The Lancet","id":"ITEM-1","issue":"10223","issued":{"date-parts":[["2020"]]},"page":"470-473","publisher":"Elsevier","title":"A novel coronavirus outbreak of global health concern","type":"article-journal","volume":"395"},"uris":["http://www.mendeley.com/documents/?uuid=bf460e95-1e56-4475-905f-1a0c66133f27","http://www.mendeley.com/documents/?uuid=703840fa-b01c-41e3-b3b1-0634c1b0fa65"]}],"mendeley":{"formattedCitation":"(Chen Wang et al., 2020)","manualFormatting":"(Wang et al., 2020)","plainTextFormattedCitation":"(Chen Wang et al., 2020)","previouslyFormattedCitation":"(Chen Wang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(Wang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In addition, the number of confirmed and suspected cases has increased rapidly not only in China but also in other countries around the world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{"citationItems":[{"id":"ITEM-1","itemData":{"ISSN":"0028-4793","author":[{"dropping-particle":"","family":"Munster","given":"Vincent J","non-dropping-particle":"","parse-names":false,"suffix":""},{"dropping-particle":"","family":"Koopmans","given":"Marion","non-dropping-particle":"","parse-names":false,"suffix":""},{"dropping-particle":"","family":"Doremalen","given":"Neeltje","non-dropping-particle":"van","parse-names":false,"suffix":""},{"dropping-particle":"","family":"Riel","given":"Debby","non-dropping-particle":"van","parse-names":false,"suffix":""},{"dropping-particle":"","family":"Wit","given":"Emmie","non-dropping-particle":"de","parse-names":false,"suffix":""}],"container-title":"New England Journal of Medicine","id":"ITEM-1","issue":"8","issued":{"date-parts":[["2020"]]},"page":"692-694","publisher":"Mass Medical Soc","title":"A novel coronavirus emerging in China—key questions for impact assessment","type":"article-journal","volume":"382"},"uris":["http://www.mendeley.com/documents/?uuid=784bb2be-cb4a-441f-91d8-365ad245fe52","http://www.mendeley.com/documents/?uuid=6314b007-c67c-456b-9ae5-952cce5477fe"]}],"mendeley":{"formattedCitation":"(Munster et al., 2020)","plainTextFormattedCitation":"(Munster et al., 2020)","previouslyFormattedCitation":"(Munster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(Munster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According to reports from the WHO, there were more than 219 million confirmed cases to October 16, 2021 around the globe, of which more than 4.5 million resulted in death. The outbreak has so far been reported in 218 countries and territories outside of China. Previous studies emphasized that psychological disturbance, namely post-traumatic stress disorder, generalized anxiety disorder and depressive disorder may increase in society during and after the major outbreaks (e.g. SARS, MERS)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{"citationItems":[{"id":"ITEM-1","itemData":{"ISSN":"0163-8343","author":[{"dropping-particle":"","family":"Mak","given":"Ivan Wing Chit","non-dropping-particle":"","parse-names":false,"suffix":""},{"dropping-particle":"","family":"Chu","given":"Chung Ming","non-dropping-particle":"","parse-names":false,"suffix":""},{"dropping-particle":"","family":"Pan","given":"Pey Chyou","non-dropping-particle":"","parse-names":false,"suffix":""},{"dropping-particle":"","family":"Yiu","given":"Michael Gar Chung","non-dropping-particle":"","parse-names":false,"suffix":""},{"dropping-particle":"","family":"Chan","given":"Veronica Lee","non-dropping-particle":"","parse-names":false,"suffix":""}],"container-title":"General hospital psychiatry","id":"ITEM-1","issue":"4","issued":{"date-parts":[["2009"]]},"page":"318-326","publisher":"Elsevier","title":"Long-term psychiatric morbidities among SARS survivors","type":"article-journal","volume":"31"},"uris":["http://www.mendeley.com/documents/?uuid=1f7c6cef-2221-4b27-a3bb-d1111d35b2be","http://www.mendeley.com/documents/?uuid=3585926c-b287-4d71-aaf0-ad05ac433005"]},{"id":"ITEM-2","itemData":{"ISSN":"1041-0236","author":[{"dropping-particle":"","family":"Paek","given":"Hye-Jin","non-dropping-particle":"","parse-names":false,"suffix":""},{"dropping-particle":"","family":"Oh","given":"Sang-Hwa","non-dropping-particle":"","parse-names":false,"suffix":""},{"dropping-particle":"","family":"Hove","given":"Thomas","non-dropping-particle":"","parse-names":false,"suffix":""}],"container-title":"Health communication","id":"ITEM-2","issue":"9","issued":{"date-parts":[["2016"]]},"page":"1051-1062","publisher":"Taylor &amp; Francis","title":"How fear-arousing news messages affect risk perceptions and intention to talk about risk","type":"article-journal","volume":"31"},"uris":["http://www.mendeley.com/documents/?uuid=e6fca14f-699e-4545-b216-086de30e50b7","http://www.mendeley.com/documents/?uuid=a668d299-4bfb-4105-b3a5-b9c5b6656a85"]}],"mendeley":{"formattedCitation":"(Mak et al., 2009; Paek et al., 2016)","plainTextFormattedCitation":"(Mak et al., 2009; Paek et al., 2016)","previouslyFormattedCitation":"(Mak et al., 2009; Paek et al., 2016)"},"properties":{"noteIndex":0},"schema":"https://github.com/citation-style-language/schema/raw/master/csl-citation.json"}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(Mak et al., 2009; Paek et al., 2016)</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Recent evidence has shown this to be the case with the detrimental psychological effects of the COVID-19 outbreak found to include anxiety, depression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{"citationItems":[{"id":"ITEM-1","itemData":{"ISSN":"0165-1781","author":[{"dropping-particle":"V","family":"Nikčević","given":"Ana","non-dropping-particle":"","parse-names":false,"suffix":""},{"dropping-particle":"","family":"Spada","given":"Marcantonio M","non-dropping-particle":"","parse-names":false,"suffix":""}],"container-title":"Psychiatry research","id":"ITEM-1","issued":{"date-parts":[["2020"]]},"page":"113322","publisher":"Elsevier","title":"The COVID-19 Anxiety Syndrome Scale: development and psychometric properties","type":"article-journal","volume":"292"},"uris":["http://www.mendeley.com/documents/?uuid=df214851-7292-4e66-b837-c53b1c2a24e4"]}],"mendeley":{"formattedCitation":"(Nikčević and Spada, 2020)","plainTextFormattedCitation":"(Nikčević and Spada, 2020)","previouslyFormattedCitation":"(Nikčević and Spada,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(Nikčević and Spada,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somatization, psychological distress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{"citationItems":[{"id":"ITEM-1","itemData":{"DOI":"10.1016/j.jad.2020.06.022","ISSN":"15732517","PMID":"32658823","abstract":"Background: Health care workers (HCW) are at high risk of developing physical/mental health outcomes related to coronavirus syndromes. Nature and frequency of these outcomes are undetermined. Methods: PRISMA/MOOSE-compliant (PROSPERO-CRD42020180205) systematic review of Web of Science/grey literature until 15th April 2020, to identify studies reporting physical/mental health outcomes in HCW infected/exposed to Severe Acute Respiratory Syndrome -SARS-, Middle East Respiratory Syndrome -MERS-, Novel coronavirus -COVID-19-. Proportion random effect meta-analyses, I2 statistic, quality assessment and sensitivity analysis. Results: 115 articles were included (n=60,458 HCW, age 36.1±7.1, 77.1% female). Physical health outcomes: 75.9% HCW infected by SARS/MERS/COVID-19 reported fever (95%CI=65.9–83.7%, k=12, n=949), 47.9% cough (95%CI=39.2–56.8%, k=14, n=970), 43.6% myalgias (95%CI=31.9–56.0%, k=13, n=898), 42.3% chills (95%CI=20.2–67.9%, k=7, n=716), 41.2% fatigue (95%CI=18.2–68.8%, k=6, n=386), 34.6% headaches (95%CI=23.1–48.2%, k=11, n=893), 31.2% dyspnoea (95%CI=23.2–40.5%, k=12, n=1003), 25.3% sore throat (95%CI=18.8–33.2%, k=8, n=747), 22.2% nausea/vomiting (95%CI=14.9–31.8%, k=6, n=662), 18.8% diarrhoea (95%CI=11.9–28.4%, k=9, n=824). Mental health outcomes: 62.5% HCW exposed to SARS/MERS/COVID-19 reported general health concerns (95%CI=57.0–67,8%, k=2, n=2254), 43.7% fear (95%CI=33.9–54.0%, k=4, n=584), 37.9% insomnia (95%CI=30.9–45.5%, k=6, n=5067), 37.8% psychological distress (95%CI=28.4–48.2%, k=15, n=24,346), 34.4% burnout (95%CI=19.3–53.5%, k=3, n=1337), 29.0% anxiety features (95%CI=14.2–50.3%, k=6, n=9191), 26.3% depressive symptoms (95%CI=12.5–47.1%, k=8, n=9893), 20.7% post-traumatic stress disorder features (95%CI=13.2–31%, k=11, n=3826), 16.1% somatisation (95%CI=0.2–96.0%, k=2, n=2184), 14.0% stigmatisation feelings (95%CI=6.4–28.1%, k=2, n=411). Limitations: Limited amount of evidence for some outcomes and suboptimal design in several studies included. Conclusions: SARS/MERS/COVID-19 have a substantial impact on the physical and mental health of HCW, which should become a priority for public health strategies.","author":[{"dropping-particle":"","family":"Salazar de Pablo","given":"Gonzalo","non-dropping-particle":"","parse-names":false,"suffix":""},{"dropping-particle":"","family":"Vaquerizo-Serrano","given":"Julio","non-dropping-particle":"","parse-names":false,"suffix":""},{"dropping-particle":"","family":"Catalan","given":"Ana","non-dropping-particle":"","parse-names":false,"suffix":""},{"dropping-particle":"","family":"Arango","given":"Celso","non-dropping-particle":"","parse-names":false,"suffix":""},{"dropping-particle":"","family":"Moreno","given":"Carmen","non-dropping-particle":"","parse-names":false,"suffix":""},{"dropping-particle":"","family":"Ferre","given":"Francisco","non-dropping-particle":"","parse-names":false,"suffix":""},{"dropping-particle":"Il","family":"Shin","given":"Jae","non-dropping-particle":"","parse-names":false,"suffix":""},{"dropping-particle":"","family":"Sullivan","given":"Sarah","non-dropping-particle":"","parse-names":false,"suffix":""},{"dropping-particle":"","family":"Brondino","given":"Natascia","non-dropping-particle":"","parse-names":false,"suffix":""},{"dropping-particle":"","family":"Solmi","given":"Marco","non-dropping-particle":"","parse-names":false,"suffix":""},{"dropping-particle":"","family":"Fusar-Poli","given":"Paolo","non-dropping-particle":"","parse-names":false,"suffix":""}],"container-title":"Journal of Affective Disorders","id":"ITEM-1","issued":{"date-parts":[["2020"]]},"page":"48-57","publisher":"Elsevier","title":"Impact of coronavirus syndromes on physical and mental health of health care workers: Systematic review and meta-analysis","type":"article-journal","volume":"275"},"uris":["http://www.mendeley.com/documents/?uuid=24d39db9-8663-4170-a188-7637bbcdc341"]}],"mendeley":{"formattedCitation":"(Salazar de Pablo et al., 2020)","plainTextFormattedCitation":"(Salazar de Pablo et al., 2020)","previouslyFormattedCitation":"(Salazar de Pablo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(Salazar de Pablo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sleep disturbances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author":[{"dropping-particle":"","family":"Xiao","given":"Han","non-dropping-particle":"","parse-names":false,"suffix":""},{"dropping-particle":"","family":"Zhang","given":"Yan","non-dropping-particle":"","parse-names":false,"suffix":""},{"dropping-particle":"","family":"Kong","given":"Desheng","non-dropping-particle":"","parse-names":false,"suffix":""},{"dropping-particle":"","family":"Li","given":"Shiyue","non-dropping-particle":"","parse-names":false,"suffix":""},{"dropping-particle":"","family":"Yang","given":"Ningxi","non-dropping-particle":"","parse-names":false,"suffix":""}],"container-title":"Medical science monitor: international medical journal of experimental and clinical research","id":"ITEM-1","issued":{"date-parts":[["2020"]]},"page":"e923921-1","publisher":"International Scientific Information, Inc.","title":"Social capital and sleep quality in individuals who self-isolated for 14 days during the coronavirus disease 2019 (COVID-19) outbreak in January 2020 in China","type":"article-journal","volume":"26"},"uris":["http://www.mendeley.com/documents/?uuid=2ef5acd0-f5c4-4097-b10e-442786979d3e"]}],"mendeley":{"formattedCitation":"(Xiao et al., 2020)","plainTextFormattedCitation":"(Xiao et al., 2020)","previouslyFormattedCitation":"(Xiao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(Xiao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suicidal thoughts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{"citationItems":[{"id":"ITEM-1","itemData":{"ISSN":"1876-2018","author":[{"dropping-particle":"","family":"Mamun","given":"Mohammed A","non-dropping-particle":"","parse-names":false,"suffix":""},{"dropping-particle":"","family":"Bodrud-Doza","given":"Md","non-dropping-particle":"","parse-names":false,"suffix":""},{"dropping-particle":"","family":"Griffiths","given":"Mark D","non-dropping-particle":"","parse-names":false,"suffix":""}],"container-title":"Asian journal of psychiatry","id":"ITEM-1","issued":{"date-parts":[["2020"]]},"page":"102295","publisher":"Elsevier","title":"Hospital suicide due to non-treatment by healthcare staff fearing COVID-19 infection in Bangladesh?","type":"article-journal","volume":"54"},"uris":["http://www.mendeley.com/documents/?uuid=a5b0ab1a-009e-4d1f-93d4-1a1075f60dd8"]}],"mendeley":{"formattedCitation":"(Mamun et al., 2020)","plainTextFormattedCitation":"(Mamun et al., 2020)","previouslyFormattedCitation":"(Mamun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(Mamun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and post-traumatic stress symptoms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0033-2917","author":[{"dropping-particle":"","family":"Bo","given":"Hai-Xin","non-dropping-particle":"","parse-names":false,"suffix":""},{"dropping-particle":"","family":"Li","given":"Wen","non-dropping-particle":"","parse-names":false,"suffix":""},{"dropping-particle":"","family":"Yang","given":"Yuan","non-dropping-particle":"","parse-names":false,"suffix":""},{"dropping-particle":"","family":"Wang","given":"Yu","non-dropping-particle":"","parse-names":false,"suffix":""},{"dropping-particle":"","family":"Zhang","given":"Qinge","non-dropping-particle":"","parse-names":false,"suffix":""},{"dropping-particle":"","family":"Cheung","given":"Teris","non-dropping-particle":"","parse-names":false,"suffix":""},{"dropping-particle":"","family":"Wu","given":"Xinjuan","non-dropping-particle":"","parse-names":false,"suffix":""},{"dropping-particle":"","family":"Xiang","given":"Yu-Tao","non-dropping-particle":"","parse-names":false,"suffix":""}],"container-title":"Psychological medicine","id":"ITEM-1","issued":{"date-parts":[["2020"]]},"page":"1-2","publisher":"Cambridge University Press","title":"Posttraumatic stress symptoms and attitude toward crisis mental health services among clinically stable patients with COVID-19 in China","type":"article-journal"},"uris":["http://www.mendeley.com/documents/?uuid=20b85cdd-c548-4543-98c1-51f4a8fc1d46"]}],"mendeley":{"formattedCitation":"(Bo et al., 2020)","plainTextFormattedCitation":"(Bo et al., 2020)","previouslyFormattedCitation":"(Bo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(Bo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w:t>
      </w:r>
    </w:p>
    <w:p w14:paraId="064CC931" w14:textId="77777777" w:rsidR="002D31A9" w:rsidRPr="003F77ED" w:rsidRDefault="002D31A9" w:rsidP="002D31A9">
      <w:pPr>
        <w:spacing w:after="0" w:line="480" w:lineRule="auto"/>
        <w:ind w:firstLine="720"/>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 xml:space="preserve">In addition, several studies have emphasized the emergence of fear specific to COVID-19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{"citationItems":[{"id":"ITEM-1","itemData":{"DOI":"10.1007/s11469-020-00270-8","ISSN":"15571882","PMID":"32226353","abstract":"Background: The emergence of the COVID-19 and its consequences has led to fears, worries, and anxiety among individuals worldwide. The present study developed the Fear of COVID-19 Scale (FCV-19S) to complement the clinical efforts in preventing the spread and treating of COVID-19 cases. Methods: The sample comprised 717 Iranian participants. The items of the FCV-19S were constructed based on extensive review of existing scales on fears, expert evaluations, and participant interviews. Several psychometric tests were conducted to ascertain its reliability and validity properties. Results: After panel review and corrected item-total correlation testing, seven items with acceptable corrected item-total correlation (0.47 to 0.56) were retained and further confirmed by significant and strong factor loadings (0.66 to 0.74). Also, other properties evaluated using both classical test theory and Rasch model were satisfactory on the seven-item scale. More specifically, reliability values such as internal consistency (α =.82) and test–retest reliability (ICC =.72) were acceptable. Concurrent validity was supported by the Hospital Anxiety and Depression Scale (with depression, r = 0.425 and anxiety, r = 0.511) and the Perceived Vulnerability to Disease Scale (with perceived infectability, r = 0.483 and germ aversion, r = 0.459). Conclusion: The Fear of COVID-19 Scale, a seven-item scale, has robust psychometric properties. It is reliable and valid in assessing fear of COVID-19 among the general population and will also be useful in allaying COVID-19 fears among individuals.","author":[{"dropping-particle":"","family":"Ahorsu","given":"Daniel Kwasi","non-dropping-particle":"","parse-names":false,"suffix":""},{"dropping-particle":"","family":"Lin","given":"Chung Ying","non-dropping-particle":"","parse-names":false,"suffix":""},{"dropping-particle":"","family":"Imani","given":"Vida","non-dropping-particle":"","parse-names":false,"suffix":""},{"dropping-particle":"","family":"Saffari","given":"Mohsen","non-dropping-particle":"","parse-names":false,"suffix":""},{"dropping-particle":"","family":"Griffiths","given":"Mark D.","non-dropping-particle":"","parse-names":false,"suffix":""},{"dropping-particle":"","family":"Pakpour","given":"Amir H.","non-dropping-particle":"","parse-names":false,"suffix":""}],"container-title":"International Journal of Mental Health and Addiction","id":"ITEM-1","issued":{"date-parts":[["2020"]]},"page":"1-9","publisher":"Springer","title":"The Fear of COVID-19 Scale: Development and Initial Validation","type":"article-journal"},"uris":["http://www.mendeley.com/documents/?uuid=5322ee54-e601-4642-b53b-4a44141257d6"]},{"id":"ITEM-2","itemData":{"author":[{"dropping-particle":"","family":"Asmundson","given":"Gordon J G","non-dropping-particle":"","parse-names":false,"suffix":""},{"dropping-particle":"","family":"Taylor","given":"Steven","non-dropping-particle":"","parse-names":false,"suffix":""}],"container-title":"Journal of anxiety disorders","id":"ITEM-2","issued":{"date-parts":[["2020"]]},"page":"102196","publisher":"Elsevier","title":"Coronaphobia: Fear and the 2019-nCoV outbreak","type":"article-journal","volume":"70"},"uris":["http://www.mendeley.com/documents/?uuid=b9b2e353-1103-4af5-acd4-5b204cc7c463"]}],"mendeley":{"formattedCitation":"(Ahorsu et al., 2020; Asmundson and Taylor, 2020)","plainTextFormattedCitation":"(Ahorsu et al., 2020; Asmundson and Taylor, 2020)","previouslyFormattedCitation":"(Ahorsu et al., 2020; Asmundson and Taylor,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(Ahorsu et al., 2020; Asmundson and Taylor,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Despite fear can be acknowledged as a habitual response to crisis situations, occasionally this response may escalate into excessive </w:t>
      </w:r>
      <w:r w:rsidRPr="003F77ED">
        <w:rPr>
          <w:rFonts w:ascii="Times New Roman" w:hAnsi="Times New Roman" w:cs="Times New Roman"/>
          <w:sz w:val="24"/>
          <w:szCs w:val="24"/>
          <w:lang w:val="en-US"/>
        </w:rPr>
        <w:lastRenderedPageBreak/>
        <w:t xml:space="preserve">anxiety and worry during global life-threatening situations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1352-4658","author":[{"dropping-particle":"","family":"Haig-Ferguson","given":"Andy","non-dropping-particle":"","parse-names":false,"suffix":""},{"dropping-particle":"","family":"Cooper","given":"Kate","non-dropping-particle":"","parse-names":false,"suffix":""},{"dropping-particle":"","family":"Cartwright","given":"Emma","non-dropping-particle":"","parse-names":false,"suffix":""},{"dropping-particle":"","family":"Loades","given":"M E","non-dropping-particle":"","parse-names":false,"suffix":""},{"dropping-particle":"","family":"Daniels","given":"Jo","non-dropping-particle":"","parse-names":false,"suffix":""}],"container-title":"Behavioural and cognitive psychotherapy","id":"ITEM-1","issued":{"date-parts":[["2020"]]},"page":"1-15","publisher":"Cambridge University Press","title":"Practitioner review: health anxiety in children and young people in the context of the COVID-19 pandemic","type":"article-journal"},"uris":["http://www.mendeley.com/documents/?uuid=9a475f3f-c57b-4441-819c-44df985a17e8"]}],"mendeley":{"formattedCitation":"(Haig-Ferguson et al., 2020)","plainTextFormattedCitation":"(Haig-Ferguson et al., 2020)","previouslyFormattedCitation":"(Haig-Ferguson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(Haig-Ferguson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0887-6185","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Disorders","id":"ITEM-1","issued":{"date-parts":[["2020"]]},"page":"102258","publisher":"Elsevier","title":"Fear of the coronavirus (COVID-19): Predictors in an online study conducted in March 2020","type":"article-journal","volume":"74"},"uris":["http://www.mendeley.com/documents/?uuid=a297ef74-b901-4a5b-a611-15f5ac16ac87"]}],"mendeley":{"formattedCitation":"(Mertens et al., 2020)","manualFormatting":"Mertens and colleagues","plainTextFormattedCitation":"(Mertens et al., 2020)","previouslyFormattedCitation":"(Mertens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Mertens and colleagues</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identified several factors that may elevate the fear of COVID-19 including perceived risks to loved ones, health anxiety, and social media use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0887-6185","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Disorders","id":"ITEM-1","issued":{"date-parts":[["2020"]]},"page":"102258","publisher":"Elsevier","title":"Fear of the coronavirus (COVID-19): Predictors in an online study conducted in March 2020","type":"article-journal","volume":"74"},"uris":["http://www.mendeley.com/documents/?uuid=a297ef74-b901-4a5b-a611-15f5ac16ac87"]}],"mendeley":{"formattedCitation":"(Mertens et al., 2020)","plainTextFormattedCitation":"(Mertens et al., 2020)","previouslyFormattedCitation":"(Mertens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(Mertens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Recent studies have also shown that the perceived danger of COVID-19 may escalate stress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{"citationItems":[{"id":"ITEM-1","itemData":{"ISSN":"0191-8869","author":[{"dropping-particle":"","family":"Sica","given":"Claudio","non-dropping-particle":"","parse-names":false,"suffix":""},{"dropping-particle":"","family":"Perkins","given":"Emily R","non-dropping-particle":"","parse-names":false,"suffix":""},{"dropping-particle":"","family":"Latzman","given":"Robert D","non-dropping-particle":"","parse-names":false,"suffix":""},{"dropping-particle":"","family":"Caudek","given":"Corrado","non-dropping-particle":"","parse-names":false,"suffix":""},{"dropping-particle":"","family":"Colpizzi","given":"Ilaria","non-dropping-particle":"","parse-names":false,"suffix":""},{"dropping-particle":"","family":"Bottesi","given":"Gioia","non-dropping-particle":"","parse-names":false,"suffix":""},{"dropping-particle":"","family":"Caruso","given":"Maria","non-dropping-particle":"","parse-names":false,"suffix":""},{"dropping-particle":"","family":"Giulini","given":"Paolo","non-dropping-particle":"","parse-names":false,"suffix":""},{"dropping-particle":"","family":"Cerea","given":"Silvia","non-dropping-particle":"","parse-names":false,"suffix":""},{"dropping-particle":"","family":"Patrick","given":"Christopher J","non-dropping-particle":"","parse-names":false,"suffix":""}],"container-title":"Personality and individual differences","id":"ITEM-1","issued":{"date-parts":[["2021"]]},"page":"110770","publisher":"Elsevier","title":"Psychopathy and COVID-19: Triarchic model traits as predictors of disease-risk perceptions and emotional well-being during a global pandemic","type":"article-journal","volume":"176"},"uris":["http://www.mendeley.com/documents/?uuid=b41b1569-aa6f-42b3-9f29-425a1cc2990b"]},{"id":"ITEM-2","itemData":{"author":[{"dropping-particle":"","family":"Wang","given":"Cuiyan","non-dropping-particle":"","parse-names":false,"suffix":""},{"dropping-particle":"","family":"Pan","given":"Riyu","non-dropping-particle":"","parse-names":false,"suffix":""},{"dropping-particle":"","family":"Wan","given":"Xiaoyang","non-dropping-particle":"","parse-names":false,"suffix":""},{"dropping-particle":"","family":"Tan","given":"Yilin","non-dropping-particle":"","parse-names":false,"suffix":""},{"dropping-particle":"","family":"Xu","given":"Linkang","non-dropping-particle":"","parse-names":false,"suffix":""},{"dropping-particle":"","family":"Ho","given":"Cyrus S","non-dropping-particle":"","parse-names":false,"suffix":""},{"dropping-particle":"","family":"Ho","given":"Roger C","non-dropping-particle":"","parse-names":false,"suffix":""}],"container-title":"International journal of environmental research and public health","id":"ITEM-2","issue":"5","issued":{"date-parts":[["2020"]]},"page":"1729","publisher":"Multidisciplinary Digital Publishing Institute","title":"Immediate psychological responses and associated factors during the initial stage of the 2019 coronavirus disease (COVID-19) epidemic among the general population in China","type":"article-journal","volume":"17"},"uris":["http://www.mendeley.com/documents/?uuid=2179d506-db2b-4e55-8dcc-82cc3eca4cb0"]}],"mendeley":{"formattedCitation":"(Sica et al., 2021; Cuiyan Wang et al., 2020)","plainTextFormattedCitation":"(Sica et al., 2021; Cuiyan Wang et al., 2020)","previouslyFormattedCitation":"(Sica et al., 2021; Cuiyan Wang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(Sica et al., 2021; Cuiyan Wang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and will vary according to contextual differences, including age, gender, and community size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0277-9536","author":[{"dropping-particle":"","family":"Kimhi","given":"Shaul","non-dropping-particle":"","parse-names":false,"suffix":""},{"dropping-particle":"","family":"Marciano","given":"Hadas","non-dropping-particle":"","parse-names":false,"suffix":""},{"dropping-particle":"","family":"Eshel","given":"Yohanan","non-dropping-particle":"","parse-names":false,"suffix":""},{"dropping-particle":"","family":"Adini","given":"Bruria","non-dropping-particle":"","parse-names":false,"suffix":""}],"container-title":"Social Science &amp; Medicine","id":"ITEM-1","issued":{"date-parts":[["2020"]]},"page":"113389","publisher":"Elsevier","title":"Resilience and demographic characteristics predicting distress during the COVID-19 crisis","type":"article-journal","volume":"265"},"uris":["http://www.mendeley.com/documents/?uuid=96d22791-f39e-4aa1-babd-b72e6ac863de","http://www.mendeley.com/documents/?uuid=c2503650-9791-4009-aa61-918a0f487efd"]}],"mendeley":{"formattedCitation":"(Kimhi et al., 2020)","plainTextFormattedCitation":"(Kimhi et al., 2020)","previouslyFormattedCitation":"(Kimhi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(Kimhi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The impact of psychological distress on perceived danger towards adversity among may be particularly marked in youth populations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{"citationItems":[{"id":"ITEM-1","itemData":{"DOI":"10.3389/fpsyg.2018.01258","ISSN":"16641078","abstract":"To date, more than 11 million Syrians have been forced from their homes due to the civil war in that country. However, little research has been done on adolescent Syrian refugees. This study aimed to fill that gap in the research literature by examining how adolescent Syrian refugees cope with the harsh situation of having fled from their homes. We explored how personal capital factors, sense of coherence (SOC), wishes, and expectations, as well as socio-demographic and situational factors, contribute to a variety of mental health and psychological problems, namely, internalizing and externalizing problems and post-traumatic stress symptoms. Data were gathered from 110 adolescents aged 13-18 of whom 50.9% were boys. Participants filled out self-report questionnaires that asked about demographics, exposure to war, appraisal of danger, receiving aid, SOC, wishes, and expectations. They also completed the Achenbach Youth Form. The results show that girls appraised their situation as more dangerous and reported more internalizing, externalizing, and post-traumatic stress symptoms. By contrast, boys reported more exposure to war experiences and stronger SOC. Younger adolescents reported stronger SOC, while older adolescents reported more psychological problems. The adolescents who had more recently arrived in the refugee camp were in better condition, thereby reporting stronger SOC, higher expectations, and fewer psychological problems. The amount of time spent in the refugee camp, gender, exposure to war situations, and appraisal of danger all contributed to the explained variance in the different psychological problems. However, once the personal resource SOC was entered into the model, it mediated the relationships between all of the socio-demographic and situational variables, on the one hand, and the examined psychological problems, on the other. The results are discussed based on the personal-capital model of salutogenesis and its relations with traumatic stress.","author":[{"dropping-particle":"","family":"Braun-Lewensohn","given":"Orna","non-dropping-particle":"","parse-names":false,"suffix":""},{"dropping-particle":"","family":"Al-Sayed","given":"Khaled","non-dropping-particle":"","parse-names":false,"suffix":""}],"container-title":"Frontiers in Psychology","id":"ITEM-1","issue":"JUL","issued":{"date-parts":[["2018"]]},"page":"1258","publisher":"Frontiers","title":"Syrian adolescent refugees: How do they cope during their stay in refugee camps?","type":"article-journal","volume":"9"},"uris":["http://www.mendeley.com/documents/?uuid=f83c4a93-7f5b-495b-8120-d3743440878f","http://www.mendeley.com/documents/?uuid=bda525ea-7b81-49f3-a062-8d047e4ef020"]},{"id":"ITEM-2","itemData":{"ISSN":"1532-5024","author":[{"dropping-particle":"","family":"Kimhi","given":"Shaul","non-dropping-particle":"","parse-names":false,"suffix":""},{"dropping-particle":"","family":"Eshel","given":"Yohanan","non-dropping-particle":"","parse-names":false,"suffix":""},{"dropping-particle":"","family":"Leykin","given":"Dmitry","non-dropping-particle":"","parse-names":false,"suffix":""},{"dropping-particle":"","family":"Lahad","given":"Mooli","non-dropping-particle":"","parse-names":false,"suffix":""}],"container-title":"Journal of loss and trauma","id":"ITEM-2","issue":"8","issued":{"date-parts":[["2017"]]},"page":"698-713","publisher":"Taylor &amp; Francis","title":"Individual, community, and national resilience in peace time and in the face of terror: A longitudinal study","type":"article-journal","volume":"22"},"uris":["http://www.mendeley.com/documents/?uuid=a9b0b8eb-7fce-42b5-bc87-b001d2cd22a5","http://www.mendeley.com/documents/?uuid=bad98938-d34e-4af3-9e95-7986825b5b64"]}],"mendeley":{"formattedCitation":"(Braun-Lewensohn and Al-Sayed, 2018; Kimhi et al., 2017)","plainTextFormattedCitation":"(Braun-Lewensohn and Al-Sayed, 2018; Kimhi et al., 2017)","previouslyFormattedCitation":"(Braun-Lewensohn and Al-Sayed, 2018; Kimhi et al., 2017)"},"properties":{"noteIndex":0},"schema":"https://github.com/citation-style-language/schema/raw/master/csl-citation.json"}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(Braun-Lewensohn and Al-Sayed, 2018; Kimhi et al., 2017)</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w:t>
      </w:r>
    </w:p>
    <w:p w14:paraId="4ACF05F0" w14:textId="77777777" w:rsidR="002D31A9" w:rsidRPr="003F77ED" w:rsidRDefault="002D31A9" w:rsidP="002D31A9">
      <w:pPr>
        <w:spacing w:after="0" w:line="480" w:lineRule="auto"/>
        <w:ind w:firstLine="720"/>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 xml:space="preserve">The effects of fear and perceived danger of COVID-19 on numerous domains on psychological distress appear to be wider than expected with faster transmission of information across the globe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{"citationItems":[{"id":"ITEM-1","itemData":{"DOI":"10.1016/j.psychres.2020.113112","ISSN":"18727123","PMID":"32460185","abstract":"The present study examined the psychometric properties of the Coronavirus Anxiety Scale (CAS) using an online survey of 398 adult Amazon MTurk workers in the U.S. Confirmatory factor analyses demonstrated that the CAS measures a reliable (α = 0.92), unidimensional construct with a structure that was shown to be invariant across gender, race, and age. Construct validity was demonstrated with correlations between CAS scores and demographics, coronavirus diagnosis, history of anxiety, coronavirus fear, functional impairment, alcohol/drug coping, religious coping, hopelessness, suicidal ideation, as well as social attitudes (e.g., satisfaction with President Trump). The CAS also demonstrated solid discrimination ability for functional impairment (AUC =0.88), while the original cut score of ≥9 (76% sensitivity and 90% specificity) showed the strongest diagnostic effectiveness among scores. Overall, these findings are largely consistent with the results of the first CAS investigation and support the validity of this mental health screener for COVID-19 related research and practice.","author":[{"dropping-particle":"","family":"Lee","given":"Sherman A","non-dropping-particle":"","parse-names":false,"suffix":""},{"dropping-particle":"","family":"Mathis","given":"Amanda A","non-dropping-particle":"","parse-names":false,"suffix":""},{"dropping-particle":"","family":"Jobe","given":"Mary C","non-dropping-particle":"","parse-names":false,"suffix":""},{"dropping-particle":"","family":"Pappalardo","given":"Emily A","non-dropping-particle":"","parse-names":false,"suffix":""}],"container-title":"Psychiatry Research","id":"ITEM-1","issued":{"date-parts":[["2020"]]},"page":"113112","publisher":"Elsevier","title":"Clinically significant fear and anxiety of COVID-19: A psychometric examination of the Coronavirus Anxiety Scale","type":"article-journal","volume":"290"},"uris":["http://www.mendeley.com/documents/?uuid=daee1e0c-acd5-443f-ab60-d845a3800c03","http://www.mendeley.com/documents/?uuid=4c66ce93-dd6b-4b12-b2c0-7cb8feddefc5"]},{"id":"ITEM-2","itemData":{"DOI":"10.1016/j.ajp.2020.101989","ISSN":"18762018","PMID":"32143142","author":[{"dropping-particle":"","family":"Goyal","given":"Kapil","non-dropping-particle":"","parse-names":false,"suffix":""},{"dropping-particle":"","family":"Chauhan","given":"Poonam","non-dropping-particle":"","parse-names":false,"suffix":""},{"dropping-particle":"","family":"Chhikara","given":"Komal","non-dropping-particle":"","parse-names":false,"suffix":""},{"dropping-particle":"","family":"Gupta","given":"Parakriti","non-dropping-particle":"","parse-names":false,"suffix":""},{"dropping-particle":"","family":"Singh","given":"Mini P.","non-dropping-particle":"","parse-names":false,"suffix":""}],"container-title":"Asian Journal of Psychiatry","id":"ITEM-2","issued":{"date-parts":[["2020","3"]]},"page":"101989","publisher":"Elsevier","title":"Fear of COVID 2019: First suicidal case in India !","type":"article-journal","volume":"49"},"uris":["http://www.mendeley.com/documents/?uuid=5b69e8dd-cb4c-4dc1-82e5-5093e5b6f293","http://www.mendeley.com/documents/?uuid=a770ddf1-b344-4157-9325-028c41f56d7d"]},{"id":"ITEM-3","itemData":{"ISSN":"1557-1882","author":[{"dropping-particle":"","family":"Yıldırım","given":"Murat","non-dropping-particle":"","parse-names":false,"suffix":""},{"dropping-particle":"","family":"Arslan","given":"Gökmen","non-dropping-particle":"","parse-names":false,"suffix":""},{"dropping-particle":"","family":"Özaslan","given":"Ahmet","non-dropping-particle":"","parse-names":false,"suffix":""}],"container-title":"International journal of mental health and addiction","id":"ITEM-3","issued":{"date-parts":[["2020"]]},"page":"1-11","publisher":"Springer","title":"Perceived risk and mental health problems among healthcare professionals during COVID-19 pandemic: exploring the mediating effects of resilience and coronavirus fear","type":"article-journal"},"uris":["http://www.mendeley.com/documents/?uuid=6aa207ab-7b9e-49c6-8860-243ef2f1d4c4","http://www.mendeley.com/documents/?uuid=4125f80b-e2ad-4ac0-befc-0ff0593299bd"]},{"id":"ITEM-4","itemData":{"ISSN":"0191-8869","author":[{"dropping-particle":"","family":"Sica","given":"Claudio","non-dropping-particle":"","parse-names":false,"suffix":""},{"dropping-particle":"","family":"Perkins","given":"Emily R","non-dropping-particle":"","parse-names":false,"suffix":""},{"dropping-particle":"","family":"Latzman","given":"Robert D","non-dropping-particle":"","parse-names":false,"suffix":""},{"dropping-particle":"","family":"Caudek","given":"Corrado","non-dropping-particle":"","parse-names":false,"suffix":""},{"dropping-particle":"","family":"Colpizzi","given":"Ilaria","non-dropping-particle":"","parse-names":false,"suffix":""},{"dropping-particle":"","family":"Bottesi","given":"Gioia","non-dropping-particle":"","parse-names":false,"suffix":""},{"dropping-particle":"","family":"Caruso","given":"Maria","non-dropping-particle":"","parse-names":false,"suffix":""},{"dropping-particle":"","family":"Giulini","given":"Paolo","non-dropping-particle":"","parse-names":false,"suffix":""},{"dropping-particle":"","family":"Cerea","given":"Silvia","non-dropping-particle":"","parse-names":false,"suffix":""},{"dropping-particle":"","family":"Patrick","given":"Christopher J","non-dropping-particle":"","parse-names":false,"suffix":""}],"container-title":"Personality and individual differences","id":"ITEM-4","issued":{"date-parts":[["2021"]]},"page":"110770","publisher":"Elsevier","title":"Psychopathy and COVID-19: Triarchic model traits as predictors of disease-risk perceptions and emotional well-being during a global pandemic","type":"article-journal","volume":"176"},"uris":["http://www.mendeley.com/documents/?uuid=b41b1569-aa6f-42b3-9f29-425a1cc2990b"]},{"id":"ITEM-5","itemData":{"author":[{"dropping-particle":"","family":"Wang","given":"Cuiyan","non-dropping-particle":"","parse-names":false,"suffix":""},{"dropping-particle":"","family":"Pan","given":"Riyu","non-dropping-particle":"","parse-names":false,"suffix":""},{"dropping-particle":"","family":"Wan","given":"Xiaoyang","non-dropping-particle":"","parse-names":false,"suffix":""},{"dropping-particle":"","family":"Tan","given":"Yilin","non-dropping-particle":"","parse-names":false,"suffix":""},{"dropping-particle":"","family":"Xu","given":"Linkang","non-dropping-particle":"","parse-names":false,"suffix":""},{"dropping-particle":"","family":"Ho","given":"Cyrus S","non-dropping-particle":"","parse-names":false,"suffix":""},{"dropping-particle":"","family":"Ho","given":"Roger C","non-dropping-particle":"","parse-names":false,"suffix":""}],"container-title":"International journal of environmental research and public health","id":"ITEM-5","issue":"5","issued":{"date-parts":[["2020"]]},"page":"1729","publisher":"Multidisciplinary Digital Publishing Institute","title":"Immediate psychological responses and associated factors during the initial stage of the 2019 coronavirus disease (COVID-19) epidemic among the general population in China","type":"article-journal","volume":"17"},"uris":["http://www.mendeley.com/documents/?uuid=2179d506-db2b-4e55-8dcc-82cc3eca4cb0"]}],"mendeley":{"formattedCitation":"(Goyal et al., 2020; Lee et al., 2020; Sica et al., 2021; Cuiyan Wang et al., 2020; Yıldırım et al., 2020)","plainTextFormattedCitation":"(Goyal et al., 2020; Lee et al., 2020; Sica et al., 2021; Cuiyan Wang et al., 2020; Yıldırım et al., 2020)","previouslyFormattedCitation":"(Goyal et al., 2020; Lee et al., 2020; Sica et al., 2021; Cuiyan Wang et al., 2020; Yıldırım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(Goyal et al., 2020; Lee et al., 2020; Sica et al., 2021; Cuiyan Wang et al., 2020; Yıldırım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These studies clearly point to the fact that the fear and perceived danger of COVID-19 are co-occurring with anxiety, but the mechanisms linking these constructs remain unclear. </w:t>
      </w:r>
    </w:p>
    <w:p w14:paraId="03239751" w14:textId="77777777" w:rsidR="002D31A9" w:rsidRPr="003F77ED" w:rsidRDefault="002D31A9" w:rsidP="002D31A9">
      <w:pPr>
        <w:spacing w:after="0" w:line="480" w:lineRule="auto"/>
        <w:jc w:val="both"/>
        <w:rPr>
          <w:rFonts w:ascii="Times New Roman" w:hAnsi="Times New Roman" w:cs="Times New Roman"/>
          <w:b/>
          <w:bCs/>
          <w:sz w:val="24"/>
          <w:szCs w:val="24"/>
        </w:rPr>
      </w:pPr>
      <w:r w:rsidRPr="003F77ED">
        <w:rPr>
          <w:rFonts w:ascii="Times New Roman" w:hAnsi="Times New Roman" w:cs="Times New Roman"/>
          <w:b/>
          <w:bCs/>
          <w:sz w:val="24"/>
          <w:szCs w:val="24"/>
        </w:rPr>
        <w:t>The metacognitive model of psychopathology and its relevance in understanding psychological distress during the COVID-19 pandemic</w:t>
      </w:r>
    </w:p>
    <w:p w14:paraId="0770AAB6" w14:textId="77777777" w:rsidR="002D31A9" w:rsidRPr="003F77ED" w:rsidRDefault="002D31A9" w:rsidP="002D31A9">
      <w:pPr>
        <w:spacing w:after="0" w:line="480" w:lineRule="auto"/>
        <w:jc w:val="both"/>
        <w:rPr>
          <w:rFonts w:ascii="Times New Roman" w:hAnsi="Times New Roman" w:cs="Times New Roman"/>
          <w:sz w:val="24"/>
          <w:szCs w:val="24"/>
        </w:rPr>
      </w:pPr>
      <w:r w:rsidRPr="003F77ED">
        <w:rPr>
          <w:rFonts w:ascii="Times New Roman" w:hAnsi="Times New Roman" w:cs="Times New Roman"/>
          <w:sz w:val="24"/>
          <w:szCs w:val="24"/>
        </w:rPr>
        <w:t xml:space="preserve">According to the metacognitive model of psychopathology proposed by Wells and Matthews </w:t>
      </w:r>
      <w:r w:rsidRPr="003F77ED">
        <w:rPr>
          <w:rFonts w:ascii="Times New Roman" w:hAnsi="Times New Roman" w:cs="Times New Roman"/>
          <w:sz w:val="24"/>
          <w:szCs w:val="24"/>
        </w:rPr>
        <w:fldChar w:fldCharType="begin" w:fldLock="1"/>
      </w:r>
      <w:r w:rsidRPr="003F77ED">
        <w:rPr>
          <w:rFonts w:ascii="Times New Roman" w:hAnsi="Times New Roman" w:cs="Times New Roman"/>
          <w:sz w:val="24"/>
          <w:szCs w:val="24"/>
        </w:rPr>
        <w:instrText>ADDIN CSL_CITATION {"citationItems":[{"id":"ITEM-1","itemData":{"DOI":"10.1016/s0022-3999(99)00082-3","ISBN":"0863773400","ISSN":"00223999","abstract":"(from the cover) This book critically reviews the literature on attention and emotion, and offers an integrative cognitive attentional model of the development and maintenance of emotional disorders. (cover) The central aims of this work are: to review critically current models of attention and their application to attentional processes in emotional disorders; to develop an integrative theoretical framework and model for conceptualising attentional processes associated with the aetiology and maintenance of emotional stress reactions; to discuss the implications for clinical practice of attentional theories of emotional dysfunction. (cover) (from the preface) This book is written for students of cognitive psychology, and also for clinicians and researchers in the areas of cognition, stress and emotional disorders. (PsycINFO Database Record (c) 2010 APA, all rights reserved) (preface)","author":[{"dropping-particle":"","family":"Lawrie","given":"Stephen M","non-dropping-particle":"","parse-names":false,"suffix":""}],"container-title":"Journal of Psychosomatic Research","id":"ITEM-1","issue":"2","issued":{"date-parts":[["2000"]]},"page":"203","publisher":"Psychology Press","title":"Attention and Emotion: A Clinical Perspective","type":"article-journal","volume":"48"},"uris":["http://www.mendeley.com/documents/?uuid=c76ee845-27b7-4088-a587-e32f53bca44c"]},{"id":"ITEM-2","itemData":{"ISSN":"0005-7967","author":[{"dropping-particle":"","family":"Wells","given":"Adrian","non-dropping-particle":"","parse-names":false,"suffix":""},{"dropping-particle":"","family":"Matthews","given":"Gerald","non-dropping-particle":"","parse-names":false,"suffix":""}],"container-title":"Behaviour research and therapy","id":"ITEM-2","issue":"11-12","issued":{"date-parts":[["1996"]]},"page":"881-888","publisher":"Elsevier","title":"Modelling cognition in emotional disorder: The S-REF model","type":"article-journal","volume":"34"},"uris":["http://www.mendeley.com/documents/?uuid=bb21378d-b6d5-4748-a0f0-c03d62e13f64"]}],"mendeley":{"formattedCitation":"(Lawrie, 2000; Wells and Matthews, 1996)","manualFormatting":"(1994; 1996)","plainTextFormattedCitation":"(Lawrie, 2000; Wells and Matthews, 1996)","previouslyFormattedCitation":"(Wells and Matthews, 1996, 1994)"},"properties":{"noteIndex":0},"schema":"https://github.com/citation-style-language/schema/raw/master/csl-citation.json"}</w:instrText>
      </w:r>
      <w:r w:rsidRPr="003F77ED">
        <w:rPr>
          <w:rFonts w:ascii="Times New Roman" w:hAnsi="Times New Roman" w:cs="Times New Roman"/>
          <w:sz w:val="24"/>
          <w:szCs w:val="24"/>
        </w:rPr>
        <w:fldChar w:fldCharType="separate"/>
      </w:r>
      <w:r w:rsidRPr="003F77ED">
        <w:rPr>
          <w:rFonts w:ascii="Times New Roman" w:hAnsi="Times New Roman" w:cs="Times New Roman"/>
          <w:noProof/>
          <w:sz w:val="24"/>
          <w:szCs w:val="24"/>
        </w:rPr>
        <w:t>(1994; 1996)</w:t>
      </w:r>
      <w:r w:rsidRPr="003F77ED">
        <w:rPr>
          <w:rFonts w:ascii="Times New Roman" w:hAnsi="Times New Roman" w:cs="Times New Roman"/>
          <w:sz w:val="24"/>
          <w:szCs w:val="24"/>
        </w:rPr>
        <w:fldChar w:fldCharType="end"/>
      </w:r>
      <w:r w:rsidRPr="003F77ED">
        <w:rPr>
          <w:rFonts w:ascii="Times New Roman" w:hAnsi="Times New Roman" w:cs="Times New Roman"/>
          <w:sz w:val="24"/>
          <w:szCs w:val="24"/>
        </w:rPr>
        <w:t xml:space="preserve"> psychological distress can be escalated by the presence of metacognitions. Metacognitions refer to beliefs we hold about the meaning of internal experiences and how these experiences should be controlled. Positive metacognitions (“If I worry, I will be prepared”) are linked to the initiation of maladaptive coping strategies (such as worry, rumination and thought suppression). Negative metacognitions reflect judgements about the uncontrollability and danger of coping strategies and the consequences of adopting such strategies (e.g. loss of control over </w:t>
      </w:r>
      <w:r w:rsidRPr="003F77ED">
        <w:rPr>
          <w:rFonts w:ascii="Times New Roman" w:hAnsi="Times New Roman" w:cs="Times New Roman"/>
          <w:sz w:val="24"/>
          <w:szCs w:val="24"/>
        </w:rPr>
        <w:lastRenderedPageBreak/>
        <w:t xml:space="preserve">thinking, lack of cognitive confidence) </w:t>
      </w:r>
      <w:r w:rsidRPr="003F77ED">
        <w:rPr>
          <w:rFonts w:ascii="Times New Roman" w:hAnsi="Times New Roman" w:cs="Times New Roman"/>
          <w:sz w:val="24"/>
          <w:szCs w:val="24"/>
        </w:rPr>
        <w:fldChar w:fldCharType="begin" w:fldLock="1"/>
      </w:r>
      <w:r w:rsidRPr="003F77ED">
        <w:rPr>
          <w:rFonts w:ascii="Times New Roman" w:hAnsi="Times New Roman" w:cs="Times New Roman"/>
          <w:sz w:val="24"/>
          <w:szCs w:val="24"/>
        </w:rPr>
        <w:instrText>ADDIN CSL_CITATION {"citationItems":[{"id":"ITEM-1","itemData":{"DOI":"10.1521/ijct.2008.1.1.33","ISSN":"19371217","abstract":"Historically, research on metacognition originated in child psychologists’ analyses of changes in reasoning abilities associated with cognitive development and maturation. In its broadest sense, this construct was understood as the ability to think about one’s thinking in the context of problem solving and social processing. More recently, these concepts have become figural in theoretical accounts of clinical syndromes and as possible mediators of the effectiveness of cognitive treatments, specifically by teaching patients a way to observe and reappraise distressing thoughts and feelings. In this article, the authors review the current state of metacognitive theory as it relates to depressive and anxiety-based disorders and evaluate the extant evidence base for these models.","author":[{"dropping-particle":"","family":"Corcoran","given":"Kathleen M.","non-dropping-particle":"","parse-names":false,"suffix":""},{"dropping-particle":"V.","family":"Segal","given":"Zindel","non-dropping-particle":"","parse-names":false,"suffix":""}],"container-title":"International Journal of Cognitive Therapy","id":"ITEM-1","issue":"1","issued":{"date-parts":[["2008"]]},"page":"33-44","title":"Metacognition in depressive and anxiety disorders: Current directions","type":"article-journal","volume":"1"},"uris":["http://www.mendeley.com/documents/?uuid=9fd36751-2cca-4474-bf3a-8d9eae1ebf8f","http://www.mendeley.com/documents/?uuid=414c075e-e1ad-40dd-a880-da045e411e68"]}],"mendeley":{"formattedCitation":"(Corcoran and Segal, 2008)","plainTextFormattedCitation":"(Corcoran and Segal, 2008)","previouslyFormattedCitation":"(Corcoran and Segal, 2008)"},"properties":{"noteIndex":0},"schema":"https://github.com/citation-style-language/schema/raw/master/csl-citation.json"}</w:instrText>
      </w:r>
      <w:r w:rsidRPr="003F77ED">
        <w:rPr>
          <w:rFonts w:ascii="Times New Roman" w:hAnsi="Times New Roman" w:cs="Times New Roman"/>
          <w:sz w:val="24"/>
          <w:szCs w:val="24"/>
        </w:rPr>
        <w:fldChar w:fldCharType="separate"/>
      </w:r>
      <w:r w:rsidRPr="003F77ED">
        <w:rPr>
          <w:rFonts w:ascii="Times New Roman" w:hAnsi="Times New Roman" w:cs="Times New Roman"/>
          <w:noProof/>
          <w:sz w:val="24"/>
          <w:szCs w:val="24"/>
        </w:rPr>
        <w:t>(Corcoran and Segal, 2008)</w:t>
      </w:r>
      <w:r w:rsidRPr="003F77ED">
        <w:rPr>
          <w:rFonts w:ascii="Times New Roman" w:hAnsi="Times New Roman" w:cs="Times New Roman"/>
          <w:sz w:val="24"/>
          <w:szCs w:val="24"/>
        </w:rPr>
        <w:fldChar w:fldCharType="end"/>
      </w:r>
      <w:r w:rsidRPr="003F77ED">
        <w:rPr>
          <w:rFonts w:ascii="Times New Roman" w:hAnsi="Times New Roman" w:cs="Times New Roman"/>
          <w:sz w:val="24"/>
          <w:szCs w:val="24"/>
        </w:rPr>
        <w:t xml:space="preserve">. Consequently, the presence of metacognitions (and associated maladaptive coping strategies) can lead to an aggravation of distress </w:t>
      </w:r>
      <w:r w:rsidRPr="003F77ED">
        <w:rPr>
          <w:rFonts w:ascii="Times New Roman" w:hAnsi="Times New Roman" w:cs="Times New Roman"/>
          <w:sz w:val="24"/>
          <w:szCs w:val="24"/>
        </w:rPr>
        <w:fldChar w:fldCharType="begin" w:fldLock="1"/>
      </w:r>
      <w:r w:rsidRPr="003F77ED">
        <w:rPr>
          <w:rFonts w:ascii="Times New Roman" w:hAnsi="Times New Roman" w:cs="Times New Roman"/>
          <w:sz w:val="24"/>
          <w:szCs w:val="24"/>
        </w:rPr>
        <w:instrText>ADDIN CSL_CITATION {"citationItems":[{"id":"ITEM-1","itemData":{"DOI":"10.1002/9780470713662","ISBN":"9780470713662","ISSN":"0033-2917","abstract":"The clinical experience of cognitive therapies is adding to the understanding of emotional disorders. Based on clinical experience and evidence, this groundbreaking book represents a development of cognitive therapy through the concept of metacognition. It provides guidelines for innovative treatments of emotional disorders and goes on to offer conceptual arguments for the future development of cognitive therapy. Offers a new concept in cognitive therapy and guidelines for innovative treatment. Clinically grounded, based on a thorough understanding of cognitive therapies in practice. Written by a recognized authority and established author.","author":[{"dropping-particle":"","family":"Wells","given":"Adrian","non-dropping-particle":"","parse-names":false,"suffix":""}],"container-title":"Emotional Disorders and Metacognition: Innovative Cognitive Therapy","id":"ITEM-1","issued":{"date-parts":[["2008"]]},"number-of-pages":"1-236","publisher":"John Wiley &amp; Sons","title":"Emotional Disorders and Metacognition: Innovative Cognitive Therapy","type":"book"},"uris":["http://www.mendeley.com/documents/?uuid=a52939a4-b85c-4848-bb20-513a6274ea98"]}],"mendeley":{"formattedCitation":"(Wells, 2008)","plainTextFormattedCitation":"(Wells, 2008)","previouslyFormattedCitation":"(Wells, 2008)"},"properties":{"noteIndex":0},"schema":"https://github.com/citation-style-language/schema/raw/master/csl-citation.json"}</w:instrText>
      </w:r>
      <w:r w:rsidRPr="003F77ED">
        <w:rPr>
          <w:rFonts w:ascii="Times New Roman" w:hAnsi="Times New Roman" w:cs="Times New Roman"/>
          <w:sz w:val="24"/>
          <w:szCs w:val="24"/>
        </w:rPr>
        <w:fldChar w:fldCharType="separate"/>
      </w:r>
      <w:r w:rsidRPr="003F77ED">
        <w:rPr>
          <w:rFonts w:ascii="Times New Roman" w:hAnsi="Times New Roman" w:cs="Times New Roman"/>
          <w:noProof/>
          <w:sz w:val="24"/>
          <w:szCs w:val="24"/>
        </w:rPr>
        <w:t>(Wells, 2008)</w:t>
      </w:r>
      <w:r w:rsidRPr="003F77ED">
        <w:rPr>
          <w:rFonts w:ascii="Times New Roman" w:hAnsi="Times New Roman" w:cs="Times New Roman"/>
          <w:sz w:val="24"/>
          <w:szCs w:val="24"/>
        </w:rPr>
        <w:fldChar w:fldCharType="end"/>
      </w:r>
      <w:r w:rsidRPr="003F77ED">
        <w:rPr>
          <w:rFonts w:ascii="Times New Roman" w:hAnsi="Times New Roman" w:cs="Times New Roman"/>
          <w:sz w:val="24"/>
          <w:szCs w:val="24"/>
        </w:rPr>
        <w:t xml:space="preserve">. Previous studies have shown the role of metacognitions in numerous mental health disorders such as anxiety disorders, major depression, schizophrenia, and addictive behaviours </w:t>
      </w:r>
      <w:r w:rsidRPr="003F77ED">
        <w:rPr>
          <w:rFonts w:ascii="Times New Roman" w:hAnsi="Times New Roman" w:cs="Times New Roman"/>
          <w:sz w:val="24"/>
          <w:szCs w:val="24"/>
        </w:rPr>
        <w:fldChar w:fldCharType="begin" w:fldLock="1"/>
      </w:r>
      <w:r w:rsidRPr="003F77ED">
        <w:rPr>
          <w:rFonts w:ascii="Times New Roman" w:hAnsi="Times New Roman" w:cs="Times New Roman"/>
          <w:sz w:val="24"/>
          <w:szCs w:val="24"/>
        </w:rPr>
        <w:instrText>ADDIN CSL_CITATION {"citationItems":[{"id":"ITEM-1","itemData":{"DOI":"10.1016/S1077-7229(01)80021-3","ISSN":"10777229","abstract":"Wells and Matthews (1994, 1996) proposed that perseverative negative thinking, such as depressive rumination and anxious worry, is supported by metacognitive beliefs concerning the functions and consequences of these styles of thinking. However, to date no studies have investigated metacognitive beliefs about rumination. This study examined the presence and content of metacogaitive beliefs about rumination in patients with recurrent major depression. To achieve this aim, a semistructured interview was conducted with each patient. The results showed that all patients held positive and negative beliefs about rumination. Positive beliefs appear to reflect themes concerning rumination as a coping strategy. Negative beliefs seem to reflect themes concerning uncontrollability and harm, and interpersonal and social consequences of rumination. The conceptual and clinical implications of the results are discussed.","author":[{"dropping-particle":"","family":"Papageorgiou","given":"Costas","non-dropping-particle":"","parse-names":false,"suffix":""},{"dropping-particle":"","family":"Wells","given":"Adrian","non-dropping-particle":"","parse-names":false,"suffix":""}],"container-title":"Cognitive and Behavioral Practice","id":"ITEM-1","issue":"2","issued":{"date-parts":[["2001"]]},"page":"160-164","title":"Metacognitive beliefs about rumination in recurrent major depression","type":"article-journal","volume":"8"},"uris":["http://www.mendeley.com/documents/?uuid=e48f1f2c-3816-4151-a2af-abecf15f086e"]},{"id":"ITEM-2","itemData":{"ISBN":"0165-1781","ISSN":"18727123","PMID":"27526312","abstract":"The deficits in metacognition have been observed in schizophrenia but developmental roots of impaired metacognition are not well understood. Accordingly, this study compared metacognitive abilities of patients with schizophrenia and healthy group and examined the relationship between childhood trauma, attachment style and caregiver attitudes with metacognitive capacity which might contribute to metacognitive deficits in patient group. 35 patients with schizophrenia and 35 healthy people were included in the study. Metacognitive capacity was measured using the Metacognition Assessment Scale Abbreviated (MAS-A). This scale comprises four domains: self-reflectivity, understanding other's mind, decentration and mastery. Group comparisons revealed that schizophrenia patients had greater deficits in metacognitive ability. We found that the report of childhood emotional abuse, a pattern of anxious attachment and over protection by caregivers were uniquely related to metacognitive capacity.","author":[{"dropping-particle":"","family":"Aydin","given":"Orkun","non-dropping-particle":"","parse-names":false,"suffix":""},{"dropping-particle":"","family":"Balikci","given":"Kuzeymen","non-dropping-particle":"","parse-names":false,"suffix":""},{"dropping-particle":"","family":"Tas","given":"Cumhur","non-dropping-particle":"","parse-names":false,"suffix":""},{"dropping-particle":"","family":"Aydin","given":"Pınar Unal","non-dropping-particle":"","parse-names":false,"suffix":""},{"dropping-particle":"","family":"Danaci","given":"Aysen Esen","non-dropping-particle":"","parse-names":false,"suffix":""},{"dropping-particle":"","family":"Brüne","given":"Martin","non-dropping-particle":"","parse-names":false,"suffix":""},{"dropping-particle":"","family":"Lysaker","given":"Paul H.","non-dropping-particle":"","parse-names":false,"suffix":""}],"container-title":"Psychiatry Research","id":"ITEM-2","issued":{"date-parts":[["2016"]]},"page":"15-21","title":"The developmental origins of metacognitive deficits in schizophrenia","type":"article-journal","volume":"245"},"uris":["http://www.mendeley.com/documents/?uuid=923aae4e-ebb6-31ba-8aec-d17543a8ccda","http://www.mendeley.com/documents/?uuid=ba4f84ec-bb77-420a-99b4-fae5d0c2cc86"]},{"id":"ITEM-3","itemData":{"ISSN":"15024725","abstract":"Background: The impairments in metacognitive functions and emotion recognition are considered as liable factors in anxiety disorders. Aims: The better understanding of these cognitive abilities might lead to develop more accurate treatment methods for patients who suffer from anxiety. Methods: Forty-four patients with panic disorder (PD), 37 individuals with generalized anxiety disorder (GAD) and 44 healthy control (HC) were participated in our study. Metacognition questionnaire-30 (MCQ-30), Reading The Mind From The Eyes Test and symptom severity tests were administered. Results: Statistical analyses estimated the dysfunctional metacognitive beliefs and disrupted emotion recognition in patients relative to HC. The ‘need to control thoughts’ aspect of metacognitive beliefs was accounted for symptom severity in GAD. Improper metacognitive beliefs were significantly predicted the PD and GAD. In addition, impoverished emotion recognition predicted the GAD. Conclusions: Our study revealed the role of inconvenient metacognitive beliefs and distorted emotion recognition in PD and GAD. These findings might facilitate the treatment management in cognitive therapies of anxiety disorders via pointing out more reasonable targets across improper cognitive fields.","author":[{"dropping-particle":"","family":"Aydın","given":"Orkun","non-dropping-particle":"","parse-names":false,"suffix":""},{"dropping-particle":"","family":"Balıkçı","given":"Kuzeymen","non-dropping-particle":"","parse-names":false,"suffix":""},{"dropping-particle":"","family":"Çökmüş","given":"Fikret Poyraz","non-dropping-particle":"","parse-names":false,"suffix":""},{"dropping-particle":"","family":"Ünal Aydın","given":"Pınar","non-dropping-particle":"","parse-names":false,"suffix":""}],"container-title":"Nordic Journal of Psychiatry","id":"ITEM-3","issue":"4-5","issued":{"date-parts":[["2019","7","4"]]},"page":"293-301","title":"The evaluation of metacognitive beliefs and emotion recognition in panic disorder and generalized anxiety disorder: effects on symptoms and comparison with healthy control","type":"article-journal","volume":"73"},"uris":["http://www.mendeley.com/documents/?uuid=ef5cd476-a7b0-3946-ad8a-62f23a73e8b0"]},{"id":"ITEM-4","itemData":{"DOI":"10.1016/j.addbeh.2014.08.002","ISSN":"18736327","abstract":"Background: Over the last twenty years metacognitive theory has provided a novel framework, in the form of the Self-Regulatory Executive Function (S-REF) model, for conceptualizing psychological distress (Wells &amp; Matthews, 1994, 1996). The S-REF model proposes that psychological distress persists because of unhelpful coping styles (e.g. extended thinking and thought suppression) which are activated and maintained as a result of metacognitive beliefs. Objective: This paper describes the S-REF model and its application to addictive behaviors using a triphasic metacognitive formulation. Discussion: Evidence on the components of the triphasic metacognitive formulation is reviewed and the clinical implications for applying metacognitive therapy to addictive behaviors outlined.","author":[{"dropping-particle":"","family":"Spada","given":"Marcantonio M.","non-dropping-particle":"","parse-names":false,"suffix":""},{"dropping-particle":"","family":"Caselli","given":"Gabriele","non-dropping-particle":"","parse-names":false,"suffix":""},{"dropping-particle":"V.","family":"Nikčević","given":"Ana","non-dropping-particle":"","parse-names":false,"suffix":""},{"dropping-particle":"","family":"Wells","given":"Adrian","non-dropping-particle":"","parse-names":false,"suffix":""}],"container-title":"Addictive Behaviors","id":"ITEM-4","issued":{"date-parts":[["2015"]]},"page":"9-15","title":"Metacognition in addictive behaviors","type":"article-journal","volume":"44"},"uris":["http://www.mendeley.com/documents/?uuid=ef4927e3-ccc3-43a4-8be4-96cb3ea90bf4"]}],"mendeley":{"formattedCitation":"(Aydin et al., 2016; Aydın et al., 2019; Papageorgiou and Wells, 2001; Spada et al., 2015)","plainTextFormattedCitation":"(Aydin et al., 2016; Aydın et al., 2019; Papageorgiou and Wells, 2001; Spada et al., 2015)","previouslyFormattedCitation":"(Aydin et al., 2016; Aydın et al., 2019; Papageorgiou and Wells, 2001; Spada et al., 2015)"},"properties":{"noteIndex":0},"schema":"https://github.com/citation-style-language/schema/raw/master/csl-citation.json"}</w:instrText>
      </w:r>
      <w:r w:rsidRPr="003F77ED">
        <w:rPr>
          <w:rFonts w:ascii="Times New Roman" w:hAnsi="Times New Roman" w:cs="Times New Roman"/>
          <w:sz w:val="24"/>
          <w:szCs w:val="24"/>
        </w:rPr>
        <w:fldChar w:fldCharType="separate"/>
      </w:r>
      <w:r w:rsidRPr="003F77ED">
        <w:rPr>
          <w:rFonts w:ascii="Times New Roman" w:hAnsi="Times New Roman" w:cs="Times New Roman"/>
          <w:noProof/>
          <w:sz w:val="24"/>
          <w:szCs w:val="24"/>
          <w:lang w:val="fr-ML"/>
        </w:rPr>
        <w:t>(Aydin et al., 2016; Aydın et al., 2019; Papageorgiou and Wells, 2001; Spada et al., 2015)</w:t>
      </w:r>
      <w:r w:rsidRPr="003F77ED">
        <w:rPr>
          <w:rFonts w:ascii="Times New Roman" w:hAnsi="Times New Roman" w:cs="Times New Roman"/>
          <w:sz w:val="24"/>
          <w:szCs w:val="24"/>
        </w:rPr>
        <w:fldChar w:fldCharType="end"/>
      </w:r>
      <w:r w:rsidRPr="003F77ED">
        <w:rPr>
          <w:rFonts w:ascii="Times New Roman" w:hAnsi="Times New Roman" w:cs="Times New Roman"/>
          <w:sz w:val="24"/>
          <w:szCs w:val="24"/>
          <w:lang w:val="fr-ML"/>
        </w:rPr>
        <w:t xml:space="preserve">. </w:t>
      </w:r>
      <w:r w:rsidRPr="003F77ED">
        <w:rPr>
          <w:rFonts w:ascii="Times New Roman" w:hAnsi="Times New Roman" w:cs="Times New Roman"/>
          <w:sz w:val="24"/>
          <w:szCs w:val="24"/>
        </w:rPr>
        <w:t xml:space="preserve">In a similar vein, researchers have demonstrated that metacognitions are associated with an increase in perceived stress as well as the negative affect </w:t>
      </w:r>
      <w:r w:rsidRPr="003F77ED">
        <w:rPr>
          <w:rFonts w:ascii="Times New Roman" w:hAnsi="Times New Roman" w:cs="Times New Roman"/>
          <w:sz w:val="24"/>
          <w:szCs w:val="24"/>
        </w:rPr>
        <w:fldChar w:fldCharType="begin" w:fldLock="1"/>
      </w:r>
      <w:r w:rsidRPr="003F77ED">
        <w:rPr>
          <w:rFonts w:ascii="Times New Roman" w:hAnsi="Times New Roman" w:cs="Times New Roman"/>
          <w:sz w:val="24"/>
          <w:szCs w:val="24"/>
        </w:rPr>
        <w:instrText>ADDIN CSL_CITATION {"citationItems":[{"id":"ITEM-1","itemData":{"ISSN":"0191-8869","author":[{"dropping-particle":"","family":"Spada","given":"Marcantonio M","non-dropping-particle":"","parse-names":false,"suffix":""},{"dropping-particle":"V","family":"Nikčević","given":"Ana","non-dropping-particle":"","parse-names":false,"suffix":""},{"dropping-particle":"","family":"Moneta","given":"Giovanni B","non-dropping-particle":"","parse-names":false,"suffix":""},{"dropping-particle":"","family":"Wells","given":"Adrian","non-dropping-particle":"","parse-names":false,"suffix":""}],"container-title":"Personality and Individual Differences","id":"ITEM-1","issue":"5","issued":{"date-parts":[["2008"]]},"page":"1172-1181","publisher":"Elsevier","title":"Metacognition, perceived stress, and negative emotion","type":"article-journal","volume":"44"},"uris":["http://www.mendeley.com/documents/?uuid=0a43031f-b41c-450b-9c63-bbcaadfe44bc"]}],"mendeley":{"formattedCitation":"(Spada et al., 2008b)","plainTextFormattedCitation":"(Spada et al., 2008b)","previouslyFormattedCitation":"(Spada et al., 2008b)"},"properties":{"noteIndex":0},"schema":"https://github.com/citation-style-language/schema/raw/master/csl-citation.json"}</w:instrText>
      </w:r>
      <w:r w:rsidRPr="003F77ED">
        <w:rPr>
          <w:rFonts w:ascii="Times New Roman" w:hAnsi="Times New Roman" w:cs="Times New Roman"/>
          <w:sz w:val="24"/>
          <w:szCs w:val="24"/>
        </w:rPr>
        <w:fldChar w:fldCharType="separate"/>
      </w:r>
      <w:r w:rsidRPr="003F77ED">
        <w:rPr>
          <w:rFonts w:ascii="Times New Roman" w:hAnsi="Times New Roman" w:cs="Times New Roman"/>
          <w:noProof/>
          <w:sz w:val="24"/>
          <w:szCs w:val="24"/>
        </w:rPr>
        <w:t>(Spada et al., 2008b)</w:t>
      </w:r>
      <w:r w:rsidRPr="003F77ED">
        <w:rPr>
          <w:rFonts w:ascii="Times New Roman" w:hAnsi="Times New Roman" w:cs="Times New Roman"/>
          <w:sz w:val="24"/>
          <w:szCs w:val="24"/>
        </w:rPr>
        <w:fldChar w:fldCharType="end"/>
      </w:r>
      <w:r w:rsidRPr="003F77ED">
        <w:rPr>
          <w:rFonts w:ascii="Times New Roman" w:hAnsi="Times New Roman" w:cs="Times New Roman"/>
          <w:sz w:val="24"/>
          <w:szCs w:val="24"/>
        </w:rPr>
        <w:t xml:space="preserve">. Additionally, metacognitions may cause and maintain stress through the perseveration of worry </w:t>
      </w:r>
      <w:r w:rsidRPr="003F77ED">
        <w:rPr>
          <w:rFonts w:ascii="Times New Roman" w:hAnsi="Times New Roman" w:cs="Times New Roman"/>
          <w:sz w:val="24"/>
          <w:szCs w:val="24"/>
        </w:rPr>
        <w:fldChar w:fldCharType="begin" w:fldLock="1"/>
      </w:r>
      <w:r w:rsidRPr="003F77ED">
        <w:rPr>
          <w:rFonts w:ascii="Times New Roman" w:hAnsi="Times New Roman" w:cs="Times New Roman"/>
          <w:sz w:val="24"/>
          <w:szCs w:val="24"/>
        </w:rPr>
        <w:instrText>ADDIN CSL_CITATION {"citationItems":[{"id":"ITEM-1","itemData":{"DOI":"10.1007/s10608-014-9640-x","ISSN":"15732819","abstract":"Two hundred and six patients, diagnosed with primary breast or prostate cancer completed self-report questionnaires on two occasions: before treatment (T1) and 12 months later (T2). The questionnaires included: the Hospital Anxiety and Depression Scale; Impact of Events Scale; the Metacognitions Questionnaire-30 (MCQ-30) and the Illness Perceptions Questionnaire-revised. A series of regression analyses indicated that metacognitive beliefs at T1 predicted between 14 and 19 % of the variance in symptoms of anxiety, depression and trauma at T2 after controlling for age and gender. For all three outcomes, the MCQ-30 subscale ‘negative beliefs about worry’ made the largest individual contribution with ‘cognitive confidence’ also contributing in each case. For anxiety, a third metacognitive variable, ‘positive beliefs about worry’ also predicted variance in T2 symptoms. In addition, hierarchical analyses indicated that metacognitive beliefs explained a small but significant amount of variance in T2 anxiety (2 %) and T2 depression (4 %) over and above that explained by demographic variables, T1 symptoms and T1 illness perceptions. The findings suggest that modifying metacognitive beliefs and processes has the potential to alleviate distress associated with cancer.","author":[{"dropping-particle":"","family":"Cook","given":"Sharon A.","non-dropping-particle":"","parse-names":false,"suffix":""},{"dropping-particle":"","family":"Salmon","given":"Peter","non-dropping-particle":"","parse-names":false,"suffix":""},{"dropping-particle":"","family":"Dunn","given":"Graham","non-dropping-particle":"","parse-names":false,"suffix":""},{"dropping-particle":"","family":"Holcombe","given":"Chris","non-dropping-particle":"","parse-names":false,"suffix":""},{"dropping-particle":"","family":"Cornford","given":"Philip","non-dropping-particle":"","parse-names":false,"suffix":""},{"dropping-particle":"","family":"Fisher","given":"Peter","non-dropping-particle":"","parse-names":false,"suffix":""}],"container-title":"Cognitive Therapy and Research","id":"ITEM-1","issue":"1","issued":{"date-parts":[["2015"]]},"page":"51-60","publisher":"American Psychological Association","title":"A Prospective Study of the Association of Metacognitive Beliefs and Processes with Persistent Emotional Distress After Diagnosis of Cancer","type":"article-journal","volume":"39"},"uris":["http://www.mendeley.com/documents/?uuid=d4a90ca5-917d-4c7c-9119-d17fd56808d4","http://www.mendeley.com/documents/?uuid=a0f2139b-d727-41ad-b1e9-79e41dba4439"]}],"mendeley":{"formattedCitation":"(Cook et al., 2015)","plainTextFormattedCitation":"(Cook et al., 2015)","previouslyFormattedCitation":"(Cook et al., 2015)"},"properties":{"noteIndex":0},"schema":"https://github.com/citation-style-language/schema/raw/master/csl-citation.json"}</w:instrText>
      </w:r>
      <w:r w:rsidRPr="003F77ED">
        <w:rPr>
          <w:rFonts w:ascii="Times New Roman" w:hAnsi="Times New Roman" w:cs="Times New Roman"/>
          <w:sz w:val="24"/>
          <w:szCs w:val="24"/>
        </w:rPr>
        <w:fldChar w:fldCharType="separate"/>
      </w:r>
      <w:r w:rsidRPr="003F77ED">
        <w:rPr>
          <w:rFonts w:ascii="Times New Roman" w:hAnsi="Times New Roman" w:cs="Times New Roman"/>
          <w:noProof/>
          <w:sz w:val="24"/>
          <w:szCs w:val="24"/>
        </w:rPr>
        <w:t>(Cook et al., 2015)</w:t>
      </w:r>
      <w:r w:rsidRPr="003F77ED">
        <w:rPr>
          <w:rFonts w:ascii="Times New Roman" w:hAnsi="Times New Roman" w:cs="Times New Roman"/>
          <w:sz w:val="24"/>
          <w:szCs w:val="24"/>
        </w:rPr>
        <w:fldChar w:fldCharType="end"/>
      </w:r>
      <w:r w:rsidRPr="003F77ED">
        <w:rPr>
          <w:rFonts w:ascii="Times New Roman" w:hAnsi="Times New Roman" w:cs="Times New Roman"/>
          <w:sz w:val="24"/>
          <w:szCs w:val="24"/>
        </w:rPr>
        <w:t xml:space="preserve"> and may adversely affect the perception of illness </w:t>
      </w:r>
      <w:r w:rsidRPr="003F77ED">
        <w:rPr>
          <w:rFonts w:ascii="Times New Roman" w:hAnsi="Times New Roman" w:cs="Times New Roman"/>
          <w:sz w:val="24"/>
          <w:szCs w:val="24"/>
        </w:rPr>
        <w:fldChar w:fldCharType="begin" w:fldLock="1"/>
      </w:r>
      <w:r w:rsidRPr="003F77ED">
        <w:rPr>
          <w:rFonts w:ascii="Times New Roman" w:hAnsi="Times New Roman" w:cs="Times New Roman"/>
          <w:sz w:val="24"/>
          <w:szCs w:val="24"/>
        </w:rPr>
        <w:instrText>ADDIN CSL_CITATION {"citationItems":[{"id":"ITEM-1","itemData":{"ISSN":"0168-8227","author":[{"dropping-particle":"","family":"Purewal","given":"Rebecca","non-dropping-particle":"","parse-names":false,"suffix":""},{"dropping-particle":"","family":"Fisher","given":"Peter L","non-dropping-particle":"","parse-names":false,"suffix":""}],"container-title":"Diabetes research and clinical practice","id":"ITEM-1","issued":{"date-parts":[["2018"]]},"page":"16-22","publisher":"Elsevier","title":"The contribution of illness perceptions and metacognitive beliefs to anxiety and depression in adults with diabetes","type":"article-journal","volume":"136"},"uris":["http://www.mendeley.com/documents/?uuid=d5a1f2c0-1646-46bf-a8f1-5884e6c75f69","http://www.mendeley.com/documents/?uuid=d2a48a53-1bcd-4245-9e03-7abf60bfa22a"]}],"mendeley":{"formattedCitation":"(Purewal and Fisher, 2018)","plainTextFormattedCitation":"(Purewal and Fisher, 2018)","previouslyFormattedCitation":"(Purewal and Fisher, 2018)"},"properties":{"noteIndex":0},"schema":"https://github.com/citation-style-language/schema/raw/master/csl-citation.json"}</w:instrText>
      </w:r>
      <w:r w:rsidRPr="003F77ED">
        <w:rPr>
          <w:rFonts w:ascii="Times New Roman" w:hAnsi="Times New Roman" w:cs="Times New Roman"/>
          <w:sz w:val="24"/>
          <w:szCs w:val="24"/>
        </w:rPr>
        <w:fldChar w:fldCharType="separate"/>
      </w:r>
      <w:r w:rsidRPr="003F77ED">
        <w:rPr>
          <w:rFonts w:ascii="Times New Roman" w:hAnsi="Times New Roman" w:cs="Times New Roman"/>
          <w:noProof/>
          <w:sz w:val="24"/>
          <w:szCs w:val="24"/>
        </w:rPr>
        <w:t>(Purewal and Fisher, 2018)</w:t>
      </w:r>
      <w:r w:rsidRPr="003F77ED">
        <w:rPr>
          <w:rFonts w:ascii="Times New Roman" w:hAnsi="Times New Roman" w:cs="Times New Roman"/>
          <w:sz w:val="24"/>
          <w:szCs w:val="24"/>
        </w:rPr>
        <w:fldChar w:fldCharType="end"/>
      </w:r>
      <w:r w:rsidRPr="003F77ED">
        <w:rPr>
          <w:rFonts w:ascii="Times New Roman" w:hAnsi="Times New Roman" w:cs="Times New Roman"/>
          <w:sz w:val="24"/>
          <w:szCs w:val="24"/>
        </w:rPr>
        <w:t xml:space="preserve">. </w:t>
      </w:r>
    </w:p>
    <w:p w14:paraId="0851C903" w14:textId="77777777" w:rsidR="002D31A9" w:rsidRPr="003F77ED" w:rsidRDefault="002D31A9" w:rsidP="002D31A9">
      <w:pPr>
        <w:spacing w:after="0" w:line="480" w:lineRule="auto"/>
        <w:ind w:firstLine="708"/>
        <w:jc w:val="both"/>
        <w:rPr>
          <w:rFonts w:ascii="Times New Roman" w:hAnsi="Times New Roman" w:cs="Times New Roman"/>
          <w:sz w:val="24"/>
          <w:szCs w:val="24"/>
        </w:rPr>
      </w:pPr>
      <w:r w:rsidRPr="003F77ED">
        <w:rPr>
          <w:rFonts w:ascii="Times New Roman" w:hAnsi="Times New Roman" w:cs="Times New Roman"/>
          <w:sz w:val="24"/>
          <w:szCs w:val="24"/>
        </w:rPr>
        <w:t xml:space="preserve">Research has suggested that COVID-19 guidelines (e.g., handwashing) and excessive media exposure may have worsened OCD-type symptoms among adolescents and children </w:t>
      </w:r>
      <w:r w:rsidRPr="003F77ED">
        <w:rPr>
          <w:rFonts w:ascii="Times New Roman" w:hAnsi="Times New Roman" w:cs="Times New Roman"/>
          <w:sz w:val="24"/>
          <w:szCs w:val="24"/>
        </w:rPr>
        <w:fldChar w:fldCharType="begin" w:fldLock="1"/>
      </w:r>
      <w:r w:rsidRPr="003F77ED">
        <w:rPr>
          <w:rFonts w:ascii="Times New Roman" w:hAnsi="Times New Roman" w:cs="Times New Roman"/>
          <w:sz w:val="24"/>
          <w:szCs w:val="24"/>
        </w:rPr>
        <w:instrText>ADDIN CSL_CITATION {"citationItems":[{"id":"ITEM-1","itemData":{"ISSN":"0165-1781","author":[{"dropping-particle":"","family":"Tanir","given":"Yaşar","non-dropping-particle":"","parse-names":false,"suffix":""},{"dropping-particle":"","family":"Karayagmurlu","given":"Ali","non-dropping-particle":"","parse-names":false,"suffix":""},{"dropping-particle":"","family":"Kaya","given":"İlyas","non-dropping-particle":"","parse-names":false,"suffix":""},{"dropping-particle":"","family":"Kaynar","given":"Tuba Bilbay","non-dropping-particle":"","parse-names":false,"suffix":""},{"dropping-particle":"","family":"Türkmen","given":"Gaye","non-dropping-particle":"","parse-names":false,"suffix":""},{"dropping-particle":"","family":"Dambasan","given":"Büşra Nur","non-dropping-particle":"","parse-names":false,"suffix":""},{"dropping-particle":"","family":"Meral","given":"Yavuz","non-dropping-particle":"","parse-names":false,"suffix":""},{"dropping-particle":"","family":"Coşkun","given":"Murat","non-dropping-particle":"","parse-names":false,"suffix":""}],"container-title":"Psychiatry Research","id":"ITEM-1","issued":{"date-parts":[["2020"]]},"page":"113363","publisher":"Elsevier","title":"Exacerbation of obsessive compulsive disorder symptoms in children and adolescents during COVID-19 pandemic","type":"article-journal","volume":"293"},"uris":["http://www.mendeley.com/documents/?uuid=0b8c73ca-b984-4cc5-9d38-76cab1cc04ae","http://www.mendeley.com/documents/?uuid=7ca52e23-78d8-460f-bd81-40163c6763bd"]}],"mendeley":{"formattedCitation":"(Tanir et al., 2020)","plainTextFormattedCitation":"(Tanir et al., 2020)","previouslyFormattedCitation":"(Tanir et al., 2020)"},"properties":{"noteIndex":0},"schema":"https://github.com/citation-style-language/schema/raw/master/csl-citation.json"}</w:instrText>
      </w:r>
      <w:r w:rsidRPr="003F77ED">
        <w:rPr>
          <w:rFonts w:ascii="Times New Roman" w:hAnsi="Times New Roman" w:cs="Times New Roman"/>
          <w:sz w:val="24"/>
          <w:szCs w:val="24"/>
        </w:rPr>
        <w:fldChar w:fldCharType="separate"/>
      </w:r>
      <w:r w:rsidRPr="003F77ED">
        <w:rPr>
          <w:rFonts w:ascii="Times New Roman" w:hAnsi="Times New Roman" w:cs="Times New Roman"/>
          <w:noProof/>
          <w:sz w:val="24"/>
          <w:szCs w:val="24"/>
        </w:rPr>
        <w:t>(Tanir et al., 2020)</w:t>
      </w:r>
      <w:r w:rsidRPr="003F77ED">
        <w:rPr>
          <w:rFonts w:ascii="Times New Roman" w:hAnsi="Times New Roman" w:cs="Times New Roman"/>
          <w:sz w:val="24"/>
          <w:szCs w:val="24"/>
        </w:rPr>
        <w:fldChar w:fldCharType="end"/>
      </w:r>
      <w:r w:rsidRPr="003F77ED">
        <w:rPr>
          <w:rFonts w:ascii="Times New Roman" w:hAnsi="Times New Roman" w:cs="Times New Roman"/>
          <w:sz w:val="24"/>
          <w:szCs w:val="24"/>
        </w:rPr>
        <w:t xml:space="preserve">. Repetitive thoughts on this infectious disease have been found to elevate anxiety and risk of developing trauma </w:t>
      </w:r>
      <w:r w:rsidRPr="003F77ED">
        <w:rPr>
          <w:rFonts w:ascii="Times New Roman" w:hAnsi="Times New Roman" w:cs="Times New Roman"/>
          <w:sz w:val="24"/>
          <w:szCs w:val="24"/>
        </w:rPr>
        <w:fldChar w:fldCharType="begin" w:fldLock="1"/>
      </w:r>
      <w:r w:rsidRPr="003F77ED">
        <w:rPr>
          <w:rFonts w:ascii="Times New Roman" w:hAnsi="Times New Roman" w:cs="Times New Roman"/>
          <w:sz w:val="24"/>
          <w:szCs w:val="24"/>
        </w:rPr>
        <w:instrText>ADDIN CSL_CITATION {"citationItems":[{"id":"ITEM-1","itemData":{"DOI":"10.5114/cipp.2020.100094","ISSN":"2353561X","abstract":"Background Earlier reports have shown that anxiety over the novel coronavirus may predict mental functioning during the pandemic. The objective of this study was to assess the links between persistent thinking about COVID-19, anxiety over SARS-CoV-2 and trauma effects. For the purpose of this study, the Polish adaptation of the Obsession with COVID-19 Scale (OCS) was implemented. participants and procedure The study involved 356 individuals aged 18-78 (58% females). In addition to OCS, the participants completed the following questionnaires: the Coronavirus Anxiety Scale and the Short Form of the Changes in Outlook Questionnaire. results OCS was characterized by satisfactory psychometric properties (α = .82). Regression analysis indicated that persistent thinking about COVID-19 was associated with increased coronavirus anxiety and negative trauma effects. In addition, anxiety served as a partial mediator in the link between persistent thinking about COVID-19 and negative trauma effects. conclusions The data obtained suggest that persistent thinking about the pandemic may be dysfunctional for mental health during the spread of the infectious disease.","author":[{"dropping-particle":"","family":"Skalski","given":"Sebastian","non-dropping-particle":"","parse-names":false,"suffix":""},{"dropping-particle":"","family":"Uram","given":"Patrycja","non-dropping-particle":"","parse-names":false,"suffix":""},{"dropping-particle":"","family":"Dobrakowski","given":"Paweł","non-dropping-particle":"","parse-names":false,"suffix":""},{"dropping-particle":"","family":"Kwiatkowska","given":"Anna","non-dropping-particle":"","parse-names":false,"suffix":""}],"container-title":"Current Issues in Personality Psychology","id":"ITEM-1","issue":"3","issued":{"date-parts":[["2020"]]},"page":"169-174","publisher":"PsyArXiv","title":"Thinking too much about the novel Coronavirus. The link between persistent thinking about COVID-19, SARS-CoV-2 anxiety and trauma effects","type":"article-journal","volume":"8"},"uris":["http://www.mendeley.com/documents/?uuid=ff06f344-438a-45a4-a38a-c34c6523f284","http://www.mendeley.com/documents/?uuid=aacf8e5e-a717-43c6-97e9-1c0dbf6c43fb"]}],"mendeley":{"formattedCitation":"(Skalski et al., 2020)","plainTextFormattedCitation":"(Skalski et al., 2020)","previouslyFormattedCitation":"(Skalski et al., 2020)"},"properties":{"noteIndex":0},"schema":"https://github.com/citation-style-language/schema/raw/master/csl-citation.json"}</w:instrText>
      </w:r>
      <w:r w:rsidRPr="003F77ED">
        <w:rPr>
          <w:rFonts w:ascii="Times New Roman" w:hAnsi="Times New Roman" w:cs="Times New Roman"/>
          <w:sz w:val="24"/>
          <w:szCs w:val="24"/>
        </w:rPr>
        <w:fldChar w:fldCharType="separate"/>
      </w:r>
      <w:r w:rsidRPr="003F77ED">
        <w:rPr>
          <w:rFonts w:ascii="Times New Roman" w:hAnsi="Times New Roman" w:cs="Times New Roman"/>
          <w:noProof/>
          <w:sz w:val="24"/>
          <w:szCs w:val="24"/>
        </w:rPr>
        <w:t>(Skalski et al., 2020)</w:t>
      </w:r>
      <w:r w:rsidRPr="003F77ED">
        <w:rPr>
          <w:rFonts w:ascii="Times New Roman" w:hAnsi="Times New Roman" w:cs="Times New Roman"/>
          <w:sz w:val="24"/>
          <w:szCs w:val="24"/>
        </w:rPr>
        <w:fldChar w:fldCharType="end"/>
      </w:r>
      <w:r w:rsidRPr="003F77ED">
        <w:rPr>
          <w:rFonts w:ascii="Times New Roman" w:hAnsi="Times New Roman" w:cs="Times New Roman"/>
          <w:sz w:val="24"/>
          <w:szCs w:val="24"/>
        </w:rPr>
        <w:t xml:space="preserve">. However, these studies only measured anxiety levels as a ‘manifestation’ of the impact of COVID-19 pandemic. It still remains unclear which type of beliefs and thinking patterns may play a role in these changes in psychological distress. It is well-known that dysfunctional metacognitions and associated patterns of coping may play a significant role in a wide range of psychopathological presentations </w:t>
      </w:r>
      <w:r w:rsidRPr="003F77ED">
        <w:rPr>
          <w:rFonts w:ascii="Times New Roman" w:hAnsi="Times New Roman" w:cs="Times New Roman"/>
          <w:sz w:val="24"/>
          <w:szCs w:val="24"/>
        </w:rPr>
        <w:fldChar w:fldCharType="begin" w:fldLock="1"/>
      </w:r>
      <w:r w:rsidRPr="003F77ED">
        <w:rPr>
          <w:rFonts w:ascii="Times New Roman" w:hAnsi="Times New Roman" w:cs="Times New Roman"/>
          <w:sz w:val="24"/>
          <w:szCs w:val="24"/>
        </w:rPr>
        <w:instrText>ADDIN CSL_CITATION {"citationItems":[{"id":"ITEM-1","itemData":{"ISSN":"0887-6185","author":[{"dropping-particle":"","family":"Cartwright-Hatton","given":"Sam","non-dropping-particle":"","parse-names":false,"suffix":""},{"dropping-particle":"","family":"Mather","given":"Alison","non-dropping-particle":"","parse-names":false,"suffix":""},{"dropping-particle":"","family":"Illingworth","given":"Vicky","non-dropping-particle":"","parse-names":false,"suffix":""},{"dropping-particle":"","family":"Brocki","given":"Jo","non-dropping-particle":"","parse-names":false,"suffix":""},{"dropping-particle":"","family":"Harrington","given":"Richard","non-dropping-particle":"","parse-names":false,"suffix":""},{"dropping-particle":"","family":"Wells","given":"Adrian","non-dropping-particle":"","parse-names":false,"suffix":""}],"container-title":"Journal of anxiety disorders","id":"ITEM-1","issue":"3","issued":{"date-parts":[["2004"]]},"page":"411-422","publisher":"Elsevier","title":"Development and preliminary validation of the Meta-cognitions Questionnaire—Adolescent Version","type":"article-journal","volume":"18"},"uris":["http://www.mendeley.com/documents/?uuid=d564bee6-5c86-4308-adcc-c5c2cd26546d"]},{"id":"ITEM-2","itemData":{"ISSN":"1124-4909","author":[{"dropping-particle":"","family":"Laghi","given":"Fiorenzo","non-dropping-particle":"","parse-names":false,"suffix":""},{"dropping-particle":"","family":"Bianchi","given":"Dora","non-dropping-particle":"","parse-names":false,"suffix":""},{"dropping-particle":"","family":"Pompili","given":"Sara","non-dropping-particle":"","parse-names":false,"suffix":""},{"dropping-particle":"","family":"Lonigro","given":"Antonia","non-dropping-particle":"","parse-names":false,"suffix":""},{"dropping-particle":"","family":"Baiocco","given":"Roberto","non-dropping-particle":"","parse-names":false,"suffix":""}],"container-title":"Eating and Weight Disorders-Studies on Anorexia, Bulimia and Obesity","id":"ITEM-2","issue":"6","issued":{"date-parts":[["2018"]]},"page":"861-869","publisher":"Springer","title":"Metacognition, emotional functioning and binge eating in adolescence: the moderation role of need to control thoughts","type":"article-journal","volume":"23"},"uris":["http://www.mendeley.com/documents/?uuid=a95b07d0-a32a-4aec-8761-1031559d1e8c"]},{"id":"ITEM-3","itemData":{"ISSN":"0306-4603","author":[{"dropping-particle":"","family":"Moneta","given":"Giovanni B","non-dropping-particle":"","parse-names":false,"suffix":""}],"container-title":"Addictive Behaviors","id":"ITEM-3","issue":"7","issued":{"date-parts":[["2011"]]},"page":"781-784","publisher":"Elsevier","title":"Metacognition, emotion, and alcohol dependence in college students: A moderated mediation model","type":"article-journal","volume":"36"},"uris":["http://www.mendeley.com/documents/?uuid=0015e330-7023-40d0-a2d5-43d14578d73c","http://www.mendeley.com/documents/?uuid=76726a1b-3034-481b-a846-fc61e6d2ddb9"]},{"id":"ITEM-4","itemData":{"ISSN":"0191-8869","author":[{"dropping-particle":"","family":"Mazloom","given":"Maryam","non-dropping-particle":"","parse-names":false,"suffix":""},{"dropping-particle":"","family":"Yaghubi","given":"Hamid","non-dropping-particle":"","parse-names":false,"suffix":""},{"dropping-particle":"","family":"Mohammadkhani","given":"Shahram","non-dropping-particle":"","parse-names":false,"suffix":""}],"container-title":"Personality and Individual Differences","id":"ITEM-4","issued":{"date-parts":[["2016"]]},"page":"94-98","publisher":"Elsevier","title":"Post-traumatic stress symptom, metacognition, emotional schema and emotion regulation: A structural equation model","type":"article-journal","volume":"88"},"uris":["http://www.mendeley.com/documents/?uuid=85869229-7eb5-4ba4-8628-7c6dbf7dbd05","http://www.mendeley.com/documents/?uuid=2a525be2-85aa-44c8-b442-b75083d6d9ff"]}],"mendeley":{"formattedCitation":"(Cartwright-Hatton et al., 2004; Laghi et al., 2018; Mazloom et al., 2016; Moneta, 2011)","plainTextFormattedCitation":"(Cartwright-Hatton et al., 2004; Laghi et al., 2018; Mazloom et al., 2016; Moneta, 2011)","previouslyFormattedCitation":"(Cartwright-Hatton et al., 2004; Laghi et al., 2018; Mazloom et al., 2016; Moneta, 2011)"},"properties":{"noteIndex":0},"schema":"https://github.com/citation-style-language/schema/raw/master/csl-citation.json"}</w:instrText>
      </w:r>
      <w:r w:rsidRPr="003F77ED">
        <w:rPr>
          <w:rFonts w:ascii="Times New Roman" w:hAnsi="Times New Roman" w:cs="Times New Roman"/>
          <w:sz w:val="24"/>
          <w:szCs w:val="24"/>
        </w:rPr>
        <w:fldChar w:fldCharType="separate"/>
      </w:r>
      <w:r w:rsidRPr="003F77ED">
        <w:rPr>
          <w:rFonts w:ascii="Times New Roman" w:hAnsi="Times New Roman" w:cs="Times New Roman"/>
          <w:noProof/>
          <w:sz w:val="24"/>
          <w:szCs w:val="24"/>
        </w:rPr>
        <w:t>(Cartwright-Hatton et al., 2004; Laghi et al., 2018; Mazloom et al., 2016; Moneta, 2011)</w:t>
      </w:r>
      <w:r w:rsidRPr="003F77ED">
        <w:rPr>
          <w:rFonts w:ascii="Times New Roman" w:hAnsi="Times New Roman" w:cs="Times New Roman"/>
          <w:sz w:val="24"/>
          <w:szCs w:val="24"/>
        </w:rPr>
        <w:fldChar w:fldCharType="end"/>
      </w:r>
      <w:r w:rsidRPr="003F77ED">
        <w:rPr>
          <w:rFonts w:ascii="Times New Roman" w:hAnsi="Times New Roman" w:cs="Times New Roman"/>
          <w:sz w:val="24"/>
          <w:szCs w:val="24"/>
        </w:rPr>
        <w:t xml:space="preserve"> with recent research supporting the notion that metacognitions may shape one’s negative emotions and psychological distress symptoms </w:t>
      </w:r>
      <w:r w:rsidRPr="003F77ED">
        <w:rPr>
          <w:rFonts w:ascii="Times New Roman" w:hAnsi="Times New Roman" w:cs="Times New Roman"/>
          <w:sz w:val="24"/>
          <w:szCs w:val="24"/>
        </w:rPr>
        <w:fldChar w:fldCharType="begin" w:fldLock="1"/>
      </w:r>
      <w:r w:rsidRPr="003F77ED">
        <w:rPr>
          <w:rFonts w:ascii="Times New Roman" w:hAnsi="Times New Roman" w:cs="Times New Roman"/>
          <w:sz w:val="24"/>
          <w:szCs w:val="24"/>
        </w:rPr>
        <w:instrText>ADDIN CSL_CITATION {"citationItems":[{"id":"ITEM-1","itemData":{"ISSN":"16641078","abstract":"The Self-Regulatory Executive Function model predicts that emotional symptoms and metacognition can causally affect each other. Crucially, for the model metacognition must cause emotion disorder symptoms. Therefore, in time-series data involving repeated measurements, metacognitions should predict subsequent changes in emotion. 265 participants completed a questionnaire battery three times over a 2 month period. Structural equation modeling (SEM) using cross-lagged panel analysis tested the inter-relationships between metacognitive beliefs, anxiety and depression symptoms over time. The cross-lagged structural model was a significantly better fit than the autoregressive model. Metacognitive beliefs were found to predict subsequent symptoms of anxiety while symptoms of anxiety predicted later metacognition over different time courses. The metacognition factor representing uncontrollability and danger of thoughts appeared to be prominent in the effects observed. Metacognitions and depression were also positively related over time to a lesser degree, but in the cross-lagged model these temporal relationships were non-significant. This is likely due to low levels of depression within the sample and low variability over time. The findings for anxiety are consistent with the S-REF model and with experimental and prospective studies supporting metacognitive beliefs as a causal mechanism in psychological distress symptoms.","author":[{"dropping-particle":"","family":"Capobianco","given":"Lora","non-dropping-particle":"","parse-names":false,"suffix":""},{"dropping-particle":"","family":"Heal","given":"Calvin","non-dropping-particle":"","parse-names":false,"suffix":""},{"dropping-particle":"","family":"Bright","given":"Measha","non-dropping-particle":"","parse-names":false,"suffix":""},{"dropping-particle":"","family":"Wells","given":"Adrian","non-dropping-particle":"","parse-names":false,"suffix":""}],"container-title":"Frontiers in Psychology","id":"ITEM-1","issued":{"date-parts":[["2019"]]},"page":"2507","publisher":"Frontiers","title":"What Comes First Metacognition or Negative Emotion? A Test of Temporal Precedence","type":"article-journal","volume":"10"},"uris":["http://www.mendeley.com/documents/?uuid=f0bbbc95-3670-4690-adb9-fb246dc4c476","http://www.mendeley.com/documents/?uuid=6c2f32ab-9b89-434d-8afd-171122dc0918"]}],"mendeley":{"formattedCitation":"(Capobianco et al., 2019)","plainTextFormattedCitation":"(Capobianco et al., 2019)","previouslyFormattedCitation":"(Capobianco et al., 2019)"},"properties":{"noteIndex":0},"schema":"https://github.com/citation-style-language/schema/raw/master/csl-citation.json"}</w:instrText>
      </w:r>
      <w:r w:rsidRPr="003F77ED">
        <w:rPr>
          <w:rFonts w:ascii="Times New Roman" w:hAnsi="Times New Roman" w:cs="Times New Roman"/>
          <w:sz w:val="24"/>
          <w:szCs w:val="24"/>
        </w:rPr>
        <w:fldChar w:fldCharType="separate"/>
      </w:r>
      <w:r w:rsidRPr="003F77ED">
        <w:rPr>
          <w:rFonts w:ascii="Times New Roman" w:hAnsi="Times New Roman" w:cs="Times New Roman"/>
          <w:noProof/>
          <w:sz w:val="24"/>
          <w:szCs w:val="24"/>
        </w:rPr>
        <w:t>(Capobianco et al., 2019)</w:t>
      </w:r>
      <w:r w:rsidRPr="003F77ED">
        <w:rPr>
          <w:rFonts w:ascii="Times New Roman" w:hAnsi="Times New Roman" w:cs="Times New Roman"/>
          <w:sz w:val="24"/>
          <w:szCs w:val="24"/>
        </w:rPr>
        <w:fldChar w:fldCharType="end"/>
      </w:r>
      <w:r w:rsidRPr="003F77ED">
        <w:rPr>
          <w:rFonts w:ascii="Times New Roman" w:hAnsi="Times New Roman" w:cs="Times New Roman"/>
          <w:sz w:val="24"/>
          <w:szCs w:val="24"/>
        </w:rPr>
        <w:t xml:space="preserve">. </w:t>
      </w:r>
    </w:p>
    <w:p w14:paraId="449927BC" w14:textId="77777777" w:rsidR="002D31A9" w:rsidRPr="003F77ED" w:rsidRDefault="002D31A9" w:rsidP="002D31A9">
      <w:pPr>
        <w:spacing w:after="0" w:line="480" w:lineRule="auto"/>
        <w:ind w:firstLine="708"/>
        <w:jc w:val="both"/>
        <w:rPr>
          <w:rFonts w:ascii="Times New Roman" w:hAnsi="Times New Roman" w:cs="Times New Roman"/>
          <w:b/>
          <w:sz w:val="24"/>
          <w:szCs w:val="24"/>
          <w:lang w:val="en-US"/>
        </w:rPr>
      </w:pPr>
      <w:r w:rsidRPr="003F77ED">
        <w:rPr>
          <w:rFonts w:ascii="Times New Roman" w:hAnsi="Times New Roman" w:cs="Times New Roman"/>
          <w:sz w:val="24"/>
          <w:szCs w:val="24"/>
          <w:lang w:val="en-US"/>
        </w:rPr>
        <w:t xml:space="preserve">Previous research has demonstrated the potential relationship between metacognitions and health anxiety symptoms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1063-3995","author":[{"dropping-particle":"","family":"Melli","given":"Gabriele","non-dropping-particle":"","parse-names":false,"suffix":""},{"dropping-particle":"","family":"Bailey","given":"Robin","non-dropping-particle":"","parse-names":false,"suffix":""},{"dropping-particle":"","family":"Carraresi","given":"Claudia","non-dropping-particle":"","parse-names":false,"suffix":""},{"dropping-particle":"","family":"Poli","given":"Andrea","non-dropping-particle":"","parse-names":false,"suffix":""}],"container-title":"Clinical psychology &amp; psychotherapy","id":"ITEM-1","issue":"2","issued":{"date-parts":[["2018"]]},"page":"263-271","publisher":"Wiley Online Library","title":"Metacognitive beliefs as a predictor of health anxiety in a self</w:instrText>
      </w:r>
      <w:r w:rsidRPr="003F77ED">
        <w:rPr>
          <w:rFonts w:ascii="Cambria Math" w:hAnsi="Cambria Math" w:cs="Cambria Math"/>
          <w:sz w:val="24"/>
          <w:szCs w:val="24"/>
          <w:lang w:val="en-US"/>
        </w:rPr>
        <w:instrText>‐</w:instrText>
      </w:r>
      <w:r w:rsidRPr="003F77ED">
        <w:rPr>
          <w:rFonts w:ascii="Times New Roman" w:hAnsi="Times New Roman" w:cs="Times New Roman"/>
          <w:sz w:val="24"/>
          <w:szCs w:val="24"/>
          <w:lang w:val="en-US"/>
        </w:rPr>
        <w:instrText>reporting Italian clinical sample","type":"article-journal","volume":"25"},"uris":["http://www.mendeley.com/documents/?uuid=0764ade1-b3e7-4abc-b4e5-3cc6b7e47771"]},{"id":"ITEM-2","itemData":{"ISSN":"0191-8869","author":[{"dropping-particle":"","family":"Melli","given":"Gabriele","non-dropping-particle":"","parse-names":false,"suffix":""},{"dropping-particle":"","family":"Carraresi","given":"Claudia","non-dropping-particle":"","parse-names":false,"suffix":""},{"dropping-particle":"","family":"Poli","given":"Andrea","non-dropping-particle":"","parse-names":false,"suffix":""},{"dropping-particle":"","family":"Bailey","given":"Robin","non-dropping-particle":"","parse-names":false,"suffix":""}],"container-title":"Personality and Individual Differences","id":"ITEM-2","issued":{"date-parts":[["2016"]]},"page":"80-85","publisher":"Elsevier","title":"The role of metacognitive beliefs in health anxiety","type":"article-journal","volume":"89"},"uris":["http://www.mendeley.com/documents/?uuid=1873b2c6-8e1c-4178-b1ca-ed2f7e3a8513"]}],"mendeley":{"formattedCitation":"(Melli et al., 2018, 2016)","plainTextFormattedCitation":"(Melli et al., 2018, 2016)","previouslyFormattedCitation":"(Melli et al., 2018, 2016)"},"properties":{"noteIndex":0},"schema":"https://github.com/citation-style-language/schema/raw/master/csl-citation.json"}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(Melli et al., 2018, 2016)</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additionally, metacognitions have been found to be a potential mediator of behaviours relating to the fear of COVID-19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{"citationItems":[{"id":"ITEM-1","itemData":{"ISSN":"2405-8440","author":[{"dropping-particle":"","family":"Hashemi","given":"Seyed Ghasem Seyed","non-dropping-particle":"","parse-names":false,"suffix":""},{"dropping-particle":"","family":"Hosseinnezhad","given":"Shalaleh","non-dropping-particle":"","parse-names":false,"suffix":""},{"dropping-particle":"","family":"Dini","given":"Solmaz","non-dropping-particle":"","parse-names":false,"suffix":""},{"dropping-particle":"","family":"Griffiths","given":"Mark D","non-dropping-particle":"","parse-names":false,"suffix":""},{"dropping-particle":"","family":"Lin","given":"Chung-Ying","non-dropping-particle":"","parse-names":false,"suffix":""},{"dropping-particle":"","family":"Pakpour","given":"Amir H","non-dropping-particle":"","parse-names":false,"suffix":""}],"container-title":"Heliyon","id":"ITEM-1","issue":"10","issued":{"date-parts":[["2020"]]},"page":"e05135","publisher":"Elsevier","title":"The mediating effect of the cyberchondria and anxiety sensitivity in the association between problematic internet use, metacognition beliefs, and fear of COVID-19 among Iranian online population","type":"article-journal","volume":"6"},"uris":["http://www.mendeley.com/documents/?uuid=bbad0657-9c50-40eb-b0c2-35d5734edf26"]}],"mendeley":{"formattedCitation":"(Hashemi et al., 2020)","plainTextFormattedCitation":"(Hashemi et al., 2020)","previouslyFormattedCitation":"(Hashemi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(Hashemi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w:t>
      </w:r>
      <w:r w:rsidRPr="003F77ED">
        <w:rPr>
          <w:rFonts w:ascii="Times New Roman" w:hAnsi="Times New Roman" w:cs="Times New Roman"/>
          <w:sz w:val="24"/>
          <w:szCs w:val="24"/>
          <w:lang w:val="en-US"/>
        </w:rPr>
        <w:lastRenderedPageBreak/>
        <w:t xml:space="preserve">Moreover, it was reported that higher perceived dangerousness and/or susceptibility (i.e. perceived probability of perishing from and/or contracting COVID-19) is  associated with higher stress and anxiety levels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{"citationItems":[{"id":"ITEM-1","itemData":{"ISSN":"0191-8869","author":[{"dropping-particle":"","family":"Sica","given":"Claudio","non-dropping-particle":"","parse-names":false,"suffix":""},{"dropping-particle":"","family":"Perkins","given":"Emily R","non-dropping-particle":"","parse-names":false,"suffix":""},{"dropping-particle":"","family":"Latzman","given":"Robert D","non-dropping-particle":"","parse-names":false,"suffix":""},{"dropping-particle":"","family":"Caudek","given":"Corrado","non-dropping-particle":"","parse-names":false,"suffix":""},{"dropping-particle":"","family":"Colpizzi","given":"Ilaria","non-dropping-particle":"","parse-names":false,"suffix":""},{"dropping-particle":"","family":"Bottesi","given":"Gioia","non-dropping-particle":"","parse-names":false,"suffix":""},{"dropping-particle":"","family":"Caruso","given":"Maria","non-dropping-particle":"","parse-names":false,"suffix":""},{"dropping-particle":"","family":"Giulini","given":"Paolo","non-dropping-particle":"","parse-names":false,"suffix":""},{"dropping-particle":"","family":"Cerea","given":"Silvia","non-dropping-particle":"","parse-names":false,"suffix":""},{"dropping-particle":"","family":"Patrick","given":"Christopher J","non-dropping-particle":"","parse-names":false,"suffix":""}],"container-title":"Personality and individual differences","id":"ITEM-1","issued":{"date-parts":[["2021"]]},"page":"110770","publisher":"Elsevier","title":"Psychopathy and COVID-19: Triarchic model traits as predictors of disease-risk perceptions and emotional well-being during a global pandemic","type":"article-journal","volume":"176"},"uris":["http://www.mendeley.com/documents/?uuid=b41b1569-aa6f-42b3-9f29-425a1cc2990b"]},{"id":"ITEM-2","itemData":{"author":[{"dropping-particle":"","family":"Wang","given":"Cuiyan","non-dropping-particle":"","parse-names":false,"suffix":""},{"dropping-particle":"","family":"Pan","given":"Riyu","non-dropping-particle":"","parse-names":false,"suffix":""},{"dropping-particle":"","family":"Wan","given":"Xiaoyang","non-dropping-particle":"","parse-names":false,"suffix":""},{"dropping-particle":"","family":"Tan","given":"Yilin","non-dropping-particle":"","parse-names":false,"suffix":""},{"dropping-particle":"","family":"Xu","given":"Linkang","non-dropping-particle":"","parse-names":false,"suffix":""},{"dropping-particle":"","family":"Ho","given":"Cyrus S","non-dropping-particle":"","parse-names":false,"suffix":""},{"dropping-particle":"","family":"Ho","given":"Roger C","non-dropping-particle":"","parse-names":false,"suffix":""}],"container-title":"International journal of environmental research and public health","id":"ITEM-2","issue":"5","issued":{"date-parts":[["2020"]]},"page":"1729","publisher":"Multidisciplinary Digital Publishing Institute","title":"Immediate psychological responses and associated factors during the initial stage of the 2019 coronavirus disease (COVID-19) epidemic among the general population in China","type":"article-journal","volume":"17"},"uris":["http://www.mendeley.com/documents/?uuid=2179d506-db2b-4e55-8dcc-82cc3eca4cb0"]}],"mendeley":{"formattedCitation":"(Sica et al., 2021; Cuiyan Wang et al., 2020)","manualFormatting":"(Sica et al., 2021; Wang et al., 2020)","plainTextFormattedCitation":"(Sica et al., 2021; Cuiyan Wang et al., 2020)","previouslyFormattedCitation":"(Sica et al., 2021; Cuiyan Wang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(Sica et al., 2021; Wang et al.,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Therefore, we postulate that there may be a potential relationship between fear and perceived danger of COVID-19, metacognitions, and anxiety. However, these links have not been explored during the COVID-19 outbreak. </w:t>
      </w:r>
      <w:r w:rsidRPr="003F77ED">
        <w:rPr>
          <w:rFonts w:ascii="Times New Roman" w:hAnsi="Times New Roman" w:cs="Times New Roman"/>
          <w:sz w:val="24"/>
          <w:szCs w:val="24"/>
        </w:rPr>
        <w:t>In this study we attempt to discern the possible contribution of metacognitions to anxiety, while controlling for fear and perceived danger of COVID-19. We hypothesized that metacognitions would be associated to anxiety whilst controlling for fear and perceived danger of COVID-19. We believe that the possible identification of metacognitions as an independent predictor of anxiety may help focus on essential psychotherapeutic interventions to alleviate anxiety levels during the COVID-19 pandemic.</w:t>
      </w:r>
    </w:p>
    <w:p w14:paraId="429635F6" w14:textId="77777777" w:rsidR="002D31A9" w:rsidRPr="003F77ED" w:rsidRDefault="002D31A9" w:rsidP="002D31A9">
      <w:pPr>
        <w:spacing w:after="0" w:line="480" w:lineRule="auto"/>
        <w:jc w:val="center"/>
        <w:rPr>
          <w:rFonts w:ascii="Times New Roman" w:hAnsi="Times New Roman" w:cs="Times New Roman"/>
          <w:b/>
          <w:bCs/>
          <w:sz w:val="24"/>
          <w:szCs w:val="24"/>
          <w:lang w:val="en-US"/>
        </w:rPr>
      </w:pPr>
      <w:r w:rsidRPr="003F77ED">
        <w:rPr>
          <w:rFonts w:ascii="Times New Roman" w:hAnsi="Times New Roman" w:cs="Times New Roman"/>
          <w:b/>
          <w:bCs/>
          <w:sz w:val="24"/>
          <w:szCs w:val="24"/>
          <w:lang w:val="en-US"/>
        </w:rPr>
        <w:t>Method</w:t>
      </w:r>
    </w:p>
    <w:p w14:paraId="17A0E913" w14:textId="77777777" w:rsidR="002D31A9" w:rsidRPr="003F77ED" w:rsidRDefault="002D31A9" w:rsidP="002D31A9">
      <w:pPr>
        <w:spacing w:after="0" w:line="480" w:lineRule="auto"/>
        <w:jc w:val="both"/>
        <w:rPr>
          <w:rFonts w:ascii="Times New Roman" w:hAnsi="Times New Roman" w:cs="Times New Roman"/>
          <w:b/>
          <w:iCs/>
          <w:sz w:val="24"/>
          <w:szCs w:val="24"/>
          <w:lang w:val="en-US"/>
        </w:rPr>
      </w:pPr>
      <w:r w:rsidRPr="003F77ED">
        <w:rPr>
          <w:rFonts w:ascii="Times New Roman" w:hAnsi="Times New Roman" w:cs="Times New Roman"/>
          <w:b/>
          <w:iCs/>
          <w:sz w:val="24"/>
          <w:szCs w:val="24"/>
          <w:lang w:val="en-US"/>
        </w:rPr>
        <w:t>Participants</w:t>
      </w:r>
    </w:p>
    <w:p w14:paraId="131A350D" w14:textId="2E7E3D13" w:rsidR="002D31A9" w:rsidRPr="003F77ED" w:rsidRDefault="002D31A9" w:rsidP="002D31A9">
      <w:pPr>
        <w:spacing w:after="0" w:line="480" w:lineRule="auto"/>
        <w:jc w:val="both"/>
        <w:rPr>
          <w:rFonts w:ascii="Times New Roman" w:hAnsi="Times New Roman" w:cs="Times New Roman"/>
          <w:bCs/>
          <w:sz w:val="24"/>
          <w:szCs w:val="24"/>
          <w:lang w:val="en-US"/>
        </w:rPr>
      </w:pPr>
      <w:r w:rsidRPr="003F77ED">
        <w:rPr>
          <w:rFonts w:ascii="Times New Roman" w:hAnsi="Times New Roman" w:cs="Times New Roman"/>
          <w:bCs/>
          <w:sz w:val="24"/>
          <w:szCs w:val="24"/>
          <w:lang w:val="en-US"/>
        </w:rPr>
        <w:t xml:space="preserve">A virtual snowball (chain) sampling method was used for the study. We placed an advertisement on the Internet and made an announcement through social media platforms for participant recruitment in Turkey and Turkish Republic of Northern Cyprus (TRNC). The participants’ responses were thus collected through online questionnaires. The participants did not receive any incentive or allowance. The single inclusion criterion was to be at least 18 years of age. The single exclusion criterion was to be currently diagnosed and suffering from any form of psychiatric disorder. A total of 1011 individuals participated in the study with 82 participants failing to complete one or more questionnaires. Therefore, statistical analyses were performed with 929 participants. All participants provided consent to participate in the study. The study was approved </w:t>
      </w:r>
      <w:r w:rsidRPr="003F77ED">
        <w:rPr>
          <w:rFonts w:ascii="Times New Roman" w:hAnsi="Times New Roman" w:cs="Times New Roman"/>
          <w:bCs/>
          <w:sz w:val="24"/>
          <w:szCs w:val="24"/>
          <w:lang w:val="en-US"/>
        </w:rPr>
        <w:lastRenderedPageBreak/>
        <w:t>by the Department of Psychology, International University of Sarajevo (reference no: KISBU/EK/2020/003).</w:t>
      </w:r>
    </w:p>
    <w:p w14:paraId="6F720192" w14:textId="77777777" w:rsidR="002D31A9" w:rsidRPr="003F77ED" w:rsidRDefault="002D31A9" w:rsidP="002D31A9">
      <w:pPr>
        <w:spacing w:after="0" w:line="480" w:lineRule="auto"/>
        <w:jc w:val="both"/>
        <w:rPr>
          <w:rFonts w:ascii="Times New Roman" w:hAnsi="Times New Roman" w:cs="Times New Roman"/>
          <w:bCs/>
          <w:iCs/>
          <w:sz w:val="24"/>
          <w:szCs w:val="24"/>
          <w:lang w:val="en-US"/>
        </w:rPr>
      </w:pPr>
      <w:r w:rsidRPr="003F77ED">
        <w:rPr>
          <w:rFonts w:ascii="Times New Roman" w:hAnsi="Times New Roman" w:cs="Times New Roman"/>
          <w:b/>
          <w:iCs/>
          <w:sz w:val="24"/>
          <w:szCs w:val="24"/>
          <w:lang w:val="en-US"/>
        </w:rPr>
        <w:t xml:space="preserve">Measures </w:t>
      </w:r>
    </w:p>
    <w:p w14:paraId="03B333AE" w14:textId="1235AE2E" w:rsidR="002D31A9" w:rsidRPr="003F77ED" w:rsidRDefault="002D31A9" w:rsidP="002D31A9">
      <w:pPr>
        <w:spacing w:after="0" w:line="480" w:lineRule="auto"/>
        <w:jc w:val="both"/>
        <w:rPr>
          <w:rFonts w:ascii="Times New Roman" w:hAnsi="Times New Roman" w:cs="Times New Roman"/>
          <w:sz w:val="24"/>
          <w:szCs w:val="24"/>
          <w:lang w:val="en-US"/>
        </w:rPr>
      </w:pPr>
      <w:r w:rsidRPr="003F77ED">
        <w:rPr>
          <w:rFonts w:ascii="Times New Roman" w:hAnsi="Times New Roman" w:cs="Times New Roman"/>
          <w:b/>
          <w:bCs/>
          <w:i/>
          <w:iCs/>
          <w:sz w:val="24"/>
          <w:szCs w:val="24"/>
          <w:lang w:val="en-US"/>
        </w:rPr>
        <w:t xml:space="preserve">Metacognitions Questionnaire 30 (MCQ-30; </w:t>
      </w:r>
      <w:r w:rsidRPr="003F77ED">
        <w:rPr>
          <w:rFonts w:ascii="Times New Roman" w:hAnsi="Times New Roman" w:cs="Times New Roman"/>
          <w:b/>
          <w:bCs/>
          <w:i/>
          <w:iCs/>
          <w:sz w:val="24"/>
          <w:szCs w:val="24"/>
          <w:lang w:val="en-US"/>
        </w:rPr>
        <w:fldChar w:fldCharType="begin" w:fldLock="1"/>
      </w:r>
      <w:r w:rsidRPr="003F77ED">
        <w:rPr>
          <w:rFonts w:ascii="Times New Roman" w:hAnsi="Times New Roman" w:cs="Times New Roman"/>
          <w:b/>
          <w:bCs/>
          <w:i/>
          <w:iCs/>
          <w:sz w:val="24"/>
          <w:szCs w:val="24"/>
          <w:lang w:val="en-US"/>
        </w:rPr>
        <w:instrText>ADDIN CSL_CITATION {"citationItems":[{"id":"ITEM-1","itemData":{"ISSN":"0005-7967","author":[{"dropping-particle":"","family":"Wells","given":"Adrian","non-dropping-particle":"","parse-names":false,"suffix":""},{"dropping-particle":"","family":"Cartwright-Hatton","given":"Sam","non-dropping-particle":"","parse-names":false,"suffix":""}],"container-title":"Behaviour research and therapy","id":"ITEM-1","issue":"4","issued":{"date-parts":[["2004"]]},"page":"385-396","publisher":"Elsevier","title":"A short form of the metacognitions questionnaire: properties of the MCQ-30","type":"article-journal","volume":"42"},"uris":["http://www.mendeley.com/documents/?uuid=ed797f16-448e-4868-9dc5-a6157c6e54bf"]}],"mendeley":{"formattedCitation":"(Wells and Cartwright-Hatton, 2004)","manualFormatting":"Wells &amp; Cartwright-Hatton, 2004","plainTextFormattedCitation":"(Wells and Cartwright-Hatton, 2004)","previouslyFormattedCitation":"(Wells and Cartwright-Hatton, 2004)"},"properties":{"noteIndex":0},"schema":"https://github.com/citation-style-language/schema/raw/master/csl-citation.json"}</w:instrText>
      </w:r>
      <w:r w:rsidRPr="003F77ED">
        <w:rPr>
          <w:rFonts w:ascii="Times New Roman" w:hAnsi="Times New Roman" w:cs="Times New Roman"/>
          <w:b/>
          <w:bCs/>
          <w:i/>
          <w:iCs/>
          <w:sz w:val="24"/>
          <w:szCs w:val="24"/>
          <w:lang w:val="en-US"/>
        </w:rPr>
        <w:fldChar w:fldCharType="separate"/>
      </w:r>
      <w:r w:rsidRPr="003F77ED">
        <w:rPr>
          <w:rFonts w:ascii="Times New Roman" w:hAnsi="Times New Roman" w:cs="Times New Roman"/>
          <w:b/>
          <w:bCs/>
          <w:i/>
          <w:iCs/>
          <w:noProof/>
          <w:sz w:val="24"/>
          <w:szCs w:val="24"/>
          <w:lang w:val="en-US"/>
        </w:rPr>
        <w:t>Wells &amp; Cartwright-Hatton, 2004</w:t>
      </w:r>
      <w:r w:rsidRPr="003F77ED">
        <w:rPr>
          <w:rFonts w:ascii="Times New Roman" w:hAnsi="Times New Roman" w:cs="Times New Roman"/>
          <w:b/>
          <w:bCs/>
          <w:i/>
          <w:iCs/>
          <w:sz w:val="24"/>
          <w:szCs w:val="24"/>
          <w:lang w:val="en-US"/>
        </w:rPr>
        <w:fldChar w:fldCharType="end"/>
      </w:r>
      <w:r w:rsidRPr="003F77ED">
        <w:rPr>
          <w:rFonts w:ascii="Times New Roman" w:hAnsi="Times New Roman" w:cs="Times New Roman"/>
          <w:b/>
          <w:bCs/>
          <w:i/>
          <w:iCs/>
          <w:sz w:val="24"/>
          <w:szCs w:val="24"/>
          <w:lang w:val="en-US"/>
        </w:rPr>
        <w:t xml:space="preserve">; </w:t>
      </w:r>
      <w:r w:rsidRPr="003F77ED">
        <w:rPr>
          <w:rFonts w:ascii="Times New Roman" w:hAnsi="Times New Roman" w:cs="Times New Roman"/>
          <w:b/>
          <w:bCs/>
          <w:i/>
          <w:iCs/>
          <w:sz w:val="24"/>
          <w:szCs w:val="24"/>
          <w:lang w:val="en-US"/>
        </w:rPr>
        <w:fldChar w:fldCharType="begin" w:fldLock="1"/>
      </w:r>
      <w:r w:rsidRPr="003F77ED">
        <w:rPr>
          <w:rFonts w:ascii="Times New Roman" w:hAnsi="Times New Roman" w:cs="Times New Roman"/>
          <w:b/>
          <w:bCs/>
          <w:i/>
          <w:iCs/>
          <w:sz w:val="24"/>
          <w:szCs w:val="24"/>
          <w:lang w:val="en-US"/>
        </w:rPr>
        <w:instrText>ADDIN CSL_CITATION {"citationItems":[{"id":"ITEM-1","itemData":{"ISSN":"1300-2163","author":[{"dropping-particle":"","family":"Tosun","given":"Ahmet","non-dropping-particle":"","parse-names":false,"suffix":""},{"dropping-particle":"","family":"Irak","given":"Metehan","non-dropping-particle":"","parse-names":false,"suffix":""}],"container-title":"Turk Psikiyatri Dergisi","id":"ITEM-1","issue":"1","issued":{"date-parts":[["2008"]]},"title":"Üstbiliş Ölçeği-30'un Türkçe Uyarlaması, Geçerliği, Güvenirliği, Kaygı ve Obsesif-Kompülsif Belirtilerle İlişkisi.","type":"article-journal","volume":"19"},"uris":["http://www.mendeley.com/documents/?uuid=db05c87f-9eb7-400c-8bf3-ca74aef207cc"]}],"mendeley":{"formattedCitation":"(Tosun and Irak, 2008)","manualFormatting":"Tosun &amp; Irak, 2008)","plainTextFormattedCitation":"(Tosun and Irak, 2008)","previouslyFormattedCitation":"(Tosun and Irak, 2008)"},"properties":{"noteIndex":0},"schema":"https://github.com/citation-style-language/schema/raw/master/csl-citation.json"}</w:instrText>
      </w:r>
      <w:r w:rsidRPr="003F77ED">
        <w:rPr>
          <w:rFonts w:ascii="Times New Roman" w:hAnsi="Times New Roman" w:cs="Times New Roman"/>
          <w:b/>
          <w:bCs/>
          <w:i/>
          <w:iCs/>
          <w:sz w:val="24"/>
          <w:szCs w:val="24"/>
          <w:lang w:val="en-US"/>
        </w:rPr>
        <w:fldChar w:fldCharType="separate"/>
      </w:r>
      <w:r w:rsidRPr="003F77ED">
        <w:rPr>
          <w:rFonts w:ascii="Times New Roman" w:hAnsi="Times New Roman" w:cs="Times New Roman"/>
          <w:b/>
          <w:bCs/>
          <w:i/>
          <w:iCs/>
          <w:noProof/>
          <w:sz w:val="24"/>
          <w:szCs w:val="24"/>
          <w:lang w:val="en-US"/>
        </w:rPr>
        <w:t>Tosun &amp; Irak, 2008)</w:t>
      </w:r>
      <w:r w:rsidRPr="003F77ED">
        <w:rPr>
          <w:rFonts w:ascii="Times New Roman" w:hAnsi="Times New Roman" w:cs="Times New Roman"/>
          <w:b/>
          <w:bCs/>
          <w:i/>
          <w:iCs/>
          <w:sz w:val="24"/>
          <w:szCs w:val="24"/>
          <w:lang w:val="en-US"/>
        </w:rPr>
        <w:fldChar w:fldCharType="end"/>
      </w:r>
      <w:r w:rsidRPr="003F77ED">
        <w:rPr>
          <w:rFonts w:ascii="Times New Roman" w:hAnsi="Times New Roman" w:cs="Times New Roman"/>
          <w:b/>
          <w:bCs/>
          <w:i/>
          <w:iCs/>
          <w:sz w:val="24"/>
          <w:szCs w:val="24"/>
          <w:lang w:val="en-US"/>
        </w:rPr>
        <w:t xml:space="preserve">. </w:t>
      </w:r>
      <w:r w:rsidRPr="003F77ED">
        <w:rPr>
          <w:rFonts w:ascii="Times New Roman" w:hAnsi="Times New Roman" w:cs="Times New Roman"/>
          <w:sz w:val="24"/>
          <w:szCs w:val="24"/>
          <w:lang w:val="en-US"/>
        </w:rPr>
        <w:t xml:space="preserve">The MCQ-30 is a self-report measure to assess metacognitions. The MCQ-30 consists of 30 items split into five factors: (i) positive beliefs about worry (e.g., “Worrying helps me to get things sorted out in my mind”); (ii) negative beliefs about thoughts concerning danger and uncontrollability (e.g., “My worrying could make me go mad”); (iii) beliefs about the need to control thoughts (e.g., “I should be in control of my thoughts all of the time”); (iv) cognitive confidence (e.g., “I have little confidence in my memory for words and names”); and (v) cognitive self-consciousness (e.g., “I am constantly aware of my thinking”). The MCQ-30 is scored on a 4-point Likert scale (“Do not agree” to “Agree very much”). The total score ranges from 30 to 120, with higher scores reflecting higher levels of maladaptive metacognitions. The MCQ-30 has demonstrated good internal consistency and convergent validity and has acceptable test-retest reliability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{"citationItems":[{"id":"ITEM-1","itemData":{"ISSN":"0191-8869","author":[{"dropping-particle":"","family":"Spada","given":"Marcantonio M","non-dropping-particle":"","parse-names":false,"suffix":""},{"dropping-particle":"","family":"Mohiyeddini","given":"Changiz","non-dropping-particle":"","parse-names":false,"suffix":""},{"dropping-particle":"","family":"Wells","given":"Adrian","non-dropping-particle":"","parse-names":false,"suffix":""}],"container-title":"Personality and Individual differences","id":"ITEM-1","issue":"3","issued":{"date-parts":[["2008"]]},"page":"238-242","publisher":"Elsevier","title":"Measuring metacognitions associated with emotional distress: Factor structure and predictive validity of the metacognitions questionnaire 30","type":"article-journal","volume":"45"},"uris":["http://www.mendeley.com/documents/?uuid=ad732296-eaac-45c5-9f24-3980993578ac"]},{"id":"ITEM-2","itemData":{"ISSN":"0005-7967","author":[{"dropping-particle":"","family":"Wells","given":"Adrian","non-dropping-particle":"","parse-names":false,"suffix":""},{"dropping-particle":"","family":"Cartwright-Hatton","given":"Sam","non-dropping-particle":"","parse-names":false,"suffix":""}],"container-title":"Behaviour research and therapy","id":"ITEM-2","issue":"4","issued":{"date-parts":[["2004"]]},"page":"385-396","publisher":"Elsevier","title":"A short form of the metacognitions questionnaire: properties of the MCQ-30","type":"article-journal","volume":"42"},"uris":["http://www.mendeley.com/documents/?uuid=ed797f16-448e-4868-9dc5-a6157c6e54bf"]}],"mendeley":{"formattedCitation":"(Spada et al., 2008a; Wells and Cartwright-Hatton, 2004)","plainTextFormattedCitation":"(Spada et al., 2008a; Wells and Cartwright-Hatton, 2004)","previouslyFormattedCitation":"(Spada et al., 2008a; Wells and Cartwright-Hatton, 2004)"},"properties":{"noteIndex":0},"schema":"https://github.com/citation-style-language/schema/raw/master/csl-citation.json"}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(Spada et al., 2008a; Wells and Cartwright-Hatton, 2004)</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The Turkish version of MCQ-30 was used in present study (Cronbach’s α = 0.86)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1300-2163","author":[{"dropping-particle":"","family":"Tosun","given":"Ahmet","non-dropping-particle":"","parse-names":false,"suffix":""},{"dropping-particle":"","family":"Irak","given":"Metehan","non-dropping-particle":"","parse-names":false,"suffix":""}],"container-title":"Turk Psikiyatri Dergisi","id":"ITEM-1","issue":"1","issued":{"date-parts":[["2008"]]},"title":"Üstbiliş Ölçeği-30'un Türkçe Uyarlaması, Geçerliği, Güvenirliği, Kaygı ve Obsesif-Kompülsif Belirtilerle İlişkisi.","type":"article-journal","volume":"19"},"uris":["http://www.mendeley.com/documents/?uuid=db05c87f-9eb7-400c-8bf3-ca74aef207cc"]}],"mendeley":{"formattedCitation":"(Tosun and Irak, 2008)","plainTextFormattedCitation":"(Tosun and Irak, 2008)","previouslyFormattedCitation":"(Tosun and Irak, 2008)"},"properties":{"noteIndex":0},"schema":"https://github.com/citation-style-language/schema/raw/master/csl-citation.json"}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(Tosun and Irak, 2008)</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Cronbach’s α was found </w:t>
      </w:r>
      <w:r w:rsidR="00773B19" w:rsidRPr="003F77ED">
        <w:rPr>
          <w:rFonts w:ascii="Times New Roman" w:hAnsi="Times New Roman" w:cs="Times New Roman"/>
          <w:sz w:val="24"/>
          <w:szCs w:val="24"/>
          <w:lang w:val="en-US"/>
        </w:rPr>
        <w:t xml:space="preserve">to be </w:t>
      </w:r>
      <w:r w:rsidRPr="003F77ED">
        <w:rPr>
          <w:rFonts w:ascii="Times New Roman" w:hAnsi="Times New Roman" w:cs="Times New Roman"/>
          <w:sz w:val="24"/>
          <w:szCs w:val="24"/>
          <w:lang w:val="en-US"/>
        </w:rPr>
        <w:t xml:space="preserve">0.91 in our study. </w:t>
      </w:r>
    </w:p>
    <w:p w14:paraId="0CD25495" w14:textId="77777777" w:rsidR="002D31A9" w:rsidRPr="003F77ED" w:rsidRDefault="002D31A9" w:rsidP="002D31A9">
      <w:pPr>
        <w:spacing w:after="0" w:line="480" w:lineRule="auto"/>
        <w:jc w:val="both"/>
        <w:rPr>
          <w:rFonts w:ascii="Times New Roman" w:hAnsi="Times New Roman" w:cs="Times New Roman"/>
          <w:b/>
          <w:bCs/>
          <w:i/>
          <w:sz w:val="24"/>
          <w:szCs w:val="24"/>
          <w:lang w:val="en-US"/>
        </w:rPr>
      </w:pPr>
      <w:r w:rsidRPr="003F77ED">
        <w:rPr>
          <w:rFonts w:ascii="Times New Roman" w:hAnsi="Times New Roman" w:cs="Times New Roman"/>
          <w:b/>
          <w:bCs/>
          <w:i/>
          <w:sz w:val="24"/>
          <w:szCs w:val="24"/>
          <w:lang w:val="en-US"/>
        </w:rPr>
        <w:t xml:space="preserve">Generalized Anxiety Disorder-7 (GAD-7; </w:t>
      </w:r>
      <w:r w:rsidRPr="003F77ED">
        <w:rPr>
          <w:rFonts w:ascii="Times New Roman" w:hAnsi="Times New Roman" w:cs="Times New Roman"/>
          <w:b/>
          <w:bCs/>
          <w:i/>
          <w:sz w:val="24"/>
          <w:szCs w:val="24"/>
          <w:lang w:val="en-US"/>
        </w:rPr>
        <w:fldChar w:fldCharType="begin" w:fldLock="1"/>
      </w:r>
      <w:r w:rsidRPr="003F77ED">
        <w:rPr>
          <w:rFonts w:ascii="Times New Roman" w:hAnsi="Times New Roman" w:cs="Times New Roman"/>
          <w:b/>
          <w:bCs/>
          <w:i/>
          <w:sz w:val="24"/>
          <w:szCs w:val="24"/>
          <w:lang w:val="en-US"/>
        </w:rPr>
        <w:instrText>ADDIN CSL_CITATION {"citationItems":[{"id":"ITEM-1","itemData":{"ISSN":"0003-9926","author":[{"dropping-particle":"","family":"Spitzer","given":"Robert L","non-dropping-particle":"","parse-names":false,"suffix":""},{"dropping-particle":"","family":"Kroenke","given":"Kurt","non-dropping-particle":"","parse-names":false,"suffix":""},{"dropping-particle":"","family":"Williams","given":"Janet B W","non-dropping-particle":"","parse-names":false,"suffix":""},{"dropping-particle":"","family":"Löwe","given":"Bernd","non-dropping-particle":"","parse-names":false,"suffix":""}],"container-title":"Archives of internal medicine","id":"ITEM-1","issue":"10","issued":{"date-parts":[["2006"]]},"page":"1092-1097","publisher":"American Medical Association","title":"A brief measure for assessing generalized anxiety disorder: the GAD-7","type":"article-journal","volume":"166"},"uris":["http://www.mendeley.com/documents/?uuid=fdeeb276-e817-4df7-ae1a-db761aa83ebc"]}],"mendeley":{"formattedCitation":"(Spitzer et al., 2006)","manualFormatting":"Spitzer et al., 2006;","plainTextFormattedCitation":"(Spitzer et al., 2006)","previouslyFormattedCitation":"(Spitzer et al., 2006)"},"properties":{"noteIndex":0},"schema":"https://github.com/citation-style-language/schema/raw/master/csl-citation.json"}</w:instrText>
      </w:r>
      <w:r w:rsidRPr="003F77ED">
        <w:rPr>
          <w:rFonts w:ascii="Times New Roman" w:hAnsi="Times New Roman" w:cs="Times New Roman"/>
          <w:b/>
          <w:bCs/>
          <w:i/>
          <w:sz w:val="24"/>
          <w:szCs w:val="24"/>
          <w:lang w:val="en-US"/>
        </w:rPr>
        <w:fldChar w:fldCharType="separate"/>
      </w:r>
      <w:r w:rsidRPr="003F77ED">
        <w:rPr>
          <w:rFonts w:ascii="Times New Roman" w:hAnsi="Times New Roman" w:cs="Times New Roman"/>
          <w:b/>
          <w:bCs/>
          <w:i/>
          <w:noProof/>
          <w:sz w:val="24"/>
          <w:szCs w:val="24"/>
          <w:lang w:val="en-US"/>
        </w:rPr>
        <w:t>Spitzer et al., 2006;</w:t>
      </w:r>
      <w:r w:rsidRPr="003F77ED">
        <w:rPr>
          <w:rFonts w:ascii="Times New Roman" w:hAnsi="Times New Roman" w:cs="Times New Roman"/>
          <w:b/>
          <w:bCs/>
          <w:i/>
          <w:sz w:val="24"/>
          <w:szCs w:val="24"/>
          <w:lang w:val="en-US"/>
        </w:rPr>
        <w:fldChar w:fldCharType="end"/>
      </w:r>
      <w:r w:rsidRPr="003F77ED">
        <w:rPr>
          <w:rFonts w:ascii="Times New Roman" w:hAnsi="Times New Roman" w:cs="Times New Roman"/>
          <w:b/>
          <w:bCs/>
          <w:i/>
          <w:sz w:val="24"/>
          <w:szCs w:val="24"/>
          <w:lang w:val="en-US"/>
        </w:rPr>
        <w:t xml:space="preserve"> </w:t>
      </w:r>
      <w:r w:rsidRPr="003F77ED">
        <w:rPr>
          <w:rFonts w:ascii="Times New Roman" w:hAnsi="Times New Roman" w:cs="Times New Roman"/>
          <w:b/>
          <w:bCs/>
          <w:i/>
          <w:sz w:val="24"/>
          <w:szCs w:val="24"/>
          <w:lang w:val="en-US"/>
        </w:rPr>
        <w:fldChar w:fldCharType="begin" w:fldLock="1"/>
      </w:r>
      <w:r w:rsidRPr="003F77ED">
        <w:rPr>
          <w:rFonts w:ascii="Times New Roman" w:hAnsi="Times New Roman" w:cs="Times New Roman"/>
          <w:b/>
          <w:bCs/>
          <w:i/>
          <w:sz w:val="24"/>
          <w:szCs w:val="24"/>
          <w:lang w:val="en-US"/>
        </w:rPr>
        <w:instrText>ADDIN CSL_CITATION {"citationItems":[{"id":"ITEM-1","itemData":{"ISSN":"1300-0667","author":[{"dropping-particle":"","family":"Konkan","given":"Ramazan","non-dropping-particle":"","parse-names":false,"suffix":""},{"dropping-particle":"","family":"Şenormancı","given":"Ömer","non-dropping-particle":"","parse-names":false,"suffix":""},{"dropping-particle":"","family":"Güçlü","given":"Oya","non-dropping-particle":"","parse-names":false,"suffix":""},{"dropping-particle":"","family":"Aydin","given":"Erkan","non-dropping-particle":"","parse-names":false,"suffix":""},{"dropping-particle":"","family":"Sungur","given":"Mehmet Z","non-dropping-particle":"","parse-names":false,"suffix":""}],"container-title":"Archives of Neuropsychiatry/Noropsikiatri Arsivi","id":"ITEM-1","issue":"1","issued":{"date-parts":[["2013"]]},"title":"Yaygın Anksiyete Bozukluğu-7 (YAB-7) Testi Türkçe Uyarlaması, Geçerlik ve Güvenirliği.","type":"article-journal","volume":"50"},"uris":["http://www.mendeley.com/documents/?uuid=4fa3376d-fd9f-4fdc-adc0-de4883c82a7a"]}],"mendeley":{"formattedCitation":"(Konkan et al., 2013)","manualFormatting":"Konkan et al., 2013)","plainTextFormattedCitation":"(Konkan et al., 2013)","previouslyFormattedCitation":"(Konkan et al., 2013)"},"properties":{"noteIndex":0},"schema":"https://github.com/citation-style-language/schema/raw/master/csl-citation.json"}</w:instrText>
      </w:r>
      <w:r w:rsidRPr="003F77ED">
        <w:rPr>
          <w:rFonts w:ascii="Times New Roman" w:hAnsi="Times New Roman" w:cs="Times New Roman"/>
          <w:b/>
          <w:bCs/>
          <w:i/>
          <w:sz w:val="24"/>
          <w:szCs w:val="24"/>
          <w:lang w:val="en-US"/>
        </w:rPr>
        <w:fldChar w:fldCharType="separate"/>
      </w:r>
      <w:r w:rsidRPr="003F77ED">
        <w:rPr>
          <w:rFonts w:ascii="Times New Roman" w:hAnsi="Times New Roman" w:cs="Times New Roman"/>
          <w:b/>
          <w:bCs/>
          <w:i/>
          <w:noProof/>
          <w:sz w:val="24"/>
          <w:szCs w:val="24"/>
          <w:lang w:val="en-US"/>
        </w:rPr>
        <w:t>Konkan et al., 2013)</w:t>
      </w:r>
      <w:r w:rsidRPr="003F77ED">
        <w:rPr>
          <w:rFonts w:ascii="Times New Roman" w:hAnsi="Times New Roman" w:cs="Times New Roman"/>
          <w:b/>
          <w:bCs/>
          <w:i/>
          <w:sz w:val="24"/>
          <w:szCs w:val="24"/>
          <w:lang w:val="en-US"/>
        </w:rPr>
        <w:fldChar w:fldCharType="end"/>
      </w:r>
    </w:p>
    <w:p w14:paraId="7C039EB5" w14:textId="56299101" w:rsidR="002D31A9" w:rsidRPr="003F77ED" w:rsidRDefault="002D31A9" w:rsidP="002D31A9">
      <w:pPr>
        <w:spacing w:after="0" w:line="480" w:lineRule="auto"/>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 xml:space="preserve">The GAD-7 is a self-report measure to assess anxiety. The GAD-7 consists of seven items assessing anxiety symptoms in the past two weeks. The GAD-7 is scored on 4-point Likert scale scored from zero to three (0 = not at all, 1 = several days, 2 = more than half the days, 3 = nearly every day). Three levels of anxiety are identified: (i) 5–9 as mild; (ii) 10–14 as moderate; and (iii) 15+ severe. The total score ranges from 0 to 21, with higher scores reflecting higher levels of </w:t>
      </w:r>
      <w:r w:rsidRPr="003F77ED">
        <w:rPr>
          <w:rFonts w:ascii="Times New Roman" w:hAnsi="Times New Roman" w:cs="Times New Roman"/>
          <w:sz w:val="24"/>
          <w:szCs w:val="24"/>
          <w:lang w:val="en-US"/>
        </w:rPr>
        <w:lastRenderedPageBreak/>
        <w:t xml:space="preserve">anxiety. The Turkish version of GAD-7 was used in present study (Cronbach’s α = 0.85)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1300-0667","author":[{"dropping-particle":"","family":"Konkan","given":"Ramazan","non-dropping-particle":"","parse-names":false,"suffix":""},{"dropping-particle":"","family":"Şenormancı","given":"Ömer","non-dropping-particle":"","parse-names":false,"suffix":""},{"dropping-particle":"","family":"Güçlü","given":"Oya","non-dropping-particle":"","parse-names":false,"suffix":""},{"dropping-particle":"","family":"Aydin","given":"Erkan","non-dropping-particle":"","parse-names":false,"suffix":""},{"dropping-particle":"","family":"Sungur","given":"Mehmet Z","non-dropping-particle":"","parse-names":false,"suffix":""}],"container-title":"Archives of Neuropsychiatry/Noropsikiatri Arsivi","id":"ITEM-1","issue":"1","issued":{"date-parts":[["2013"]]},"title":"Yaygın Anksiyete Bozukluğu-7 (YAB-7) Testi Türkçe Uyarlaması, Geçerlik ve Güvenirliği.","type":"article-journal","volume":"50"},"uris":["http://www.mendeley.com/documents/?uuid=4fa3376d-fd9f-4fdc-adc0-de4883c82a7a"]}],"mendeley":{"formattedCitation":"(Konkan et al., 2013)","plainTextFormattedCitation":"(Konkan et al., 2013)","previouslyFormattedCitation":"(Konkan et al., 2013)"},"properties":{"noteIndex":0},"schema":"https://github.com/citation-style-language/schema/raw/master/csl-citation.json"}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(Konkan et al., 2013)</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Cronbach’s α was found </w:t>
      </w:r>
      <w:r w:rsidR="00773B19" w:rsidRPr="003F77ED">
        <w:rPr>
          <w:rFonts w:ascii="Times New Roman" w:hAnsi="Times New Roman" w:cs="Times New Roman"/>
          <w:sz w:val="24"/>
          <w:szCs w:val="24"/>
          <w:lang w:val="en-US"/>
        </w:rPr>
        <w:t xml:space="preserve">to be </w:t>
      </w:r>
      <w:r w:rsidRPr="003F77ED">
        <w:rPr>
          <w:rFonts w:ascii="Times New Roman" w:hAnsi="Times New Roman" w:cs="Times New Roman"/>
          <w:sz w:val="24"/>
          <w:szCs w:val="24"/>
          <w:lang w:val="en-US"/>
        </w:rPr>
        <w:t>0.90 in our study.</w:t>
      </w:r>
    </w:p>
    <w:p w14:paraId="31EC8A01" w14:textId="77777777" w:rsidR="002D31A9" w:rsidRPr="003F77ED" w:rsidRDefault="002D31A9" w:rsidP="002D31A9">
      <w:pPr>
        <w:spacing w:after="0" w:line="480" w:lineRule="auto"/>
        <w:jc w:val="both"/>
        <w:rPr>
          <w:rFonts w:ascii="Times New Roman" w:hAnsi="Times New Roman" w:cs="Times New Roman"/>
          <w:b/>
          <w:bCs/>
          <w:iCs/>
          <w:sz w:val="24"/>
          <w:szCs w:val="24"/>
          <w:lang w:val="en-US"/>
        </w:rPr>
      </w:pPr>
      <w:r w:rsidRPr="003F77ED">
        <w:rPr>
          <w:rFonts w:ascii="Times New Roman" w:hAnsi="Times New Roman" w:cs="Times New Roman"/>
          <w:b/>
          <w:bCs/>
          <w:iCs/>
          <w:sz w:val="24"/>
          <w:szCs w:val="24"/>
          <w:lang w:val="en-US"/>
        </w:rPr>
        <w:t>Sociodemographic and emotional state questions relating to COVID-19</w:t>
      </w:r>
    </w:p>
    <w:p w14:paraId="5A7712C4" w14:textId="77777777" w:rsidR="002D31A9" w:rsidRPr="003F77ED" w:rsidRDefault="002D31A9" w:rsidP="002D31A9">
      <w:pPr>
        <w:spacing w:after="0" w:line="480" w:lineRule="auto"/>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A form including questions about participants’ age, gender, academic qualifications, and marital status was developed by researchers. The form also presented questions regarding levels of fear and perceived danger of COVID-19 (i.e., “What is your fear of the COVID-19 disease?” and “How do you rate the danger of the COVID-19 disease?”). Participants were required to rate their responses from 0 to 7. Higher scores indicated higher levels of fear and perceived danger of COVID-19.</w:t>
      </w:r>
    </w:p>
    <w:p w14:paraId="2517D135" w14:textId="77777777" w:rsidR="002D31A9" w:rsidRPr="003F77ED" w:rsidRDefault="002D31A9" w:rsidP="002D31A9">
      <w:pPr>
        <w:spacing w:after="0" w:line="480" w:lineRule="auto"/>
        <w:jc w:val="both"/>
        <w:rPr>
          <w:rFonts w:ascii="Times New Roman" w:hAnsi="Times New Roman" w:cs="Times New Roman"/>
          <w:b/>
          <w:sz w:val="24"/>
          <w:szCs w:val="24"/>
          <w:lang w:val="en-US"/>
        </w:rPr>
      </w:pPr>
      <w:r w:rsidRPr="003F77ED">
        <w:rPr>
          <w:rFonts w:ascii="Times New Roman" w:hAnsi="Times New Roman" w:cs="Times New Roman"/>
          <w:b/>
          <w:sz w:val="24"/>
          <w:szCs w:val="24"/>
          <w:lang w:val="en-US"/>
        </w:rPr>
        <w:t>Statistical analysis</w:t>
      </w:r>
    </w:p>
    <w:p w14:paraId="1DC1963A" w14:textId="77777777" w:rsidR="002D31A9" w:rsidRPr="003F77ED" w:rsidRDefault="002D31A9" w:rsidP="002D31A9">
      <w:pPr>
        <w:spacing w:after="0" w:line="480" w:lineRule="auto"/>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 xml:space="preserve">Normality was checked through skewness, kurtosis, and Shapiro-Wilk testing. All variables were found to be normally distributed across the sample. Sociodemographic data and the descriptive statistics for the responses provided to the emotional state questions relating to COVID-19, the MCQ-30 and the GAD-7 are presented in Tables 1 and 2, respectively. </w:t>
      </w:r>
    </w:p>
    <w:p w14:paraId="26ACFCD9" w14:textId="77777777" w:rsidR="002D31A9" w:rsidRPr="003F77ED" w:rsidRDefault="002D31A9" w:rsidP="002D31A9">
      <w:pPr>
        <w:spacing w:after="0" w:line="480" w:lineRule="auto"/>
        <w:ind w:firstLine="720"/>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 xml:space="preserve">To explore the relationship between emotional state questions relating to COVID-19, the MCQ-30 factors and GAD-7, Pearson’s Product-Moment correlational analyses were performed. Along with significant variables detected in the correlational analyses, hierarchical multiple regression was run to inspect the value of MCQ-30 factors in predicting GAD-7 scores while controlling for emotional state questions relating to COVID-19. Age and gender were inserted in the first step to control their effects on GAD-7. Fear of COVID-19, perceived danger of COVID-19, and MCQ-30 factors were entered into the following steps, respectively. Cohen’s </w:t>
      </w:r>
      <w:r w:rsidRPr="003F77ED">
        <w:rPr>
          <w:rFonts w:ascii="Times New Roman" w:hAnsi="Times New Roman" w:cs="Times New Roman"/>
          <w:i/>
          <w:sz w:val="24"/>
          <w:szCs w:val="24"/>
          <w:lang w:val="en-US"/>
        </w:rPr>
        <w:t>f</w:t>
      </w:r>
      <w:r w:rsidRPr="003F77ED">
        <w:rPr>
          <w:rFonts w:ascii="Times New Roman" w:hAnsi="Times New Roman" w:cs="Times New Roman"/>
          <w:sz w:val="24"/>
          <w:szCs w:val="24"/>
          <w:vertAlign w:val="superscript"/>
          <w:lang w:val="en-US"/>
        </w:rPr>
        <w:t>2</w:t>
      </w:r>
      <w:r w:rsidRPr="003F77ED">
        <w:rPr>
          <w:rFonts w:ascii="Times New Roman" w:hAnsi="Times New Roman" w:cs="Times New Roman"/>
          <w:sz w:val="24"/>
          <w:szCs w:val="24"/>
          <w:lang w:val="en-US"/>
        </w:rPr>
        <w:t xml:space="preserve"> that is seen convenient for calculating the effect size was computed; Cohen’s guidelines:  </w:t>
      </w:r>
      <w:r w:rsidRPr="003F77ED">
        <w:rPr>
          <w:rFonts w:ascii="Times New Roman" w:hAnsi="Times New Roman" w:cs="Times New Roman"/>
          <w:i/>
          <w:sz w:val="24"/>
          <w:szCs w:val="24"/>
          <w:lang w:val="en-US"/>
        </w:rPr>
        <w:t xml:space="preserve">f </w:t>
      </w:r>
      <w:r w:rsidRPr="003F77ED">
        <w:rPr>
          <w:rFonts w:ascii="Times New Roman" w:hAnsi="Times New Roman" w:cs="Times New Roman"/>
          <w:sz w:val="24"/>
          <w:szCs w:val="24"/>
          <w:vertAlign w:val="superscript"/>
          <w:lang w:val="en-US"/>
        </w:rPr>
        <w:t>2</w:t>
      </w:r>
      <w:r w:rsidRPr="003F77ED">
        <w:rPr>
          <w:rFonts w:ascii="Times New Roman" w:hAnsi="Times New Roman" w:cs="Times New Roman"/>
          <w:sz w:val="24"/>
          <w:szCs w:val="24"/>
          <w:lang w:val="en-US"/>
        </w:rPr>
        <w:t xml:space="preserve"> ≥  0.02, </w:t>
      </w:r>
      <w:r w:rsidRPr="003F77ED">
        <w:rPr>
          <w:rFonts w:ascii="Times New Roman" w:hAnsi="Times New Roman" w:cs="Times New Roman"/>
          <w:i/>
          <w:sz w:val="24"/>
          <w:szCs w:val="24"/>
          <w:lang w:val="en-US"/>
        </w:rPr>
        <w:t xml:space="preserve">f </w:t>
      </w:r>
      <w:r w:rsidRPr="003F77ED">
        <w:rPr>
          <w:rFonts w:ascii="Times New Roman" w:hAnsi="Times New Roman" w:cs="Times New Roman"/>
          <w:sz w:val="24"/>
          <w:szCs w:val="24"/>
          <w:vertAlign w:val="superscript"/>
          <w:lang w:val="en-US"/>
        </w:rPr>
        <w:t>2</w:t>
      </w:r>
      <w:r w:rsidRPr="003F77ED">
        <w:rPr>
          <w:rFonts w:ascii="Times New Roman" w:hAnsi="Times New Roman" w:cs="Times New Roman"/>
          <w:sz w:val="24"/>
          <w:szCs w:val="24"/>
          <w:lang w:val="en-US"/>
        </w:rPr>
        <w:t xml:space="preserve">  ≥  0.15, and</w:t>
      </w:r>
      <w:r w:rsidRPr="003F77ED">
        <w:rPr>
          <w:rFonts w:ascii="Times New Roman" w:hAnsi="Times New Roman" w:cs="Times New Roman"/>
          <w:i/>
          <w:sz w:val="24"/>
          <w:szCs w:val="24"/>
          <w:lang w:val="en-US"/>
        </w:rPr>
        <w:t xml:space="preserve"> f </w:t>
      </w:r>
      <w:r w:rsidRPr="003F77ED">
        <w:rPr>
          <w:rFonts w:ascii="Times New Roman" w:hAnsi="Times New Roman" w:cs="Times New Roman"/>
          <w:sz w:val="24"/>
          <w:szCs w:val="24"/>
          <w:vertAlign w:val="superscript"/>
          <w:lang w:val="en-US"/>
        </w:rPr>
        <w:t>2</w:t>
      </w:r>
      <w:r w:rsidRPr="003F77ED">
        <w:rPr>
          <w:rFonts w:ascii="Times New Roman" w:hAnsi="Times New Roman" w:cs="Times New Roman"/>
          <w:sz w:val="24"/>
          <w:szCs w:val="24"/>
          <w:lang w:val="en-US"/>
        </w:rPr>
        <w:t xml:space="preserve"> ≥ 0.35 representing small, medium, and large effect sizes, respectively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{"citationItems":[{"id":"ITEM-1","itemData":{"abstract":"Cohen, J. (1988). The effect size index: d. Statistical power analysis for the behavioral sciences, 2, 284-288.","author":[{"dropping-particle":"","family":"Cohen","given":"J","non-dropping-particle":"","parse-names":false,"suffix":""}],"container-title":"Statistical Power Analysis for the Behavioral Sciences","id":"ITEM-1","issued":{"date-parts":[["1988"]]},"page":"77-83","publisher":"Lawrence Erlbaum Associates New Jersey, NJ, USA","title":"The effect size index: d","type":"article-journal","volume":"2"},"uris":["http://www.mendeley.com/documents/?uuid=31faf881-2304-4458-a53b-f62fc212b19c"]}],"mendeley":{"formattedCitation":"(Cohen, 1988)","plainTextFormattedCitation":"(Cohen, 1988)","previouslyFormattedCitation":"(Cohen, 1988)"},"properties":{"noteIndex":0},"schema":"https://github.com/citation-style-language/schema/raw/master/csl-citation.json"}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(Cohen, 1988)</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w:t>
      </w:r>
      <w:r w:rsidRPr="003F77ED">
        <w:rPr>
          <w:rFonts w:ascii="Times New Roman" w:hAnsi="Times New Roman" w:cs="Times New Roman"/>
          <w:sz w:val="24"/>
          <w:szCs w:val="24"/>
          <w:lang w:val="en-US"/>
        </w:rPr>
        <w:lastRenderedPageBreak/>
        <w:t>The statistical significance (</w:t>
      </w:r>
      <w:r w:rsidRPr="003F77ED">
        <w:rPr>
          <w:rFonts w:ascii="Times New Roman" w:hAnsi="Times New Roman" w:cs="Times New Roman"/>
          <w:i/>
          <w:sz w:val="24"/>
          <w:szCs w:val="24"/>
          <w:lang w:val="en-US"/>
        </w:rPr>
        <w:t>p</w:t>
      </w:r>
      <w:r w:rsidRPr="003F77ED">
        <w:rPr>
          <w:rFonts w:ascii="Times New Roman" w:hAnsi="Times New Roman" w:cs="Times New Roman"/>
          <w:sz w:val="24"/>
          <w:szCs w:val="24"/>
          <w:lang w:val="en-US"/>
        </w:rPr>
        <w:t>) value was set to 0.05 and all analyses were estimated with the statistical analysis software (IBM Corp., Armonk, NY. SPSS Statistics 22.0.).</w:t>
      </w:r>
    </w:p>
    <w:p w14:paraId="556CD923" w14:textId="77777777" w:rsidR="002D31A9" w:rsidRPr="003F77ED" w:rsidRDefault="002D31A9" w:rsidP="002D31A9">
      <w:pPr>
        <w:spacing w:after="0" w:line="480" w:lineRule="auto"/>
        <w:jc w:val="center"/>
        <w:rPr>
          <w:rFonts w:ascii="Times New Roman" w:hAnsi="Times New Roman" w:cs="Times New Roman"/>
          <w:b/>
          <w:sz w:val="24"/>
          <w:szCs w:val="24"/>
          <w:lang w:val="en-US"/>
        </w:rPr>
      </w:pPr>
      <w:r w:rsidRPr="003F77ED">
        <w:rPr>
          <w:rFonts w:ascii="Times New Roman" w:hAnsi="Times New Roman" w:cs="Times New Roman"/>
          <w:b/>
          <w:sz w:val="24"/>
          <w:szCs w:val="24"/>
          <w:lang w:val="en-US"/>
        </w:rPr>
        <w:t>Results</w:t>
      </w:r>
    </w:p>
    <w:p w14:paraId="4BD2F86B" w14:textId="77777777" w:rsidR="002D31A9" w:rsidRPr="003F77ED" w:rsidRDefault="002D31A9" w:rsidP="002D31A9">
      <w:pPr>
        <w:spacing w:after="0" w:line="480" w:lineRule="auto"/>
        <w:jc w:val="both"/>
        <w:rPr>
          <w:rFonts w:ascii="Times New Roman" w:hAnsi="Times New Roman" w:cs="Times New Roman"/>
          <w:b/>
          <w:sz w:val="24"/>
          <w:szCs w:val="24"/>
          <w:lang w:val="en-US"/>
        </w:rPr>
      </w:pPr>
      <w:r w:rsidRPr="003F77ED">
        <w:rPr>
          <w:rFonts w:ascii="Times New Roman" w:hAnsi="Times New Roman" w:cs="Times New Roman"/>
          <w:b/>
          <w:sz w:val="24"/>
          <w:szCs w:val="24"/>
          <w:lang w:val="en-US"/>
        </w:rPr>
        <w:t>Sample characteristics</w:t>
      </w:r>
    </w:p>
    <w:p w14:paraId="7790FF81" w14:textId="77777777" w:rsidR="002D31A9" w:rsidRPr="003F77ED" w:rsidRDefault="002D31A9" w:rsidP="002D31A9">
      <w:pPr>
        <w:spacing w:after="0" w:line="480" w:lineRule="auto"/>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 xml:space="preserve">According to the descriptive statistics, most of our participants were comprised by females. Almost half of the sample was single, and the vast majority had a bachelor’s degree (Table 1). Almost a third of the sample (33.2%) considered COVID-19 to be dangerous with 209 participants reporting they were afraid of the disease. Mean values of the utilized tests are demonstrated in Table 2. </w:t>
      </w:r>
    </w:p>
    <w:p w14:paraId="10A6E184" w14:textId="77777777" w:rsidR="002D31A9" w:rsidRPr="003F77ED" w:rsidRDefault="002D31A9" w:rsidP="002D31A9">
      <w:pPr>
        <w:spacing w:after="0" w:line="480" w:lineRule="auto"/>
        <w:jc w:val="both"/>
        <w:rPr>
          <w:rFonts w:ascii="Times New Roman" w:hAnsi="Times New Roman" w:cs="Times New Roman"/>
          <w:b/>
          <w:sz w:val="24"/>
          <w:szCs w:val="24"/>
          <w:lang w:val="en-US"/>
        </w:rPr>
      </w:pPr>
      <w:r w:rsidRPr="003F77ED">
        <w:rPr>
          <w:rFonts w:ascii="Times New Roman" w:hAnsi="Times New Roman" w:cs="Times New Roman"/>
          <w:b/>
          <w:sz w:val="24"/>
          <w:szCs w:val="24"/>
          <w:lang w:val="en-US"/>
        </w:rPr>
        <w:t>Correlation analyses</w:t>
      </w:r>
    </w:p>
    <w:p w14:paraId="6D263CEC" w14:textId="26425529" w:rsidR="002D31A9" w:rsidRPr="003F77ED" w:rsidRDefault="002D31A9" w:rsidP="002D31A9">
      <w:pPr>
        <w:spacing w:after="0" w:line="480" w:lineRule="auto"/>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 xml:space="preserve">The correlational analyses revealed that GAD-7 was positively correlated with the fear of COVID-19, the perceived danger of COVID-19, and all factors of the MCQ-30. Age and gender were negatively correlated with GAD-7. The fear of COVID-19 was positively correlated </w:t>
      </w:r>
      <w:r w:rsidR="00B5530F">
        <w:rPr>
          <w:rFonts w:ascii="Times New Roman" w:hAnsi="Times New Roman" w:cs="Times New Roman"/>
          <w:sz w:val="24"/>
          <w:szCs w:val="24"/>
          <w:lang w:val="en-US"/>
        </w:rPr>
        <w:t>with all the</w:t>
      </w:r>
      <w:r w:rsidRPr="003F77ED">
        <w:rPr>
          <w:rFonts w:ascii="Times New Roman" w:hAnsi="Times New Roman" w:cs="Times New Roman"/>
          <w:sz w:val="24"/>
          <w:szCs w:val="24"/>
          <w:lang w:val="en-US"/>
        </w:rPr>
        <w:t xml:space="preserve"> factors of the MCQ-30 with the exception of cognitive self-consciousness. Perceived danger of COVID-19 was </w:t>
      </w:r>
      <w:r w:rsidR="00B5530F">
        <w:rPr>
          <w:rFonts w:ascii="Times New Roman" w:hAnsi="Times New Roman" w:cs="Times New Roman"/>
          <w:sz w:val="24"/>
          <w:szCs w:val="24"/>
          <w:lang w:val="en-US"/>
        </w:rPr>
        <w:t>positively</w:t>
      </w:r>
      <w:r w:rsidRPr="003F77ED">
        <w:rPr>
          <w:rFonts w:ascii="Times New Roman" w:hAnsi="Times New Roman" w:cs="Times New Roman"/>
          <w:sz w:val="24"/>
          <w:szCs w:val="24"/>
          <w:lang w:val="en-US"/>
        </w:rPr>
        <w:t xml:space="preserve"> correlated with negative beliefs about thoughts concerning uncontrollability and danger and cognitive confidence. All correlation data is presented in Table 3. </w:t>
      </w:r>
    </w:p>
    <w:p w14:paraId="6EFC1DDF" w14:textId="77777777" w:rsidR="002D31A9" w:rsidRPr="003F77ED" w:rsidRDefault="002D31A9" w:rsidP="002D31A9">
      <w:pPr>
        <w:spacing w:after="0" w:line="480" w:lineRule="auto"/>
        <w:jc w:val="both"/>
        <w:rPr>
          <w:rFonts w:ascii="Times New Roman" w:hAnsi="Times New Roman" w:cs="Times New Roman"/>
          <w:sz w:val="24"/>
          <w:szCs w:val="24"/>
          <w:lang w:val="en-US"/>
        </w:rPr>
      </w:pPr>
      <w:r w:rsidRPr="003F77ED">
        <w:rPr>
          <w:rFonts w:ascii="Times New Roman" w:hAnsi="Times New Roman" w:cs="Times New Roman"/>
          <w:b/>
          <w:bCs/>
          <w:sz w:val="24"/>
          <w:szCs w:val="24"/>
          <w:lang w:val="en-US"/>
        </w:rPr>
        <w:t>Hierarchical multiple regression analysis</w:t>
      </w:r>
    </w:p>
    <w:p w14:paraId="5912E2D4" w14:textId="0B53E914" w:rsidR="002D31A9" w:rsidRPr="003F77ED" w:rsidRDefault="002D31A9" w:rsidP="002D31A9">
      <w:pPr>
        <w:spacing w:after="0" w:line="480" w:lineRule="auto"/>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 xml:space="preserve">The results of the hierarchical multiple regression analysis </w:t>
      </w:r>
      <w:r w:rsidR="00B5530F">
        <w:rPr>
          <w:rFonts w:ascii="Times New Roman" w:hAnsi="Times New Roman" w:cs="Times New Roman"/>
          <w:sz w:val="24"/>
          <w:szCs w:val="24"/>
          <w:lang w:val="en-US"/>
        </w:rPr>
        <w:t xml:space="preserve">are </w:t>
      </w:r>
      <w:r w:rsidRPr="003F77ED">
        <w:rPr>
          <w:rFonts w:ascii="Times New Roman" w:hAnsi="Times New Roman" w:cs="Times New Roman"/>
          <w:sz w:val="24"/>
          <w:szCs w:val="24"/>
          <w:lang w:val="en-US"/>
        </w:rPr>
        <w:t>show</w:t>
      </w:r>
      <w:r w:rsidR="00B5530F">
        <w:rPr>
          <w:rFonts w:ascii="Times New Roman" w:hAnsi="Times New Roman" w:cs="Times New Roman"/>
          <w:sz w:val="24"/>
          <w:szCs w:val="24"/>
          <w:lang w:val="en-US"/>
        </w:rPr>
        <w:t>n</w:t>
      </w:r>
      <w:r w:rsidRPr="003F77ED">
        <w:rPr>
          <w:rFonts w:ascii="Times New Roman" w:hAnsi="Times New Roman" w:cs="Times New Roman"/>
          <w:sz w:val="24"/>
          <w:szCs w:val="24"/>
          <w:lang w:val="en-US"/>
        </w:rPr>
        <w:t xml:space="preserve"> in Table 4. In the first step, age and gender were significant predictors (F(2, 925) = 11.89, </w:t>
      </w:r>
      <w:r w:rsidRPr="003F77ED">
        <w:rPr>
          <w:rFonts w:ascii="Times New Roman" w:hAnsi="Times New Roman" w:cs="Times New Roman"/>
          <w:i/>
          <w:iCs/>
          <w:sz w:val="24"/>
          <w:szCs w:val="24"/>
          <w:lang w:val="en-US"/>
        </w:rPr>
        <w:t>p</w:t>
      </w:r>
      <w:r w:rsidRPr="003F77ED">
        <w:rPr>
          <w:rFonts w:ascii="Times New Roman" w:hAnsi="Times New Roman" w:cs="Times New Roman"/>
          <w:sz w:val="24"/>
          <w:szCs w:val="24"/>
          <w:lang w:val="en-US"/>
        </w:rPr>
        <w:t xml:space="preserve"> &lt; 0.01) of GAD-7 scores, and accounted for 3% of the variance. In the second step, the fear of COVID-19 contributed significantly to GAD-7 scores, and accounted for an increase to 10% of the variance explained (F(3, 924) = 46.25, </w:t>
      </w:r>
      <w:r w:rsidRPr="003F77ED">
        <w:rPr>
          <w:rFonts w:ascii="Times New Roman" w:hAnsi="Times New Roman" w:cs="Times New Roman"/>
          <w:i/>
          <w:iCs/>
          <w:sz w:val="24"/>
          <w:szCs w:val="24"/>
          <w:lang w:val="en-US"/>
        </w:rPr>
        <w:t>p</w:t>
      </w:r>
      <w:r w:rsidRPr="003F77ED">
        <w:rPr>
          <w:rFonts w:ascii="Times New Roman" w:hAnsi="Times New Roman" w:cs="Times New Roman"/>
          <w:sz w:val="24"/>
          <w:szCs w:val="24"/>
          <w:lang w:val="en-US"/>
        </w:rPr>
        <w:t xml:space="preserve">  &lt; 0.01). In the third step, perceived danger of COVID-19 was not a significant predictor of GAD-7, consequently the explained variance remained unchanged. In the </w:t>
      </w:r>
      <w:r w:rsidRPr="003F77ED">
        <w:rPr>
          <w:rFonts w:ascii="Times New Roman" w:hAnsi="Times New Roman" w:cs="Times New Roman"/>
          <w:sz w:val="24"/>
          <w:szCs w:val="24"/>
          <w:lang w:val="en-US"/>
        </w:rPr>
        <w:lastRenderedPageBreak/>
        <w:t xml:space="preserve">fourth step, negative beliefs about thoughts concerning uncontrollability and danger, and cognitive self-consciousness were significant predictors of GAD-7 scores, accounting for an increase to 20% of the variance explained (F(9, 918) = 50.52, </w:t>
      </w:r>
      <w:r w:rsidRPr="003F77ED">
        <w:rPr>
          <w:rFonts w:ascii="Times New Roman" w:hAnsi="Times New Roman" w:cs="Times New Roman"/>
          <w:i/>
          <w:iCs/>
          <w:sz w:val="24"/>
          <w:szCs w:val="24"/>
          <w:lang w:val="en-US"/>
        </w:rPr>
        <w:t>p</w:t>
      </w:r>
      <w:r w:rsidRPr="003F77ED">
        <w:rPr>
          <w:rFonts w:ascii="Times New Roman" w:hAnsi="Times New Roman" w:cs="Times New Roman"/>
          <w:sz w:val="24"/>
          <w:szCs w:val="24"/>
          <w:lang w:val="en-US"/>
        </w:rPr>
        <w:t xml:space="preserve"> &lt; 0.01). The overall model effect size was large (</w:t>
      </w:r>
      <w:r w:rsidRPr="003F77ED">
        <w:rPr>
          <w:rFonts w:ascii="Times New Roman" w:hAnsi="Times New Roman" w:cs="Times New Roman"/>
          <w:i/>
          <w:sz w:val="24"/>
          <w:szCs w:val="24"/>
          <w:lang w:val="en-US"/>
        </w:rPr>
        <w:t xml:space="preserve">f </w:t>
      </w:r>
      <w:r w:rsidRPr="003F77ED">
        <w:rPr>
          <w:rFonts w:ascii="Times New Roman" w:hAnsi="Times New Roman" w:cs="Times New Roman"/>
          <w:sz w:val="24"/>
          <w:szCs w:val="24"/>
          <w:vertAlign w:val="superscript"/>
          <w:lang w:val="en-US"/>
        </w:rPr>
        <w:t>2</w:t>
      </w:r>
      <w:r w:rsidRPr="003F77ED">
        <w:rPr>
          <w:rFonts w:ascii="Times New Roman" w:hAnsi="Times New Roman" w:cs="Times New Roman"/>
          <w:sz w:val="24"/>
          <w:szCs w:val="24"/>
          <w:lang w:val="en-US"/>
        </w:rPr>
        <w:t xml:space="preserve"> ≥ 0.35).</w:t>
      </w:r>
    </w:p>
    <w:p w14:paraId="4494D1BB" w14:textId="77777777" w:rsidR="002D31A9" w:rsidRPr="003F77ED" w:rsidRDefault="002D31A9" w:rsidP="002D31A9">
      <w:pPr>
        <w:spacing w:after="0" w:line="480" w:lineRule="auto"/>
        <w:jc w:val="center"/>
        <w:rPr>
          <w:rFonts w:ascii="Times New Roman" w:hAnsi="Times New Roman" w:cs="Times New Roman"/>
          <w:b/>
          <w:bCs/>
          <w:sz w:val="24"/>
          <w:szCs w:val="24"/>
          <w:lang w:val="en-US"/>
        </w:rPr>
      </w:pPr>
      <w:r w:rsidRPr="003F77ED">
        <w:rPr>
          <w:rFonts w:ascii="Times New Roman" w:hAnsi="Times New Roman" w:cs="Times New Roman"/>
          <w:b/>
          <w:bCs/>
          <w:sz w:val="24"/>
          <w:szCs w:val="24"/>
          <w:lang w:val="en-US"/>
        </w:rPr>
        <w:t>Discussion</w:t>
      </w:r>
    </w:p>
    <w:p w14:paraId="1C3ED04C" w14:textId="77777777" w:rsidR="002D31A9" w:rsidRPr="003F77ED" w:rsidRDefault="002D31A9" w:rsidP="002D31A9">
      <w:pPr>
        <w:spacing w:after="0" w:line="480" w:lineRule="auto"/>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 xml:space="preserve">The aim of the present study was to investigate to what extent </w:t>
      </w:r>
      <w:r w:rsidRPr="003F77ED">
        <w:rPr>
          <w:rFonts w:ascii="Times New Roman" w:hAnsi="Times New Roman" w:cs="Times New Roman"/>
          <w:sz w:val="24"/>
          <w:szCs w:val="24"/>
        </w:rPr>
        <w:t xml:space="preserve">metacognitions may contribute to anxiety when fear and perceived danger of COVID-19 are controlled for. Despite the detrimental effects of the perceptions towards the COVID-19 outbreak, </w:t>
      </w:r>
      <w:r w:rsidRPr="003F77ED">
        <w:rPr>
          <w:rFonts w:ascii="Times New Roman" w:hAnsi="Times New Roman" w:cs="Times New Roman"/>
          <w:sz w:val="24"/>
          <w:szCs w:val="24"/>
          <w:lang w:val="en-US"/>
        </w:rPr>
        <w:t xml:space="preserve">the result of the multiple regression analysis showed that both negative beliefs about thoughts concerning uncontrollability and danger, and cognitive self-consciousness were significant predictors of anxiety above and beyond the fear and perceived danger of COVID-19. </w:t>
      </w:r>
    </w:p>
    <w:p w14:paraId="30C9B386" w14:textId="77777777" w:rsidR="002D31A9" w:rsidRPr="003F77ED" w:rsidRDefault="002D31A9" w:rsidP="002D31A9">
      <w:pPr>
        <w:spacing w:after="0" w:line="480" w:lineRule="auto"/>
        <w:ind w:firstLine="708"/>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 xml:space="preserve">How can we explain these findings within a metacognitive paradigm? Negative beliefs about thoughts concerning uncontrollability and danger are a marker of the activation of repetitive negative thinking patterns (e.g., worry) as a means of coping. These beliefs have been found to be strong predictors of generalized anxiety disorder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{"citationItems":[{"id":"ITEM-1","itemData":{"ISSN":"1469-1833","author":[{"dropping-particle":"","family":"Wells","given":"Adrian","non-dropping-particle":"","parse-names":false,"suffix":""}],"container-title":"Behavioural and cognitive psychotherapy","id":"ITEM-1","issue":"3","issued":{"date-parts":[["1995"]]},"page":"301-320","publisher":"Cambridge University Press","title":"Meta-cognition and worry: A cognitive model of generalized anxiety disorder","type":"article-journal","volume":"23"},"uris":["http://www.mendeley.com/documents/?uuid=cdddcf17-d42d-4b46-b6cf-8e525282b010"]},{"id":"ITEM-2","itemData":{"ISSN":"0005-7894","author":[{"dropping-particle":"","family":"Wells","given":"Adrian","non-dropping-particle":"","parse-names":false,"suffix":""},{"dropping-particle":"","family":"Carter","given":"Karin","non-dropping-particle":"","parse-names":false,"suffix":""}],"container-title":"Behavior therapy","id":"ITEM-2","issue":"1","issued":{"date-parts":[["2001"]]},"page":"85-102","publisher":"Elsevier","title":"Further tests of a cognitive model of generalized anxiety disorder: Metacognitions and worry in GAD, panic disorder, social phobia, depression, and nonpatients","type":"article-journal","volume":"32"},"uris":["http://www.mendeley.com/documents/?uuid=a56ebfa4-fa00-418b-b706-6acad0361205"]}],"mendeley":{"formattedCitation":"(Wells, 1995; Wells and Carter, 2001)","plainTextFormattedCitation":"(Wells, 1995; Wells and Carter, 2001)","previouslyFormattedCitation":"(Wells, 1995; Wells and Carter, 2001)"},"properties":{"noteIndex":0},"schema":"https://github.com/citation-style-language/schema/raw/master/csl-citation.json"}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(Wells, 1995; Wells and Carter, 2001)</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Previous research has also highlighted the impact of COVID-19 based on perceived risk, anxiety and depression levels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0001-690X","author":[{"dropping-particle":"","family":"Hyland","given":"Philip","non-dropping-particle":"","parse-names":false,"suffix":""},{"dropping-particle":"","family":"Shevlin","given":"Mark","non-dropping-particle":"","parse-names":false,"suffix":""},{"dropping-particle":"","family":"McBride","given":"Orla","non-dropping-particle":"","parse-names":false,"suffix":""},{"dropping-particle":"","family":"Murphy","given":"Jamie","non-dropping-particle":"","parse-names":false,"suffix":""},{"dropping-particle":"","family":"Karatzias","given":"Thanos","non-dropping-particle":"","parse-names":false,"suffix":""},{"dropping-particle":"","family":"Bentall","given":"Richard P","non-dropping-particle":"","parse-names":false,"suffix":""},{"dropping-particle":"","family":"Martinez","given":"Anton","non-dropping-particle":"","parse-names":false,"suffix":""},{"dropping-particle":"","family":"Vallières","given":"Frédérique","non-dropping-particle":"","parse-names":false,"suffix":""}],"container-title":"Acta Psychiatrica Scandinavica","id":"ITEM-1","issue":"3","issued":{"date-parts":[["2020"]]},"page":"249-256","publisher":"Wiley Online Library","title":"Anxiety and depression in the Republic of Ireland during the COVID‐19 pandemic","type":"article-journal","volume":"142"},"uris":["http://www.mendeley.com/documents/?uuid=1307ae43-2162-47f5-b65d-daa792c5c2d9","http://www.mendeley.com/documents/?uuid=4b846a1a-82aa-4dcd-bca4-a877d89bd197"]},{"id":"ITEM-2","itemData":{"ISSN":"1876-2018","author":[{"dropping-particle":"","family":"Moghanibashi-Mansourieh","given":"Amir","non-dropping-particle":"","parse-names":false,"suffix":""}],"container-title":"Asian journal of psychiatry","id":"ITEM-2","issued":{"date-parts":[["2020"]]},"page":"102076","publisher":"Elsevier","title":"Assessing the anxiety level of Iranian general population during COVID-19 outbreak","type":"article-journal","volume":"51"},"uris":["http://www.mendeley.com/documents/?uuid=aedb3f4b-ef33-4357-9d8e-b9b41c6b65d7","http://www.mendeley.com/documents/?uuid=ab2e3e2a-8d1e-4210-840a-546cd0a11b8f"]},{"id":"ITEM-3","itemData":{"ISSN":"1471-2458","author":[{"dropping-particle":"","family":"Khademian","given":"Fatemeh","non-dropping-particle":"","parse-names":false,"suffix":""},{"dropping-particle":"","family":"Delavari","given":"Sajad","non-dropping-particle":"","parse-names":false,"suffix":""},{"dropping-particle":"","family":"Koohjani","given":"Zahra","non-dropping-particle":"","parse-names":false,"suffix":""},{"dropping-particle":"","family":"Khademian","given":"Zahra","non-dropping-particle":"","parse-names":false,"suffix":""}],"container-title":"BMC public health","id":"ITEM-3","issue":"1","issued":{"date-parts":[["2021"]]},"page":"1-7","publisher":"BioMed Central","title":"An investigation of depression, anxiety, and stress and its relating factors during COVID-19 pandemic in Iran","type":"article-journal","volume":"21"},"uris":["http://www.mendeley.com/documents/?uuid=3610e7da-565b-4c02-ac8c-3313eb2ae784","http://www.mendeley.com/documents/?uuid=3f2b1408-f6d5-4df9-a144-7bb98df24cea"]},{"id":"ITEM-4","itemData":{"author":[{"dropping-particle":"","family":"Choi","given":"Edmond Pui Hang","non-dropping-particle":"","parse-names":false,"suffix":""},{"dropping-particle":"","family":"Hui","given":"Bryant Pui Hung","non-dropping-particle":"","parse-names":false,"suffix":""},{"dropping-particle":"","family":"Wan","given":"Eric Yuk Fai","non-dropping-particle":"","parse-names":false,"suffix":""}],"container-title":"International journal of environmental research and public health","id":"ITEM-4","issue":"10","issued":{"date-parts":[["2020"]]},"page":"3740","publisher":"Multidisciplinary Digital Publishing Institute","title":"Depression and anxiety in Hong Kong during COVID-19","type":"article-journal","volume":"17"},"uris":["http://www.mendeley.com/documents/?uuid=e5acc8bb-763d-4fe6-87e5-159e57e2b5c3","http://www.mendeley.com/documents/?uuid=b134b592-de04-4e03-a863-06292d63cfa9"]}],"mendeley":{"formattedCitation":"(Choi et al., 2020; Hyland et al., 2020; Khademian et al., 2021; Moghanibashi-Mansourieh, 2020)","plainTextFormattedCitation":"(Choi et al., 2020; Hyland et al., 2020; Khademian et al., 2021; Moghanibashi-Mansourieh, 2020)","previouslyFormattedCitation":"(Choi et al., 2020; Hyland et al., 2020; Khademian et al., 2021; Moghanibashi-Mansourieh,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(Choi et al., 2020; Hyland et al., 2020; Khademian et al., 2021; Moghanibashi-Mansourieh,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which are closely linked to worry and other forms of maladaptive coping. Beliefs about thoughts concerning uncontrollability and danger may bring to increased levels of hypersensitiveness to fear and perceived danger of COVID-19, leading to the development of corresponding behavioral routines like self-constraints towards any form of exposure to media coverage or news relating to COVID-19, avoidance of social engagement, threat monitoring, etc. </w:t>
      </w:r>
      <w:r w:rsidRPr="003F77ED">
        <w:rPr>
          <w:rFonts w:ascii="Times New Roman" w:hAnsi="Times New Roman" w:cs="Times New Roman"/>
          <w:sz w:val="24"/>
          <w:szCs w:val="24"/>
          <w:lang w:val="en-US"/>
        </w:rPr>
        <w:lastRenderedPageBreak/>
        <w:t xml:space="preserve">which may escalate anxiety and further confirm a sense of uncontrollability and danger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{"citationItems":[{"id":"ITEM-1","itemData":{"ISSN":"0165-1781","author":[{"dropping-particle":"V","family":"Nikčević","given":"Ana","non-dropping-particle":"","parse-names":false,"suffix":""},{"dropping-particle":"","family":"Spada","given":"Marcantonio M","non-dropping-particle":"","parse-names":false,"suffix":""}],"container-title":"Psychiatry research","id":"ITEM-1","issued":{"date-parts":[["2020"]]},"page":"113322","publisher":"Elsevier","title":"The COVID-19 Anxiety Syndrome Scale: development and psychometric properties","type":"article-journal","volume":"292"},"uris":["http://www.mendeley.com/documents/?uuid=df214851-7292-4e66-b837-c53b1c2a24e4"]},{"id":"ITEM-2","itemData":{"ISSN":"0165-0327","author":[{"dropping-particle":"V","family":"Nikčević","given":"Ana","non-dropping-particle":"","parse-names":false,"suffix":""},{"dropping-particle":"","family":"Marino","given":"Claudia","non-dropping-particle":"","parse-names":false,"suffix":""},{"dropping-particle":"","family":"Kolubinski","given":"Daniel C","non-dropping-particle":"","parse-names":false,"suffix":""},{"dropping-particle":"","family":"Leach","given":"Dawn","non-dropping-particle":"","parse-names":false,"suffix":""},{"dropping-particle":"","family":"Spada","given":"Marcantonio M","non-dropping-particle":"","parse-names":false,"suffix":""}],"container-title":"Journal of affective disorders","id":"ITEM-2","issued":{"date-parts":[["2021"]]},"page":"578-584","publisher":"Elsevier","title":"Modelling the contribution of the Big Five personality traits, health anxiety, and COVID-19 psychological distress to generalised anxiety and depressive symptoms during the COVID-19 pandemic","type":"article-journal","volume":"279"},"uris":["http://www.mendeley.com/documents/?uuid=2fba5e31-99d7-4283-8ebf-61f734458398"]}],"mendeley":{"formattedCitation":"(Nikčević et al., 2021; Nikčević and Spada, 2020)","plainTextFormattedCitation":"(Nikčević et al., 2021; Nikčević and Spada, 2020)","previouslyFormattedCitation":"(Nikčević et al., 2021; Nikčević and Spada,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(Nikčević et al., 2021; Nikčević and Spada,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w:t>
      </w:r>
    </w:p>
    <w:p w14:paraId="44F8F332" w14:textId="77777777" w:rsidR="002D31A9" w:rsidRPr="003F77ED" w:rsidRDefault="002D31A9" w:rsidP="002D31A9">
      <w:pPr>
        <w:spacing w:after="0" w:line="480" w:lineRule="auto"/>
        <w:ind w:firstLine="708"/>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 xml:space="preserve">Turning now to the findings on cognitive self-consciousness, the second metacognition found to independently predict higher anxiety levels, it is plausible to assume that individuals who report paying close attention to their thoughts/engaging in excessive self-monitoring will observe/notice more fear and perceived danger of COVID-19. In line with this view,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1932-6203","author":[{"dropping-particle":"","family":"Hatabu","given":"Asuka","non-dropping-particle":"","parse-names":false,"suffix":""},{"dropping-particle":"","family":"Mao","given":"Xinhua","non-dropping-particle":"","parse-names":false,"suffix":""},{"dropping-particle":"","family":"Zhou","given":"Yi","non-dropping-particle":"","parse-names":false,"suffix":""},{"dropping-particle":"","family":"Kawashita","given":"Norihito","non-dropping-particle":"","parse-names":false,"suffix":""},{"dropping-particle":"","family":"Wen","given":"Zheng","non-dropping-particle":"","parse-names":false,"suffix":""},{"dropping-particle":"","family":"Ueda","given":"Mikiko","non-dropping-particle":"","parse-names":false,"suffix":""},{"dropping-particle":"","family":"Takagi","given":"Tatsuya","non-dropping-particle":"","parse-names":false,"suffix":""},{"dropping-particle":"","family":"Tian","given":"Yu-Shi","non-dropping-particle":"","parse-names":false,"suffix":""}],"container-title":"PloS one","id":"ITEM-1","issue":"12","issued":{"date-parts":[["2020"]]},"page":"e0244350","publisher":"Public Library of Science San Francisco, CA USA","title":"Knowledge, attitudes, and practices toward COVID-19 among university students in Japan and associated factors: An online cross-sectional survey","type":"article-journal","volume":"15"},"uris":["http://www.mendeley.com/documents/?uuid=f2c4c1c3-9940-4fc7-a1dd-c516765a4ff8","http://www.mendeley.com/documents/?uuid=1fc71ee9-a198-4bf7-a25c-ee374400a50b"]}],"mendeley":{"formattedCitation":"(Hatabu et al., 2020)","manualFormatting":"Hatabu and colleagues (2020)","plainTextFormattedCitation":"(Hatabu et al., 2020)","previouslyFormattedCitation":"(Hatabu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Hatabu and colleagues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argued that individuals with higher scores in private self-consciousness tend to take strict protection measures to address the COVID-19 guidelines. A possible reason underlying this behavior attitude may be explained by excessive cognitive monitoring which triggers individuals to obey the guidelines to get relief from anxiety. In other words, individuals may attempt to regulate fear and perceived danger of COVID-19 by cognitive reframing (e.g., “I should be careful about COVID-19”) which may then evolve into heightened cognitive self-consciousness (e.g., “I think a lot about, and notice, my thoughts and fears about COVID-19”) which may, in turn, be accompanied by negative beliefs about thoughts concerning uncontrollability and danger (e.g., “I cannot ignore my worrying thoughts about COVID-19”), thus elevating anxiety levels. </w:t>
      </w:r>
    </w:p>
    <w:p w14:paraId="1D96A500" w14:textId="77777777" w:rsidR="002D31A9" w:rsidRPr="003F77ED" w:rsidRDefault="002D31A9" w:rsidP="002D31A9">
      <w:pPr>
        <w:spacing w:after="0" w:line="480" w:lineRule="auto"/>
        <w:ind w:firstLine="708"/>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{"citationItems":[{"id":"ITEM-1","itemData":{"DOI":"10.3389/fpsyt.2020.580827","ISSN":"16640640","abstract":"Background: As a public health emergency of international concern, the COVID-19 outbreak has had a tremendous impact on patients' psychological health. However, studies on psychological interventions in patients with COVID-19 are relatively rare. Objectives: This study examined the effectiveness of Cognitive Behavioral Therapy (CBT) in relieving patients' psychological distress during the COVID-19 epidemic. Methods: Ninety-three eligible participants selected by cluster sampling were randomized to an intervention group (N = 47) and a control group (N = 46). Participants in the control group received routine treatment according to the Chinese Management Guidelines for COVID-19, while participants in the intervention group received routine treatment with additional CBT. The Chinese Version of Depression Anxiety and Stress Scale-21 (DASS-21) was used to evaluate depression, anxiety, and stress for all participants at baseline and post-intervention. Two-sided t-test, and proportion tests were used to examine the differences between the intervention and control group for each DASS-21 indicator. Univariate linear regression was used to examine the association between chronic disease status and change in each DASS-21 indicator after intervention. Two-way scatter plots were generated to show the association of the length of hospital stay and the changes of each DASS-21 indicator by intervention and control groups. Results: Significant decreases in means were found for scales of depression, anxiety, stress and total DASS-21 in both intervention (p &lt; 0.001) and control group (p = 0.001), with participants in the intervention group having a bigger reduction in means. After the intervention, more participants in the intervention group had no depression or anxiety symptoms than in the control group, but no statistical differences were found (p &gt; 0.05). Compared with participants with chronic disease, participants with no chronic disease had a significantly larger reduction of total DASS-21 scale (coefficient = −4.74, 95% CI: −9.31; −0.17).The length of hospital stay was significantly associated with a greater increase in anxiety scale in the intervention group (p = 0.005), whilst no significant association was found in the control group (p = 0.29). Conclusions: The patients with COVID-19 experienced high levels of anxiety, depression and stress. Our study result highlights the effectiveness of CBT in improving the psychological health among patients with COVID-19, a…","author":[{"dropping-particle":"","family":"Li","given":"Jinzhi","non-dropping-particle":"","parse-names":false,"suffix":""},{"dropping-particle":"","family":"Li","given":"Xiuchuan","non-dropping-particle":"","parse-names":false,"suffix":""},{"dropping-particle":"","family":"Jiang","given":"Jie","non-dropping-particle":"","parse-names":false,"suffix":""},{"dropping-particle":"","family":"Xu","given":"Xuexue","non-dropping-particle":"","parse-names":false,"suffix":""},{"dropping-particle":"","family":"Wu","given":"Jing","non-dropping-particle":"","parse-names":false,"suffix":""},{"dropping-particle":"","family":"Xu","given":"Yuanyuan","non-dropping-particle":"","parse-names":false,"suffix":""},{"dropping-particle":"","family":"Lin","given":"Xin","non-dropping-particle":"","parse-names":false,"suffix":""},{"dropping-particle":"","family":"Hall","given":"John","non-dropping-particle":"","parse-names":false,"suffix":""},{"dropping-particle":"","family":"Xu","given":"Huashan","non-dropping-particle":"","parse-names":false,"suffix":""},{"dropping-particle":"","family":"Xu","given":"Jincheng","non-dropping-particle":"","parse-names":false,"suffix":""},{"dropping-particle":"","family":"Xu","given":"Xiaoyue","non-dropping-particle":"","parse-names":false,"suffix":""}],"container-title":"Frontiers in Psychiatry","id":"ITEM-1","issued":{"date-parts":[["2020"]]},"publisher":"Frontiers Media SA","title":"The Effect of Cognitive Behavioral Therapy on Depression, Anxiety, and Stress in Patients With COVID-19: A Randomized Controlled Trial","type":"article-journal","volume":"11"},"uris":["http://www.mendeley.com/documents/?uuid=2e96f264-54b9-480c-be55-59050a89a23f","http://www.mendeley.com/documents/?uuid=94d3c2e7-c98c-45a5-9681-6b8c876d7520"]}],"mendeley":{"formattedCitation":"(Li et al., 2020)","manualFormatting":"In a recent study conducted by Li and colleagues (2020)","plainTextFormattedCitation":"(Li et al., 2020)","previouslyFormattedCitation":"(Li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In a recent study conducted by Li and colleagues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it was suggested that Cognitive Behaviour Therapy (CBT) may be a useful intervention to tackle a wide range of psychopathology during COVID-19. However, typically, the cognitive interventions within CBT only involve challenging thoughts with factual information which may have been the reason behind smaller effects on anxiety symptoms.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{"citationItems":[{"id":"ITEM-1","itemData":{"DOI":"10.1111/jonm.13265","ISSN":"13652834","PMID":"33480056","abstract":"Aims: To explore the association between cognitive emotion regulation strategies and anxiety and depression among nurses during the COVID-19 outbreak. Background: Nurses play a vital role in responding to the COVID-19 outbreak, but many of them suffer from psychological problems due to the excessive workload and stress. Understanding the correlation between cognitive emotion regulation strategies and anxiety and depression will promote targeted psychosocial interventions for these affected nurses. Methods: This cross-sectional study of 586 nurses was conducted in Eastern China. Participants completed online questionnaires that investigated anxiety, depression and cognitive emotion regulation strategies. Results: The prevalence of nurses' anxiety and depression was 27.6% and 32.8%, respectively. Lower self-blame, rumination and catastrophizing, as well as greater acceptance and positive refocusing, were related to fewer symptoms of anxiety or depression. Conclusion: The cognitive emotion regulation strategies of acceptance and positive refocusing contribute to reducing anxiety or depression. These strategies should be considered when implementing psychotherapeutic interventions to improve nurses' adverse emotional symptoms. Implications for Nursing Management: This study highlights the need to assess cognitive emotion regulation strategies use in screening for anxiety and depression. Nurse managers should develop psychosocial interventions including appropriate strategies to help nurses with adverse emotions during a pandemic.","author":[{"dropping-particle":"","family":"Wang","given":"Qing Qing","non-dropping-particle":"","parse-names":false,"suffix":""},{"dropping-particle":"","family":"Fang","given":"Yuan Yuan","non-dropping-particle":"","parse-names":false,"suffix":""},{"dropping-particle":"","family":"Huang","given":"Hao Lian","non-dropping-particle":"","parse-names":false,"suffix":""},{"dropping-particle":"","family":"Lv","given":"Wen Jun","non-dropping-particle":"","parse-names":false,"suffix":""},{"dropping-particle":"","family":"Wang","given":"Xiao Xiao","non-dropping-particle":"","parse-names":false,"suffix":""},{"dropping-particle":"","family":"Yang","given":"Tian Ting","non-dropping-particle":"","parse-names":false,"suffix":""},{"dropping-particle":"","family":"Yuan","given":"Jing Mei","non-dropping-particle":"","parse-names":false,"suffix":""},{"dropping-particle":"","family":"Gao","given":"Ying","non-dropping-particle":"","parse-names":false,"suffix":""},{"dropping-particle":"","family":"Qian","given":"Rui Lian","non-dropping-particle":"","parse-names":false,"suffix":""},{"dropping-particle":"","family":"Zhang","given":"Yan Hong","non-dropping-particle":"","parse-names":false,"suffix":""}],"container-title":"Journal of Nursing Management","id":"ITEM-1","issued":{"date-parts":[["2021"]]},"publisher":"Wiley Online Library","title":"Anxiety, depression and cognitive emotion regulation strategies in Chinese nurses during the COVID-19 outbreak","type":"article-journal"},"uris":["http://www.mendeley.com/documents/?uuid=96ab9c7b-4a9a-4f85-8236-8567a0ca0f68","http://www.mendeley.com/documents/?uuid=371252c0-ed53-4232-97cd-5589533945a8"]}],"mendeley":{"formattedCitation":"(Wang et al., 2021)","manualFormatting":"Wang and colleagues (2021)","plainTextFormattedCitation":"(Wang et al., 2021)","previouslyFormattedCitation":"(Wang et al., 2021)"},"properties":{"noteIndex":0},"schema":"https://github.com/citation-style-language/schema/raw/master/csl-citation.json"}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Wang and colleagues (2021)</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have demonstrated that anxiety interventions involving cognitive emotion regulation strategies (rather than the modification of the content of thinking) may be more effective. Furthermore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author":[{"dropping-particle":"","family":"Xu","given":"Chen","non-dropping-particle":"","parse-names":false,"suffix":""},{"dropping-particle":"","family":"Xu","given":"Yanjun","non-dropping-particle":"","parse-names":false,"suffix":""},{"dropping-particle":"","family":"Xu","given":"Song","non-dropping-particle":"","parse-names":false,"suffix":""},{"dropping-particle":"","family":"Zhang","given":"Qianhui","non-dropping-particle":"","parse-names":false,"suffix":""},{"dropping-particle":"","family":"Liu","given":"Xiaotong","non-dropping-particle":"","parse-names":false,"suffix":""},{"dropping-particle":"","family":"Shao","given":"Yifan","non-dropping-particle":"","parse-names":false,"suffix":""},{"dropping-particle":"","family":"Xu","given":"Xiaoxiao","non-dropping-particle":"","parse-names":false,"suffix":""},{"dropping-particle":"","family":"Peng","given":"Li","non-dropping-particle":"","parse-names":false,"suffix":""},{"dropping-particle":"","family":"Li","given":"Min","non-dropping-particle":"","parse-names":false,"suffix":""}],"container-title":"Frontiers in Psychiatry","id":"ITEM-1","issued":{"date-parts":[["2020"]]},"publisher":"Frontiers Media SA","title":"Cognitive reappraisal and the association between perceived stress and anxiety symptoms in COVID-19 isolated people","type":"article-journal","volume":"11"},"uris":["http://www.mendeley.com/documents/?uuid=f6eea707-ad7d-43a5-b2a5-39d30f199749","http://www.mendeley.com/documents/?uuid=f3b995d2-07ff-4dfb-af7d-0b2e99419d8d"]}],"mendeley":{"formattedCitation":"(Xu et al., 2020)","manualFormatting":"Xu and colleagues (2020)","plainTextFormattedCitation":"(Xu et al., 2020)","previouslyFormattedCitation":"(Xu et al., 2020)"},"properties":{"noteIndex":0},"schema":"https://github.com/citation-style-language/schema/raw/master/csl-citation.json"}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Xu and colleagues (2020)</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have also highlighted the importance of wider cognitive interventions that involve one’s perception of stress </w:t>
      </w:r>
      <w:r w:rsidRPr="003F77ED">
        <w:rPr>
          <w:rFonts w:ascii="Times New Roman" w:hAnsi="Times New Roman" w:cs="Times New Roman"/>
          <w:sz w:val="24"/>
          <w:szCs w:val="24"/>
          <w:lang w:val="en-US"/>
        </w:rPr>
        <w:lastRenderedPageBreak/>
        <w:t xml:space="preserve">where individuals may not be </w:t>
      </w:r>
      <w:r w:rsidRPr="003F77ED">
        <w:rPr>
          <w:rFonts w:ascii="Times New Roman" w:hAnsi="Times New Roman" w:cs="Times New Roman"/>
          <w:i/>
          <w:iCs/>
          <w:sz w:val="24"/>
          <w:szCs w:val="24"/>
          <w:lang w:val="en-US"/>
        </w:rPr>
        <w:t>worried about worrying</w:t>
      </w:r>
      <w:r w:rsidRPr="003F77ED">
        <w:rPr>
          <w:rFonts w:ascii="Times New Roman" w:hAnsi="Times New Roman" w:cs="Times New Roman"/>
          <w:sz w:val="24"/>
          <w:szCs w:val="24"/>
          <w:lang w:val="en-US"/>
        </w:rPr>
        <w:t xml:space="preserve"> and see it as a resource to address the guidelines during COVID-19. The principal psychological therapy that focus on the modification of metacognitions and associated control strategies (worry, rumination and thought suppression) is Metacognitive Therapy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{"citationItems":[{"id":"ITEM-1","itemData":{"ISSN":"1937-1209","author":[{"dropping-particle":"","family":"Wells","given":"Adrian","non-dropping-particle":"","parse-names":false,"suffix":""}],"container-title":"International Journal of Cognitive Therapy","id":"ITEM-1","issue":"2","issued":{"date-parts":[["2013"]]},"page":"186-201","publisher":"Guilford Press","title":"Advances in metacognitive therapy","type":"article-journal","volume":"6"},"uris":["http://www.mendeley.com/documents/?uuid=60b47236-0989-4cc6-9d99-d01bf84c743d"]}],"mendeley":{"formattedCitation":"(Wells, 2013)","plainTextFormattedCitation":"(Wells, 2013)","previouslyFormattedCitation":"(Wells, 2013)"},"properties":{"noteIndex":0},"schema":"https://github.com/citation-style-language/schema/raw/master/csl-citation.json"}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(Wells, 2013)</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xml:space="preserve">. A wide evidence base has shown that metacognitive interventions such as detached mindfulness, attention training and the restructuring of metacognitions may bring to significant improvements in psychological distress </w:t>
      </w:r>
      <w:r w:rsidRPr="003F77ED">
        <w:rPr>
          <w:rFonts w:ascii="Times New Roman" w:hAnsi="Times New Roman" w:cs="Times New Roman"/>
          <w:sz w:val="24"/>
          <w:szCs w:val="24"/>
          <w:lang w:val="en-US"/>
        </w:rPr>
        <w:fldChar w:fldCharType="begin" w:fldLock="1"/>
      </w:r>
      <w:r w:rsidRPr="003F77ED">
        <w:rPr>
          <w:rFonts w:ascii="Times New Roman" w:hAnsi="Times New Roman" w:cs="Times New Roman"/>
          <w:sz w:val="24"/>
          <w:szCs w:val="24"/>
          <w:lang w:val="en-US"/>
        </w:rPr>
        <w:instrText>ADDIN CSL_CITATION {"citationItems":[{"id":"ITEM-1","itemData":{"ISSN":"1091-4269","author":[{"dropping-particle":"","family":"Normann","given":"Nicoline","non-dropping-particle":"","parse-names":false,"suffix":""},{"dropping-particle":"","family":"Emmerik","given":"Arnold A P","non-dropping-particle":"van","parse-names":false,"suffix":""},{"dropping-particle":"","family":"Morina","given":"Nexhmedin","non-dropping-particle":"","parse-names":false,"suffix":""}],"container-title":"Depression and Anxiety","id":"ITEM-1","issue":"5","issued":{"date-parts":[["2014"]]},"page":"402-411","publisher":"Wiley Online Library","title":"The efficacy of metacognitive therapy for anxiety and depression: A meta</w:instrText>
      </w:r>
      <w:r w:rsidRPr="003F77ED">
        <w:rPr>
          <w:rFonts w:ascii="Cambria Math" w:hAnsi="Cambria Math" w:cs="Cambria Math"/>
          <w:sz w:val="24"/>
          <w:szCs w:val="24"/>
          <w:lang w:val="en-US"/>
        </w:rPr>
        <w:instrText>‐</w:instrText>
      </w:r>
      <w:r w:rsidRPr="003F77ED">
        <w:rPr>
          <w:rFonts w:ascii="Times New Roman" w:hAnsi="Times New Roman" w:cs="Times New Roman"/>
          <w:sz w:val="24"/>
          <w:szCs w:val="24"/>
          <w:lang w:val="en-US"/>
        </w:rPr>
        <w:instrText>analytic review","type":"article-journal","volume":"31"},"uris":["http://www.mendeley.com/documents/?uuid=8b404e71-0f32-4a28-8efb-6753cd856032"]}],"mendeley":{"formattedCitation":"(Normann et al., 2014)","plainTextFormattedCitation":"(Normann et al., 2014)","previouslyFormattedCitation":"(Normann et al., 2014)"},"properties":{"noteIndex":0},"schema":"https://github.com/citation-style-language/schema/raw/master/csl-citation.json"}</w:instrText>
      </w:r>
      <w:r w:rsidRPr="003F77ED">
        <w:rPr>
          <w:rFonts w:ascii="Times New Roman" w:hAnsi="Times New Roman" w:cs="Times New Roman"/>
          <w:sz w:val="24"/>
          <w:szCs w:val="24"/>
          <w:lang w:val="en-US"/>
        </w:rPr>
        <w:fldChar w:fldCharType="separate"/>
      </w:r>
      <w:r w:rsidRPr="003F77ED">
        <w:rPr>
          <w:rFonts w:ascii="Times New Roman" w:hAnsi="Times New Roman" w:cs="Times New Roman"/>
          <w:noProof/>
          <w:sz w:val="24"/>
          <w:szCs w:val="24"/>
          <w:lang w:val="en-US"/>
        </w:rPr>
        <w:t>(Normann et al., 2014)</w:t>
      </w:r>
      <w:r w:rsidRPr="003F77ED">
        <w:rPr>
          <w:rFonts w:ascii="Times New Roman" w:hAnsi="Times New Roman" w:cs="Times New Roman"/>
          <w:sz w:val="24"/>
          <w:szCs w:val="24"/>
          <w:lang w:val="en-US"/>
        </w:rPr>
        <w:fldChar w:fldCharType="end"/>
      </w:r>
      <w:r w:rsidRPr="003F77ED">
        <w:rPr>
          <w:rFonts w:ascii="Times New Roman" w:hAnsi="Times New Roman" w:cs="Times New Roman"/>
          <w:sz w:val="24"/>
          <w:szCs w:val="24"/>
          <w:lang w:val="en-US"/>
        </w:rPr>
        <w:t>. It is plausible to assume that this form of psychological therapy may benefit individuals who are trapped in self-referent forms of coping (worry, rumination, etc.) about fears and perceived danger of COVID-19.</w:t>
      </w:r>
    </w:p>
    <w:p w14:paraId="3744B0B1" w14:textId="77777777" w:rsidR="002D31A9" w:rsidRPr="003F77ED" w:rsidRDefault="002D31A9" w:rsidP="002D31A9">
      <w:pPr>
        <w:spacing w:after="0" w:line="480" w:lineRule="auto"/>
        <w:ind w:firstLine="708"/>
        <w:jc w:val="both"/>
        <w:rPr>
          <w:rFonts w:ascii="Times New Roman" w:hAnsi="Times New Roman" w:cs="Times New Roman"/>
          <w:sz w:val="24"/>
          <w:szCs w:val="24"/>
        </w:rPr>
      </w:pPr>
      <w:r w:rsidRPr="003F77ED">
        <w:rPr>
          <w:rFonts w:ascii="Times New Roman" w:hAnsi="Times New Roman" w:cs="Times New Roman"/>
          <w:sz w:val="24"/>
          <w:szCs w:val="24"/>
        </w:rPr>
        <w:t>It should also be noted, that both Turkish and TRNC governments have been applying several significant precautions including prohibition of crowded gatherings, closing public facilities, restricting public transportation, requiring self-isolation, closing country borders, suspension of flights to/from risky countries to limit the spread of the COVID-19 outbreak. However, each of these interventions may also affect the psychological well-being of the society and there is still gap in studies focusing on effective targets to alleviate the psychological disturbances during COVID-19 pandemic. Understanding the role of metacognitions and associated forms of coping in the escalation of COVID-19 psychological distress (fear and danger perception) may be of value going forward.</w:t>
      </w:r>
    </w:p>
    <w:p w14:paraId="613B38E9" w14:textId="77777777" w:rsidR="002D31A9" w:rsidRPr="003F77ED" w:rsidRDefault="002D31A9" w:rsidP="002D31A9">
      <w:pPr>
        <w:spacing w:after="0" w:line="480" w:lineRule="auto"/>
        <w:ind w:firstLine="708"/>
        <w:jc w:val="both"/>
        <w:rPr>
          <w:rFonts w:ascii="Times New Roman" w:hAnsi="Times New Roman" w:cs="Times New Roman"/>
          <w:sz w:val="24"/>
          <w:szCs w:val="24"/>
        </w:rPr>
      </w:pPr>
      <w:r w:rsidRPr="003F77ED">
        <w:rPr>
          <w:rFonts w:ascii="Times New Roman" w:hAnsi="Times New Roman" w:cs="Times New Roman"/>
          <w:sz w:val="24"/>
          <w:szCs w:val="24"/>
        </w:rPr>
        <w:t xml:space="preserve">There are several limitations to our study that need to be noted. The participants’ mental status was not assessed with a structured clinical interview. Therefore, our sample may not thoroughly reflect the non-psychiatric population. The cross-sectional design of the study precludes us to draw strong conclusions regarding causative associations between the study variables. The potential for selection bias should also be considered with web-based survey </w:t>
      </w:r>
      <w:r w:rsidRPr="003F77ED">
        <w:rPr>
          <w:rFonts w:ascii="Times New Roman" w:hAnsi="Times New Roman" w:cs="Times New Roman"/>
          <w:sz w:val="24"/>
          <w:szCs w:val="24"/>
        </w:rPr>
        <w:lastRenderedPageBreak/>
        <w:t xml:space="preserve">methodology. Lastly, we have measured the intensity of the emotions and perceptions related to COVID-19 with subjective gradings, hence this may limit our interpretations. </w:t>
      </w:r>
    </w:p>
    <w:p w14:paraId="38032ED7" w14:textId="77777777" w:rsidR="002D31A9" w:rsidRPr="003F77ED" w:rsidRDefault="002D31A9" w:rsidP="002D31A9">
      <w:pPr>
        <w:spacing w:after="0" w:line="480" w:lineRule="auto"/>
        <w:ind w:firstLine="708"/>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 xml:space="preserve">  In conclusion, this study investigated the impact of metacognitions on anxiety during the COVID-19 outbreak and attempted to outline how anxiety may be magnified by the presence of metacognitions beyond the fear and perceived danger of COVID-19. </w:t>
      </w:r>
      <w:r w:rsidRPr="003F77ED">
        <w:rPr>
          <w:rFonts w:ascii="Times New Roman" w:hAnsi="Times New Roman" w:cs="Times New Roman"/>
          <w:sz w:val="24"/>
          <w:szCs w:val="24"/>
        </w:rPr>
        <w:t xml:space="preserve">In March 2020, WHO declared a wide range of recommendations to overcome mental health issues and they emphasized the potential detrimental effects of the COVID-19 outbreak on psychological well-being </w:t>
      </w:r>
      <w:r w:rsidRPr="003F77ED">
        <w:rPr>
          <w:rFonts w:ascii="Times New Roman" w:hAnsi="Times New Roman" w:cs="Times New Roman"/>
          <w:sz w:val="24"/>
          <w:szCs w:val="24"/>
        </w:rPr>
        <w:fldChar w:fldCharType="begin" w:fldLock="1"/>
      </w:r>
      <w:r w:rsidRPr="003F77ED">
        <w:rPr>
          <w:rFonts w:ascii="Times New Roman" w:hAnsi="Times New Roman" w:cs="Times New Roman"/>
          <w:sz w:val="24"/>
          <w:szCs w:val="24"/>
        </w:rPr>
        <w:instrText>ADDIN CSL_CITATION {"citationItems":[{"id":"ITEM-1","itemData":{"URL":"https://www.who.int/docs/default-source/coronaviruse/mental-health-considerations.pdf?sfvrsn=6d3578af_8","author":[{"dropping-particle":"","family":"Organization","given":"World Health","non-dropping-particle":"","parse-names":false,"suffix":""}],"id":"ITEM-1","issued":{"date-parts":[["2020"]]},"title":"No Title","type":"webpage"},"uris":["http://www.mendeley.com/documents/?uuid=5b1ac1bf-8d2c-4ca5-bf02-89d8ef544c4b","http://www.mendeley.com/documents/?uuid=4363f017-730d-47cb-9859-a4530cf3f0e9"]}],"mendeley":{"formattedCitation":"(Organization, 2020)","manualFormatting":"(World Health Organization, 2020)","plainTextFormattedCitation":"(Organization, 2020)","previouslyFormattedCitation":"(Organization, 2020)"},"properties":{"noteIndex":0},"schema":"https://github.com/citation-style-language/schema/raw/master/csl-citation.json"}</w:instrText>
      </w:r>
      <w:r w:rsidRPr="003F77ED">
        <w:rPr>
          <w:rFonts w:ascii="Times New Roman" w:hAnsi="Times New Roman" w:cs="Times New Roman"/>
          <w:sz w:val="24"/>
          <w:szCs w:val="24"/>
        </w:rPr>
        <w:fldChar w:fldCharType="separate"/>
      </w:r>
      <w:r w:rsidRPr="003F77ED">
        <w:rPr>
          <w:rFonts w:ascii="Times New Roman" w:hAnsi="Times New Roman" w:cs="Times New Roman"/>
          <w:noProof/>
          <w:sz w:val="24"/>
          <w:szCs w:val="24"/>
        </w:rPr>
        <w:t>(World Health Organization, 2020)</w:t>
      </w:r>
      <w:r w:rsidRPr="003F77ED">
        <w:rPr>
          <w:rFonts w:ascii="Times New Roman" w:hAnsi="Times New Roman" w:cs="Times New Roman"/>
          <w:sz w:val="24"/>
          <w:szCs w:val="24"/>
        </w:rPr>
        <w:fldChar w:fldCharType="end"/>
      </w:r>
      <w:r w:rsidRPr="003F77ED">
        <w:rPr>
          <w:rFonts w:ascii="Times New Roman" w:hAnsi="Times New Roman" w:cs="Times New Roman"/>
          <w:sz w:val="24"/>
          <w:szCs w:val="24"/>
        </w:rPr>
        <w:t xml:space="preserve">. </w:t>
      </w:r>
      <w:r w:rsidRPr="003F77ED">
        <w:rPr>
          <w:rFonts w:ascii="Times New Roman" w:hAnsi="Times New Roman" w:cs="Times New Roman"/>
          <w:sz w:val="24"/>
          <w:szCs w:val="24"/>
          <w:lang w:val="en-US"/>
        </w:rPr>
        <w:t xml:space="preserve">Primary issues to be addressed in further studies may involve the impact of interventions that consider a wider focus on cognition including metacognitions. </w:t>
      </w:r>
    </w:p>
    <w:p w14:paraId="6D28D308" w14:textId="77777777" w:rsidR="002D31A9" w:rsidRPr="003F77ED" w:rsidRDefault="002D31A9" w:rsidP="002D31A9">
      <w:pPr>
        <w:spacing w:after="0" w:line="480" w:lineRule="auto"/>
        <w:ind w:firstLine="708"/>
        <w:jc w:val="both"/>
        <w:rPr>
          <w:rFonts w:ascii="Times New Roman" w:hAnsi="Times New Roman" w:cs="Times New Roman"/>
          <w:sz w:val="24"/>
          <w:szCs w:val="24"/>
          <w:lang w:val="en-US"/>
        </w:rPr>
      </w:pPr>
      <w:r w:rsidRPr="003F77ED">
        <w:rPr>
          <w:rFonts w:ascii="Times New Roman" w:hAnsi="Times New Roman" w:cs="Times New Roman"/>
          <w:sz w:val="24"/>
          <w:szCs w:val="24"/>
          <w:lang w:val="en-US"/>
        </w:rPr>
        <w:tab/>
        <w:t xml:space="preserve"> </w:t>
      </w:r>
      <w:r w:rsidRPr="003F77ED">
        <w:rPr>
          <w:rFonts w:ascii="Times New Roman" w:hAnsi="Times New Roman" w:cs="Times New Roman"/>
          <w:sz w:val="24"/>
          <w:szCs w:val="24"/>
          <w:lang w:val="en-US"/>
        </w:rPr>
        <w:tab/>
      </w:r>
    </w:p>
    <w:p w14:paraId="5234CD72"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4EBA6BD9"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60C85113"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7FDB3FA8"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1926169B"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653DF479"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14D8C0B1"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5A650E02"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71D7360B"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68414399"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2ACB2B4F"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4F4950A9"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4AA850DD"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36331696"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60F64C56"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63DB62E5" w14:textId="77777777" w:rsidR="002D31A9" w:rsidRPr="003F77ED" w:rsidRDefault="002D31A9" w:rsidP="002D31A9">
      <w:pPr>
        <w:spacing w:after="0" w:line="480" w:lineRule="auto"/>
        <w:jc w:val="center"/>
        <w:rPr>
          <w:rFonts w:ascii="Times New Roman" w:hAnsi="Times New Roman" w:cs="Times New Roman"/>
          <w:b/>
          <w:bCs/>
          <w:sz w:val="24"/>
          <w:szCs w:val="24"/>
          <w:lang w:val="en-US"/>
        </w:rPr>
      </w:pPr>
      <w:r w:rsidRPr="003F77ED">
        <w:rPr>
          <w:rFonts w:ascii="Times New Roman" w:hAnsi="Times New Roman" w:cs="Times New Roman"/>
          <w:b/>
          <w:bCs/>
          <w:sz w:val="24"/>
          <w:szCs w:val="24"/>
          <w:lang w:val="en-US"/>
        </w:rPr>
        <w:t>References</w:t>
      </w:r>
    </w:p>
    <w:p w14:paraId="726DDB5B"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b/>
          <w:bCs/>
          <w:sz w:val="24"/>
          <w:szCs w:val="24"/>
          <w:lang w:val="en-US"/>
        </w:rPr>
        <w:fldChar w:fldCharType="begin" w:fldLock="1"/>
      </w:r>
      <w:r w:rsidRPr="003F77ED">
        <w:rPr>
          <w:rFonts w:ascii="Times New Roman" w:hAnsi="Times New Roman" w:cs="Times New Roman"/>
          <w:b/>
          <w:bCs/>
          <w:sz w:val="24"/>
          <w:szCs w:val="24"/>
          <w:lang w:val="en-US"/>
        </w:rPr>
        <w:instrText xml:space="preserve">ADDIN Mendeley Bibliography CSL_BIBLIOGRAPHY </w:instrText>
      </w:r>
      <w:r w:rsidRPr="003F77ED">
        <w:rPr>
          <w:rFonts w:ascii="Times New Roman" w:hAnsi="Times New Roman" w:cs="Times New Roman"/>
          <w:b/>
          <w:bCs/>
          <w:sz w:val="24"/>
          <w:szCs w:val="24"/>
          <w:lang w:val="en-US"/>
        </w:rPr>
        <w:fldChar w:fldCharType="separate"/>
      </w:r>
      <w:r w:rsidRPr="003F77ED">
        <w:rPr>
          <w:rFonts w:ascii="Times New Roman" w:hAnsi="Times New Roman" w:cs="Times New Roman"/>
          <w:noProof/>
          <w:sz w:val="24"/>
        </w:rPr>
        <w:t xml:space="preserve">Ahorsu, D.K., Lin, C.Y., Imani, V., Saffari, M., Griffiths, M.D., Pakpour, A.H., 2020. The Fear of COVID-19 Scale: Development and Initial Validation. Int. J. Ment. Health Addict. 1–9. </w:t>
      </w:r>
    </w:p>
    <w:p w14:paraId="7B852F09"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Asmundson, G.J.G., Taylor, S., 2020. Coronaphobia: Fear and the 2019-nCoV outbreak. J. Anxiety Disord. 70, 102196.</w:t>
      </w:r>
    </w:p>
    <w:p w14:paraId="3F6A6B93"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Aydin, O., Balikci, K., Tas, C., Aydin, P.U., Danaci, A.E., Brüne, M., Lysaker, P.H., 2016. The developmental origins of metacognitive deficits in schizophrenia. Psychiatry Res. 245, 15–21.</w:t>
      </w:r>
    </w:p>
    <w:p w14:paraId="70ADB141"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Aydın, O., Balıkçı, K., Çökmüş, F.P., Ünal Aydın, P., 2019. The evaluation of metacognitive beliefs and emotion recognition in panic disorder and generalized anxiety disorder: effects on symptoms and comparison with healthy control. Nord. J. Psychiatry 73, 293–301.</w:t>
      </w:r>
    </w:p>
    <w:p w14:paraId="5275F60F"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Bo, H.-X., Li, W., Yang, Y., Wang, Y., Zhang, Q., Cheung, T., Wu, X., Xiang, Y.-T., 2020. Posttraumatic stress symptoms and attitude toward crisis mental health services among clinically stable patients with COVID-19 in China. Psychol. Med. 1–2.</w:t>
      </w:r>
    </w:p>
    <w:p w14:paraId="126D8993"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 xml:space="preserve">Braun-Lewensohn, O., Al-Sayed, K., 2018. Syrian adolescent refugees: How do they cope during their stay in refugee camps? Front. Psychol. 9, 1258. </w:t>
      </w:r>
    </w:p>
    <w:p w14:paraId="0F438401"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Capobianco, L., Heal, C., Bright, M., Wells, A., 2019. What Comes First Metacognition or Negative Emotion? A Test of Temporal Precedence. Front. Psychol. 10, 2507.</w:t>
      </w:r>
    </w:p>
    <w:p w14:paraId="2C2BC54C"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Cartwright-Hatton, S., Mather, A., Illingworth, V., Brocki, J., Harrington, R., Wells, A., 2004. Development and preliminary validation of the Meta-cognitions Questionnaire—Adolescent Version. J. Anxiety Disord. 18, 411–422.</w:t>
      </w:r>
    </w:p>
    <w:p w14:paraId="263CD186"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lastRenderedPageBreak/>
        <w:t>Choi, E.P.H., Hui, B.P.H., Wan, E.Y.F., 2020. Depression and anxiety in Hong Kong during COVID-19. Int. J. Environ. Res. Public Health 17, 3740.</w:t>
      </w:r>
    </w:p>
    <w:p w14:paraId="063EBE27"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Cohen, J., 1988. The effect size index: d. Stat. Power Anal. Behav. Sci. 2, 77–83.</w:t>
      </w:r>
    </w:p>
    <w:p w14:paraId="301181AF"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 xml:space="preserve">Cook, S.A., Salmon, P., Dunn, G., Holcombe, C., Cornford, P., Fisher, P., 2015. A Prospective Study of the Association of Metacognitive Beliefs and Processes with Persistent Emotional Distress After Diagnosis of Cancer. Cognit. Ther. Res. 39, 51–60. </w:t>
      </w:r>
    </w:p>
    <w:p w14:paraId="2AA8F429"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 xml:space="preserve">Corcoran, K.M., Segal, Z. V., 2008. Metacognition in depressive and anxiety disorders: Current directions. Int. J. Cogn. Ther. 1, 33–44. </w:t>
      </w:r>
    </w:p>
    <w:p w14:paraId="2EAB9DB7"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 xml:space="preserve">Gorbalenya, A.E., Baker, S.C., Baric, R.S., de Groot, R.J., Drosten, C., Gulyaeva, A.A., Haagmans, B.L., Lauber, C., Leontovich, A.M., Neuman, B.W., Penzar, D., Perlman, S., Poon, L.L.M., Samborskiy, D., Sidorov, I.A., Sola, I., Ziebuhr, J., 2020. Severe acute respiratory syndrome-related coronavirus: The species and its viruses – a statement of the Coronavirus Study Group. bioRxiv. 1. </w:t>
      </w:r>
    </w:p>
    <w:p w14:paraId="08CE40A3"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 xml:space="preserve">Goyal, K., Chauhan, P., Chhikara, K., Gupta, P., Singh, M.P., 2020. Fear of COVID 2019: First suicidal case in India ! Asian J. Psychiatr. 49, 101989. </w:t>
      </w:r>
    </w:p>
    <w:p w14:paraId="6B9267CE"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Haig-Ferguson, A., Cooper, K., Cartwright, E., Loades, M.E., Daniels, J., 2020. Practitioner review: health anxiety in children and young people in the context of the COVID-19 pandemic. Behav. Cogn. Psychother. 1–15.</w:t>
      </w:r>
    </w:p>
    <w:p w14:paraId="6AA54BAF"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Hashemi, S.G.S., Hosseinnezhad, S., Dini, S., Griffiths, M.D., Lin, C.-Y., Pakpour, A.H., 2020. The mediating effect of the cyberchondria and anxiety sensitivity in the association between problematic internet use, metacognition beliefs, and fear of COVID-19 among Iranian online population. Heliyon 6, e05135.</w:t>
      </w:r>
    </w:p>
    <w:p w14:paraId="62557088"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 xml:space="preserve">Hatabu, A., Mao, X., Zhou, Y., Kawashita, N., Wen, Z., Ueda, M., Takagi, T., Tian, Y.-S., 2020. </w:t>
      </w:r>
      <w:r w:rsidRPr="003F77ED">
        <w:rPr>
          <w:rFonts w:ascii="Times New Roman" w:hAnsi="Times New Roman" w:cs="Times New Roman"/>
          <w:noProof/>
          <w:sz w:val="24"/>
        </w:rPr>
        <w:lastRenderedPageBreak/>
        <w:t>Knowledge, attitudes, and practices toward COVID-19 among university students in Japan and associated factors: An online cross-sectional survey. PLoS One 15, e0244350.</w:t>
      </w:r>
    </w:p>
    <w:p w14:paraId="02CB0A32"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Hyland, P., Shevlin, M., McBride, O., Murphy, J., Karatzias, T., Bentall, R.P., Martinez, A., Vallières, F., 2020. Anxiety and depression in the Republic of Ireland during the COVID‐19 pandemic. Acta Psychiatr. Scand. 142, 249–256.</w:t>
      </w:r>
    </w:p>
    <w:p w14:paraId="4252CC26"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Khademian, F., Delavari, S., Koohjani, Z., Khademian, Z., 2021. An investigation of depression, anxiety, and stress and its relating factors during COVID-19 pandemic in Iran. BMC Public Health 21, 1–7.</w:t>
      </w:r>
    </w:p>
    <w:p w14:paraId="7D6E992E"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Kimhi, S., Eshel, Y., Leykin, D., Lahad, M., 2017. Individual, community, and national resilience in peace time and in the face of terror: A longitudinal study. J. loss trauma 22, 698–713.</w:t>
      </w:r>
    </w:p>
    <w:p w14:paraId="16F78694"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Kimhi, S., Marciano, H., Eshel, Y., Adini, B., 2020. Resilience and demographic characteristics predicting distress during the COVID-19 crisis. Soc. Sci. Med. 265, 113389.</w:t>
      </w:r>
    </w:p>
    <w:p w14:paraId="30F2A1D3"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lang w:val="tr-TR"/>
        </w:rPr>
      </w:pPr>
      <w:r w:rsidRPr="003F77ED">
        <w:rPr>
          <w:rFonts w:ascii="Times New Roman" w:hAnsi="Times New Roman" w:cs="Times New Roman"/>
          <w:noProof/>
          <w:sz w:val="24"/>
        </w:rPr>
        <w:t xml:space="preserve">Konkan, R., Şenormancı, Ö., Güçlü, O., Aydin, E., Sungur, M.Z., 2013. </w:t>
      </w:r>
      <w:r w:rsidRPr="003F77ED">
        <w:rPr>
          <w:rFonts w:ascii="Times New Roman" w:hAnsi="Times New Roman" w:cs="Times New Roman"/>
          <w:noProof/>
          <w:sz w:val="24"/>
          <w:lang w:val="tr-TR"/>
        </w:rPr>
        <w:t>Validity and Reliability Study for the Turkish Adaptation of the Generalized Anxiety Disorder-7 (GAD-7) Scale</w:t>
      </w:r>
    </w:p>
    <w:p w14:paraId="6736EF1F"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 Arch. Neuropsychiatry/Noropsikiatri Ars. 50, 53-58.</w:t>
      </w:r>
    </w:p>
    <w:p w14:paraId="41805F70"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Laghi, F., Bianchi, D., Pompili, S., Lonigro, A., Baiocco, R., 2018. Metacognition, emotional functioning and binge eating in adolescence: the moderation role of need to control thoughts. Eat. Weight Disord. Anorexia, Bulim. Obes. 23, 861–869.</w:t>
      </w:r>
    </w:p>
    <w:p w14:paraId="74DA2A18"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 xml:space="preserve">Lawrie, S.M., 2000. Attention and Emotion: A Clinical Perspective. J. Psychosom. Res. 48, 203. </w:t>
      </w:r>
    </w:p>
    <w:p w14:paraId="708DD5D3"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 xml:space="preserve">Lee, S.A., Mathis, A.A., Jobe, M.C., Pappalardo, E.A., 2020. Clinically significant fear and anxiety of COVID-19: A psychometric examination of the Coronavirus Anxiety Scale. Psychiatry Res. 290, 113112. </w:t>
      </w:r>
    </w:p>
    <w:p w14:paraId="0C50EA47"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p>
    <w:p w14:paraId="17386B8E"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p>
    <w:p w14:paraId="6A82DE2E"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 xml:space="preserve">Li, J., Li, X., Jiang, J., Xu, Xuexue, Wu, J., Xu, Y., Lin, X., Hall, J., Xu, H., Xu, J., Xu, Xiaoyue, 2020. The Effect of Cognitive Behavioral Therapy on Depression, Anxiety, and Stress in Patients With COVID-19: A Randomized Controlled Trial. Front. Psychiatry 11. </w:t>
      </w:r>
    </w:p>
    <w:p w14:paraId="3992825F"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Mak, I.W.C., Chu, C.M., Pan, P.C., Yiu, M.G.C., Chan, V.L., 2009. Long-term psychiatric morbidities among SARS survivors. Gen. Hosp. Psychiatry 31, 318–326.</w:t>
      </w:r>
    </w:p>
    <w:p w14:paraId="44A0536C"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Mamun, M.A., Bodrud-Doza, M., Griffiths, M.D., 2020. Hospital suicide due to non-treatment by healthcare staff fearing COVID-19 infection in Bangladesh? Asian J. Psychiatr. 54, 102295.</w:t>
      </w:r>
    </w:p>
    <w:p w14:paraId="55AD3910"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Mazloom, M., Yaghubi, H., Mohammadkhani, S., 2016. Post-traumatic stress symptom, metacognition, emotional schema and emotion regulation: A structural equation model. Pers. Individ. Dif. 88, 94–98.</w:t>
      </w:r>
    </w:p>
    <w:p w14:paraId="71730B0D"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Melli, G., Bailey, R., Carraresi, C., Poli, A., 2018. Metacognitive beliefs as a predictor of health anxiety in a self‐reporting Italian clinical sample. Clin. Psychol. Psychother. 25, 263–271.</w:t>
      </w:r>
    </w:p>
    <w:p w14:paraId="657BF5AB"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Melli, G., Carraresi, C., Poli, A., Bailey, R., 2016. The role of metacognitive beliefs in health anxiety. Pers. Individ. Dif. 89, 80–85.</w:t>
      </w:r>
    </w:p>
    <w:p w14:paraId="5F8C9C60"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Mertens, G., Gerritsen, L., Duijndam, S., Salemink, E., Engelhard, I.M., 2020. Fear of the coronavirus (COVID-19): Predictors in an online study conducted in March 2020. J. Anxiety Disord. 74, 102258.</w:t>
      </w:r>
    </w:p>
    <w:p w14:paraId="3058075C"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Moghanibashi-Mansourieh, A., 2020. Assessing the anxiety level of Iranian general population during COVID-19 outbreak. Asian J. Psychiatr. 51, 102076.</w:t>
      </w:r>
    </w:p>
    <w:p w14:paraId="3C1F3142"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 xml:space="preserve">Moneta, G.B., 2011. Metacognition, emotion, and alcohol dependence in college students: A </w:t>
      </w:r>
      <w:r w:rsidRPr="003F77ED">
        <w:rPr>
          <w:rFonts w:ascii="Times New Roman" w:hAnsi="Times New Roman" w:cs="Times New Roman"/>
          <w:noProof/>
          <w:sz w:val="24"/>
        </w:rPr>
        <w:lastRenderedPageBreak/>
        <w:t>moderated mediation model. Addict. Behav. 36, 781–784.</w:t>
      </w:r>
    </w:p>
    <w:p w14:paraId="13B18CD7"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p>
    <w:p w14:paraId="1D74E21C"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Munster, V.J., Koopmans, M., van Doremalen, N., van Riel, D., de Wit, E., 2020. A novel coronavirus emerging in China—key questions for impact assessment. N. Engl. J. Med. 382, 692–694.</w:t>
      </w:r>
    </w:p>
    <w:p w14:paraId="28130305"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Nikčević, A. V, Marino, C., Kolubinski, D.C., Leach, D., Spada, M.M., 2021. Modelling the contribution of the Big Five personality traits, health anxiety, and COVID-19 psychological distress to generalised anxiety and depressive symptoms during the COVID-19 pandemic. J. Affect. Disord. 279, 578–584.</w:t>
      </w:r>
    </w:p>
    <w:p w14:paraId="7C67AF27"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Nikčević, A. V, Spada, M.M., 2020. The COVID-19 Anxiety Syndrome Scale: development and psychometric properties. Psychiatry Res. 292, 113322.</w:t>
      </w:r>
    </w:p>
    <w:p w14:paraId="30B7714A"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Normann, N., van Emmerik, A.A.P., Morina, N., 2014. The efficacy of metacognitive therapy for anxiety and depression: A meta‐analytic review. Depress. Anxiety 31, 402–411.</w:t>
      </w:r>
    </w:p>
    <w:p w14:paraId="0882031F"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Organization, W.H., 2020. https://www.who.int/docs/default-source/coronaviruse/mental-health-considerations.pdf?sfvrsn=6d3578af_8</w:t>
      </w:r>
    </w:p>
    <w:p w14:paraId="7EBE6A90"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Paek, H.-J., Oh, S.-H., Hove, T., 2016. How fear-arousing news messages affect risk perceptions and intention to talk about risk. Health Commun. 31, 1051–1062.</w:t>
      </w:r>
    </w:p>
    <w:p w14:paraId="6A0B2041"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Papageorgiou, C., Wells, A., 2001. Metacognitive beliefs about rumination in recurrent major depression. Cogn. Behav. Pract. 8, 160–164.</w:t>
      </w:r>
    </w:p>
    <w:p w14:paraId="47E146E3"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Purewal, R., Fisher, P.L., 2018. The contribution of illness perceptions and metacognitive beliefs to anxiety and depression in adults with diabetes. Diabetes Res. Clin. Pract. 136, 16–22.</w:t>
      </w:r>
    </w:p>
    <w:p w14:paraId="2869542C"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 xml:space="preserve">Salazar de Pablo, G., Vaquerizo-Serrano, J., Catalan, A., Arango, C., Moreno, C., Ferre, F., Shin, J. Il, Sullivan, S., Brondino, N., Solmi, M., Fusar-Poli, P., 2020. Impact of coronavirus </w:t>
      </w:r>
      <w:r w:rsidRPr="003F77ED">
        <w:rPr>
          <w:rFonts w:ascii="Times New Roman" w:hAnsi="Times New Roman" w:cs="Times New Roman"/>
          <w:noProof/>
          <w:sz w:val="24"/>
        </w:rPr>
        <w:lastRenderedPageBreak/>
        <w:t>syndromes on physical and mental health of health care workers: Systematic review and meta-analysis. J. Affect. Disord. 275, 48–57.</w:t>
      </w:r>
    </w:p>
    <w:p w14:paraId="6BCEF06D"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Sica, C., Perkins, E.R., Latzman, R.D., Caudek, C., Colpizzi, I., Bottesi, G., Caruso, M., Giulini, P., Cerea, S., Patrick, C.J., 2021. Psychopathy and COVID-19: Triarchic model traits as predictors of disease-risk perceptions and emotional well-being during a global pandemic. Pers. Individ. Dif. 176, 110770.</w:t>
      </w:r>
    </w:p>
    <w:p w14:paraId="7CEA7AA2"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 xml:space="preserve">Skalski, S., Uram, P., Dobrakowski, P., Kwiatkowska, A., 2020. Thinking too much about the novel Coronavirus. The link between persistent thinking about COVID-19, SARS-CoV-2 anxiety and trauma effects. Curr. Issues Personal. Psychol. 8, 169–174. </w:t>
      </w:r>
    </w:p>
    <w:p w14:paraId="4A6F8E90"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 xml:space="preserve">Spada, M.M., Caselli, G., Nikčević, A. V., Wells, A., 2015. Metacognition in addictive behaviors. Addict. Behav. 44, 9–15. </w:t>
      </w:r>
    </w:p>
    <w:p w14:paraId="34BD11F0"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Spada, M.M., Mohiyeddini, C., Wells, A., 2008a. Measuring metacognitions associated with emotional distress: Factor structure and predictive validity of the metacognitions questionnaire 30. Pers. Individ. Dif. 45, 238–242.</w:t>
      </w:r>
    </w:p>
    <w:p w14:paraId="5466060B"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Spada, M.M., Nikčević, A. V, Moneta, G.B., Wells, A., 2008b. Metacognition, perceived stress, and negative emotion. Pers. Individ. Dif. 44, 1172–1181.</w:t>
      </w:r>
    </w:p>
    <w:p w14:paraId="6902B660"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Spitzer, R.L., Kroenke, K., Williams, J.B.W., Löwe, B., 2006. A brief measure for assessing generalized anxiety disorder: the GAD-7. Arch. Intern. Med. 166, 1092–1097.</w:t>
      </w:r>
    </w:p>
    <w:p w14:paraId="281B6DAC"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Tanir, Y., Karayagmurlu, A., Kaya, İ., Kaynar, T.B., Türkmen, G., Dambasan, B.N., Meral, Y., Coşkun, M., 2020. Exacerbation of obsessive compulsive disorder symptoms in children and adolescents during COVID-19 pandemic. Psychiatry Res. 293, 113363.</w:t>
      </w:r>
    </w:p>
    <w:p w14:paraId="3F4B2F6F"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lang w:val="tr-TR"/>
        </w:rPr>
      </w:pPr>
      <w:r w:rsidRPr="003F77ED">
        <w:rPr>
          <w:rFonts w:ascii="Times New Roman" w:hAnsi="Times New Roman" w:cs="Times New Roman"/>
          <w:noProof/>
          <w:sz w:val="24"/>
        </w:rPr>
        <w:t xml:space="preserve">Tosun, A., Irak, M., 2008. </w:t>
      </w:r>
      <w:r w:rsidRPr="003F77ED">
        <w:rPr>
          <w:rFonts w:ascii="Times New Roman" w:hAnsi="Times New Roman" w:cs="Times New Roman"/>
          <w:noProof/>
          <w:sz w:val="24"/>
          <w:lang w:val="tr-TR"/>
        </w:rPr>
        <w:t xml:space="preserve">Adaptation, Validity, and Reliability of the Metacognition Questionnaire-30 for the Turkish Population, and its Relationship to Anxiety and </w:t>
      </w:r>
      <w:r w:rsidRPr="003F77ED">
        <w:rPr>
          <w:rFonts w:ascii="Times New Roman" w:hAnsi="Times New Roman" w:cs="Times New Roman"/>
          <w:noProof/>
          <w:sz w:val="24"/>
          <w:lang w:val="tr-TR"/>
        </w:rPr>
        <w:lastRenderedPageBreak/>
        <w:t xml:space="preserve">Obsessive-Compulsive Symptoms. </w:t>
      </w:r>
      <w:r w:rsidRPr="003F77ED">
        <w:rPr>
          <w:rFonts w:ascii="Times New Roman" w:hAnsi="Times New Roman" w:cs="Times New Roman"/>
          <w:noProof/>
          <w:sz w:val="24"/>
        </w:rPr>
        <w:t>Turk Psikiyatr. Derg. 19, 67-80.</w:t>
      </w:r>
    </w:p>
    <w:p w14:paraId="426787E5"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p>
    <w:p w14:paraId="18D53C7A"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Wang, Chen, Horby, P.W., Hayden, F.G., Gao, G.F., 2020. A novel coronavirus outbreak of global health concern. Lancet 395, 470–473.</w:t>
      </w:r>
    </w:p>
    <w:p w14:paraId="477DD775"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Wang, Cuiyan, Pan, R., Wan, X., Tan, Y., Xu, L., Ho, C.S., Ho, R.C., 2020. Immediate psychological responses and associated factors during the initial stage of the 2019 coronavirus disease (COVID-19) epidemic among the general population in China. Int. J. Environ. Res. Public Health 17, 1729.</w:t>
      </w:r>
    </w:p>
    <w:p w14:paraId="41BF73C1"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Wang, Q.Q., Fang, Y.Y., Huang, H.L., Lv, W.J., Wang, X.X., Yang, T.T., Yuan, J.M., Gao, Y., Qian, R.L., Zhang, Y.H., 2021. Anxiety, depression and cognitive emotion regulation strategies in Chinese nurses during the COVID-19 outbreak. J. Nurs. Manag. 1.</w:t>
      </w:r>
    </w:p>
    <w:p w14:paraId="68C87B31"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Wells, A., 2013. Advances in metacognitive therapy. Int. J. Cogn. Ther. 6, 186–201.</w:t>
      </w:r>
    </w:p>
    <w:p w14:paraId="6E2AFCF6"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Wells, A., 2008. Emotional Disorders and Metacognition: Innovative Cognitive Therapy, John Wiley &amp; Sons, Chicester.</w:t>
      </w:r>
    </w:p>
    <w:p w14:paraId="0237545E"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Wells, A., 1995. Meta-cognition and worry: A cognitive model of generalized anxiety disorder. Behav. Cogn. Psychother. 23, 301–320.</w:t>
      </w:r>
    </w:p>
    <w:p w14:paraId="1FAC5C50"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Wells, A., Carter, K., 2001. Further tests of a cognitive model of generalized anxiety disorder: Metacognitions and worry in GAD, panic disorder, social phobia, depression, and nonpatients. Behav. Ther. 32, 85–102.</w:t>
      </w:r>
    </w:p>
    <w:p w14:paraId="325E2B74"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Wells, A., Cartwright-Hatton, S., 2004. A short form of the metacognitions questionnaire: properties of the MCQ-30. Behav. Res. Ther. 42, 385–396.</w:t>
      </w:r>
    </w:p>
    <w:p w14:paraId="61B5C912"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Wells, A., Matthews, G., 1996. Modelling cognition in emotional disorder: The S-REF model. Behav. Res. Ther. 34, 881–888.</w:t>
      </w:r>
    </w:p>
    <w:p w14:paraId="15EF9FC4"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p>
    <w:p w14:paraId="24D0EF15"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p>
    <w:p w14:paraId="7E70BA0A"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Xiao, H., Zhang, Y., Kong, D., Li, S., Yang, N., 2020. Social capital and sleep quality in individuals who self-isolated for 14 days during the coronavirus disease 2019 (COVID-19) outbreak in January 2020 in China. Med. Sci. Monit. Int. Med. J. Exp. Clin. Res. 26, e923921-1.</w:t>
      </w:r>
    </w:p>
    <w:p w14:paraId="459E016D"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Xu, C., Xu, Y., Xu, S., Zhang, Q., Liu, X., Shao, Y., Xu, X., Peng, L., Li, M., 2020. Cognitive reappraisal and the association between perceived stress and anxiety symptoms in COVID-19 isolated people. Front. Psychiatry 11.</w:t>
      </w:r>
    </w:p>
    <w:p w14:paraId="59A98CBC"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Yıldırım, M., Arslan, G., Özaslan, A., 2020. Perceived risk and mental health problems among healthcare professionals during COVID-19 pandemic: exploring the mediating effects of resilience and coronavirus fear. Int. J. Ment. Health Addict. 1–11.</w:t>
      </w:r>
    </w:p>
    <w:p w14:paraId="5888F5D7"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noProof/>
          <w:sz w:val="24"/>
        </w:rPr>
      </w:pPr>
      <w:r w:rsidRPr="003F77ED">
        <w:rPr>
          <w:rFonts w:ascii="Times New Roman" w:hAnsi="Times New Roman" w:cs="Times New Roman"/>
          <w:noProof/>
          <w:sz w:val="24"/>
        </w:rPr>
        <w:t xml:space="preserve">Zhu, N., Zhang, D., Wang, W., Li, X., Yang, B., Song, J., Zhao, X., Huang, B., Shi, W., Lu, R., Niu, P., Zhan, F., Ma, X., Wang, D., Xu, W., Wu, G., Gao, G.F., Tan, W., 2020. A Novel Coronavirus from Patients with Pneumonia in China, 2019. N. Engl. J. Med. 382, 727–733. </w:t>
      </w:r>
    </w:p>
    <w:p w14:paraId="194C2860" w14:textId="77777777" w:rsidR="002D31A9" w:rsidRPr="003F77ED" w:rsidRDefault="002D31A9" w:rsidP="002D31A9">
      <w:pPr>
        <w:widowControl w:val="0"/>
        <w:autoSpaceDE w:val="0"/>
        <w:autoSpaceDN w:val="0"/>
        <w:adjustRightInd w:val="0"/>
        <w:spacing w:after="0" w:line="480" w:lineRule="auto"/>
        <w:ind w:left="480" w:hanging="480"/>
        <w:rPr>
          <w:rFonts w:ascii="Times New Roman" w:hAnsi="Times New Roman" w:cs="Times New Roman"/>
          <w:b/>
          <w:bCs/>
          <w:sz w:val="24"/>
          <w:szCs w:val="24"/>
          <w:lang w:val="en-US"/>
        </w:rPr>
      </w:pPr>
      <w:r w:rsidRPr="003F77ED">
        <w:rPr>
          <w:rFonts w:ascii="Times New Roman" w:hAnsi="Times New Roman" w:cs="Times New Roman"/>
          <w:b/>
          <w:bCs/>
          <w:sz w:val="24"/>
          <w:szCs w:val="24"/>
          <w:lang w:val="en-US"/>
        </w:rPr>
        <w:fldChar w:fldCharType="end"/>
      </w:r>
    </w:p>
    <w:p w14:paraId="19B5BA9A"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6BC4639C"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682E4451"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51FFBFF3"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5B73B607"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011B01D7"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042239AD"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300B478A" w14:textId="77777777" w:rsidR="002D31A9" w:rsidRPr="003F77ED" w:rsidRDefault="002D31A9" w:rsidP="002D31A9">
      <w:pPr>
        <w:spacing w:after="0" w:line="480" w:lineRule="auto"/>
        <w:jc w:val="both"/>
        <w:rPr>
          <w:rFonts w:ascii="Times New Roman" w:hAnsi="Times New Roman" w:cs="Times New Roman"/>
          <w:b/>
          <w:bCs/>
          <w:sz w:val="24"/>
          <w:szCs w:val="24"/>
          <w:lang w:val="en-US"/>
        </w:rPr>
      </w:pPr>
    </w:p>
    <w:p w14:paraId="3BC4461E" w14:textId="77777777" w:rsidR="002D31A9" w:rsidRPr="003F77ED" w:rsidRDefault="002D31A9" w:rsidP="002D31A9">
      <w:pPr>
        <w:jc w:val="both"/>
        <w:rPr>
          <w:rFonts w:ascii="Times New Roman" w:hAnsi="Times New Roman" w:cs="Times New Roman"/>
          <w:b/>
          <w:bCs/>
          <w:sz w:val="24"/>
          <w:szCs w:val="24"/>
          <w:lang w:val="en-US"/>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013"/>
        <w:gridCol w:w="1943"/>
        <w:gridCol w:w="1141"/>
        <w:gridCol w:w="1013"/>
        <w:gridCol w:w="1013"/>
        <w:gridCol w:w="1016"/>
        <w:gridCol w:w="1014"/>
      </w:tblGrid>
      <w:tr w:rsidR="003F77ED" w:rsidRPr="003F77ED" w14:paraId="11F1A693" w14:textId="77777777" w:rsidTr="002D31A9">
        <w:trPr>
          <w:trHeight w:val="25"/>
        </w:trPr>
        <w:tc>
          <w:tcPr>
            <w:tcW w:w="9166" w:type="dxa"/>
            <w:gridSpan w:val="8"/>
            <w:tcBorders>
              <w:top w:val="nil"/>
              <w:left w:val="nil"/>
              <w:bottom w:val="nil"/>
              <w:right w:val="nil"/>
            </w:tcBorders>
            <w:noWrap/>
            <w:vAlign w:val="center"/>
          </w:tcPr>
          <w:p w14:paraId="73C2C44D" w14:textId="77777777" w:rsidR="002D31A9" w:rsidRPr="003F77ED" w:rsidRDefault="002D31A9">
            <w:pPr>
              <w:pStyle w:val="Table"/>
              <w:spacing w:line="254" w:lineRule="auto"/>
            </w:pPr>
          </w:p>
        </w:tc>
      </w:tr>
      <w:tr w:rsidR="003F77ED" w:rsidRPr="003F77ED" w14:paraId="58A96AC2" w14:textId="77777777" w:rsidTr="002D31A9">
        <w:trPr>
          <w:trHeight w:val="25"/>
        </w:trPr>
        <w:tc>
          <w:tcPr>
            <w:tcW w:w="9166" w:type="dxa"/>
            <w:gridSpan w:val="8"/>
            <w:tcBorders>
              <w:top w:val="nil"/>
              <w:left w:val="nil"/>
              <w:bottom w:val="nil"/>
              <w:right w:val="nil"/>
            </w:tcBorders>
            <w:noWrap/>
            <w:vAlign w:val="center"/>
          </w:tcPr>
          <w:p w14:paraId="7E901EC1" w14:textId="77777777" w:rsidR="002D31A9" w:rsidRPr="003F77ED" w:rsidRDefault="002D31A9">
            <w:pPr>
              <w:spacing w:after="0"/>
              <w:rPr>
                <w:rFonts w:ascii="Times New Roman" w:hAnsi="Times New Roman" w:cs="Times New Roman"/>
                <w:lang w:val="en-US"/>
              </w:rPr>
            </w:pPr>
            <w:r w:rsidRPr="003F77ED">
              <w:rPr>
                <w:rFonts w:ascii="Times New Roman" w:hAnsi="Times New Roman" w:cs="Times New Roman"/>
                <w:lang w:val="en-US"/>
              </w:rPr>
              <w:t>Table 1: Sociodemographic characteristics of the participants.</w:t>
            </w:r>
          </w:p>
          <w:p w14:paraId="79F8CBA5" w14:textId="77777777" w:rsidR="002D31A9" w:rsidRPr="003F77ED" w:rsidRDefault="002D31A9">
            <w:pPr>
              <w:spacing w:after="0"/>
              <w:rPr>
                <w:rFonts w:ascii="Times New Roman" w:hAnsi="Times New Roman" w:cs="Times New Roman"/>
                <w:lang w:val="en-US"/>
              </w:rPr>
            </w:pPr>
          </w:p>
        </w:tc>
      </w:tr>
      <w:tr w:rsidR="003F77ED" w:rsidRPr="003F77ED" w14:paraId="2F0FEE78" w14:textId="77777777" w:rsidTr="002D31A9">
        <w:trPr>
          <w:trHeight w:val="25"/>
        </w:trPr>
        <w:tc>
          <w:tcPr>
            <w:tcW w:w="3969" w:type="dxa"/>
            <w:gridSpan w:val="3"/>
            <w:tcBorders>
              <w:top w:val="nil"/>
              <w:left w:val="nil"/>
              <w:bottom w:val="nil"/>
              <w:right w:val="nil"/>
            </w:tcBorders>
            <w:noWrap/>
            <w:vAlign w:val="center"/>
          </w:tcPr>
          <w:p w14:paraId="76716B04" w14:textId="77777777" w:rsidR="002D31A9" w:rsidRPr="003F77ED" w:rsidRDefault="002D31A9">
            <w:pPr>
              <w:spacing w:after="0" w:line="240" w:lineRule="auto"/>
              <w:rPr>
                <w:rFonts w:ascii="Times New Roman" w:eastAsia="Times New Roman" w:hAnsi="Times New Roman" w:cs="Times New Roman"/>
                <w:lang w:val="en-US"/>
              </w:rPr>
            </w:pPr>
          </w:p>
        </w:tc>
        <w:tc>
          <w:tcPr>
            <w:tcW w:w="1141" w:type="dxa"/>
            <w:tcBorders>
              <w:top w:val="nil"/>
              <w:left w:val="nil"/>
              <w:bottom w:val="nil"/>
              <w:right w:val="nil"/>
            </w:tcBorders>
            <w:noWrap/>
            <w:vAlign w:val="center"/>
          </w:tcPr>
          <w:p w14:paraId="782370C9" w14:textId="77777777" w:rsidR="002D31A9" w:rsidRPr="003F77ED" w:rsidRDefault="002D31A9">
            <w:pPr>
              <w:spacing w:after="0" w:line="240" w:lineRule="auto"/>
              <w:rPr>
                <w:rFonts w:ascii="Times New Roman" w:eastAsia="Times New Roman" w:hAnsi="Times New Roman" w:cs="Times New Roman"/>
                <w:lang w:val="en-US"/>
              </w:rPr>
            </w:pPr>
          </w:p>
        </w:tc>
        <w:tc>
          <w:tcPr>
            <w:tcW w:w="1013" w:type="dxa"/>
            <w:tcBorders>
              <w:top w:val="nil"/>
              <w:left w:val="nil"/>
              <w:bottom w:val="nil"/>
              <w:right w:val="nil"/>
            </w:tcBorders>
            <w:vAlign w:val="center"/>
            <w:hideMark/>
          </w:tcPr>
          <w:p w14:paraId="02AAC470"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i/>
                <w:lang w:val="en-US"/>
              </w:rPr>
              <w:t>n</w:t>
            </w:r>
          </w:p>
        </w:tc>
        <w:tc>
          <w:tcPr>
            <w:tcW w:w="1013" w:type="dxa"/>
            <w:tcBorders>
              <w:top w:val="nil"/>
              <w:left w:val="nil"/>
              <w:bottom w:val="nil"/>
              <w:right w:val="nil"/>
            </w:tcBorders>
            <w:vAlign w:val="center"/>
            <w:hideMark/>
          </w:tcPr>
          <w:p w14:paraId="6C3EA213"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i/>
                <w:lang w:val="en-US"/>
              </w:rPr>
              <w:t>%</w:t>
            </w:r>
          </w:p>
        </w:tc>
        <w:tc>
          <w:tcPr>
            <w:tcW w:w="1016" w:type="dxa"/>
            <w:tcBorders>
              <w:top w:val="nil"/>
              <w:left w:val="nil"/>
              <w:bottom w:val="nil"/>
              <w:right w:val="nil"/>
            </w:tcBorders>
            <w:noWrap/>
            <w:vAlign w:val="center"/>
            <w:hideMark/>
          </w:tcPr>
          <w:p w14:paraId="39DCA53F"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i/>
                <w:lang w:val="en-US"/>
              </w:rPr>
              <w:t>M</w:t>
            </w:r>
          </w:p>
        </w:tc>
        <w:tc>
          <w:tcPr>
            <w:tcW w:w="1014" w:type="dxa"/>
            <w:tcBorders>
              <w:top w:val="nil"/>
              <w:left w:val="nil"/>
              <w:bottom w:val="nil"/>
              <w:right w:val="nil"/>
            </w:tcBorders>
            <w:noWrap/>
            <w:vAlign w:val="center"/>
            <w:hideMark/>
          </w:tcPr>
          <w:p w14:paraId="60BC337B"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i/>
                <w:lang w:val="en-US"/>
              </w:rPr>
              <w:t>SD</w:t>
            </w:r>
          </w:p>
        </w:tc>
      </w:tr>
      <w:tr w:rsidR="003F77ED" w:rsidRPr="003F77ED" w14:paraId="689086CA" w14:textId="77777777" w:rsidTr="002D31A9">
        <w:trPr>
          <w:trHeight w:val="25"/>
        </w:trPr>
        <w:tc>
          <w:tcPr>
            <w:tcW w:w="3969" w:type="dxa"/>
            <w:gridSpan w:val="3"/>
            <w:tcBorders>
              <w:top w:val="nil"/>
              <w:left w:val="nil"/>
              <w:bottom w:val="nil"/>
              <w:right w:val="nil"/>
            </w:tcBorders>
            <w:noWrap/>
            <w:vAlign w:val="center"/>
            <w:hideMark/>
          </w:tcPr>
          <w:p w14:paraId="113C43F1" w14:textId="77777777" w:rsidR="002D31A9" w:rsidRPr="003F77ED" w:rsidRDefault="002D31A9">
            <w:pPr>
              <w:rPr>
                <w:rFonts w:ascii="Times New Roman" w:eastAsia="Times New Roman" w:hAnsi="Times New Roman" w:cs="Times New Roman"/>
                <w:lang w:val="en-US"/>
              </w:rPr>
            </w:pPr>
          </w:p>
        </w:tc>
        <w:tc>
          <w:tcPr>
            <w:tcW w:w="1141" w:type="dxa"/>
            <w:tcBorders>
              <w:top w:val="nil"/>
              <w:left w:val="nil"/>
              <w:bottom w:val="nil"/>
              <w:right w:val="nil"/>
            </w:tcBorders>
            <w:noWrap/>
            <w:vAlign w:val="center"/>
            <w:hideMark/>
          </w:tcPr>
          <w:p w14:paraId="50073FEE" w14:textId="77777777" w:rsidR="002D31A9" w:rsidRPr="003F77ED" w:rsidRDefault="002D31A9">
            <w:pPr>
              <w:spacing w:after="0"/>
              <w:rPr>
                <w:sz w:val="20"/>
                <w:szCs w:val="20"/>
                <w:lang w:eastAsia="en-GB"/>
              </w:rPr>
            </w:pPr>
          </w:p>
        </w:tc>
        <w:tc>
          <w:tcPr>
            <w:tcW w:w="1013" w:type="dxa"/>
            <w:tcBorders>
              <w:top w:val="nil"/>
              <w:left w:val="nil"/>
              <w:bottom w:val="nil"/>
              <w:right w:val="nil"/>
            </w:tcBorders>
            <w:noWrap/>
            <w:vAlign w:val="center"/>
            <w:hideMark/>
          </w:tcPr>
          <w:p w14:paraId="412C5CF6" w14:textId="77777777" w:rsidR="002D31A9" w:rsidRPr="003F77ED" w:rsidRDefault="002D31A9">
            <w:pPr>
              <w:spacing w:after="0"/>
              <w:rPr>
                <w:sz w:val="20"/>
                <w:szCs w:val="20"/>
                <w:lang w:eastAsia="en-GB"/>
              </w:rPr>
            </w:pPr>
          </w:p>
        </w:tc>
        <w:tc>
          <w:tcPr>
            <w:tcW w:w="1013" w:type="dxa"/>
            <w:tcBorders>
              <w:top w:val="nil"/>
              <w:left w:val="nil"/>
              <w:bottom w:val="nil"/>
              <w:right w:val="nil"/>
            </w:tcBorders>
            <w:noWrap/>
            <w:vAlign w:val="center"/>
            <w:hideMark/>
          </w:tcPr>
          <w:p w14:paraId="5DF7187D" w14:textId="77777777" w:rsidR="002D31A9" w:rsidRPr="003F77ED" w:rsidRDefault="002D31A9">
            <w:pPr>
              <w:spacing w:after="0"/>
              <w:rPr>
                <w:sz w:val="20"/>
                <w:szCs w:val="20"/>
                <w:lang w:eastAsia="en-GB"/>
              </w:rPr>
            </w:pPr>
          </w:p>
        </w:tc>
        <w:tc>
          <w:tcPr>
            <w:tcW w:w="1016" w:type="dxa"/>
            <w:tcBorders>
              <w:top w:val="nil"/>
              <w:left w:val="nil"/>
              <w:bottom w:val="nil"/>
              <w:right w:val="nil"/>
            </w:tcBorders>
            <w:noWrap/>
            <w:vAlign w:val="center"/>
            <w:hideMark/>
          </w:tcPr>
          <w:p w14:paraId="6B736C6B" w14:textId="77777777" w:rsidR="002D31A9" w:rsidRPr="003F77ED" w:rsidRDefault="002D31A9">
            <w:pPr>
              <w:spacing w:after="0"/>
              <w:rPr>
                <w:sz w:val="20"/>
                <w:szCs w:val="20"/>
                <w:lang w:eastAsia="en-GB"/>
              </w:rPr>
            </w:pPr>
          </w:p>
        </w:tc>
        <w:tc>
          <w:tcPr>
            <w:tcW w:w="1014" w:type="dxa"/>
            <w:tcBorders>
              <w:top w:val="nil"/>
              <w:left w:val="nil"/>
              <w:bottom w:val="nil"/>
              <w:right w:val="nil"/>
            </w:tcBorders>
            <w:noWrap/>
            <w:vAlign w:val="center"/>
            <w:hideMark/>
          </w:tcPr>
          <w:p w14:paraId="46132C1F" w14:textId="77777777" w:rsidR="002D31A9" w:rsidRPr="003F77ED" w:rsidRDefault="002D31A9">
            <w:pPr>
              <w:spacing w:after="0"/>
              <w:rPr>
                <w:sz w:val="20"/>
                <w:szCs w:val="20"/>
                <w:lang w:eastAsia="en-GB"/>
              </w:rPr>
            </w:pPr>
          </w:p>
        </w:tc>
      </w:tr>
      <w:tr w:rsidR="003F77ED" w:rsidRPr="003F77ED" w14:paraId="66B87883" w14:textId="77777777" w:rsidTr="002D31A9">
        <w:trPr>
          <w:trHeight w:val="25"/>
        </w:trPr>
        <w:tc>
          <w:tcPr>
            <w:tcW w:w="3969" w:type="dxa"/>
            <w:gridSpan w:val="3"/>
            <w:tcBorders>
              <w:top w:val="nil"/>
              <w:left w:val="nil"/>
              <w:bottom w:val="nil"/>
              <w:right w:val="nil"/>
            </w:tcBorders>
            <w:vAlign w:val="center"/>
          </w:tcPr>
          <w:p w14:paraId="0B8FD1F2" w14:textId="77777777" w:rsidR="002D31A9" w:rsidRPr="003F77ED" w:rsidRDefault="002D31A9">
            <w:pPr>
              <w:spacing w:after="0" w:line="240" w:lineRule="auto"/>
              <w:rPr>
                <w:rFonts w:ascii="Times New Roman" w:eastAsia="Times New Roman" w:hAnsi="Times New Roman" w:cs="Times New Roman"/>
                <w:i/>
                <w:iCs/>
                <w:lang w:val="en-US"/>
              </w:rPr>
            </w:pPr>
          </w:p>
          <w:p w14:paraId="2775ED3C" w14:textId="77777777" w:rsidR="002D31A9" w:rsidRPr="003F77ED" w:rsidRDefault="002D31A9">
            <w:pPr>
              <w:spacing w:after="0" w:line="240" w:lineRule="auto"/>
              <w:rPr>
                <w:rFonts w:ascii="Times New Roman" w:eastAsia="Times New Roman" w:hAnsi="Times New Roman" w:cs="Times New Roman"/>
                <w:i/>
                <w:iCs/>
                <w:lang w:val="en-US"/>
              </w:rPr>
            </w:pPr>
          </w:p>
        </w:tc>
        <w:tc>
          <w:tcPr>
            <w:tcW w:w="1141" w:type="dxa"/>
            <w:tcBorders>
              <w:top w:val="nil"/>
              <w:left w:val="nil"/>
              <w:bottom w:val="nil"/>
              <w:right w:val="nil"/>
            </w:tcBorders>
            <w:noWrap/>
            <w:vAlign w:val="center"/>
            <w:hideMark/>
          </w:tcPr>
          <w:p w14:paraId="721AD2BD" w14:textId="77777777" w:rsidR="002D31A9" w:rsidRPr="003F77ED" w:rsidRDefault="002D31A9">
            <w:pPr>
              <w:rPr>
                <w:rFonts w:ascii="Times New Roman" w:eastAsia="Times New Roman" w:hAnsi="Times New Roman" w:cs="Times New Roman"/>
                <w:i/>
                <w:iCs/>
                <w:lang w:val="en-US"/>
              </w:rPr>
            </w:pPr>
          </w:p>
        </w:tc>
        <w:tc>
          <w:tcPr>
            <w:tcW w:w="1013" w:type="dxa"/>
            <w:tcBorders>
              <w:top w:val="nil"/>
              <w:left w:val="nil"/>
              <w:bottom w:val="nil"/>
              <w:right w:val="nil"/>
            </w:tcBorders>
            <w:noWrap/>
            <w:vAlign w:val="center"/>
            <w:hideMark/>
          </w:tcPr>
          <w:p w14:paraId="0A13827E" w14:textId="77777777" w:rsidR="002D31A9" w:rsidRPr="003F77ED" w:rsidRDefault="002D31A9">
            <w:pPr>
              <w:spacing w:after="0"/>
              <w:rPr>
                <w:sz w:val="20"/>
                <w:szCs w:val="20"/>
                <w:lang w:eastAsia="en-GB"/>
              </w:rPr>
            </w:pPr>
          </w:p>
        </w:tc>
        <w:tc>
          <w:tcPr>
            <w:tcW w:w="1013" w:type="dxa"/>
            <w:tcBorders>
              <w:top w:val="nil"/>
              <w:left w:val="nil"/>
              <w:bottom w:val="nil"/>
              <w:right w:val="nil"/>
            </w:tcBorders>
            <w:noWrap/>
            <w:vAlign w:val="center"/>
            <w:hideMark/>
          </w:tcPr>
          <w:p w14:paraId="2981C98E" w14:textId="77777777" w:rsidR="002D31A9" w:rsidRPr="003F77ED" w:rsidRDefault="002D31A9">
            <w:pPr>
              <w:spacing w:after="0"/>
              <w:rPr>
                <w:sz w:val="20"/>
                <w:szCs w:val="20"/>
                <w:lang w:eastAsia="en-GB"/>
              </w:rPr>
            </w:pPr>
          </w:p>
        </w:tc>
        <w:tc>
          <w:tcPr>
            <w:tcW w:w="1016" w:type="dxa"/>
            <w:tcBorders>
              <w:top w:val="nil"/>
              <w:left w:val="nil"/>
              <w:bottom w:val="nil"/>
              <w:right w:val="nil"/>
            </w:tcBorders>
            <w:noWrap/>
            <w:vAlign w:val="center"/>
            <w:hideMark/>
          </w:tcPr>
          <w:p w14:paraId="731E25BF" w14:textId="77777777" w:rsidR="002D31A9" w:rsidRPr="003F77ED" w:rsidRDefault="002D31A9">
            <w:pPr>
              <w:spacing w:after="0"/>
              <w:rPr>
                <w:sz w:val="20"/>
                <w:szCs w:val="20"/>
                <w:lang w:eastAsia="en-GB"/>
              </w:rPr>
            </w:pPr>
          </w:p>
        </w:tc>
        <w:tc>
          <w:tcPr>
            <w:tcW w:w="1014" w:type="dxa"/>
            <w:tcBorders>
              <w:top w:val="nil"/>
              <w:left w:val="nil"/>
              <w:bottom w:val="nil"/>
              <w:right w:val="nil"/>
            </w:tcBorders>
            <w:noWrap/>
            <w:vAlign w:val="center"/>
            <w:hideMark/>
          </w:tcPr>
          <w:p w14:paraId="669B166E" w14:textId="77777777" w:rsidR="002D31A9" w:rsidRPr="003F77ED" w:rsidRDefault="002D31A9">
            <w:pPr>
              <w:spacing w:after="0"/>
              <w:rPr>
                <w:sz w:val="20"/>
                <w:szCs w:val="20"/>
                <w:lang w:eastAsia="en-GB"/>
              </w:rPr>
            </w:pPr>
          </w:p>
        </w:tc>
      </w:tr>
      <w:tr w:rsidR="003F77ED" w:rsidRPr="003F77ED" w14:paraId="106C4C8C" w14:textId="77777777" w:rsidTr="002D31A9">
        <w:trPr>
          <w:trHeight w:val="25"/>
        </w:trPr>
        <w:tc>
          <w:tcPr>
            <w:tcW w:w="3969" w:type="dxa"/>
            <w:gridSpan w:val="3"/>
            <w:tcBorders>
              <w:top w:val="nil"/>
              <w:left w:val="nil"/>
              <w:bottom w:val="nil"/>
              <w:right w:val="nil"/>
            </w:tcBorders>
            <w:vAlign w:val="center"/>
            <w:hideMark/>
          </w:tcPr>
          <w:p w14:paraId="4DF431C6" w14:textId="77777777" w:rsidR="002D31A9" w:rsidRPr="003F77ED" w:rsidRDefault="002D31A9">
            <w:pPr>
              <w:spacing w:after="0" w:line="240" w:lineRule="auto"/>
              <w:rPr>
                <w:rFonts w:ascii="Times New Roman" w:eastAsia="Times New Roman" w:hAnsi="Times New Roman" w:cs="Times New Roman"/>
                <w:i/>
                <w:iCs/>
                <w:lang w:val="en-US"/>
              </w:rPr>
            </w:pPr>
            <w:r w:rsidRPr="003F77ED">
              <w:rPr>
                <w:rFonts w:ascii="Times New Roman" w:eastAsia="Times New Roman" w:hAnsi="Times New Roman" w:cs="Times New Roman"/>
                <w:i/>
                <w:iCs/>
                <w:lang w:val="en-US"/>
              </w:rPr>
              <w:t>Age (in years)</w:t>
            </w:r>
          </w:p>
        </w:tc>
        <w:tc>
          <w:tcPr>
            <w:tcW w:w="1141" w:type="dxa"/>
            <w:tcBorders>
              <w:top w:val="nil"/>
              <w:left w:val="nil"/>
              <w:bottom w:val="nil"/>
              <w:right w:val="nil"/>
            </w:tcBorders>
            <w:noWrap/>
            <w:vAlign w:val="center"/>
            <w:hideMark/>
          </w:tcPr>
          <w:p w14:paraId="2C266042" w14:textId="77777777" w:rsidR="002D31A9" w:rsidRPr="003F77ED" w:rsidRDefault="002D31A9">
            <w:pPr>
              <w:rPr>
                <w:rFonts w:ascii="Times New Roman" w:eastAsia="Times New Roman" w:hAnsi="Times New Roman" w:cs="Times New Roman"/>
                <w:i/>
                <w:iCs/>
                <w:lang w:val="en-US"/>
              </w:rPr>
            </w:pPr>
          </w:p>
        </w:tc>
        <w:tc>
          <w:tcPr>
            <w:tcW w:w="1013" w:type="dxa"/>
            <w:tcBorders>
              <w:top w:val="nil"/>
              <w:left w:val="nil"/>
              <w:bottom w:val="nil"/>
              <w:right w:val="nil"/>
            </w:tcBorders>
            <w:noWrap/>
            <w:vAlign w:val="center"/>
            <w:hideMark/>
          </w:tcPr>
          <w:p w14:paraId="574789F5" w14:textId="77777777" w:rsidR="002D31A9" w:rsidRPr="003F77ED" w:rsidRDefault="002D31A9">
            <w:pPr>
              <w:spacing w:after="0"/>
              <w:rPr>
                <w:sz w:val="20"/>
                <w:szCs w:val="20"/>
                <w:lang w:eastAsia="en-GB"/>
              </w:rPr>
            </w:pPr>
          </w:p>
        </w:tc>
        <w:tc>
          <w:tcPr>
            <w:tcW w:w="1013" w:type="dxa"/>
            <w:tcBorders>
              <w:top w:val="nil"/>
              <w:left w:val="nil"/>
              <w:bottom w:val="nil"/>
              <w:right w:val="nil"/>
            </w:tcBorders>
            <w:noWrap/>
            <w:vAlign w:val="center"/>
            <w:hideMark/>
          </w:tcPr>
          <w:p w14:paraId="6E846EDE" w14:textId="77777777" w:rsidR="002D31A9" w:rsidRPr="003F77ED" w:rsidRDefault="002D31A9">
            <w:pPr>
              <w:spacing w:after="0"/>
              <w:rPr>
                <w:sz w:val="20"/>
                <w:szCs w:val="20"/>
                <w:lang w:eastAsia="en-GB"/>
              </w:rPr>
            </w:pPr>
          </w:p>
        </w:tc>
        <w:tc>
          <w:tcPr>
            <w:tcW w:w="1016" w:type="dxa"/>
            <w:tcBorders>
              <w:top w:val="nil"/>
              <w:left w:val="nil"/>
              <w:bottom w:val="nil"/>
              <w:right w:val="nil"/>
            </w:tcBorders>
            <w:noWrap/>
            <w:vAlign w:val="center"/>
            <w:hideMark/>
          </w:tcPr>
          <w:p w14:paraId="699E25F2" w14:textId="77777777" w:rsidR="002D31A9" w:rsidRPr="003F77ED" w:rsidRDefault="002D31A9">
            <w:pPr>
              <w:spacing w:after="0" w:line="240" w:lineRule="auto"/>
              <w:rPr>
                <w:rFonts w:ascii="Times New Roman" w:hAnsi="Times New Roman" w:cs="Times New Roman"/>
                <w:lang w:val="en-US"/>
              </w:rPr>
            </w:pPr>
            <w:r w:rsidRPr="003F77ED">
              <w:rPr>
                <w:rFonts w:ascii="Times New Roman" w:hAnsi="Times New Roman" w:cs="Times New Roman"/>
                <w:lang w:val="en-US"/>
              </w:rPr>
              <w:t xml:space="preserve">     29.6</w:t>
            </w:r>
          </w:p>
        </w:tc>
        <w:tc>
          <w:tcPr>
            <w:tcW w:w="1014" w:type="dxa"/>
            <w:tcBorders>
              <w:top w:val="nil"/>
              <w:left w:val="nil"/>
              <w:bottom w:val="nil"/>
              <w:right w:val="nil"/>
            </w:tcBorders>
            <w:noWrap/>
            <w:vAlign w:val="center"/>
            <w:hideMark/>
          </w:tcPr>
          <w:p w14:paraId="732292F2" w14:textId="77777777" w:rsidR="002D31A9" w:rsidRPr="003F77ED" w:rsidRDefault="002D31A9">
            <w:pPr>
              <w:spacing w:after="0" w:line="240" w:lineRule="auto"/>
              <w:rPr>
                <w:rFonts w:ascii="Times New Roman" w:hAnsi="Times New Roman" w:cs="Times New Roman"/>
                <w:lang w:val="en-US"/>
              </w:rPr>
            </w:pPr>
            <w:r w:rsidRPr="003F77ED">
              <w:rPr>
                <w:rFonts w:ascii="Times New Roman" w:hAnsi="Times New Roman" w:cs="Times New Roman"/>
                <w:lang w:val="en-US"/>
              </w:rPr>
              <w:t xml:space="preserve">     9.40</w:t>
            </w:r>
          </w:p>
        </w:tc>
      </w:tr>
      <w:tr w:rsidR="003F77ED" w:rsidRPr="003F77ED" w14:paraId="7986C380" w14:textId="77777777" w:rsidTr="002D31A9">
        <w:trPr>
          <w:trHeight w:val="25"/>
        </w:trPr>
        <w:tc>
          <w:tcPr>
            <w:tcW w:w="3969" w:type="dxa"/>
            <w:gridSpan w:val="3"/>
            <w:tcBorders>
              <w:top w:val="nil"/>
              <w:left w:val="nil"/>
              <w:bottom w:val="nil"/>
              <w:right w:val="nil"/>
            </w:tcBorders>
            <w:vAlign w:val="center"/>
          </w:tcPr>
          <w:p w14:paraId="25C14970" w14:textId="77777777" w:rsidR="002D31A9" w:rsidRPr="003F77ED" w:rsidRDefault="002D31A9">
            <w:pPr>
              <w:spacing w:after="0" w:line="240" w:lineRule="auto"/>
              <w:rPr>
                <w:rFonts w:ascii="Times New Roman" w:eastAsia="Times New Roman" w:hAnsi="Times New Roman" w:cs="Times New Roman"/>
                <w:i/>
                <w:iCs/>
                <w:lang w:val="en-US"/>
              </w:rPr>
            </w:pPr>
          </w:p>
          <w:p w14:paraId="032B1878" w14:textId="77777777" w:rsidR="002D31A9" w:rsidRPr="003F77ED" w:rsidRDefault="002D31A9">
            <w:pPr>
              <w:spacing w:after="0" w:line="240" w:lineRule="auto"/>
              <w:rPr>
                <w:rFonts w:ascii="Times New Roman" w:eastAsia="Times New Roman" w:hAnsi="Times New Roman" w:cs="Times New Roman"/>
                <w:i/>
                <w:iCs/>
                <w:lang w:val="en-US"/>
              </w:rPr>
            </w:pPr>
            <w:r w:rsidRPr="003F77ED">
              <w:rPr>
                <w:rFonts w:ascii="Times New Roman" w:eastAsia="Times New Roman" w:hAnsi="Times New Roman" w:cs="Times New Roman"/>
                <w:i/>
                <w:iCs/>
                <w:lang w:val="en-US"/>
              </w:rPr>
              <w:t>Gender</w:t>
            </w:r>
          </w:p>
        </w:tc>
        <w:tc>
          <w:tcPr>
            <w:tcW w:w="1141" w:type="dxa"/>
            <w:tcBorders>
              <w:top w:val="nil"/>
              <w:left w:val="nil"/>
              <w:bottom w:val="nil"/>
              <w:right w:val="nil"/>
            </w:tcBorders>
            <w:noWrap/>
            <w:vAlign w:val="center"/>
            <w:hideMark/>
          </w:tcPr>
          <w:p w14:paraId="275671B6" w14:textId="77777777" w:rsidR="002D31A9" w:rsidRPr="003F77ED" w:rsidRDefault="002D31A9">
            <w:pPr>
              <w:rPr>
                <w:rFonts w:ascii="Times New Roman" w:eastAsia="Times New Roman" w:hAnsi="Times New Roman" w:cs="Times New Roman"/>
                <w:i/>
                <w:iCs/>
                <w:lang w:val="en-US"/>
              </w:rPr>
            </w:pPr>
          </w:p>
        </w:tc>
        <w:tc>
          <w:tcPr>
            <w:tcW w:w="1013" w:type="dxa"/>
            <w:tcBorders>
              <w:top w:val="nil"/>
              <w:left w:val="nil"/>
              <w:bottom w:val="nil"/>
              <w:right w:val="nil"/>
            </w:tcBorders>
            <w:noWrap/>
            <w:vAlign w:val="center"/>
          </w:tcPr>
          <w:p w14:paraId="3A551CDA" w14:textId="77777777" w:rsidR="002D31A9" w:rsidRPr="003F77ED" w:rsidRDefault="002D31A9">
            <w:pPr>
              <w:spacing w:after="0" w:line="240" w:lineRule="auto"/>
              <w:rPr>
                <w:rFonts w:ascii="Times New Roman" w:hAnsi="Times New Roman" w:cs="Times New Roman"/>
                <w:lang w:val="en-US"/>
              </w:rPr>
            </w:pPr>
          </w:p>
        </w:tc>
        <w:tc>
          <w:tcPr>
            <w:tcW w:w="1013" w:type="dxa"/>
            <w:tcBorders>
              <w:top w:val="nil"/>
              <w:left w:val="nil"/>
              <w:bottom w:val="nil"/>
              <w:right w:val="nil"/>
            </w:tcBorders>
            <w:noWrap/>
            <w:vAlign w:val="center"/>
          </w:tcPr>
          <w:p w14:paraId="6E40977B" w14:textId="77777777" w:rsidR="002D31A9" w:rsidRPr="003F77ED" w:rsidRDefault="002D31A9">
            <w:pPr>
              <w:spacing w:after="0" w:line="240" w:lineRule="auto"/>
              <w:rPr>
                <w:rFonts w:ascii="Times New Roman" w:hAnsi="Times New Roman" w:cs="Times New Roman"/>
                <w:lang w:val="en-US"/>
              </w:rPr>
            </w:pPr>
          </w:p>
        </w:tc>
        <w:tc>
          <w:tcPr>
            <w:tcW w:w="1016" w:type="dxa"/>
            <w:tcBorders>
              <w:top w:val="nil"/>
              <w:left w:val="nil"/>
              <w:bottom w:val="nil"/>
              <w:right w:val="nil"/>
            </w:tcBorders>
            <w:noWrap/>
            <w:vAlign w:val="center"/>
            <w:hideMark/>
          </w:tcPr>
          <w:p w14:paraId="3F00440B" w14:textId="77777777" w:rsidR="002D31A9" w:rsidRPr="003F77ED" w:rsidRDefault="002D31A9">
            <w:pPr>
              <w:rPr>
                <w:rFonts w:ascii="Times New Roman" w:hAnsi="Times New Roman" w:cs="Times New Roman"/>
                <w:lang w:val="en-US"/>
              </w:rPr>
            </w:pPr>
          </w:p>
        </w:tc>
        <w:tc>
          <w:tcPr>
            <w:tcW w:w="1014" w:type="dxa"/>
            <w:tcBorders>
              <w:top w:val="nil"/>
              <w:left w:val="nil"/>
              <w:bottom w:val="nil"/>
              <w:right w:val="nil"/>
            </w:tcBorders>
            <w:noWrap/>
            <w:vAlign w:val="center"/>
            <w:hideMark/>
          </w:tcPr>
          <w:p w14:paraId="083F254E" w14:textId="77777777" w:rsidR="002D31A9" w:rsidRPr="003F77ED" w:rsidRDefault="002D31A9">
            <w:pPr>
              <w:spacing w:after="0"/>
              <w:rPr>
                <w:sz w:val="20"/>
                <w:szCs w:val="20"/>
                <w:lang w:eastAsia="en-GB"/>
              </w:rPr>
            </w:pPr>
          </w:p>
        </w:tc>
      </w:tr>
      <w:tr w:rsidR="003F77ED" w:rsidRPr="003F77ED" w14:paraId="32ED0C24" w14:textId="77777777" w:rsidTr="002D31A9">
        <w:trPr>
          <w:trHeight w:val="25"/>
        </w:trPr>
        <w:tc>
          <w:tcPr>
            <w:tcW w:w="3969" w:type="dxa"/>
            <w:gridSpan w:val="3"/>
            <w:tcBorders>
              <w:top w:val="nil"/>
              <w:left w:val="nil"/>
              <w:bottom w:val="nil"/>
              <w:right w:val="nil"/>
            </w:tcBorders>
            <w:vAlign w:val="center"/>
            <w:hideMark/>
          </w:tcPr>
          <w:p w14:paraId="4206FF1C" w14:textId="77777777" w:rsidR="002D31A9" w:rsidRPr="003F77ED" w:rsidRDefault="002D31A9">
            <w:pPr>
              <w:spacing w:after="0" w:line="240" w:lineRule="auto"/>
              <w:rPr>
                <w:rFonts w:ascii="Times New Roman" w:eastAsia="Times New Roman" w:hAnsi="Times New Roman" w:cs="Times New Roman"/>
                <w:lang w:val="en-US"/>
              </w:rPr>
            </w:pPr>
            <w:bookmarkStart w:id="0" w:name="_Hlk68256800"/>
            <w:r w:rsidRPr="003F77ED">
              <w:rPr>
                <w:rFonts w:ascii="Times New Roman" w:eastAsia="Times New Roman" w:hAnsi="Times New Roman" w:cs="Times New Roman"/>
                <w:lang w:val="en-US"/>
              </w:rPr>
              <w:t>Male</w:t>
            </w:r>
          </w:p>
        </w:tc>
        <w:tc>
          <w:tcPr>
            <w:tcW w:w="1141" w:type="dxa"/>
            <w:tcBorders>
              <w:top w:val="nil"/>
              <w:left w:val="nil"/>
              <w:bottom w:val="nil"/>
              <w:right w:val="nil"/>
            </w:tcBorders>
            <w:vAlign w:val="center"/>
            <w:hideMark/>
          </w:tcPr>
          <w:p w14:paraId="2175A785" w14:textId="77777777" w:rsidR="002D31A9" w:rsidRPr="003F77ED" w:rsidRDefault="002D31A9">
            <w:pPr>
              <w:rPr>
                <w:rFonts w:ascii="Times New Roman" w:eastAsia="Times New Roman" w:hAnsi="Times New Roman" w:cs="Times New Roman"/>
                <w:lang w:val="en-US"/>
              </w:rPr>
            </w:pPr>
          </w:p>
        </w:tc>
        <w:tc>
          <w:tcPr>
            <w:tcW w:w="1013" w:type="dxa"/>
            <w:tcBorders>
              <w:top w:val="nil"/>
              <w:left w:val="nil"/>
              <w:bottom w:val="nil"/>
              <w:right w:val="nil"/>
            </w:tcBorders>
            <w:vAlign w:val="center"/>
            <w:hideMark/>
          </w:tcPr>
          <w:p w14:paraId="39A864B2"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215</w:t>
            </w:r>
          </w:p>
        </w:tc>
        <w:tc>
          <w:tcPr>
            <w:tcW w:w="1013" w:type="dxa"/>
            <w:tcBorders>
              <w:top w:val="nil"/>
              <w:left w:val="nil"/>
              <w:bottom w:val="nil"/>
              <w:right w:val="nil"/>
            </w:tcBorders>
            <w:vAlign w:val="center"/>
            <w:hideMark/>
          </w:tcPr>
          <w:p w14:paraId="0C2BD02B"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22.6%</w:t>
            </w:r>
          </w:p>
        </w:tc>
        <w:tc>
          <w:tcPr>
            <w:tcW w:w="1016" w:type="dxa"/>
            <w:tcBorders>
              <w:top w:val="nil"/>
              <w:left w:val="nil"/>
              <w:bottom w:val="nil"/>
              <w:right w:val="nil"/>
            </w:tcBorders>
            <w:noWrap/>
            <w:vAlign w:val="center"/>
            <w:hideMark/>
          </w:tcPr>
          <w:p w14:paraId="07DDAA63" w14:textId="77777777" w:rsidR="002D31A9" w:rsidRPr="003F77ED" w:rsidRDefault="002D31A9">
            <w:pPr>
              <w:rPr>
                <w:rFonts w:ascii="Times New Roman" w:eastAsia="Times New Roman" w:hAnsi="Times New Roman" w:cs="Times New Roman"/>
                <w:lang w:val="en-US"/>
              </w:rPr>
            </w:pPr>
          </w:p>
        </w:tc>
        <w:tc>
          <w:tcPr>
            <w:tcW w:w="1014" w:type="dxa"/>
            <w:tcBorders>
              <w:top w:val="nil"/>
              <w:left w:val="nil"/>
              <w:bottom w:val="nil"/>
              <w:right w:val="nil"/>
            </w:tcBorders>
            <w:noWrap/>
            <w:vAlign w:val="center"/>
            <w:hideMark/>
          </w:tcPr>
          <w:p w14:paraId="5DDE443F" w14:textId="77777777" w:rsidR="002D31A9" w:rsidRPr="003F77ED" w:rsidRDefault="002D31A9">
            <w:pPr>
              <w:spacing w:after="0"/>
              <w:rPr>
                <w:sz w:val="20"/>
                <w:szCs w:val="20"/>
                <w:lang w:eastAsia="en-GB"/>
              </w:rPr>
            </w:pPr>
          </w:p>
        </w:tc>
        <w:bookmarkEnd w:id="0"/>
      </w:tr>
      <w:tr w:rsidR="003F77ED" w:rsidRPr="003F77ED" w14:paraId="297F35AF" w14:textId="77777777" w:rsidTr="002D31A9">
        <w:trPr>
          <w:trHeight w:val="25"/>
        </w:trPr>
        <w:tc>
          <w:tcPr>
            <w:tcW w:w="3969" w:type="dxa"/>
            <w:gridSpan w:val="3"/>
            <w:tcBorders>
              <w:top w:val="nil"/>
              <w:left w:val="nil"/>
              <w:bottom w:val="nil"/>
              <w:right w:val="nil"/>
            </w:tcBorders>
            <w:vAlign w:val="center"/>
            <w:hideMark/>
          </w:tcPr>
          <w:p w14:paraId="4AF78018" w14:textId="77777777" w:rsidR="002D31A9" w:rsidRPr="003F77ED" w:rsidRDefault="002D31A9">
            <w:pPr>
              <w:spacing w:after="0" w:line="240" w:lineRule="auto"/>
              <w:rPr>
                <w:rFonts w:ascii="Times New Roman" w:eastAsia="Times New Roman" w:hAnsi="Times New Roman" w:cs="Times New Roman"/>
                <w:lang w:val="en-US"/>
              </w:rPr>
            </w:pPr>
            <w:r w:rsidRPr="003F77ED">
              <w:rPr>
                <w:rFonts w:ascii="Times New Roman" w:eastAsia="Times New Roman" w:hAnsi="Times New Roman" w:cs="Times New Roman"/>
                <w:lang w:val="en-US"/>
              </w:rPr>
              <w:t>Female</w:t>
            </w:r>
          </w:p>
        </w:tc>
        <w:tc>
          <w:tcPr>
            <w:tcW w:w="1141" w:type="dxa"/>
            <w:tcBorders>
              <w:top w:val="nil"/>
              <w:left w:val="nil"/>
              <w:bottom w:val="nil"/>
              <w:right w:val="nil"/>
            </w:tcBorders>
            <w:noWrap/>
            <w:vAlign w:val="center"/>
            <w:hideMark/>
          </w:tcPr>
          <w:p w14:paraId="13F9E958" w14:textId="77777777" w:rsidR="002D31A9" w:rsidRPr="003F77ED" w:rsidRDefault="002D31A9">
            <w:pPr>
              <w:rPr>
                <w:rFonts w:ascii="Times New Roman" w:eastAsia="Times New Roman" w:hAnsi="Times New Roman" w:cs="Times New Roman"/>
                <w:lang w:val="en-US"/>
              </w:rPr>
            </w:pPr>
          </w:p>
        </w:tc>
        <w:tc>
          <w:tcPr>
            <w:tcW w:w="1013" w:type="dxa"/>
            <w:tcBorders>
              <w:top w:val="nil"/>
              <w:left w:val="nil"/>
              <w:bottom w:val="nil"/>
              <w:right w:val="nil"/>
            </w:tcBorders>
            <w:noWrap/>
            <w:vAlign w:val="center"/>
            <w:hideMark/>
          </w:tcPr>
          <w:p w14:paraId="75799986"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714</w:t>
            </w:r>
          </w:p>
        </w:tc>
        <w:tc>
          <w:tcPr>
            <w:tcW w:w="1013" w:type="dxa"/>
            <w:tcBorders>
              <w:top w:val="nil"/>
              <w:left w:val="nil"/>
              <w:bottom w:val="nil"/>
              <w:right w:val="nil"/>
            </w:tcBorders>
            <w:noWrap/>
            <w:vAlign w:val="center"/>
            <w:hideMark/>
          </w:tcPr>
          <w:p w14:paraId="5503B199"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77.4%</w:t>
            </w:r>
          </w:p>
        </w:tc>
        <w:tc>
          <w:tcPr>
            <w:tcW w:w="1016" w:type="dxa"/>
            <w:tcBorders>
              <w:top w:val="nil"/>
              <w:left w:val="nil"/>
              <w:bottom w:val="nil"/>
              <w:right w:val="nil"/>
            </w:tcBorders>
            <w:noWrap/>
            <w:vAlign w:val="center"/>
            <w:hideMark/>
          </w:tcPr>
          <w:p w14:paraId="09C1279B" w14:textId="77777777" w:rsidR="002D31A9" w:rsidRPr="003F77ED" w:rsidRDefault="002D31A9">
            <w:pPr>
              <w:rPr>
                <w:rFonts w:ascii="Times New Roman" w:eastAsia="Times New Roman" w:hAnsi="Times New Roman" w:cs="Times New Roman"/>
                <w:lang w:val="en-US"/>
              </w:rPr>
            </w:pPr>
          </w:p>
        </w:tc>
        <w:tc>
          <w:tcPr>
            <w:tcW w:w="1014" w:type="dxa"/>
            <w:tcBorders>
              <w:top w:val="nil"/>
              <w:left w:val="nil"/>
              <w:bottom w:val="nil"/>
              <w:right w:val="nil"/>
            </w:tcBorders>
            <w:noWrap/>
            <w:vAlign w:val="center"/>
            <w:hideMark/>
          </w:tcPr>
          <w:p w14:paraId="521923CC" w14:textId="77777777" w:rsidR="002D31A9" w:rsidRPr="003F77ED" w:rsidRDefault="002D31A9">
            <w:pPr>
              <w:spacing w:after="0"/>
              <w:rPr>
                <w:sz w:val="20"/>
                <w:szCs w:val="20"/>
                <w:lang w:eastAsia="en-GB"/>
              </w:rPr>
            </w:pPr>
          </w:p>
        </w:tc>
      </w:tr>
      <w:tr w:rsidR="003F77ED" w:rsidRPr="003F77ED" w14:paraId="2EF5E71E" w14:textId="77777777" w:rsidTr="002D31A9">
        <w:trPr>
          <w:trHeight w:val="25"/>
        </w:trPr>
        <w:tc>
          <w:tcPr>
            <w:tcW w:w="3969" w:type="dxa"/>
            <w:gridSpan w:val="3"/>
            <w:tcBorders>
              <w:top w:val="nil"/>
              <w:left w:val="nil"/>
              <w:bottom w:val="nil"/>
              <w:right w:val="nil"/>
            </w:tcBorders>
            <w:noWrap/>
            <w:vAlign w:val="center"/>
            <w:hideMark/>
          </w:tcPr>
          <w:p w14:paraId="103B359F" w14:textId="77777777" w:rsidR="002D31A9" w:rsidRPr="003F77ED" w:rsidRDefault="002D31A9">
            <w:pPr>
              <w:spacing w:after="0"/>
              <w:rPr>
                <w:sz w:val="20"/>
                <w:szCs w:val="20"/>
                <w:lang w:eastAsia="en-GB"/>
              </w:rPr>
            </w:pPr>
          </w:p>
        </w:tc>
        <w:tc>
          <w:tcPr>
            <w:tcW w:w="1141" w:type="dxa"/>
            <w:tcBorders>
              <w:top w:val="nil"/>
              <w:left w:val="nil"/>
              <w:bottom w:val="nil"/>
              <w:right w:val="nil"/>
            </w:tcBorders>
            <w:noWrap/>
            <w:vAlign w:val="center"/>
            <w:hideMark/>
          </w:tcPr>
          <w:p w14:paraId="4A84CD55" w14:textId="77777777" w:rsidR="002D31A9" w:rsidRPr="003F77ED" w:rsidRDefault="002D31A9">
            <w:pPr>
              <w:spacing w:after="0"/>
              <w:rPr>
                <w:sz w:val="20"/>
                <w:szCs w:val="20"/>
                <w:lang w:eastAsia="en-GB"/>
              </w:rPr>
            </w:pPr>
          </w:p>
        </w:tc>
        <w:tc>
          <w:tcPr>
            <w:tcW w:w="1013" w:type="dxa"/>
            <w:tcBorders>
              <w:top w:val="nil"/>
              <w:left w:val="nil"/>
              <w:bottom w:val="nil"/>
              <w:right w:val="nil"/>
            </w:tcBorders>
            <w:noWrap/>
            <w:vAlign w:val="center"/>
            <w:hideMark/>
          </w:tcPr>
          <w:p w14:paraId="63C61509" w14:textId="77777777" w:rsidR="002D31A9" w:rsidRPr="003F77ED" w:rsidRDefault="002D31A9">
            <w:pPr>
              <w:spacing w:after="0"/>
              <w:rPr>
                <w:sz w:val="20"/>
                <w:szCs w:val="20"/>
                <w:lang w:eastAsia="en-GB"/>
              </w:rPr>
            </w:pPr>
          </w:p>
        </w:tc>
        <w:tc>
          <w:tcPr>
            <w:tcW w:w="1013" w:type="dxa"/>
            <w:tcBorders>
              <w:top w:val="nil"/>
              <w:left w:val="nil"/>
              <w:bottom w:val="nil"/>
              <w:right w:val="nil"/>
            </w:tcBorders>
            <w:noWrap/>
            <w:vAlign w:val="center"/>
            <w:hideMark/>
          </w:tcPr>
          <w:p w14:paraId="4121EE55" w14:textId="77777777" w:rsidR="002D31A9" w:rsidRPr="003F77ED" w:rsidRDefault="002D31A9">
            <w:pPr>
              <w:spacing w:after="0"/>
              <w:rPr>
                <w:sz w:val="20"/>
                <w:szCs w:val="20"/>
                <w:lang w:eastAsia="en-GB"/>
              </w:rPr>
            </w:pPr>
          </w:p>
        </w:tc>
        <w:tc>
          <w:tcPr>
            <w:tcW w:w="1016" w:type="dxa"/>
            <w:tcBorders>
              <w:top w:val="nil"/>
              <w:left w:val="nil"/>
              <w:bottom w:val="nil"/>
              <w:right w:val="nil"/>
            </w:tcBorders>
            <w:noWrap/>
            <w:vAlign w:val="center"/>
            <w:hideMark/>
          </w:tcPr>
          <w:p w14:paraId="4DC11A94" w14:textId="77777777" w:rsidR="002D31A9" w:rsidRPr="003F77ED" w:rsidRDefault="002D31A9">
            <w:pPr>
              <w:spacing w:after="0"/>
              <w:rPr>
                <w:sz w:val="20"/>
                <w:szCs w:val="20"/>
                <w:lang w:eastAsia="en-GB"/>
              </w:rPr>
            </w:pPr>
          </w:p>
        </w:tc>
        <w:tc>
          <w:tcPr>
            <w:tcW w:w="1014" w:type="dxa"/>
            <w:tcBorders>
              <w:top w:val="nil"/>
              <w:left w:val="nil"/>
              <w:bottom w:val="nil"/>
              <w:right w:val="nil"/>
            </w:tcBorders>
            <w:noWrap/>
            <w:vAlign w:val="center"/>
            <w:hideMark/>
          </w:tcPr>
          <w:p w14:paraId="04258898" w14:textId="77777777" w:rsidR="002D31A9" w:rsidRPr="003F77ED" w:rsidRDefault="002D31A9">
            <w:pPr>
              <w:spacing w:after="0"/>
              <w:rPr>
                <w:sz w:val="20"/>
                <w:szCs w:val="20"/>
                <w:lang w:eastAsia="en-GB"/>
              </w:rPr>
            </w:pPr>
          </w:p>
        </w:tc>
      </w:tr>
      <w:tr w:rsidR="003F77ED" w:rsidRPr="003F77ED" w14:paraId="693F7C70" w14:textId="77777777" w:rsidTr="002D31A9">
        <w:trPr>
          <w:trHeight w:val="25"/>
        </w:trPr>
        <w:tc>
          <w:tcPr>
            <w:tcW w:w="3969" w:type="dxa"/>
            <w:gridSpan w:val="3"/>
            <w:tcBorders>
              <w:top w:val="nil"/>
              <w:left w:val="nil"/>
              <w:bottom w:val="nil"/>
              <w:right w:val="nil"/>
            </w:tcBorders>
            <w:noWrap/>
            <w:vAlign w:val="center"/>
          </w:tcPr>
          <w:p w14:paraId="2AB030B5" w14:textId="77777777" w:rsidR="002D31A9" w:rsidRPr="003F77ED" w:rsidRDefault="002D31A9">
            <w:pPr>
              <w:spacing w:after="0" w:line="240" w:lineRule="auto"/>
              <w:rPr>
                <w:rFonts w:ascii="Times New Roman" w:eastAsia="Times New Roman" w:hAnsi="Times New Roman" w:cs="Times New Roman"/>
                <w:i/>
                <w:iCs/>
                <w:lang w:val="en-US"/>
              </w:rPr>
            </w:pPr>
          </w:p>
          <w:p w14:paraId="44495C2E" w14:textId="77777777" w:rsidR="002D31A9" w:rsidRPr="003F77ED" w:rsidRDefault="002D31A9">
            <w:pPr>
              <w:spacing w:after="0" w:line="240" w:lineRule="auto"/>
              <w:rPr>
                <w:rFonts w:ascii="Times New Roman" w:eastAsia="Times New Roman" w:hAnsi="Times New Roman" w:cs="Times New Roman"/>
                <w:i/>
                <w:iCs/>
                <w:lang w:val="en-US"/>
              </w:rPr>
            </w:pPr>
            <w:r w:rsidRPr="003F77ED">
              <w:rPr>
                <w:rFonts w:ascii="Times New Roman" w:eastAsia="Times New Roman" w:hAnsi="Times New Roman" w:cs="Times New Roman"/>
                <w:i/>
                <w:iCs/>
                <w:lang w:val="en-US"/>
              </w:rPr>
              <w:t>Marital Status</w:t>
            </w:r>
          </w:p>
        </w:tc>
        <w:tc>
          <w:tcPr>
            <w:tcW w:w="1141" w:type="dxa"/>
            <w:tcBorders>
              <w:top w:val="nil"/>
              <w:left w:val="nil"/>
              <w:bottom w:val="nil"/>
              <w:right w:val="nil"/>
            </w:tcBorders>
            <w:noWrap/>
            <w:vAlign w:val="center"/>
            <w:hideMark/>
          </w:tcPr>
          <w:p w14:paraId="4D62350A" w14:textId="77777777" w:rsidR="002D31A9" w:rsidRPr="003F77ED" w:rsidRDefault="002D31A9">
            <w:pPr>
              <w:rPr>
                <w:rFonts w:ascii="Times New Roman" w:eastAsia="Times New Roman" w:hAnsi="Times New Roman" w:cs="Times New Roman"/>
                <w:i/>
                <w:iCs/>
                <w:lang w:val="en-US"/>
              </w:rPr>
            </w:pPr>
          </w:p>
        </w:tc>
        <w:tc>
          <w:tcPr>
            <w:tcW w:w="1013" w:type="dxa"/>
            <w:tcBorders>
              <w:top w:val="nil"/>
              <w:left w:val="nil"/>
              <w:bottom w:val="nil"/>
              <w:right w:val="nil"/>
            </w:tcBorders>
            <w:noWrap/>
            <w:vAlign w:val="center"/>
            <w:hideMark/>
          </w:tcPr>
          <w:p w14:paraId="4B99A2CA" w14:textId="77777777" w:rsidR="002D31A9" w:rsidRPr="003F77ED" w:rsidRDefault="002D31A9">
            <w:pPr>
              <w:spacing w:after="0"/>
              <w:rPr>
                <w:sz w:val="20"/>
                <w:szCs w:val="20"/>
                <w:lang w:eastAsia="en-GB"/>
              </w:rPr>
            </w:pPr>
          </w:p>
        </w:tc>
        <w:tc>
          <w:tcPr>
            <w:tcW w:w="1013" w:type="dxa"/>
            <w:tcBorders>
              <w:top w:val="nil"/>
              <w:left w:val="nil"/>
              <w:bottom w:val="nil"/>
              <w:right w:val="nil"/>
            </w:tcBorders>
            <w:noWrap/>
            <w:vAlign w:val="center"/>
            <w:hideMark/>
          </w:tcPr>
          <w:p w14:paraId="6006F746" w14:textId="77777777" w:rsidR="002D31A9" w:rsidRPr="003F77ED" w:rsidRDefault="002D31A9">
            <w:pPr>
              <w:spacing w:after="0"/>
              <w:rPr>
                <w:sz w:val="20"/>
                <w:szCs w:val="20"/>
                <w:lang w:eastAsia="en-GB"/>
              </w:rPr>
            </w:pPr>
          </w:p>
        </w:tc>
        <w:tc>
          <w:tcPr>
            <w:tcW w:w="1016" w:type="dxa"/>
            <w:tcBorders>
              <w:top w:val="nil"/>
              <w:left w:val="nil"/>
              <w:bottom w:val="nil"/>
              <w:right w:val="nil"/>
            </w:tcBorders>
            <w:noWrap/>
            <w:vAlign w:val="center"/>
            <w:hideMark/>
          </w:tcPr>
          <w:p w14:paraId="064914BF" w14:textId="77777777" w:rsidR="002D31A9" w:rsidRPr="003F77ED" w:rsidRDefault="002D31A9">
            <w:pPr>
              <w:spacing w:after="0"/>
              <w:rPr>
                <w:sz w:val="20"/>
                <w:szCs w:val="20"/>
                <w:lang w:eastAsia="en-GB"/>
              </w:rPr>
            </w:pPr>
          </w:p>
        </w:tc>
        <w:tc>
          <w:tcPr>
            <w:tcW w:w="1014" w:type="dxa"/>
            <w:tcBorders>
              <w:top w:val="nil"/>
              <w:left w:val="nil"/>
              <w:bottom w:val="nil"/>
              <w:right w:val="nil"/>
            </w:tcBorders>
            <w:noWrap/>
            <w:vAlign w:val="center"/>
            <w:hideMark/>
          </w:tcPr>
          <w:p w14:paraId="3CAD8E79" w14:textId="77777777" w:rsidR="002D31A9" w:rsidRPr="003F77ED" w:rsidRDefault="002D31A9">
            <w:pPr>
              <w:spacing w:after="0"/>
              <w:rPr>
                <w:sz w:val="20"/>
                <w:szCs w:val="20"/>
                <w:lang w:eastAsia="en-GB"/>
              </w:rPr>
            </w:pPr>
          </w:p>
        </w:tc>
      </w:tr>
      <w:tr w:rsidR="003F77ED" w:rsidRPr="003F77ED" w14:paraId="1BB473EE" w14:textId="77777777" w:rsidTr="002D31A9">
        <w:trPr>
          <w:trHeight w:val="25"/>
        </w:trPr>
        <w:tc>
          <w:tcPr>
            <w:tcW w:w="3969" w:type="dxa"/>
            <w:gridSpan w:val="3"/>
            <w:tcBorders>
              <w:top w:val="nil"/>
              <w:left w:val="nil"/>
              <w:bottom w:val="nil"/>
              <w:right w:val="nil"/>
            </w:tcBorders>
            <w:vAlign w:val="center"/>
            <w:hideMark/>
          </w:tcPr>
          <w:p w14:paraId="4395D5A4" w14:textId="77777777" w:rsidR="002D31A9" w:rsidRPr="003F77ED" w:rsidRDefault="002D31A9">
            <w:pPr>
              <w:spacing w:after="0" w:line="240" w:lineRule="auto"/>
              <w:rPr>
                <w:rFonts w:ascii="Times New Roman" w:eastAsia="Times New Roman" w:hAnsi="Times New Roman" w:cs="Times New Roman"/>
                <w:lang w:val="en-US"/>
              </w:rPr>
            </w:pPr>
            <w:r w:rsidRPr="003F77ED">
              <w:rPr>
                <w:rFonts w:ascii="Times New Roman" w:eastAsia="Times New Roman" w:hAnsi="Times New Roman" w:cs="Times New Roman"/>
                <w:lang w:val="en-US"/>
              </w:rPr>
              <w:t>Single</w:t>
            </w:r>
          </w:p>
        </w:tc>
        <w:tc>
          <w:tcPr>
            <w:tcW w:w="1141" w:type="dxa"/>
            <w:tcBorders>
              <w:top w:val="nil"/>
              <w:left w:val="nil"/>
              <w:bottom w:val="nil"/>
              <w:right w:val="nil"/>
            </w:tcBorders>
            <w:noWrap/>
            <w:vAlign w:val="center"/>
            <w:hideMark/>
          </w:tcPr>
          <w:p w14:paraId="6631BF34" w14:textId="77777777" w:rsidR="002D31A9" w:rsidRPr="003F77ED" w:rsidRDefault="002D31A9">
            <w:pPr>
              <w:rPr>
                <w:rFonts w:ascii="Times New Roman" w:eastAsia="Times New Roman" w:hAnsi="Times New Roman" w:cs="Times New Roman"/>
                <w:lang w:val="en-US"/>
              </w:rPr>
            </w:pPr>
          </w:p>
        </w:tc>
        <w:tc>
          <w:tcPr>
            <w:tcW w:w="1013" w:type="dxa"/>
            <w:tcBorders>
              <w:top w:val="nil"/>
              <w:left w:val="nil"/>
              <w:bottom w:val="nil"/>
              <w:right w:val="nil"/>
            </w:tcBorders>
            <w:noWrap/>
            <w:vAlign w:val="center"/>
            <w:hideMark/>
          </w:tcPr>
          <w:p w14:paraId="1D812ACC"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519</w:t>
            </w:r>
          </w:p>
        </w:tc>
        <w:tc>
          <w:tcPr>
            <w:tcW w:w="1013" w:type="dxa"/>
            <w:tcBorders>
              <w:top w:val="nil"/>
              <w:left w:val="nil"/>
              <w:bottom w:val="nil"/>
              <w:right w:val="nil"/>
            </w:tcBorders>
            <w:noWrap/>
            <w:vAlign w:val="center"/>
            <w:hideMark/>
          </w:tcPr>
          <w:p w14:paraId="7F53A614"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55.9%</w:t>
            </w:r>
          </w:p>
        </w:tc>
        <w:tc>
          <w:tcPr>
            <w:tcW w:w="1016" w:type="dxa"/>
            <w:tcBorders>
              <w:top w:val="nil"/>
              <w:left w:val="nil"/>
              <w:bottom w:val="nil"/>
              <w:right w:val="nil"/>
            </w:tcBorders>
            <w:noWrap/>
            <w:vAlign w:val="center"/>
            <w:hideMark/>
          </w:tcPr>
          <w:p w14:paraId="47174287" w14:textId="77777777" w:rsidR="002D31A9" w:rsidRPr="003F77ED" w:rsidRDefault="002D31A9">
            <w:pPr>
              <w:rPr>
                <w:rFonts w:ascii="Times New Roman" w:eastAsia="Times New Roman" w:hAnsi="Times New Roman" w:cs="Times New Roman"/>
                <w:lang w:val="en-US"/>
              </w:rPr>
            </w:pPr>
          </w:p>
        </w:tc>
        <w:tc>
          <w:tcPr>
            <w:tcW w:w="1014" w:type="dxa"/>
            <w:tcBorders>
              <w:top w:val="nil"/>
              <w:left w:val="nil"/>
              <w:bottom w:val="nil"/>
              <w:right w:val="nil"/>
            </w:tcBorders>
            <w:noWrap/>
            <w:vAlign w:val="center"/>
            <w:hideMark/>
          </w:tcPr>
          <w:p w14:paraId="62601938" w14:textId="77777777" w:rsidR="002D31A9" w:rsidRPr="003F77ED" w:rsidRDefault="002D31A9">
            <w:pPr>
              <w:spacing w:after="0"/>
              <w:rPr>
                <w:sz w:val="20"/>
                <w:szCs w:val="20"/>
                <w:lang w:eastAsia="en-GB"/>
              </w:rPr>
            </w:pPr>
          </w:p>
        </w:tc>
      </w:tr>
      <w:tr w:rsidR="003F77ED" w:rsidRPr="003F77ED" w14:paraId="1636C69B" w14:textId="77777777" w:rsidTr="002D31A9">
        <w:trPr>
          <w:trHeight w:val="25"/>
        </w:trPr>
        <w:tc>
          <w:tcPr>
            <w:tcW w:w="3969" w:type="dxa"/>
            <w:gridSpan w:val="3"/>
            <w:tcBorders>
              <w:top w:val="nil"/>
              <w:left w:val="nil"/>
              <w:bottom w:val="nil"/>
              <w:right w:val="nil"/>
            </w:tcBorders>
            <w:noWrap/>
            <w:vAlign w:val="center"/>
            <w:hideMark/>
          </w:tcPr>
          <w:p w14:paraId="74D02B3A" w14:textId="77777777" w:rsidR="002D31A9" w:rsidRPr="003F77ED" w:rsidRDefault="002D31A9">
            <w:pPr>
              <w:spacing w:after="0" w:line="240" w:lineRule="auto"/>
              <w:rPr>
                <w:rFonts w:ascii="Times New Roman" w:eastAsia="Times New Roman" w:hAnsi="Times New Roman" w:cs="Times New Roman"/>
                <w:lang w:val="en-US"/>
              </w:rPr>
            </w:pPr>
            <w:r w:rsidRPr="003F77ED">
              <w:rPr>
                <w:rFonts w:ascii="Times New Roman" w:eastAsia="Times New Roman" w:hAnsi="Times New Roman" w:cs="Times New Roman"/>
                <w:lang w:val="en-US"/>
              </w:rPr>
              <w:t>Married</w:t>
            </w:r>
          </w:p>
        </w:tc>
        <w:tc>
          <w:tcPr>
            <w:tcW w:w="1141" w:type="dxa"/>
            <w:tcBorders>
              <w:top w:val="nil"/>
              <w:left w:val="nil"/>
              <w:bottom w:val="nil"/>
              <w:right w:val="nil"/>
            </w:tcBorders>
            <w:noWrap/>
            <w:vAlign w:val="center"/>
            <w:hideMark/>
          </w:tcPr>
          <w:p w14:paraId="711751FE" w14:textId="77777777" w:rsidR="002D31A9" w:rsidRPr="003F77ED" w:rsidRDefault="002D31A9">
            <w:pPr>
              <w:rPr>
                <w:rFonts w:ascii="Times New Roman" w:eastAsia="Times New Roman" w:hAnsi="Times New Roman" w:cs="Times New Roman"/>
                <w:lang w:val="en-US"/>
              </w:rPr>
            </w:pPr>
          </w:p>
        </w:tc>
        <w:tc>
          <w:tcPr>
            <w:tcW w:w="1013" w:type="dxa"/>
            <w:tcBorders>
              <w:top w:val="nil"/>
              <w:left w:val="nil"/>
              <w:bottom w:val="nil"/>
              <w:right w:val="nil"/>
            </w:tcBorders>
            <w:noWrap/>
            <w:vAlign w:val="center"/>
            <w:hideMark/>
          </w:tcPr>
          <w:p w14:paraId="26B17C47"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410</w:t>
            </w:r>
          </w:p>
        </w:tc>
        <w:tc>
          <w:tcPr>
            <w:tcW w:w="1013" w:type="dxa"/>
            <w:tcBorders>
              <w:top w:val="nil"/>
              <w:left w:val="nil"/>
              <w:bottom w:val="nil"/>
              <w:right w:val="nil"/>
            </w:tcBorders>
            <w:noWrap/>
            <w:vAlign w:val="center"/>
            <w:hideMark/>
          </w:tcPr>
          <w:p w14:paraId="01F98524"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44.1%</w:t>
            </w:r>
          </w:p>
        </w:tc>
        <w:tc>
          <w:tcPr>
            <w:tcW w:w="1016" w:type="dxa"/>
            <w:tcBorders>
              <w:top w:val="nil"/>
              <w:left w:val="nil"/>
              <w:bottom w:val="nil"/>
              <w:right w:val="nil"/>
            </w:tcBorders>
            <w:noWrap/>
            <w:vAlign w:val="center"/>
            <w:hideMark/>
          </w:tcPr>
          <w:p w14:paraId="5C756548" w14:textId="77777777" w:rsidR="002D31A9" w:rsidRPr="003F77ED" w:rsidRDefault="002D31A9">
            <w:pPr>
              <w:rPr>
                <w:rFonts w:ascii="Times New Roman" w:eastAsia="Times New Roman" w:hAnsi="Times New Roman" w:cs="Times New Roman"/>
                <w:lang w:val="en-US"/>
              </w:rPr>
            </w:pPr>
          </w:p>
        </w:tc>
        <w:tc>
          <w:tcPr>
            <w:tcW w:w="1014" w:type="dxa"/>
            <w:tcBorders>
              <w:top w:val="nil"/>
              <w:left w:val="nil"/>
              <w:bottom w:val="nil"/>
              <w:right w:val="nil"/>
            </w:tcBorders>
            <w:noWrap/>
            <w:vAlign w:val="center"/>
            <w:hideMark/>
          </w:tcPr>
          <w:p w14:paraId="1EBB65A2" w14:textId="77777777" w:rsidR="002D31A9" w:rsidRPr="003F77ED" w:rsidRDefault="002D31A9">
            <w:pPr>
              <w:spacing w:after="0"/>
              <w:rPr>
                <w:sz w:val="20"/>
                <w:szCs w:val="20"/>
                <w:lang w:eastAsia="en-GB"/>
              </w:rPr>
            </w:pPr>
          </w:p>
        </w:tc>
      </w:tr>
      <w:tr w:rsidR="003F77ED" w:rsidRPr="003F77ED" w14:paraId="6395074E" w14:textId="77777777" w:rsidTr="002D31A9">
        <w:trPr>
          <w:trHeight w:val="25"/>
        </w:trPr>
        <w:tc>
          <w:tcPr>
            <w:tcW w:w="3969" w:type="dxa"/>
            <w:gridSpan w:val="3"/>
            <w:tcBorders>
              <w:top w:val="nil"/>
              <w:left w:val="nil"/>
              <w:bottom w:val="nil"/>
              <w:right w:val="nil"/>
            </w:tcBorders>
            <w:noWrap/>
            <w:vAlign w:val="center"/>
            <w:hideMark/>
          </w:tcPr>
          <w:p w14:paraId="4E6DD81D" w14:textId="77777777" w:rsidR="002D31A9" w:rsidRPr="003F77ED" w:rsidRDefault="002D31A9">
            <w:pPr>
              <w:spacing w:after="0"/>
              <w:rPr>
                <w:sz w:val="20"/>
                <w:szCs w:val="20"/>
                <w:lang w:eastAsia="en-GB"/>
              </w:rPr>
            </w:pPr>
          </w:p>
        </w:tc>
        <w:tc>
          <w:tcPr>
            <w:tcW w:w="1141" w:type="dxa"/>
            <w:tcBorders>
              <w:top w:val="nil"/>
              <w:left w:val="nil"/>
              <w:bottom w:val="nil"/>
              <w:right w:val="nil"/>
            </w:tcBorders>
            <w:noWrap/>
            <w:vAlign w:val="center"/>
            <w:hideMark/>
          </w:tcPr>
          <w:p w14:paraId="6708A607" w14:textId="77777777" w:rsidR="002D31A9" w:rsidRPr="003F77ED" w:rsidRDefault="002D31A9">
            <w:pPr>
              <w:spacing w:after="0"/>
              <w:rPr>
                <w:sz w:val="20"/>
                <w:szCs w:val="20"/>
                <w:lang w:eastAsia="en-GB"/>
              </w:rPr>
            </w:pPr>
          </w:p>
        </w:tc>
        <w:tc>
          <w:tcPr>
            <w:tcW w:w="1013" w:type="dxa"/>
            <w:tcBorders>
              <w:top w:val="nil"/>
              <w:left w:val="nil"/>
              <w:bottom w:val="nil"/>
              <w:right w:val="nil"/>
            </w:tcBorders>
            <w:vAlign w:val="center"/>
            <w:hideMark/>
          </w:tcPr>
          <w:p w14:paraId="51D63E0C" w14:textId="77777777" w:rsidR="002D31A9" w:rsidRPr="003F77ED" w:rsidRDefault="002D31A9">
            <w:pPr>
              <w:spacing w:after="0"/>
              <w:rPr>
                <w:sz w:val="20"/>
                <w:szCs w:val="20"/>
                <w:lang w:eastAsia="en-GB"/>
              </w:rPr>
            </w:pPr>
          </w:p>
        </w:tc>
        <w:tc>
          <w:tcPr>
            <w:tcW w:w="1013" w:type="dxa"/>
            <w:tcBorders>
              <w:top w:val="nil"/>
              <w:left w:val="nil"/>
              <w:bottom w:val="nil"/>
              <w:right w:val="nil"/>
            </w:tcBorders>
            <w:vAlign w:val="center"/>
            <w:hideMark/>
          </w:tcPr>
          <w:p w14:paraId="23173498" w14:textId="77777777" w:rsidR="002D31A9" w:rsidRPr="003F77ED" w:rsidRDefault="002D31A9">
            <w:pPr>
              <w:spacing w:after="0"/>
              <w:rPr>
                <w:sz w:val="20"/>
                <w:szCs w:val="20"/>
                <w:lang w:eastAsia="en-GB"/>
              </w:rPr>
            </w:pPr>
          </w:p>
        </w:tc>
        <w:tc>
          <w:tcPr>
            <w:tcW w:w="1016" w:type="dxa"/>
            <w:tcBorders>
              <w:top w:val="nil"/>
              <w:left w:val="nil"/>
              <w:bottom w:val="nil"/>
              <w:right w:val="nil"/>
            </w:tcBorders>
            <w:noWrap/>
            <w:vAlign w:val="center"/>
            <w:hideMark/>
          </w:tcPr>
          <w:p w14:paraId="4C4963B7" w14:textId="77777777" w:rsidR="002D31A9" w:rsidRPr="003F77ED" w:rsidRDefault="002D31A9">
            <w:pPr>
              <w:spacing w:after="0"/>
              <w:rPr>
                <w:sz w:val="20"/>
                <w:szCs w:val="20"/>
                <w:lang w:eastAsia="en-GB"/>
              </w:rPr>
            </w:pPr>
          </w:p>
        </w:tc>
        <w:tc>
          <w:tcPr>
            <w:tcW w:w="1014" w:type="dxa"/>
            <w:tcBorders>
              <w:top w:val="nil"/>
              <w:left w:val="nil"/>
              <w:bottom w:val="nil"/>
              <w:right w:val="nil"/>
            </w:tcBorders>
            <w:noWrap/>
            <w:vAlign w:val="center"/>
            <w:hideMark/>
          </w:tcPr>
          <w:p w14:paraId="36833BAC" w14:textId="77777777" w:rsidR="002D31A9" w:rsidRPr="003F77ED" w:rsidRDefault="002D31A9">
            <w:pPr>
              <w:spacing w:after="0"/>
              <w:rPr>
                <w:sz w:val="20"/>
                <w:szCs w:val="20"/>
                <w:lang w:eastAsia="en-GB"/>
              </w:rPr>
            </w:pPr>
          </w:p>
        </w:tc>
      </w:tr>
      <w:tr w:rsidR="003F77ED" w:rsidRPr="003F77ED" w14:paraId="6092DA86" w14:textId="77777777" w:rsidTr="002D31A9">
        <w:trPr>
          <w:gridAfter w:val="6"/>
          <w:wAfter w:w="7140" w:type="dxa"/>
          <w:trHeight w:val="25"/>
        </w:trPr>
        <w:tc>
          <w:tcPr>
            <w:tcW w:w="1013" w:type="dxa"/>
            <w:tcBorders>
              <w:top w:val="nil"/>
              <w:left w:val="nil"/>
              <w:bottom w:val="nil"/>
              <w:right w:val="nil"/>
            </w:tcBorders>
            <w:noWrap/>
            <w:vAlign w:val="center"/>
            <w:hideMark/>
          </w:tcPr>
          <w:p w14:paraId="674622A9" w14:textId="77777777" w:rsidR="002D31A9" w:rsidRPr="003F77ED" w:rsidRDefault="002D31A9">
            <w:pPr>
              <w:spacing w:after="0"/>
              <w:rPr>
                <w:sz w:val="20"/>
                <w:szCs w:val="20"/>
                <w:lang w:eastAsia="en-GB"/>
              </w:rPr>
            </w:pPr>
          </w:p>
        </w:tc>
        <w:tc>
          <w:tcPr>
            <w:tcW w:w="1013" w:type="dxa"/>
            <w:tcBorders>
              <w:top w:val="nil"/>
              <w:left w:val="nil"/>
              <w:bottom w:val="nil"/>
              <w:right w:val="nil"/>
            </w:tcBorders>
            <w:noWrap/>
            <w:vAlign w:val="center"/>
            <w:hideMark/>
          </w:tcPr>
          <w:p w14:paraId="08AC99BF" w14:textId="77777777" w:rsidR="002D31A9" w:rsidRPr="003F77ED" w:rsidRDefault="002D31A9">
            <w:pPr>
              <w:spacing w:after="0"/>
              <w:rPr>
                <w:sz w:val="20"/>
                <w:szCs w:val="20"/>
                <w:lang w:eastAsia="en-GB"/>
              </w:rPr>
            </w:pPr>
          </w:p>
        </w:tc>
      </w:tr>
      <w:tr w:rsidR="003F77ED" w:rsidRPr="003F77ED" w14:paraId="54B48961" w14:textId="77777777" w:rsidTr="002D31A9">
        <w:trPr>
          <w:trHeight w:val="25"/>
        </w:trPr>
        <w:tc>
          <w:tcPr>
            <w:tcW w:w="3969" w:type="dxa"/>
            <w:gridSpan w:val="3"/>
            <w:tcBorders>
              <w:top w:val="nil"/>
              <w:left w:val="nil"/>
              <w:bottom w:val="nil"/>
              <w:right w:val="nil"/>
            </w:tcBorders>
            <w:vAlign w:val="center"/>
          </w:tcPr>
          <w:p w14:paraId="7CD631F9" w14:textId="77777777" w:rsidR="002D31A9" w:rsidRPr="003F77ED" w:rsidRDefault="002D31A9">
            <w:pPr>
              <w:spacing w:after="0" w:line="240" w:lineRule="auto"/>
              <w:rPr>
                <w:rFonts w:ascii="Times New Roman" w:eastAsia="Times New Roman" w:hAnsi="Times New Roman" w:cs="Times New Roman"/>
                <w:i/>
                <w:iCs/>
                <w:lang w:val="en-US"/>
              </w:rPr>
            </w:pPr>
          </w:p>
          <w:p w14:paraId="404821DB" w14:textId="77777777" w:rsidR="002D31A9" w:rsidRPr="003F77ED" w:rsidRDefault="002D31A9">
            <w:pPr>
              <w:spacing w:after="0" w:line="240" w:lineRule="auto"/>
              <w:rPr>
                <w:rFonts w:ascii="Times New Roman" w:eastAsia="Times New Roman" w:hAnsi="Times New Roman" w:cs="Times New Roman"/>
                <w:i/>
                <w:iCs/>
                <w:lang w:val="en-US"/>
              </w:rPr>
            </w:pPr>
            <w:r w:rsidRPr="003F77ED">
              <w:rPr>
                <w:rFonts w:ascii="Times New Roman" w:eastAsia="Times New Roman" w:hAnsi="Times New Roman" w:cs="Times New Roman"/>
                <w:i/>
                <w:iCs/>
                <w:lang w:val="en-US"/>
              </w:rPr>
              <w:t>Academic Qualification</w:t>
            </w:r>
          </w:p>
        </w:tc>
        <w:tc>
          <w:tcPr>
            <w:tcW w:w="1141" w:type="dxa"/>
            <w:tcBorders>
              <w:top w:val="nil"/>
              <w:left w:val="nil"/>
              <w:bottom w:val="nil"/>
              <w:right w:val="nil"/>
            </w:tcBorders>
            <w:noWrap/>
            <w:vAlign w:val="center"/>
            <w:hideMark/>
          </w:tcPr>
          <w:p w14:paraId="2A47A6E7" w14:textId="77777777" w:rsidR="002D31A9" w:rsidRPr="003F77ED" w:rsidRDefault="002D31A9">
            <w:pPr>
              <w:rPr>
                <w:rFonts w:ascii="Times New Roman" w:eastAsia="Times New Roman" w:hAnsi="Times New Roman" w:cs="Times New Roman"/>
                <w:i/>
                <w:iCs/>
                <w:lang w:val="en-US"/>
              </w:rPr>
            </w:pPr>
          </w:p>
        </w:tc>
        <w:tc>
          <w:tcPr>
            <w:tcW w:w="1013" w:type="dxa"/>
            <w:tcBorders>
              <w:top w:val="nil"/>
              <w:left w:val="nil"/>
              <w:bottom w:val="nil"/>
              <w:right w:val="nil"/>
            </w:tcBorders>
            <w:noWrap/>
            <w:vAlign w:val="center"/>
            <w:hideMark/>
          </w:tcPr>
          <w:p w14:paraId="19DAA551" w14:textId="77777777" w:rsidR="002D31A9" w:rsidRPr="003F77ED" w:rsidRDefault="002D31A9">
            <w:pPr>
              <w:spacing w:after="0"/>
              <w:rPr>
                <w:sz w:val="20"/>
                <w:szCs w:val="20"/>
                <w:lang w:eastAsia="en-GB"/>
              </w:rPr>
            </w:pPr>
          </w:p>
        </w:tc>
        <w:tc>
          <w:tcPr>
            <w:tcW w:w="1013" w:type="dxa"/>
            <w:tcBorders>
              <w:top w:val="nil"/>
              <w:left w:val="nil"/>
              <w:bottom w:val="nil"/>
              <w:right w:val="nil"/>
            </w:tcBorders>
            <w:noWrap/>
            <w:vAlign w:val="center"/>
            <w:hideMark/>
          </w:tcPr>
          <w:p w14:paraId="7404CD25" w14:textId="77777777" w:rsidR="002D31A9" w:rsidRPr="003F77ED" w:rsidRDefault="002D31A9">
            <w:pPr>
              <w:spacing w:after="0"/>
              <w:rPr>
                <w:sz w:val="20"/>
                <w:szCs w:val="20"/>
                <w:lang w:eastAsia="en-GB"/>
              </w:rPr>
            </w:pPr>
          </w:p>
        </w:tc>
        <w:tc>
          <w:tcPr>
            <w:tcW w:w="1016" w:type="dxa"/>
            <w:tcBorders>
              <w:top w:val="nil"/>
              <w:left w:val="nil"/>
              <w:bottom w:val="nil"/>
              <w:right w:val="nil"/>
            </w:tcBorders>
            <w:noWrap/>
            <w:vAlign w:val="center"/>
            <w:hideMark/>
          </w:tcPr>
          <w:p w14:paraId="773EF189" w14:textId="77777777" w:rsidR="002D31A9" w:rsidRPr="003F77ED" w:rsidRDefault="002D31A9">
            <w:pPr>
              <w:spacing w:after="0"/>
              <w:rPr>
                <w:sz w:val="20"/>
                <w:szCs w:val="20"/>
                <w:lang w:eastAsia="en-GB"/>
              </w:rPr>
            </w:pPr>
          </w:p>
        </w:tc>
        <w:tc>
          <w:tcPr>
            <w:tcW w:w="1014" w:type="dxa"/>
            <w:tcBorders>
              <w:top w:val="nil"/>
              <w:left w:val="nil"/>
              <w:bottom w:val="nil"/>
              <w:right w:val="nil"/>
            </w:tcBorders>
            <w:noWrap/>
            <w:vAlign w:val="center"/>
            <w:hideMark/>
          </w:tcPr>
          <w:p w14:paraId="44C50097" w14:textId="77777777" w:rsidR="002D31A9" w:rsidRPr="003F77ED" w:rsidRDefault="002D31A9">
            <w:pPr>
              <w:spacing w:after="0"/>
              <w:rPr>
                <w:sz w:val="20"/>
                <w:szCs w:val="20"/>
                <w:lang w:eastAsia="en-GB"/>
              </w:rPr>
            </w:pPr>
          </w:p>
        </w:tc>
      </w:tr>
      <w:tr w:rsidR="003F77ED" w:rsidRPr="003F77ED" w14:paraId="3FE1FAD4" w14:textId="77777777" w:rsidTr="002D31A9">
        <w:trPr>
          <w:trHeight w:val="25"/>
        </w:trPr>
        <w:tc>
          <w:tcPr>
            <w:tcW w:w="3969" w:type="dxa"/>
            <w:gridSpan w:val="3"/>
            <w:tcBorders>
              <w:top w:val="nil"/>
              <w:left w:val="nil"/>
              <w:bottom w:val="nil"/>
              <w:right w:val="nil"/>
            </w:tcBorders>
            <w:noWrap/>
            <w:vAlign w:val="center"/>
            <w:hideMark/>
          </w:tcPr>
          <w:p w14:paraId="2D0736FD" w14:textId="77777777" w:rsidR="002D31A9" w:rsidRPr="003F77ED" w:rsidRDefault="002D31A9">
            <w:pPr>
              <w:spacing w:after="0" w:line="240" w:lineRule="auto"/>
              <w:rPr>
                <w:rFonts w:ascii="Times New Roman" w:eastAsia="Times New Roman" w:hAnsi="Times New Roman" w:cs="Times New Roman"/>
                <w:lang w:val="en-US"/>
              </w:rPr>
            </w:pPr>
            <w:r w:rsidRPr="003F77ED">
              <w:rPr>
                <w:rFonts w:ascii="Times New Roman" w:eastAsia="Times New Roman" w:hAnsi="Times New Roman" w:cs="Times New Roman"/>
                <w:lang w:val="en-US"/>
              </w:rPr>
              <w:t>Literate</w:t>
            </w:r>
          </w:p>
        </w:tc>
        <w:tc>
          <w:tcPr>
            <w:tcW w:w="1141" w:type="dxa"/>
            <w:tcBorders>
              <w:top w:val="nil"/>
              <w:left w:val="nil"/>
              <w:bottom w:val="nil"/>
              <w:right w:val="nil"/>
            </w:tcBorders>
            <w:vAlign w:val="center"/>
            <w:hideMark/>
          </w:tcPr>
          <w:p w14:paraId="08D55F35" w14:textId="77777777" w:rsidR="002D31A9" w:rsidRPr="003F77ED" w:rsidRDefault="002D31A9">
            <w:pPr>
              <w:rPr>
                <w:rFonts w:ascii="Times New Roman" w:eastAsia="Times New Roman" w:hAnsi="Times New Roman" w:cs="Times New Roman"/>
                <w:lang w:val="en-US"/>
              </w:rPr>
            </w:pPr>
          </w:p>
        </w:tc>
        <w:tc>
          <w:tcPr>
            <w:tcW w:w="1013" w:type="dxa"/>
            <w:tcBorders>
              <w:top w:val="nil"/>
              <w:left w:val="nil"/>
              <w:bottom w:val="nil"/>
              <w:right w:val="nil"/>
            </w:tcBorders>
            <w:vAlign w:val="center"/>
            <w:hideMark/>
          </w:tcPr>
          <w:p w14:paraId="7CB218D1"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w:t>
            </w:r>
          </w:p>
        </w:tc>
        <w:tc>
          <w:tcPr>
            <w:tcW w:w="1013" w:type="dxa"/>
            <w:tcBorders>
              <w:top w:val="nil"/>
              <w:left w:val="nil"/>
              <w:bottom w:val="nil"/>
              <w:right w:val="nil"/>
            </w:tcBorders>
            <w:vAlign w:val="center"/>
            <w:hideMark/>
          </w:tcPr>
          <w:p w14:paraId="576EFC57"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0.1%</w:t>
            </w:r>
          </w:p>
        </w:tc>
        <w:tc>
          <w:tcPr>
            <w:tcW w:w="1016" w:type="dxa"/>
            <w:tcBorders>
              <w:top w:val="nil"/>
              <w:left w:val="nil"/>
              <w:bottom w:val="nil"/>
              <w:right w:val="nil"/>
            </w:tcBorders>
            <w:noWrap/>
            <w:vAlign w:val="center"/>
            <w:hideMark/>
          </w:tcPr>
          <w:p w14:paraId="57D37D88" w14:textId="77777777" w:rsidR="002D31A9" w:rsidRPr="003F77ED" w:rsidRDefault="002D31A9">
            <w:pPr>
              <w:rPr>
                <w:rFonts w:ascii="Times New Roman" w:eastAsia="Times New Roman" w:hAnsi="Times New Roman" w:cs="Times New Roman"/>
                <w:lang w:val="en-US"/>
              </w:rPr>
            </w:pPr>
          </w:p>
        </w:tc>
        <w:tc>
          <w:tcPr>
            <w:tcW w:w="1014" w:type="dxa"/>
            <w:tcBorders>
              <w:top w:val="nil"/>
              <w:left w:val="nil"/>
              <w:bottom w:val="nil"/>
              <w:right w:val="nil"/>
            </w:tcBorders>
            <w:noWrap/>
            <w:vAlign w:val="center"/>
            <w:hideMark/>
          </w:tcPr>
          <w:p w14:paraId="6783A1C5" w14:textId="77777777" w:rsidR="002D31A9" w:rsidRPr="003F77ED" w:rsidRDefault="002D31A9">
            <w:pPr>
              <w:spacing w:after="0"/>
              <w:rPr>
                <w:sz w:val="20"/>
                <w:szCs w:val="20"/>
                <w:lang w:eastAsia="en-GB"/>
              </w:rPr>
            </w:pPr>
          </w:p>
        </w:tc>
      </w:tr>
      <w:tr w:rsidR="003F77ED" w:rsidRPr="003F77ED" w14:paraId="315798B8" w14:textId="77777777" w:rsidTr="002D31A9">
        <w:trPr>
          <w:trHeight w:val="25"/>
        </w:trPr>
        <w:tc>
          <w:tcPr>
            <w:tcW w:w="3969" w:type="dxa"/>
            <w:gridSpan w:val="3"/>
            <w:tcBorders>
              <w:top w:val="nil"/>
              <w:left w:val="nil"/>
              <w:bottom w:val="nil"/>
              <w:right w:val="nil"/>
            </w:tcBorders>
            <w:noWrap/>
            <w:vAlign w:val="center"/>
            <w:hideMark/>
          </w:tcPr>
          <w:p w14:paraId="5B605EF2" w14:textId="77777777" w:rsidR="002D31A9" w:rsidRPr="003F77ED" w:rsidRDefault="002D31A9">
            <w:pPr>
              <w:spacing w:after="0" w:line="240" w:lineRule="auto"/>
              <w:rPr>
                <w:rFonts w:ascii="Times New Roman" w:eastAsia="Times New Roman" w:hAnsi="Times New Roman" w:cs="Times New Roman"/>
                <w:lang w:val="en-US"/>
              </w:rPr>
            </w:pPr>
            <w:r w:rsidRPr="003F77ED">
              <w:rPr>
                <w:rFonts w:ascii="Times New Roman" w:eastAsia="Times New Roman" w:hAnsi="Times New Roman" w:cs="Times New Roman"/>
                <w:lang w:val="en-US"/>
              </w:rPr>
              <w:t>Primary education (8 years of schooling)</w:t>
            </w:r>
          </w:p>
        </w:tc>
        <w:tc>
          <w:tcPr>
            <w:tcW w:w="1141" w:type="dxa"/>
            <w:tcBorders>
              <w:top w:val="nil"/>
              <w:left w:val="nil"/>
              <w:bottom w:val="nil"/>
              <w:right w:val="nil"/>
            </w:tcBorders>
            <w:noWrap/>
            <w:vAlign w:val="center"/>
            <w:hideMark/>
          </w:tcPr>
          <w:p w14:paraId="1B275224" w14:textId="77777777" w:rsidR="002D31A9" w:rsidRPr="003F77ED" w:rsidRDefault="002D31A9">
            <w:pPr>
              <w:rPr>
                <w:rFonts w:ascii="Times New Roman" w:eastAsia="Times New Roman" w:hAnsi="Times New Roman" w:cs="Times New Roman"/>
                <w:lang w:val="en-US"/>
              </w:rPr>
            </w:pPr>
          </w:p>
        </w:tc>
        <w:tc>
          <w:tcPr>
            <w:tcW w:w="1013" w:type="dxa"/>
            <w:tcBorders>
              <w:top w:val="nil"/>
              <w:left w:val="nil"/>
              <w:bottom w:val="nil"/>
              <w:right w:val="nil"/>
            </w:tcBorders>
            <w:noWrap/>
            <w:vAlign w:val="center"/>
            <w:hideMark/>
          </w:tcPr>
          <w:p w14:paraId="4E86FBF4"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15</w:t>
            </w:r>
          </w:p>
        </w:tc>
        <w:tc>
          <w:tcPr>
            <w:tcW w:w="1013" w:type="dxa"/>
            <w:tcBorders>
              <w:top w:val="nil"/>
              <w:left w:val="nil"/>
              <w:bottom w:val="nil"/>
              <w:right w:val="nil"/>
            </w:tcBorders>
            <w:vAlign w:val="center"/>
            <w:hideMark/>
          </w:tcPr>
          <w:p w14:paraId="2B7CA76B"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1.6%</w:t>
            </w:r>
          </w:p>
        </w:tc>
        <w:tc>
          <w:tcPr>
            <w:tcW w:w="1016" w:type="dxa"/>
            <w:tcBorders>
              <w:top w:val="nil"/>
              <w:left w:val="nil"/>
              <w:bottom w:val="nil"/>
              <w:right w:val="nil"/>
            </w:tcBorders>
            <w:noWrap/>
            <w:vAlign w:val="center"/>
            <w:hideMark/>
          </w:tcPr>
          <w:p w14:paraId="682F7D4C" w14:textId="77777777" w:rsidR="002D31A9" w:rsidRPr="003F77ED" w:rsidRDefault="002D31A9">
            <w:pPr>
              <w:rPr>
                <w:rFonts w:ascii="Times New Roman" w:eastAsia="Times New Roman" w:hAnsi="Times New Roman" w:cs="Times New Roman"/>
                <w:lang w:val="en-US"/>
              </w:rPr>
            </w:pPr>
          </w:p>
        </w:tc>
        <w:tc>
          <w:tcPr>
            <w:tcW w:w="1014" w:type="dxa"/>
            <w:tcBorders>
              <w:top w:val="nil"/>
              <w:left w:val="nil"/>
              <w:bottom w:val="nil"/>
              <w:right w:val="nil"/>
            </w:tcBorders>
            <w:noWrap/>
            <w:vAlign w:val="center"/>
            <w:hideMark/>
          </w:tcPr>
          <w:p w14:paraId="00E6CD1E" w14:textId="77777777" w:rsidR="002D31A9" w:rsidRPr="003F77ED" w:rsidRDefault="002D31A9">
            <w:pPr>
              <w:spacing w:after="0"/>
              <w:rPr>
                <w:sz w:val="20"/>
                <w:szCs w:val="20"/>
                <w:lang w:eastAsia="en-GB"/>
              </w:rPr>
            </w:pPr>
          </w:p>
        </w:tc>
      </w:tr>
      <w:tr w:rsidR="003F77ED" w:rsidRPr="003F77ED" w14:paraId="2CBED08A" w14:textId="77777777" w:rsidTr="002D31A9">
        <w:trPr>
          <w:trHeight w:val="25"/>
        </w:trPr>
        <w:tc>
          <w:tcPr>
            <w:tcW w:w="3969" w:type="dxa"/>
            <w:gridSpan w:val="3"/>
            <w:tcBorders>
              <w:top w:val="nil"/>
              <w:left w:val="nil"/>
              <w:bottom w:val="nil"/>
              <w:right w:val="nil"/>
            </w:tcBorders>
            <w:noWrap/>
            <w:vAlign w:val="center"/>
            <w:hideMark/>
          </w:tcPr>
          <w:p w14:paraId="088A93C1" w14:textId="77777777" w:rsidR="002D31A9" w:rsidRPr="003F77ED" w:rsidRDefault="002D31A9">
            <w:pPr>
              <w:spacing w:after="0" w:line="240" w:lineRule="auto"/>
              <w:rPr>
                <w:rFonts w:ascii="Times New Roman" w:eastAsia="Times New Roman" w:hAnsi="Times New Roman" w:cs="Times New Roman"/>
                <w:lang w:val="en-US"/>
              </w:rPr>
            </w:pPr>
            <w:r w:rsidRPr="003F77ED">
              <w:rPr>
                <w:rFonts w:ascii="Times New Roman" w:eastAsia="Times New Roman" w:hAnsi="Times New Roman" w:cs="Times New Roman"/>
                <w:lang w:val="en-US"/>
              </w:rPr>
              <w:t>High school</w:t>
            </w:r>
          </w:p>
        </w:tc>
        <w:tc>
          <w:tcPr>
            <w:tcW w:w="1141" w:type="dxa"/>
            <w:tcBorders>
              <w:top w:val="nil"/>
              <w:left w:val="nil"/>
              <w:bottom w:val="nil"/>
              <w:right w:val="nil"/>
            </w:tcBorders>
            <w:noWrap/>
            <w:vAlign w:val="center"/>
            <w:hideMark/>
          </w:tcPr>
          <w:p w14:paraId="475307FA" w14:textId="77777777" w:rsidR="002D31A9" w:rsidRPr="003F77ED" w:rsidRDefault="002D31A9">
            <w:pPr>
              <w:rPr>
                <w:rFonts w:ascii="Times New Roman" w:eastAsia="Times New Roman" w:hAnsi="Times New Roman" w:cs="Times New Roman"/>
                <w:lang w:val="en-US"/>
              </w:rPr>
            </w:pPr>
          </w:p>
        </w:tc>
        <w:tc>
          <w:tcPr>
            <w:tcW w:w="1013" w:type="dxa"/>
            <w:tcBorders>
              <w:top w:val="nil"/>
              <w:left w:val="nil"/>
              <w:bottom w:val="nil"/>
              <w:right w:val="nil"/>
            </w:tcBorders>
            <w:vAlign w:val="center"/>
            <w:hideMark/>
          </w:tcPr>
          <w:p w14:paraId="5765CE22"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84</w:t>
            </w:r>
          </w:p>
        </w:tc>
        <w:tc>
          <w:tcPr>
            <w:tcW w:w="1013" w:type="dxa"/>
            <w:tcBorders>
              <w:top w:val="nil"/>
              <w:left w:val="nil"/>
              <w:bottom w:val="nil"/>
              <w:right w:val="nil"/>
            </w:tcBorders>
            <w:noWrap/>
            <w:vAlign w:val="center"/>
            <w:hideMark/>
          </w:tcPr>
          <w:p w14:paraId="77A1DB72"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9.0%</w:t>
            </w:r>
          </w:p>
        </w:tc>
        <w:tc>
          <w:tcPr>
            <w:tcW w:w="1016" w:type="dxa"/>
            <w:tcBorders>
              <w:top w:val="nil"/>
              <w:left w:val="nil"/>
              <w:bottom w:val="nil"/>
              <w:right w:val="nil"/>
            </w:tcBorders>
            <w:noWrap/>
            <w:vAlign w:val="center"/>
            <w:hideMark/>
          </w:tcPr>
          <w:p w14:paraId="176C903D" w14:textId="77777777" w:rsidR="002D31A9" w:rsidRPr="003F77ED" w:rsidRDefault="002D31A9">
            <w:pPr>
              <w:rPr>
                <w:rFonts w:ascii="Times New Roman" w:eastAsia="Times New Roman" w:hAnsi="Times New Roman" w:cs="Times New Roman"/>
                <w:lang w:val="en-US"/>
              </w:rPr>
            </w:pPr>
          </w:p>
        </w:tc>
        <w:tc>
          <w:tcPr>
            <w:tcW w:w="1014" w:type="dxa"/>
            <w:tcBorders>
              <w:top w:val="nil"/>
              <w:left w:val="nil"/>
              <w:bottom w:val="nil"/>
              <w:right w:val="nil"/>
            </w:tcBorders>
            <w:noWrap/>
            <w:vAlign w:val="center"/>
            <w:hideMark/>
          </w:tcPr>
          <w:p w14:paraId="3AE63653" w14:textId="77777777" w:rsidR="002D31A9" w:rsidRPr="003F77ED" w:rsidRDefault="002D31A9">
            <w:pPr>
              <w:spacing w:after="0"/>
              <w:rPr>
                <w:sz w:val="20"/>
                <w:szCs w:val="20"/>
                <w:lang w:eastAsia="en-GB"/>
              </w:rPr>
            </w:pPr>
          </w:p>
        </w:tc>
      </w:tr>
      <w:tr w:rsidR="003F77ED" w:rsidRPr="003F77ED" w14:paraId="3292FE18" w14:textId="77777777" w:rsidTr="002D31A9">
        <w:trPr>
          <w:trHeight w:val="25"/>
        </w:trPr>
        <w:tc>
          <w:tcPr>
            <w:tcW w:w="3969" w:type="dxa"/>
            <w:gridSpan w:val="3"/>
            <w:tcBorders>
              <w:top w:val="nil"/>
              <w:left w:val="nil"/>
              <w:bottom w:val="nil"/>
              <w:right w:val="nil"/>
            </w:tcBorders>
            <w:noWrap/>
            <w:vAlign w:val="center"/>
            <w:hideMark/>
          </w:tcPr>
          <w:p w14:paraId="2F53156D" w14:textId="77777777" w:rsidR="002D31A9" w:rsidRPr="003F77ED" w:rsidRDefault="002D31A9">
            <w:pPr>
              <w:spacing w:after="0" w:line="240" w:lineRule="auto"/>
              <w:rPr>
                <w:rFonts w:ascii="Times New Roman" w:eastAsia="Times New Roman" w:hAnsi="Times New Roman" w:cs="Times New Roman"/>
                <w:lang w:val="en-US"/>
              </w:rPr>
            </w:pPr>
            <w:r w:rsidRPr="003F77ED">
              <w:rPr>
                <w:rFonts w:ascii="Times New Roman" w:eastAsia="Times New Roman" w:hAnsi="Times New Roman" w:cs="Times New Roman"/>
                <w:lang w:val="en-US"/>
              </w:rPr>
              <w:t>Bachelor degree or above</w:t>
            </w:r>
          </w:p>
        </w:tc>
        <w:tc>
          <w:tcPr>
            <w:tcW w:w="1141" w:type="dxa"/>
            <w:tcBorders>
              <w:top w:val="nil"/>
              <w:left w:val="nil"/>
              <w:bottom w:val="nil"/>
              <w:right w:val="nil"/>
            </w:tcBorders>
            <w:noWrap/>
            <w:vAlign w:val="center"/>
          </w:tcPr>
          <w:p w14:paraId="2169C187" w14:textId="77777777" w:rsidR="002D31A9" w:rsidRPr="003F77ED" w:rsidRDefault="002D31A9">
            <w:pPr>
              <w:spacing w:after="0" w:line="240" w:lineRule="auto"/>
              <w:rPr>
                <w:rFonts w:ascii="Times New Roman" w:eastAsia="Times New Roman" w:hAnsi="Times New Roman" w:cs="Times New Roman"/>
                <w:lang w:val="en-US"/>
              </w:rPr>
            </w:pPr>
          </w:p>
        </w:tc>
        <w:tc>
          <w:tcPr>
            <w:tcW w:w="1013" w:type="dxa"/>
            <w:tcBorders>
              <w:top w:val="nil"/>
              <w:left w:val="nil"/>
              <w:bottom w:val="nil"/>
              <w:right w:val="nil"/>
            </w:tcBorders>
            <w:vAlign w:val="center"/>
            <w:hideMark/>
          </w:tcPr>
          <w:p w14:paraId="71322418"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828</w:t>
            </w:r>
          </w:p>
        </w:tc>
        <w:tc>
          <w:tcPr>
            <w:tcW w:w="1013" w:type="dxa"/>
            <w:tcBorders>
              <w:top w:val="nil"/>
              <w:left w:val="nil"/>
              <w:bottom w:val="nil"/>
              <w:right w:val="nil"/>
            </w:tcBorders>
            <w:noWrap/>
            <w:vAlign w:val="center"/>
            <w:hideMark/>
          </w:tcPr>
          <w:p w14:paraId="2B9F9492" w14:textId="77777777" w:rsidR="002D31A9" w:rsidRPr="003F77ED" w:rsidRDefault="002D31A9">
            <w:pPr>
              <w:spacing w:after="0" w:line="240" w:lineRule="auto"/>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89.1</w:t>
            </w:r>
          </w:p>
        </w:tc>
        <w:tc>
          <w:tcPr>
            <w:tcW w:w="1016" w:type="dxa"/>
            <w:tcBorders>
              <w:top w:val="nil"/>
              <w:left w:val="nil"/>
              <w:bottom w:val="nil"/>
              <w:right w:val="nil"/>
            </w:tcBorders>
            <w:noWrap/>
            <w:vAlign w:val="center"/>
          </w:tcPr>
          <w:p w14:paraId="24137597" w14:textId="77777777" w:rsidR="002D31A9" w:rsidRPr="003F77ED" w:rsidRDefault="002D31A9">
            <w:pPr>
              <w:spacing w:after="0" w:line="240" w:lineRule="auto"/>
              <w:jc w:val="center"/>
              <w:rPr>
                <w:rFonts w:ascii="Times New Roman" w:eastAsia="Times New Roman" w:hAnsi="Times New Roman" w:cs="Times New Roman"/>
                <w:lang w:val="en-US"/>
              </w:rPr>
            </w:pPr>
          </w:p>
        </w:tc>
        <w:tc>
          <w:tcPr>
            <w:tcW w:w="1014" w:type="dxa"/>
            <w:tcBorders>
              <w:top w:val="nil"/>
              <w:left w:val="nil"/>
              <w:bottom w:val="nil"/>
              <w:right w:val="nil"/>
            </w:tcBorders>
            <w:noWrap/>
            <w:vAlign w:val="center"/>
          </w:tcPr>
          <w:p w14:paraId="1992DF73" w14:textId="77777777" w:rsidR="002D31A9" w:rsidRPr="003F77ED" w:rsidRDefault="002D31A9">
            <w:pPr>
              <w:spacing w:after="0" w:line="240" w:lineRule="auto"/>
              <w:rPr>
                <w:rFonts w:ascii="Times New Roman" w:eastAsia="Times New Roman" w:hAnsi="Times New Roman" w:cs="Times New Roman"/>
                <w:lang w:val="en-US"/>
              </w:rPr>
            </w:pPr>
          </w:p>
        </w:tc>
      </w:tr>
      <w:tr w:rsidR="003F77ED" w:rsidRPr="003F77ED" w14:paraId="35ECD5AA" w14:textId="77777777" w:rsidTr="002D31A9">
        <w:trPr>
          <w:trHeight w:val="25"/>
        </w:trPr>
        <w:tc>
          <w:tcPr>
            <w:tcW w:w="3969" w:type="dxa"/>
            <w:gridSpan w:val="3"/>
            <w:tcBorders>
              <w:top w:val="nil"/>
              <w:left w:val="nil"/>
              <w:bottom w:val="nil"/>
              <w:right w:val="nil"/>
            </w:tcBorders>
            <w:noWrap/>
            <w:vAlign w:val="center"/>
            <w:hideMark/>
          </w:tcPr>
          <w:p w14:paraId="4C2AA4DA" w14:textId="77777777" w:rsidR="002D31A9" w:rsidRPr="003F77ED" w:rsidRDefault="002D31A9">
            <w:pPr>
              <w:rPr>
                <w:rFonts w:ascii="Times New Roman" w:eastAsia="Times New Roman" w:hAnsi="Times New Roman" w:cs="Times New Roman"/>
                <w:lang w:val="en-US"/>
              </w:rPr>
            </w:pPr>
          </w:p>
        </w:tc>
        <w:tc>
          <w:tcPr>
            <w:tcW w:w="1141" w:type="dxa"/>
            <w:tcBorders>
              <w:top w:val="nil"/>
              <w:left w:val="nil"/>
              <w:bottom w:val="nil"/>
              <w:right w:val="nil"/>
            </w:tcBorders>
            <w:noWrap/>
            <w:vAlign w:val="center"/>
            <w:hideMark/>
          </w:tcPr>
          <w:p w14:paraId="1B0319A3" w14:textId="77777777" w:rsidR="002D31A9" w:rsidRPr="003F77ED" w:rsidRDefault="002D31A9">
            <w:pPr>
              <w:spacing w:after="0"/>
              <w:rPr>
                <w:sz w:val="20"/>
                <w:szCs w:val="20"/>
                <w:lang w:eastAsia="en-GB"/>
              </w:rPr>
            </w:pPr>
          </w:p>
        </w:tc>
        <w:tc>
          <w:tcPr>
            <w:tcW w:w="1013" w:type="dxa"/>
            <w:tcBorders>
              <w:top w:val="nil"/>
              <w:left w:val="nil"/>
              <w:bottom w:val="nil"/>
              <w:right w:val="nil"/>
            </w:tcBorders>
            <w:noWrap/>
            <w:vAlign w:val="center"/>
            <w:hideMark/>
          </w:tcPr>
          <w:p w14:paraId="60FB3EE8" w14:textId="77777777" w:rsidR="002D31A9" w:rsidRPr="003F77ED" w:rsidRDefault="002D31A9">
            <w:pPr>
              <w:spacing w:after="0"/>
              <w:rPr>
                <w:sz w:val="20"/>
                <w:szCs w:val="20"/>
                <w:lang w:eastAsia="en-GB"/>
              </w:rPr>
            </w:pPr>
          </w:p>
        </w:tc>
        <w:tc>
          <w:tcPr>
            <w:tcW w:w="1013" w:type="dxa"/>
            <w:tcBorders>
              <w:top w:val="nil"/>
              <w:left w:val="nil"/>
              <w:bottom w:val="nil"/>
              <w:right w:val="nil"/>
            </w:tcBorders>
            <w:noWrap/>
            <w:vAlign w:val="center"/>
            <w:hideMark/>
          </w:tcPr>
          <w:p w14:paraId="21A92911" w14:textId="77777777" w:rsidR="002D31A9" w:rsidRPr="003F77ED" w:rsidRDefault="002D31A9">
            <w:pPr>
              <w:spacing w:after="0"/>
              <w:rPr>
                <w:sz w:val="20"/>
                <w:szCs w:val="20"/>
                <w:lang w:eastAsia="en-GB"/>
              </w:rPr>
            </w:pPr>
          </w:p>
        </w:tc>
        <w:tc>
          <w:tcPr>
            <w:tcW w:w="1016" w:type="dxa"/>
            <w:tcBorders>
              <w:top w:val="nil"/>
              <w:left w:val="nil"/>
              <w:bottom w:val="nil"/>
              <w:right w:val="nil"/>
            </w:tcBorders>
            <w:noWrap/>
            <w:vAlign w:val="center"/>
            <w:hideMark/>
          </w:tcPr>
          <w:p w14:paraId="71994265" w14:textId="77777777" w:rsidR="002D31A9" w:rsidRPr="003F77ED" w:rsidRDefault="002D31A9">
            <w:pPr>
              <w:spacing w:after="0"/>
              <w:rPr>
                <w:sz w:val="20"/>
                <w:szCs w:val="20"/>
                <w:lang w:eastAsia="en-GB"/>
              </w:rPr>
            </w:pPr>
          </w:p>
        </w:tc>
        <w:tc>
          <w:tcPr>
            <w:tcW w:w="1014" w:type="dxa"/>
            <w:tcBorders>
              <w:top w:val="nil"/>
              <w:left w:val="nil"/>
              <w:bottom w:val="nil"/>
              <w:right w:val="nil"/>
            </w:tcBorders>
            <w:noWrap/>
            <w:vAlign w:val="center"/>
            <w:hideMark/>
          </w:tcPr>
          <w:p w14:paraId="1F951900" w14:textId="77777777" w:rsidR="002D31A9" w:rsidRPr="003F77ED" w:rsidRDefault="002D31A9">
            <w:pPr>
              <w:spacing w:after="0"/>
              <w:rPr>
                <w:sz w:val="20"/>
                <w:szCs w:val="20"/>
                <w:lang w:eastAsia="en-GB"/>
              </w:rPr>
            </w:pPr>
          </w:p>
        </w:tc>
      </w:tr>
      <w:tr w:rsidR="002D31A9" w:rsidRPr="003F77ED" w14:paraId="3A0127E1" w14:textId="77777777" w:rsidTr="002D31A9">
        <w:trPr>
          <w:trHeight w:val="25"/>
        </w:trPr>
        <w:tc>
          <w:tcPr>
            <w:tcW w:w="3969" w:type="dxa"/>
            <w:gridSpan w:val="3"/>
            <w:tcBorders>
              <w:top w:val="nil"/>
              <w:left w:val="nil"/>
              <w:bottom w:val="nil"/>
              <w:right w:val="nil"/>
            </w:tcBorders>
            <w:noWrap/>
            <w:vAlign w:val="center"/>
            <w:hideMark/>
          </w:tcPr>
          <w:p w14:paraId="59CDAB3B" w14:textId="77777777" w:rsidR="002D31A9" w:rsidRPr="003F77ED" w:rsidRDefault="002D31A9">
            <w:pPr>
              <w:spacing w:after="0"/>
              <w:rPr>
                <w:sz w:val="20"/>
                <w:szCs w:val="20"/>
                <w:lang w:eastAsia="en-GB"/>
              </w:rPr>
            </w:pPr>
          </w:p>
        </w:tc>
        <w:tc>
          <w:tcPr>
            <w:tcW w:w="1141" w:type="dxa"/>
            <w:tcBorders>
              <w:top w:val="nil"/>
              <w:left w:val="nil"/>
              <w:bottom w:val="nil"/>
              <w:right w:val="nil"/>
            </w:tcBorders>
            <w:noWrap/>
            <w:vAlign w:val="center"/>
            <w:hideMark/>
          </w:tcPr>
          <w:p w14:paraId="422ED36B" w14:textId="77777777" w:rsidR="002D31A9" w:rsidRPr="003F77ED" w:rsidRDefault="002D31A9">
            <w:pPr>
              <w:spacing w:after="0"/>
              <w:rPr>
                <w:sz w:val="20"/>
                <w:szCs w:val="20"/>
                <w:lang w:eastAsia="en-GB"/>
              </w:rPr>
            </w:pPr>
          </w:p>
        </w:tc>
        <w:tc>
          <w:tcPr>
            <w:tcW w:w="1013" w:type="dxa"/>
            <w:tcBorders>
              <w:top w:val="nil"/>
              <w:left w:val="nil"/>
              <w:bottom w:val="nil"/>
              <w:right w:val="nil"/>
            </w:tcBorders>
            <w:noWrap/>
            <w:vAlign w:val="center"/>
            <w:hideMark/>
          </w:tcPr>
          <w:p w14:paraId="197199AC" w14:textId="77777777" w:rsidR="002D31A9" w:rsidRPr="003F77ED" w:rsidRDefault="002D31A9">
            <w:pPr>
              <w:spacing w:after="0"/>
              <w:rPr>
                <w:sz w:val="20"/>
                <w:szCs w:val="20"/>
                <w:lang w:eastAsia="en-GB"/>
              </w:rPr>
            </w:pPr>
          </w:p>
        </w:tc>
        <w:tc>
          <w:tcPr>
            <w:tcW w:w="1013" w:type="dxa"/>
            <w:tcBorders>
              <w:top w:val="nil"/>
              <w:left w:val="nil"/>
              <w:bottom w:val="nil"/>
              <w:right w:val="nil"/>
            </w:tcBorders>
            <w:noWrap/>
            <w:vAlign w:val="center"/>
            <w:hideMark/>
          </w:tcPr>
          <w:p w14:paraId="3621213E" w14:textId="77777777" w:rsidR="002D31A9" w:rsidRPr="003F77ED" w:rsidRDefault="002D31A9">
            <w:pPr>
              <w:spacing w:after="0"/>
              <w:rPr>
                <w:sz w:val="20"/>
                <w:szCs w:val="20"/>
                <w:lang w:eastAsia="en-GB"/>
              </w:rPr>
            </w:pPr>
          </w:p>
        </w:tc>
        <w:tc>
          <w:tcPr>
            <w:tcW w:w="1016" w:type="dxa"/>
            <w:tcBorders>
              <w:top w:val="nil"/>
              <w:left w:val="nil"/>
              <w:bottom w:val="nil"/>
              <w:right w:val="nil"/>
            </w:tcBorders>
            <w:noWrap/>
            <w:vAlign w:val="center"/>
            <w:hideMark/>
          </w:tcPr>
          <w:p w14:paraId="3005257C" w14:textId="77777777" w:rsidR="002D31A9" w:rsidRPr="003F77ED" w:rsidRDefault="002D31A9">
            <w:pPr>
              <w:spacing w:after="0"/>
              <w:rPr>
                <w:sz w:val="20"/>
                <w:szCs w:val="20"/>
                <w:lang w:eastAsia="en-GB"/>
              </w:rPr>
            </w:pPr>
          </w:p>
        </w:tc>
        <w:tc>
          <w:tcPr>
            <w:tcW w:w="1014" w:type="dxa"/>
            <w:tcBorders>
              <w:top w:val="nil"/>
              <w:left w:val="nil"/>
              <w:bottom w:val="nil"/>
              <w:right w:val="nil"/>
            </w:tcBorders>
            <w:noWrap/>
            <w:vAlign w:val="center"/>
            <w:hideMark/>
          </w:tcPr>
          <w:p w14:paraId="507BD758" w14:textId="77777777" w:rsidR="002D31A9" w:rsidRPr="003F77ED" w:rsidRDefault="002D31A9">
            <w:pPr>
              <w:spacing w:after="0"/>
              <w:rPr>
                <w:sz w:val="20"/>
                <w:szCs w:val="20"/>
                <w:lang w:eastAsia="en-GB"/>
              </w:rPr>
            </w:pPr>
          </w:p>
        </w:tc>
      </w:tr>
    </w:tbl>
    <w:p w14:paraId="5963C591" w14:textId="77777777" w:rsidR="002D31A9" w:rsidRPr="003F77ED" w:rsidRDefault="002D31A9" w:rsidP="002D31A9">
      <w:pPr>
        <w:jc w:val="both"/>
        <w:rPr>
          <w:rFonts w:ascii="Times New Roman" w:hAnsi="Times New Roman" w:cs="Times New Roman"/>
          <w:b/>
          <w:bCs/>
          <w:lang w:val="en-US"/>
        </w:rPr>
      </w:pPr>
    </w:p>
    <w:p w14:paraId="639F3BEB" w14:textId="77777777" w:rsidR="002D31A9" w:rsidRPr="003F77ED" w:rsidRDefault="002D31A9" w:rsidP="002D31A9">
      <w:pPr>
        <w:jc w:val="both"/>
        <w:rPr>
          <w:rFonts w:ascii="Times New Roman" w:hAnsi="Times New Roman" w:cs="Times New Roman"/>
          <w:b/>
          <w:bCs/>
          <w:sz w:val="24"/>
          <w:szCs w:val="24"/>
          <w:lang w:val="en-US"/>
        </w:rPr>
      </w:pPr>
    </w:p>
    <w:p w14:paraId="6ECA83F4" w14:textId="77777777" w:rsidR="002D31A9" w:rsidRPr="003F77ED" w:rsidRDefault="002D31A9" w:rsidP="002D31A9">
      <w:pPr>
        <w:jc w:val="both"/>
        <w:rPr>
          <w:rFonts w:ascii="Times New Roman" w:hAnsi="Times New Roman" w:cs="Times New Roman"/>
          <w:b/>
          <w:bCs/>
          <w:sz w:val="24"/>
          <w:szCs w:val="24"/>
          <w:lang w:val="en-US"/>
        </w:rPr>
      </w:pPr>
    </w:p>
    <w:p w14:paraId="6A3522D2" w14:textId="77777777" w:rsidR="002D31A9" w:rsidRPr="003F77ED" w:rsidRDefault="002D31A9" w:rsidP="002D31A9">
      <w:pPr>
        <w:jc w:val="both"/>
        <w:rPr>
          <w:rFonts w:ascii="Times New Roman" w:hAnsi="Times New Roman" w:cs="Times New Roman"/>
          <w:b/>
          <w:bCs/>
          <w:sz w:val="24"/>
          <w:szCs w:val="24"/>
          <w:lang w:val="en-US"/>
        </w:rPr>
      </w:pPr>
    </w:p>
    <w:p w14:paraId="1385C3CF" w14:textId="77777777" w:rsidR="002D31A9" w:rsidRPr="003F77ED" w:rsidRDefault="002D31A9" w:rsidP="002D31A9">
      <w:pPr>
        <w:jc w:val="both"/>
        <w:rPr>
          <w:rFonts w:ascii="Times New Roman" w:hAnsi="Times New Roman" w:cs="Times New Roman"/>
          <w:b/>
          <w:bCs/>
          <w:sz w:val="24"/>
          <w:szCs w:val="24"/>
          <w:lang w:val="en-US"/>
        </w:rPr>
      </w:pPr>
    </w:p>
    <w:p w14:paraId="0DB596CC" w14:textId="77777777" w:rsidR="002D31A9" w:rsidRPr="003F77ED" w:rsidRDefault="002D31A9" w:rsidP="002D31A9">
      <w:pPr>
        <w:jc w:val="both"/>
        <w:rPr>
          <w:rFonts w:ascii="Times New Roman" w:hAnsi="Times New Roman" w:cs="Times New Roman"/>
          <w:b/>
          <w:bCs/>
          <w:sz w:val="24"/>
          <w:szCs w:val="24"/>
          <w:lang w:val="en-US"/>
        </w:rPr>
      </w:pPr>
    </w:p>
    <w:p w14:paraId="0A66C53D" w14:textId="77777777" w:rsidR="002D31A9" w:rsidRPr="003F77ED" w:rsidRDefault="002D31A9" w:rsidP="002D31A9">
      <w:pPr>
        <w:jc w:val="both"/>
        <w:rPr>
          <w:rFonts w:ascii="Times New Roman" w:hAnsi="Times New Roman" w:cs="Times New Roman"/>
          <w:b/>
          <w:bCs/>
          <w:sz w:val="24"/>
          <w:szCs w:val="24"/>
          <w:lang w:val="en-US"/>
        </w:rPr>
      </w:pPr>
    </w:p>
    <w:p w14:paraId="23A96052" w14:textId="77777777" w:rsidR="002D31A9" w:rsidRPr="003F77ED" w:rsidRDefault="002D31A9" w:rsidP="002D31A9">
      <w:pPr>
        <w:jc w:val="both"/>
        <w:rPr>
          <w:rFonts w:ascii="Times New Roman" w:hAnsi="Times New Roman" w:cs="Times New Roman"/>
          <w:b/>
          <w:bCs/>
          <w:sz w:val="24"/>
          <w:szCs w:val="24"/>
          <w:lang w:val="en-US"/>
        </w:rPr>
      </w:pPr>
    </w:p>
    <w:p w14:paraId="33E0F53E" w14:textId="77777777" w:rsidR="002D31A9" w:rsidRPr="003F77ED" w:rsidRDefault="002D31A9" w:rsidP="002D31A9">
      <w:pPr>
        <w:jc w:val="both"/>
        <w:rPr>
          <w:rFonts w:ascii="Times New Roman" w:hAnsi="Times New Roman" w:cs="Times New Roman"/>
          <w:b/>
          <w:bCs/>
          <w:sz w:val="24"/>
          <w:szCs w:val="24"/>
          <w:lang w:val="en-US"/>
        </w:rPr>
      </w:pPr>
    </w:p>
    <w:p w14:paraId="582D21FD" w14:textId="77777777" w:rsidR="002D31A9" w:rsidRPr="003F77ED" w:rsidRDefault="002D31A9" w:rsidP="002D31A9">
      <w:pPr>
        <w:jc w:val="both"/>
        <w:rPr>
          <w:rFonts w:ascii="Times New Roman" w:hAnsi="Times New Roman" w:cs="Times New Roman"/>
          <w:b/>
          <w:bCs/>
          <w:sz w:val="24"/>
          <w:szCs w:val="24"/>
          <w:lang w:val="en-US"/>
        </w:rPr>
      </w:pPr>
    </w:p>
    <w:p w14:paraId="567DD847" w14:textId="77777777" w:rsidR="002D31A9" w:rsidRPr="003F77ED" w:rsidRDefault="002D31A9" w:rsidP="002D31A9">
      <w:pPr>
        <w:jc w:val="both"/>
        <w:rPr>
          <w:rFonts w:ascii="Times New Roman" w:hAnsi="Times New Roman" w:cs="Times New Roman"/>
          <w:b/>
          <w:bCs/>
          <w:sz w:val="24"/>
          <w:szCs w:val="24"/>
          <w:lang w:val="en-US"/>
        </w:rPr>
      </w:pPr>
    </w:p>
    <w:p w14:paraId="34DEEED1" w14:textId="77777777" w:rsidR="002D31A9" w:rsidRPr="003F77ED" w:rsidRDefault="002D31A9" w:rsidP="002D31A9">
      <w:pPr>
        <w:jc w:val="both"/>
        <w:rPr>
          <w:rFonts w:ascii="Times New Roman" w:hAnsi="Times New Roman" w:cs="Times New Roman"/>
          <w:b/>
          <w:bCs/>
          <w:sz w:val="24"/>
          <w:szCs w:val="24"/>
          <w:lang w:val="en-US"/>
        </w:rPr>
      </w:pPr>
    </w:p>
    <w:p w14:paraId="677C854A" w14:textId="77777777" w:rsidR="002D31A9" w:rsidRPr="003F77ED" w:rsidRDefault="002D31A9" w:rsidP="002D31A9">
      <w:pPr>
        <w:jc w:val="both"/>
        <w:rPr>
          <w:rFonts w:ascii="Times New Roman" w:hAnsi="Times New Roman" w:cs="Times New Roman"/>
          <w:b/>
          <w:bCs/>
          <w:sz w:val="24"/>
          <w:szCs w:val="24"/>
          <w:lang w:val="en-US"/>
        </w:rPr>
      </w:pPr>
    </w:p>
    <w:p w14:paraId="2F125F05" w14:textId="77777777" w:rsidR="002D31A9" w:rsidRPr="003F77ED" w:rsidRDefault="002D31A9" w:rsidP="002D31A9">
      <w:pPr>
        <w:jc w:val="both"/>
        <w:rPr>
          <w:rFonts w:ascii="Times New Roman" w:hAnsi="Times New Roman" w:cs="Times New Roman"/>
          <w:b/>
          <w:bCs/>
          <w:sz w:val="24"/>
          <w:szCs w:val="24"/>
          <w:lang w:val="en-US"/>
        </w:rPr>
      </w:pPr>
    </w:p>
    <w:p w14:paraId="6ED4154F" w14:textId="77777777" w:rsidR="002D31A9" w:rsidRPr="003F77ED" w:rsidRDefault="002D31A9" w:rsidP="002D31A9">
      <w:pPr>
        <w:jc w:val="both"/>
        <w:rPr>
          <w:rFonts w:ascii="Times New Roman" w:hAnsi="Times New Roman" w:cs="Times New Roman"/>
          <w:b/>
          <w:bCs/>
          <w:sz w:val="24"/>
          <w:szCs w:val="24"/>
          <w:lang w:val="en-US"/>
        </w:rPr>
      </w:pPr>
    </w:p>
    <w:p w14:paraId="59427760" w14:textId="77777777" w:rsidR="002D31A9" w:rsidRPr="003F77ED" w:rsidRDefault="002D31A9" w:rsidP="002D31A9">
      <w:pPr>
        <w:jc w:val="both"/>
        <w:rPr>
          <w:rFonts w:ascii="Times New Roman" w:hAnsi="Times New Roman" w:cs="Times New Roman"/>
          <w:b/>
          <w:bCs/>
          <w:sz w:val="24"/>
          <w:szCs w:val="24"/>
          <w:lang w:val="en-US"/>
        </w:rPr>
      </w:pPr>
    </w:p>
    <w:p w14:paraId="65EA8B7E" w14:textId="77777777" w:rsidR="002D31A9" w:rsidRPr="003F77ED" w:rsidRDefault="002D31A9" w:rsidP="002D31A9">
      <w:pPr>
        <w:jc w:val="both"/>
        <w:rPr>
          <w:rFonts w:ascii="Times New Roman" w:hAnsi="Times New Roman" w:cs="Times New Roman"/>
          <w:b/>
          <w:bCs/>
          <w:sz w:val="24"/>
          <w:szCs w:val="24"/>
          <w:lang w:val="en-US"/>
        </w:rPr>
      </w:pPr>
    </w:p>
    <w:tbl>
      <w:tblPr>
        <w:tblpPr w:leftFromText="181" w:rightFromText="181" w:bottomFromText="160" w:vertAnchor="text" w:tblpY="1"/>
        <w:tblOverlap w:val="never"/>
        <w:tblW w:w="9645" w:type="dxa"/>
        <w:tblLayout w:type="fixed"/>
        <w:tblLook w:val="04A0" w:firstRow="1" w:lastRow="0" w:firstColumn="1" w:lastColumn="0" w:noHBand="0" w:noVBand="1"/>
      </w:tblPr>
      <w:tblGrid>
        <w:gridCol w:w="5181"/>
        <w:gridCol w:w="716"/>
        <w:gridCol w:w="935"/>
        <w:gridCol w:w="935"/>
        <w:gridCol w:w="935"/>
        <w:gridCol w:w="943"/>
      </w:tblGrid>
      <w:tr w:rsidR="003F77ED" w:rsidRPr="003F77ED" w14:paraId="27D03FC8" w14:textId="77777777" w:rsidTr="002D31A9">
        <w:trPr>
          <w:trHeight w:val="15"/>
        </w:trPr>
        <w:tc>
          <w:tcPr>
            <w:tcW w:w="9648" w:type="dxa"/>
            <w:gridSpan w:val="6"/>
            <w:noWrap/>
            <w:vAlign w:val="center"/>
            <w:hideMark/>
          </w:tcPr>
          <w:p w14:paraId="71F65702" w14:textId="77777777" w:rsidR="002D31A9" w:rsidRPr="003F77ED" w:rsidRDefault="002D31A9">
            <w:pPr>
              <w:spacing w:after="0"/>
              <w:rPr>
                <w:rFonts w:ascii="Times New Roman" w:hAnsi="Times New Roman" w:cs="Times New Roman"/>
                <w:lang w:val="en-US"/>
              </w:rPr>
            </w:pPr>
            <w:r w:rsidRPr="003F77ED">
              <w:rPr>
                <w:rFonts w:ascii="Times New Roman" w:hAnsi="Times New Roman" w:cs="Times New Roman"/>
                <w:lang w:val="en-US"/>
              </w:rPr>
              <w:t>Table 2: Mean values of MCQ-30 factors, GAD-7, and the participants’ responses to questions relating to fear and perceived danger of COVID-19.</w:t>
            </w:r>
          </w:p>
          <w:p w14:paraId="1274D9B2" w14:textId="77777777" w:rsidR="002D31A9" w:rsidRPr="003F77ED" w:rsidRDefault="002D31A9">
            <w:pPr>
              <w:spacing w:after="0"/>
              <w:jc w:val="center"/>
              <w:rPr>
                <w:rFonts w:ascii="Times New Roman" w:eastAsia="Times New Roman" w:hAnsi="Times New Roman" w:cs="Times New Roman"/>
                <w:i/>
                <w:lang w:val="en-US"/>
              </w:rPr>
            </w:pPr>
            <w:r w:rsidRPr="003F77ED">
              <w:rPr>
                <w:rFonts w:ascii="Times New Roman" w:eastAsia="Times New Roman" w:hAnsi="Times New Roman" w:cs="Times New Roman"/>
                <w:lang w:val="en-US"/>
              </w:rPr>
              <w:t> </w:t>
            </w:r>
          </w:p>
        </w:tc>
      </w:tr>
      <w:tr w:rsidR="003F77ED" w:rsidRPr="003F77ED" w14:paraId="5DBD67CF" w14:textId="77777777" w:rsidTr="002D31A9">
        <w:trPr>
          <w:trHeight w:val="15"/>
        </w:trPr>
        <w:tc>
          <w:tcPr>
            <w:tcW w:w="5184" w:type="dxa"/>
            <w:noWrap/>
            <w:vAlign w:val="center"/>
          </w:tcPr>
          <w:p w14:paraId="7B2BA562" w14:textId="77777777" w:rsidR="002D31A9" w:rsidRPr="003F77ED" w:rsidRDefault="002D31A9">
            <w:pPr>
              <w:spacing w:after="0"/>
              <w:rPr>
                <w:rFonts w:ascii="Times New Roman" w:eastAsia="Times New Roman" w:hAnsi="Times New Roman" w:cs="Times New Roman"/>
                <w:lang w:val="en-US"/>
              </w:rPr>
            </w:pPr>
          </w:p>
        </w:tc>
        <w:tc>
          <w:tcPr>
            <w:tcW w:w="716" w:type="dxa"/>
            <w:noWrap/>
            <w:vAlign w:val="center"/>
          </w:tcPr>
          <w:p w14:paraId="5474969D" w14:textId="77777777" w:rsidR="002D31A9" w:rsidRPr="003F77ED" w:rsidRDefault="002D31A9">
            <w:pPr>
              <w:spacing w:after="0"/>
              <w:rPr>
                <w:rFonts w:ascii="Times New Roman" w:eastAsia="Times New Roman" w:hAnsi="Times New Roman" w:cs="Times New Roman"/>
                <w:lang w:val="en-US"/>
              </w:rPr>
            </w:pPr>
          </w:p>
        </w:tc>
        <w:tc>
          <w:tcPr>
            <w:tcW w:w="935" w:type="dxa"/>
            <w:vAlign w:val="center"/>
            <w:hideMark/>
          </w:tcPr>
          <w:p w14:paraId="17C2E22C" w14:textId="77777777" w:rsidR="002D31A9" w:rsidRPr="003F77ED" w:rsidRDefault="002D31A9">
            <w:pPr>
              <w:spacing w:after="0"/>
              <w:jc w:val="center"/>
              <w:rPr>
                <w:rFonts w:ascii="Times New Roman" w:eastAsia="Times New Roman" w:hAnsi="Times New Roman" w:cs="Times New Roman"/>
                <w:i/>
                <w:lang w:val="en-US"/>
              </w:rPr>
            </w:pPr>
            <w:r w:rsidRPr="003F77ED">
              <w:rPr>
                <w:rFonts w:ascii="Times New Roman" w:eastAsia="Times New Roman" w:hAnsi="Times New Roman" w:cs="Times New Roman"/>
                <w:i/>
                <w:lang w:val="en-US"/>
              </w:rPr>
              <w:t>n</w:t>
            </w:r>
          </w:p>
        </w:tc>
        <w:tc>
          <w:tcPr>
            <w:tcW w:w="935" w:type="dxa"/>
            <w:vAlign w:val="center"/>
            <w:hideMark/>
          </w:tcPr>
          <w:p w14:paraId="2A6B835C" w14:textId="77777777" w:rsidR="002D31A9" w:rsidRPr="003F77ED" w:rsidRDefault="002D31A9">
            <w:pPr>
              <w:spacing w:after="0"/>
              <w:jc w:val="center"/>
              <w:rPr>
                <w:rFonts w:ascii="Times New Roman" w:eastAsia="Times New Roman" w:hAnsi="Times New Roman" w:cs="Times New Roman"/>
                <w:i/>
                <w:lang w:val="en-US"/>
              </w:rPr>
            </w:pPr>
            <w:r w:rsidRPr="003F77ED">
              <w:rPr>
                <w:rFonts w:ascii="Times New Roman" w:eastAsia="Times New Roman" w:hAnsi="Times New Roman" w:cs="Times New Roman"/>
                <w:i/>
                <w:lang w:val="en-US"/>
              </w:rPr>
              <w:t>%</w:t>
            </w:r>
          </w:p>
        </w:tc>
        <w:tc>
          <w:tcPr>
            <w:tcW w:w="935" w:type="dxa"/>
            <w:noWrap/>
            <w:vAlign w:val="center"/>
            <w:hideMark/>
          </w:tcPr>
          <w:p w14:paraId="799B1DEF" w14:textId="77777777" w:rsidR="002D31A9" w:rsidRPr="003F77ED" w:rsidRDefault="002D31A9">
            <w:pPr>
              <w:spacing w:after="0"/>
              <w:jc w:val="center"/>
              <w:rPr>
                <w:rFonts w:ascii="Times New Roman" w:eastAsia="Times New Roman" w:hAnsi="Times New Roman" w:cs="Times New Roman"/>
                <w:i/>
                <w:lang w:val="en-US"/>
              </w:rPr>
            </w:pPr>
            <w:r w:rsidRPr="003F77ED">
              <w:rPr>
                <w:rFonts w:ascii="Times New Roman" w:eastAsia="Times New Roman" w:hAnsi="Times New Roman" w:cs="Times New Roman"/>
                <w:i/>
                <w:lang w:val="en-US"/>
              </w:rPr>
              <w:t>M</w:t>
            </w:r>
          </w:p>
        </w:tc>
        <w:tc>
          <w:tcPr>
            <w:tcW w:w="943" w:type="dxa"/>
            <w:noWrap/>
            <w:vAlign w:val="center"/>
            <w:hideMark/>
          </w:tcPr>
          <w:p w14:paraId="4ED85EE5" w14:textId="77777777" w:rsidR="002D31A9" w:rsidRPr="003F77ED" w:rsidRDefault="002D31A9">
            <w:pPr>
              <w:spacing w:after="0"/>
              <w:jc w:val="center"/>
              <w:rPr>
                <w:rFonts w:ascii="Times New Roman" w:eastAsia="Times New Roman" w:hAnsi="Times New Roman" w:cs="Times New Roman"/>
                <w:i/>
                <w:lang w:val="en-US"/>
              </w:rPr>
            </w:pPr>
            <w:r w:rsidRPr="003F77ED">
              <w:rPr>
                <w:rFonts w:ascii="Times New Roman" w:eastAsia="Times New Roman" w:hAnsi="Times New Roman" w:cs="Times New Roman"/>
                <w:i/>
                <w:lang w:val="en-US"/>
              </w:rPr>
              <w:t>SD</w:t>
            </w:r>
          </w:p>
        </w:tc>
      </w:tr>
      <w:tr w:rsidR="003F77ED" w:rsidRPr="003F77ED" w14:paraId="6516A3AF" w14:textId="77777777" w:rsidTr="002D31A9">
        <w:trPr>
          <w:trHeight w:val="15"/>
        </w:trPr>
        <w:tc>
          <w:tcPr>
            <w:tcW w:w="5184" w:type="dxa"/>
            <w:noWrap/>
            <w:vAlign w:val="center"/>
          </w:tcPr>
          <w:p w14:paraId="46444A43" w14:textId="77777777" w:rsidR="002D31A9" w:rsidRPr="003F77ED" w:rsidRDefault="002D31A9">
            <w:pPr>
              <w:spacing w:after="0"/>
              <w:rPr>
                <w:rFonts w:ascii="Times New Roman" w:eastAsia="Times New Roman" w:hAnsi="Times New Roman" w:cs="Times New Roman"/>
                <w:lang w:val="en-US"/>
              </w:rPr>
            </w:pPr>
          </w:p>
        </w:tc>
        <w:tc>
          <w:tcPr>
            <w:tcW w:w="716" w:type="dxa"/>
            <w:noWrap/>
            <w:vAlign w:val="center"/>
          </w:tcPr>
          <w:p w14:paraId="44E1D2EB" w14:textId="77777777" w:rsidR="002D31A9" w:rsidRPr="003F77ED" w:rsidRDefault="002D31A9">
            <w:pPr>
              <w:spacing w:after="0"/>
              <w:rPr>
                <w:rFonts w:ascii="Times New Roman" w:eastAsia="Times New Roman" w:hAnsi="Times New Roman" w:cs="Times New Roman"/>
                <w:lang w:val="en-US"/>
              </w:rPr>
            </w:pPr>
          </w:p>
        </w:tc>
        <w:tc>
          <w:tcPr>
            <w:tcW w:w="935" w:type="dxa"/>
            <w:vAlign w:val="center"/>
          </w:tcPr>
          <w:p w14:paraId="26654E66" w14:textId="77777777" w:rsidR="002D31A9" w:rsidRPr="003F77ED" w:rsidRDefault="002D31A9">
            <w:pPr>
              <w:spacing w:after="0"/>
              <w:jc w:val="center"/>
              <w:rPr>
                <w:rFonts w:ascii="Times New Roman" w:eastAsia="Times New Roman" w:hAnsi="Times New Roman" w:cs="Times New Roman"/>
                <w:lang w:val="en-US"/>
              </w:rPr>
            </w:pPr>
          </w:p>
        </w:tc>
        <w:tc>
          <w:tcPr>
            <w:tcW w:w="935" w:type="dxa"/>
            <w:vAlign w:val="center"/>
          </w:tcPr>
          <w:p w14:paraId="177D6E68" w14:textId="77777777" w:rsidR="002D31A9" w:rsidRPr="003F77ED" w:rsidRDefault="002D31A9">
            <w:pPr>
              <w:spacing w:after="0"/>
              <w:jc w:val="center"/>
              <w:rPr>
                <w:rFonts w:ascii="Times New Roman" w:eastAsia="Times New Roman" w:hAnsi="Times New Roman" w:cs="Times New Roman"/>
                <w:lang w:val="en-US"/>
              </w:rPr>
            </w:pPr>
          </w:p>
        </w:tc>
        <w:tc>
          <w:tcPr>
            <w:tcW w:w="935" w:type="dxa"/>
            <w:noWrap/>
            <w:vAlign w:val="center"/>
          </w:tcPr>
          <w:p w14:paraId="42014CF8"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46F2A0FB" w14:textId="77777777" w:rsidR="002D31A9" w:rsidRPr="003F77ED" w:rsidRDefault="002D31A9">
            <w:pPr>
              <w:spacing w:after="0"/>
              <w:jc w:val="center"/>
              <w:rPr>
                <w:rFonts w:ascii="Times New Roman" w:eastAsia="Times New Roman" w:hAnsi="Times New Roman" w:cs="Times New Roman"/>
                <w:lang w:val="en-US"/>
              </w:rPr>
            </w:pPr>
          </w:p>
        </w:tc>
      </w:tr>
      <w:tr w:rsidR="003F77ED" w:rsidRPr="003F77ED" w14:paraId="270AE31C" w14:textId="77777777" w:rsidTr="002D31A9">
        <w:trPr>
          <w:trHeight w:val="15"/>
        </w:trPr>
        <w:tc>
          <w:tcPr>
            <w:tcW w:w="5184" w:type="dxa"/>
            <w:noWrap/>
            <w:vAlign w:val="center"/>
            <w:hideMark/>
          </w:tcPr>
          <w:p w14:paraId="30925CFF" w14:textId="77777777" w:rsidR="002D31A9" w:rsidRPr="003F77ED" w:rsidRDefault="002D31A9">
            <w:pPr>
              <w:spacing w:after="0"/>
              <w:rPr>
                <w:rFonts w:ascii="Times New Roman" w:eastAsia="Times New Roman" w:hAnsi="Times New Roman" w:cs="Times New Roman"/>
                <w:i/>
                <w:iCs/>
                <w:lang w:val="en-US"/>
              </w:rPr>
            </w:pPr>
            <w:r w:rsidRPr="003F77ED">
              <w:rPr>
                <w:rFonts w:ascii="Times New Roman" w:hAnsi="Times New Roman" w:cs="Times New Roman"/>
                <w:lang w:val="en-US"/>
              </w:rPr>
              <w:t>MCQ-30-Positive Beliefs about Worry</w:t>
            </w:r>
          </w:p>
        </w:tc>
        <w:tc>
          <w:tcPr>
            <w:tcW w:w="716" w:type="dxa"/>
            <w:noWrap/>
            <w:vAlign w:val="center"/>
            <w:hideMark/>
          </w:tcPr>
          <w:p w14:paraId="7A06761B" w14:textId="77777777" w:rsidR="002D31A9" w:rsidRPr="003F77ED" w:rsidRDefault="002D31A9">
            <w:pPr>
              <w:rPr>
                <w:rFonts w:ascii="Times New Roman" w:eastAsia="Times New Roman" w:hAnsi="Times New Roman" w:cs="Times New Roman"/>
                <w:i/>
                <w:iCs/>
                <w:lang w:val="en-US"/>
              </w:rPr>
            </w:pPr>
          </w:p>
        </w:tc>
        <w:tc>
          <w:tcPr>
            <w:tcW w:w="935" w:type="dxa"/>
            <w:noWrap/>
            <w:vAlign w:val="center"/>
            <w:hideMark/>
          </w:tcPr>
          <w:p w14:paraId="64EDD0FC"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929</w:t>
            </w:r>
          </w:p>
        </w:tc>
        <w:tc>
          <w:tcPr>
            <w:tcW w:w="935" w:type="dxa"/>
            <w:noWrap/>
            <w:vAlign w:val="center"/>
            <w:hideMark/>
          </w:tcPr>
          <w:p w14:paraId="12773209" w14:textId="77777777" w:rsidR="002D31A9" w:rsidRPr="003F77ED" w:rsidRDefault="002D31A9">
            <w:pPr>
              <w:rPr>
                <w:rFonts w:ascii="Times New Roman" w:eastAsia="Times New Roman" w:hAnsi="Times New Roman" w:cs="Times New Roman"/>
                <w:lang w:val="en-US"/>
              </w:rPr>
            </w:pPr>
          </w:p>
        </w:tc>
        <w:tc>
          <w:tcPr>
            <w:tcW w:w="935" w:type="dxa"/>
            <w:noWrap/>
            <w:vAlign w:val="center"/>
            <w:hideMark/>
          </w:tcPr>
          <w:p w14:paraId="01C7389F"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11.8</w:t>
            </w:r>
          </w:p>
        </w:tc>
        <w:tc>
          <w:tcPr>
            <w:tcW w:w="943" w:type="dxa"/>
            <w:noWrap/>
            <w:vAlign w:val="center"/>
            <w:hideMark/>
          </w:tcPr>
          <w:p w14:paraId="52D3EBD3"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4.32</w:t>
            </w:r>
          </w:p>
        </w:tc>
      </w:tr>
      <w:tr w:rsidR="003F77ED" w:rsidRPr="003F77ED" w14:paraId="5FB3DF3D" w14:textId="77777777" w:rsidTr="002D31A9">
        <w:trPr>
          <w:trHeight w:val="15"/>
        </w:trPr>
        <w:tc>
          <w:tcPr>
            <w:tcW w:w="5184" w:type="dxa"/>
            <w:noWrap/>
            <w:vAlign w:val="center"/>
            <w:hideMark/>
          </w:tcPr>
          <w:p w14:paraId="67B77167" w14:textId="1CB584BF" w:rsidR="002D31A9" w:rsidRPr="003F77ED" w:rsidRDefault="002D31A9">
            <w:pPr>
              <w:spacing w:after="0"/>
              <w:rPr>
                <w:rFonts w:ascii="Times New Roman" w:eastAsia="Times New Roman" w:hAnsi="Times New Roman" w:cs="Times New Roman"/>
                <w:i/>
                <w:iCs/>
                <w:lang w:val="en-US"/>
              </w:rPr>
            </w:pPr>
            <w:r w:rsidRPr="003F77ED">
              <w:rPr>
                <w:rFonts w:ascii="Times New Roman" w:hAnsi="Times New Roman" w:cs="Times New Roman"/>
                <w:lang w:val="en-US"/>
              </w:rPr>
              <w:t>MCQ-30-Negative Beliefs about Thought</w:t>
            </w:r>
            <w:r w:rsidR="003B63DA">
              <w:rPr>
                <w:rFonts w:ascii="Times New Roman" w:hAnsi="Times New Roman" w:cs="Times New Roman"/>
                <w:lang w:val="en-US"/>
              </w:rPr>
              <w:t>s Concerning Uncontrollability and Danger</w:t>
            </w:r>
          </w:p>
        </w:tc>
        <w:tc>
          <w:tcPr>
            <w:tcW w:w="716" w:type="dxa"/>
            <w:noWrap/>
            <w:vAlign w:val="center"/>
          </w:tcPr>
          <w:p w14:paraId="03865A28" w14:textId="77777777" w:rsidR="002D31A9" w:rsidRPr="003F77ED" w:rsidRDefault="002D31A9">
            <w:pPr>
              <w:spacing w:after="0"/>
              <w:rPr>
                <w:rFonts w:ascii="Times New Roman" w:eastAsia="Times New Roman" w:hAnsi="Times New Roman" w:cs="Times New Roman"/>
                <w:i/>
                <w:iCs/>
                <w:lang w:val="en-US"/>
              </w:rPr>
            </w:pPr>
          </w:p>
        </w:tc>
        <w:tc>
          <w:tcPr>
            <w:tcW w:w="935" w:type="dxa"/>
            <w:noWrap/>
            <w:vAlign w:val="center"/>
            <w:hideMark/>
          </w:tcPr>
          <w:p w14:paraId="543D6CEC"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929</w:t>
            </w:r>
          </w:p>
        </w:tc>
        <w:tc>
          <w:tcPr>
            <w:tcW w:w="935" w:type="dxa"/>
            <w:noWrap/>
            <w:vAlign w:val="center"/>
          </w:tcPr>
          <w:p w14:paraId="53888302" w14:textId="77777777" w:rsidR="002D31A9" w:rsidRPr="003F77ED" w:rsidRDefault="002D31A9">
            <w:pPr>
              <w:spacing w:after="0"/>
              <w:jc w:val="center"/>
              <w:rPr>
                <w:rFonts w:ascii="Times New Roman" w:eastAsia="Times New Roman" w:hAnsi="Times New Roman" w:cs="Times New Roman"/>
                <w:lang w:val="en-US"/>
              </w:rPr>
            </w:pPr>
          </w:p>
        </w:tc>
        <w:tc>
          <w:tcPr>
            <w:tcW w:w="935" w:type="dxa"/>
            <w:noWrap/>
            <w:vAlign w:val="center"/>
            <w:hideMark/>
          </w:tcPr>
          <w:p w14:paraId="3716C56F"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13.6</w:t>
            </w:r>
          </w:p>
        </w:tc>
        <w:tc>
          <w:tcPr>
            <w:tcW w:w="943" w:type="dxa"/>
            <w:noWrap/>
            <w:vAlign w:val="center"/>
            <w:hideMark/>
          </w:tcPr>
          <w:p w14:paraId="7FA107C4"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4.56</w:t>
            </w:r>
          </w:p>
        </w:tc>
      </w:tr>
      <w:tr w:rsidR="003F77ED" w:rsidRPr="003F77ED" w14:paraId="5B125AB4" w14:textId="77777777" w:rsidTr="002D31A9">
        <w:trPr>
          <w:trHeight w:val="15"/>
        </w:trPr>
        <w:tc>
          <w:tcPr>
            <w:tcW w:w="5184" w:type="dxa"/>
            <w:noWrap/>
            <w:vAlign w:val="center"/>
            <w:hideMark/>
          </w:tcPr>
          <w:p w14:paraId="12881CE0" w14:textId="77777777" w:rsidR="002D31A9" w:rsidRPr="003F77ED" w:rsidRDefault="002D31A9">
            <w:pPr>
              <w:spacing w:after="0"/>
              <w:rPr>
                <w:rFonts w:ascii="Times New Roman" w:hAnsi="Times New Roman" w:cs="Times New Roman"/>
                <w:lang w:val="en-US"/>
              </w:rPr>
            </w:pPr>
            <w:r w:rsidRPr="003F77ED">
              <w:rPr>
                <w:rFonts w:ascii="Times New Roman" w:hAnsi="Times New Roman" w:cs="Times New Roman"/>
                <w:lang w:val="en-US"/>
              </w:rPr>
              <w:t>MCQ-30-Beliefs about the Need to Control Thoughts</w:t>
            </w:r>
          </w:p>
        </w:tc>
        <w:tc>
          <w:tcPr>
            <w:tcW w:w="716" w:type="dxa"/>
            <w:noWrap/>
            <w:vAlign w:val="center"/>
          </w:tcPr>
          <w:p w14:paraId="0AC87E91" w14:textId="77777777" w:rsidR="002D31A9" w:rsidRPr="003F77ED" w:rsidRDefault="002D31A9">
            <w:pPr>
              <w:spacing w:after="0"/>
              <w:rPr>
                <w:rFonts w:ascii="Times New Roman" w:eastAsia="Times New Roman" w:hAnsi="Times New Roman" w:cs="Times New Roman"/>
                <w:i/>
                <w:iCs/>
                <w:lang w:val="en-US"/>
              </w:rPr>
            </w:pPr>
          </w:p>
        </w:tc>
        <w:tc>
          <w:tcPr>
            <w:tcW w:w="935" w:type="dxa"/>
            <w:noWrap/>
            <w:vAlign w:val="center"/>
            <w:hideMark/>
          </w:tcPr>
          <w:p w14:paraId="48AC3533"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929</w:t>
            </w:r>
          </w:p>
        </w:tc>
        <w:tc>
          <w:tcPr>
            <w:tcW w:w="935" w:type="dxa"/>
            <w:noWrap/>
            <w:vAlign w:val="center"/>
          </w:tcPr>
          <w:p w14:paraId="1181CC08" w14:textId="77777777" w:rsidR="002D31A9" w:rsidRPr="003F77ED" w:rsidRDefault="002D31A9">
            <w:pPr>
              <w:spacing w:after="0"/>
              <w:jc w:val="center"/>
              <w:rPr>
                <w:rFonts w:ascii="Times New Roman" w:eastAsia="Times New Roman" w:hAnsi="Times New Roman" w:cs="Times New Roman"/>
                <w:lang w:val="en-US"/>
              </w:rPr>
            </w:pPr>
          </w:p>
        </w:tc>
        <w:tc>
          <w:tcPr>
            <w:tcW w:w="935" w:type="dxa"/>
            <w:noWrap/>
            <w:vAlign w:val="center"/>
            <w:hideMark/>
          </w:tcPr>
          <w:p w14:paraId="3B7D14F7"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11.8</w:t>
            </w:r>
          </w:p>
        </w:tc>
        <w:tc>
          <w:tcPr>
            <w:tcW w:w="943" w:type="dxa"/>
            <w:noWrap/>
            <w:vAlign w:val="center"/>
            <w:hideMark/>
          </w:tcPr>
          <w:p w14:paraId="489A1B33"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4.07</w:t>
            </w:r>
          </w:p>
        </w:tc>
      </w:tr>
      <w:tr w:rsidR="003F77ED" w:rsidRPr="003F77ED" w14:paraId="6636C46D" w14:textId="77777777" w:rsidTr="002D31A9">
        <w:trPr>
          <w:trHeight w:val="15"/>
        </w:trPr>
        <w:tc>
          <w:tcPr>
            <w:tcW w:w="5184" w:type="dxa"/>
            <w:noWrap/>
            <w:vAlign w:val="center"/>
            <w:hideMark/>
          </w:tcPr>
          <w:p w14:paraId="6A2E89CC" w14:textId="77777777" w:rsidR="002D31A9" w:rsidRPr="003F77ED" w:rsidRDefault="002D31A9">
            <w:pPr>
              <w:spacing w:after="0"/>
              <w:rPr>
                <w:rFonts w:ascii="Times New Roman" w:eastAsia="Times New Roman" w:hAnsi="Times New Roman" w:cs="Times New Roman"/>
                <w:i/>
                <w:iCs/>
                <w:lang w:val="en-US"/>
              </w:rPr>
            </w:pPr>
            <w:r w:rsidRPr="003F77ED">
              <w:rPr>
                <w:rFonts w:ascii="Times New Roman" w:hAnsi="Times New Roman" w:cs="Times New Roman"/>
                <w:lang w:val="en-US"/>
              </w:rPr>
              <w:t>MCQ-30-Cognitive Confidence</w:t>
            </w:r>
          </w:p>
        </w:tc>
        <w:tc>
          <w:tcPr>
            <w:tcW w:w="716" w:type="dxa"/>
            <w:noWrap/>
            <w:vAlign w:val="center"/>
          </w:tcPr>
          <w:p w14:paraId="16695238" w14:textId="77777777" w:rsidR="002D31A9" w:rsidRPr="003F77ED" w:rsidRDefault="002D31A9">
            <w:pPr>
              <w:spacing w:after="0"/>
              <w:rPr>
                <w:rFonts w:ascii="Times New Roman" w:eastAsia="Times New Roman" w:hAnsi="Times New Roman" w:cs="Times New Roman"/>
                <w:i/>
                <w:iCs/>
                <w:lang w:val="en-US"/>
              </w:rPr>
            </w:pPr>
          </w:p>
        </w:tc>
        <w:tc>
          <w:tcPr>
            <w:tcW w:w="935" w:type="dxa"/>
            <w:noWrap/>
            <w:vAlign w:val="center"/>
            <w:hideMark/>
          </w:tcPr>
          <w:p w14:paraId="6183F287"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929</w:t>
            </w:r>
          </w:p>
        </w:tc>
        <w:tc>
          <w:tcPr>
            <w:tcW w:w="935" w:type="dxa"/>
            <w:noWrap/>
            <w:vAlign w:val="center"/>
          </w:tcPr>
          <w:p w14:paraId="1DFC0A20" w14:textId="77777777" w:rsidR="002D31A9" w:rsidRPr="003F77ED" w:rsidRDefault="002D31A9">
            <w:pPr>
              <w:spacing w:after="0"/>
              <w:jc w:val="center"/>
              <w:rPr>
                <w:rFonts w:ascii="Times New Roman" w:eastAsia="Times New Roman" w:hAnsi="Times New Roman" w:cs="Times New Roman"/>
                <w:lang w:val="en-US"/>
              </w:rPr>
            </w:pPr>
          </w:p>
        </w:tc>
        <w:tc>
          <w:tcPr>
            <w:tcW w:w="935" w:type="dxa"/>
            <w:noWrap/>
            <w:vAlign w:val="center"/>
            <w:hideMark/>
          </w:tcPr>
          <w:p w14:paraId="691D225F"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13.3</w:t>
            </w:r>
          </w:p>
        </w:tc>
        <w:tc>
          <w:tcPr>
            <w:tcW w:w="943" w:type="dxa"/>
            <w:noWrap/>
            <w:vAlign w:val="center"/>
            <w:hideMark/>
          </w:tcPr>
          <w:p w14:paraId="1DBC91EC"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4.54</w:t>
            </w:r>
          </w:p>
        </w:tc>
      </w:tr>
      <w:tr w:rsidR="003F77ED" w:rsidRPr="003F77ED" w14:paraId="14C2563D" w14:textId="77777777" w:rsidTr="002D31A9">
        <w:trPr>
          <w:trHeight w:val="15"/>
        </w:trPr>
        <w:tc>
          <w:tcPr>
            <w:tcW w:w="5184" w:type="dxa"/>
            <w:noWrap/>
            <w:vAlign w:val="center"/>
            <w:hideMark/>
          </w:tcPr>
          <w:p w14:paraId="5E1A848E" w14:textId="77777777" w:rsidR="002D31A9" w:rsidRPr="003F77ED" w:rsidRDefault="002D31A9">
            <w:pPr>
              <w:spacing w:after="0"/>
              <w:rPr>
                <w:rFonts w:ascii="Times New Roman" w:eastAsia="Times New Roman" w:hAnsi="Times New Roman" w:cs="Times New Roman"/>
                <w:i/>
                <w:iCs/>
                <w:lang w:val="en-US"/>
              </w:rPr>
            </w:pPr>
            <w:r w:rsidRPr="003F77ED">
              <w:rPr>
                <w:rFonts w:ascii="Times New Roman" w:hAnsi="Times New Roman" w:cs="Times New Roman"/>
                <w:lang w:val="en-US"/>
              </w:rPr>
              <w:t>MCQ-30-Cognitive Self-consciousness</w:t>
            </w:r>
          </w:p>
        </w:tc>
        <w:tc>
          <w:tcPr>
            <w:tcW w:w="716" w:type="dxa"/>
            <w:noWrap/>
            <w:vAlign w:val="center"/>
          </w:tcPr>
          <w:p w14:paraId="3A5C1833" w14:textId="77777777" w:rsidR="002D31A9" w:rsidRPr="003F77ED" w:rsidRDefault="002D31A9">
            <w:pPr>
              <w:spacing w:after="0"/>
              <w:rPr>
                <w:rFonts w:ascii="Times New Roman" w:eastAsia="Times New Roman" w:hAnsi="Times New Roman" w:cs="Times New Roman"/>
                <w:i/>
                <w:iCs/>
                <w:lang w:val="en-US"/>
              </w:rPr>
            </w:pPr>
          </w:p>
        </w:tc>
        <w:tc>
          <w:tcPr>
            <w:tcW w:w="935" w:type="dxa"/>
            <w:noWrap/>
            <w:vAlign w:val="center"/>
            <w:hideMark/>
          </w:tcPr>
          <w:p w14:paraId="7A19237B"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929</w:t>
            </w:r>
          </w:p>
        </w:tc>
        <w:tc>
          <w:tcPr>
            <w:tcW w:w="935" w:type="dxa"/>
            <w:noWrap/>
            <w:vAlign w:val="center"/>
          </w:tcPr>
          <w:p w14:paraId="31732669" w14:textId="77777777" w:rsidR="002D31A9" w:rsidRPr="003F77ED" w:rsidRDefault="002D31A9">
            <w:pPr>
              <w:spacing w:after="0"/>
              <w:jc w:val="center"/>
              <w:rPr>
                <w:rFonts w:ascii="Times New Roman" w:eastAsia="Times New Roman" w:hAnsi="Times New Roman" w:cs="Times New Roman"/>
                <w:lang w:val="en-US"/>
              </w:rPr>
            </w:pPr>
          </w:p>
        </w:tc>
        <w:tc>
          <w:tcPr>
            <w:tcW w:w="935" w:type="dxa"/>
            <w:noWrap/>
            <w:vAlign w:val="center"/>
            <w:hideMark/>
          </w:tcPr>
          <w:p w14:paraId="29956662"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16.1</w:t>
            </w:r>
          </w:p>
        </w:tc>
        <w:tc>
          <w:tcPr>
            <w:tcW w:w="943" w:type="dxa"/>
            <w:noWrap/>
            <w:vAlign w:val="center"/>
            <w:hideMark/>
          </w:tcPr>
          <w:p w14:paraId="63858814"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4.08</w:t>
            </w:r>
          </w:p>
        </w:tc>
      </w:tr>
      <w:tr w:rsidR="003F77ED" w:rsidRPr="003F77ED" w14:paraId="165C2D4F" w14:textId="77777777" w:rsidTr="002D31A9">
        <w:trPr>
          <w:trHeight w:val="15"/>
        </w:trPr>
        <w:tc>
          <w:tcPr>
            <w:tcW w:w="5184" w:type="dxa"/>
            <w:noWrap/>
            <w:vAlign w:val="center"/>
          </w:tcPr>
          <w:p w14:paraId="7E731602" w14:textId="77777777" w:rsidR="002D31A9" w:rsidRPr="003F77ED" w:rsidRDefault="002D31A9">
            <w:pPr>
              <w:spacing w:after="0"/>
              <w:rPr>
                <w:rFonts w:ascii="Times New Roman" w:hAnsi="Times New Roman" w:cs="Times New Roman"/>
                <w:lang w:val="en-US"/>
              </w:rPr>
            </w:pPr>
          </w:p>
        </w:tc>
        <w:tc>
          <w:tcPr>
            <w:tcW w:w="716" w:type="dxa"/>
            <w:noWrap/>
            <w:vAlign w:val="center"/>
          </w:tcPr>
          <w:p w14:paraId="20203F3E" w14:textId="77777777" w:rsidR="002D31A9" w:rsidRPr="003F77ED" w:rsidRDefault="002D31A9">
            <w:pPr>
              <w:spacing w:after="0"/>
              <w:rPr>
                <w:rFonts w:ascii="Times New Roman" w:eastAsia="Times New Roman" w:hAnsi="Times New Roman" w:cs="Times New Roman"/>
                <w:i/>
                <w:iCs/>
                <w:lang w:val="en-US"/>
              </w:rPr>
            </w:pPr>
          </w:p>
        </w:tc>
        <w:tc>
          <w:tcPr>
            <w:tcW w:w="935" w:type="dxa"/>
            <w:noWrap/>
            <w:vAlign w:val="center"/>
          </w:tcPr>
          <w:p w14:paraId="1026F263" w14:textId="77777777" w:rsidR="002D31A9" w:rsidRPr="003F77ED" w:rsidRDefault="002D31A9">
            <w:pPr>
              <w:spacing w:after="0"/>
              <w:jc w:val="center"/>
              <w:rPr>
                <w:rFonts w:ascii="Times New Roman" w:eastAsia="Times New Roman" w:hAnsi="Times New Roman" w:cs="Times New Roman"/>
                <w:lang w:val="en-US"/>
              </w:rPr>
            </w:pPr>
          </w:p>
        </w:tc>
        <w:tc>
          <w:tcPr>
            <w:tcW w:w="935" w:type="dxa"/>
            <w:noWrap/>
            <w:vAlign w:val="center"/>
          </w:tcPr>
          <w:p w14:paraId="412D70AB" w14:textId="77777777" w:rsidR="002D31A9" w:rsidRPr="003F77ED" w:rsidRDefault="002D31A9">
            <w:pPr>
              <w:spacing w:after="0"/>
              <w:jc w:val="center"/>
              <w:rPr>
                <w:rFonts w:ascii="Times New Roman" w:eastAsia="Times New Roman" w:hAnsi="Times New Roman" w:cs="Times New Roman"/>
                <w:lang w:val="en-US"/>
              </w:rPr>
            </w:pPr>
          </w:p>
        </w:tc>
        <w:tc>
          <w:tcPr>
            <w:tcW w:w="935" w:type="dxa"/>
            <w:noWrap/>
            <w:vAlign w:val="center"/>
          </w:tcPr>
          <w:p w14:paraId="07482C83"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76E04FA4" w14:textId="77777777" w:rsidR="002D31A9" w:rsidRPr="003F77ED" w:rsidRDefault="002D31A9">
            <w:pPr>
              <w:spacing w:after="0"/>
              <w:jc w:val="center"/>
              <w:rPr>
                <w:rFonts w:ascii="Times New Roman" w:eastAsia="Times New Roman" w:hAnsi="Times New Roman" w:cs="Times New Roman"/>
                <w:lang w:val="en-US"/>
              </w:rPr>
            </w:pPr>
          </w:p>
        </w:tc>
      </w:tr>
      <w:tr w:rsidR="003F77ED" w:rsidRPr="003F77ED" w14:paraId="5F9CCA1C" w14:textId="77777777" w:rsidTr="002D31A9">
        <w:trPr>
          <w:trHeight w:val="15"/>
        </w:trPr>
        <w:tc>
          <w:tcPr>
            <w:tcW w:w="5184" w:type="dxa"/>
            <w:noWrap/>
            <w:vAlign w:val="center"/>
            <w:hideMark/>
          </w:tcPr>
          <w:p w14:paraId="6942E45F" w14:textId="77777777" w:rsidR="002D31A9" w:rsidRPr="003F77ED" w:rsidRDefault="002D31A9">
            <w:pPr>
              <w:spacing w:after="0"/>
              <w:rPr>
                <w:rFonts w:ascii="Times New Roman" w:hAnsi="Times New Roman" w:cs="Times New Roman"/>
                <w:lang w:val="en-US"/>
              </w:rPr>
            </w:pPr>
            <w:r w:rsidRPr="003F77ED">
              <w:rPr>
                <w:rFonts w:ascii="Times New Roman" w:hAnsi="Times New Roman" w:cs="Times New Roman"/>
                <w:lang w:val="en-US"/>
              </w:rPr>
              <w:t>GAD-7</w:t>
            </w:r>
          </w:p>
        </w:tc>
        <w:tc>
          <w:tcPr>
            <w:tcW w:w="716" w:type="dxa"/>
            <w:noWrap/>
            <w:vAlign w:val="center"/>
          </w:tcPr>
          <w:p w14:paraId="464004F3" w14:textId="77777777" w:rsidR="002D31A9" w:rsidRPr="003F77ED" w:rsidRDefault="002D31A9">
            <w:pPr>
              <w:spacing w:after="0"/>
              <w:rPr>
                <w:rFonts w:ascii="Times New Roman" w:eastAsia="Times New Roman" w:hAnsi="Times New Roman" w:cs="Times New Roman"/>
                <w:i/>
                <w:iCs/>
                <w:lang w:val="en-US"/>
              </w:rPr>
            </w:pPr>
          </w:p>
        </w:tc>
        <w:tc>
          <w:tcPr>
            <w:tcW w:w="935" w:type="dxa"/>
            <w:noWrap/>
            <w:vAlign w:val="center"/>
            <w:hideMark/>
          </w:tcPr>
          <w:p w14:paraId="210AC275"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929</w:t>
            </w:r>
          </w:p>
        </w:tc>
        <w:tc>
          <w:tcPr>
            <w:tcW w:w="935" w:type="dxa"/>
            <w:noWrap/>
            <w:vAlign w:val="center"/>
          </w:tcPr>
          <w:p w14:paraId="34D2D6B9" w14:textId="77777777" w:rsidR="002D31A9" w:rsidRPr="003F77ED" w:rsidRDefault="002D31A9">
            <w:pPr>
              <w:spacing w:after="0"/>
              <w:jc w:val="center"/>
              <w:rPr>
                <w:rFonts w:ascii="Times New Roman" w:eastAsia="Times New Roman" w:hAnsi="Times New Roman" w:cs="Times New Roman"/>
                <w:lang w:val="en-US"/>
              </w:rPr>
            </w:pPr>
          </w:p>
        </w:tc>
        <w:tc>
          <w:tcPr>
            <w:tcW w:w="935" w:type="dxa"/>
            <w:noWrap/>
            <w:vAlign w:val="center"/>
            <w:hideMark/>
          </w:tcPr>
          <w:p w14:paraId="17845758"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5.17</w:t>
            </w:r>
          </w:p>
        </w:tc>
        <w:tc>
          <w:tcPr>
            <w:tcW w:w="943" w:type="dxa"/>
            <w:noWrap/>
            <w:vAlign w:val="center"/>
            <w:hideMark/>
          </w:tcPr>
          <w:p w14:paraId="4B17802B"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4.84</w:t>
            </w:r>
          </w:p>
        </w:tc>
      </w:tr>
      <w:tr w:rsidR="003F77ED" w:rsidRPr="003F77ED" w14:paraId="6E7C1F78" w14:textId="77777777" w:rsidTr="002D31A9">
        <w:trPr>
          <w:trHeight w:val="15"/>
        </w:trPr>
        <w:tc>
          <w:tcPr>
            <w:tcW w:w="5184" w:type="dxa"/>
            <w:noWrap/>
            <w:vAlign w:val="center"/>
            <w:hideMark/>
          </w:tcPr>
          <w:p w14:paraId="1D0281DF" w14:textId="77777777" w:rsidR="002D31A9" w:rsidRPr="003F77ED" w:rsidRDefault="002D31A9">
            <w:pPr>
              <w:rPr>
                <w:rFonts w:ascii="Times New Roman" w:eastAsia="Times New Roman" w:hAnsi="Times New Roman" w:cs="Times New Roman"/>
                <w:lang w:val="en-US"/>
              </w:rPr>
            </w:pPr>
          </w:p>
        </w:tc>
        <w:tc>
          <w:tcPr>
            <w:tcW w:w="716" w:type="dxa"/>
            <w:noWrap/>
            <w:vAlign w:val="center"/>
            <w:hideMark/>
          </w:tcPr>
          <w:p w14:paraId="043CF87F" w14:textId="77777777" w:rsidR="002D31A9" w:rsidRPr="003F77ED" w:rsidRDefault="002D31A9">
            <w:pPr>
              <w:spacing w:after="0"/>
              <w:rPr>
                <w:sz w:val="20"/>
                <w:szCs w:val="20"/>
                <w:lang w:eastAsia="en-GB"/>
              </w:rPr>
            </w:pPr>
          </w:p>
        </w:tc>
        <w:tc>
          <w:tcPr>
            <w:tcW w:w="935" w:type="dxa"/>
            <w:noWrap/>
            <w:vAlign w:val="center"/>
            <w:hideMark/>
          </w:tcPr>
          <w:p w14:paraId="3215C142" w14:textId="77777777" w:rsidR="002D31A9" w:rsidRPr="003F77ED" w:rsidRDefault="002D31A9">
            <w:pPr>
              <w:spacing w:after="0"/>
              <w:rPr>
                <w:sz w:val="20"/>
                <w:szCs w:val="20"/>
                <w:lang w:eastAsia="en-GB"/>
              </w:rPr>
            </w:pPr>
          </w:p>
        </w:tc>
        <w:tc>
          <w:tcPr>
            <w:tcW w:w="935" w:type="dxa"/>
            <w:noWrap/>
            <w:vAlign w:val="center"/>
            <w:hideMark/>
          </w:tcPr>
          <w:p w14:paraId="07A3BF65" w14:textId="77777777" w:rsidR="002D31A9" w:rsidRPr="003F77ED" w:rsidRDefault="002D31A9">
            <w:pPr>
              <w:spacing w:after="0"/>
              <w:rPr>
                <w:sz w:val="20"/>
                <w:szCs w:val="20"/>
                <w:lang w:eastAsia="en-GB"/>
              </w:rPr>
            </w:pPr>
          </w:p>
        </w:tc>
        <w:tc>
          <w:tcPr>
            <w:tcW w:w="935" w:type="dxa"/>
            <w:noWrap/>
            <w:vAlign w:val="center"/>
            <w:hideMark/>
          </w:tcPr>
          <w:p w14:paraId="2FF244EF" w14:textId="77777777" w:rsidR="002D31A9" w:rsidRPr="003F77ED" w:rsidRDefault="002D31A9">
            <w:pPr>
              <w:spacing w:after="0"/>
              <w:rPr>
                <w:sz w:val="20"/>
                <w:szCs w:val="20"/>
                <w:lang w:eastAsia="en-GB"/>
              </w:rPr>
            </w:pPr>
          </w:p>
        </w:tc>
        <w:tc>
          <w:tcPr>
            <w:tcW w:w="943" w:type="dxa"/>
            <w:noWrap/>
            <w:vAlign w:val="center"/>
            <w:hideMark/>
          </w:tcPr>
          <w:p w14:paraId="7C4B43FC" w14:textId="77777777" w:rsidR="002D31A9" w:rsidRPr="003F77ED" w:rsidRDefault="002D31A9">
            <w:pPr>
              <w:spacing w:after="0"/>
              <w:rPr>
                <w:sz w:val="20"/>
                <w:szCs w:val="20"/>
                <w:lang w:eastAsia="en-GB"/>
              </w:rPr>
            </w:pPr>
          </w:p>
        </w:tc>
      </w:tr>
      <w:tr w:rsidR="003F77ED" w:rsidRPr="003F77ED" w14:paraId="3D7A3E70" w14:textId="77777777" w:rsidTr="002D31A9">
        <w:trPr>
          <w:trHeight w:val="15"/>
        </w:trPr>
        <w:tc>
          <w:tcPr>
            <w:tcW w:w="5184" w:type="dxa"/>
            <w:noWrap/>
            <w:vAlign w:val="center"/>
          </w:tcPr>
          <w:p w14:paraId="2AD0216D" w14:textId="77777777" w:rsidR="002D31A9" w:rsidRPr="003F77ED" w:rsidRDefault="002D31A9">
            <w:pPr>
              <w:spacing w:after="0"/>
              <w:rPr>
                <w:rFonts w:ascii="Times New Roman" w:eastAsia="Times New Roman" w:hAnsi="Times New Roman" w:cs="Times New Roman"/>
                <w:i/>
                <w:iCs/>
                <w:lang w:val="en-US"/>
              </w:rPr>
            </w:pPr>
          </w:p>
          <w:p w14:paraId="0D9F1C8E"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i/>
                <w:iCs/>
                <w:lang w:val="en-US"/>
              </w:rPr>
              <w:t xml:space="preserve">What is your fear of the COVID-19 disease? </w:t>
            </w:r>
          </w:p>
        </w:tc>
        <w:tc>
          <w:tcPr>
            <w:tcW w:w="716" w:type="dxa"/>
            <w:noWrap/>
            <w:vAlign w:val="center"/>
          </w:tcPr>
          <w:p w14:paraId="2C1731C7" w14:textId="77777777" w:rsidR="002D31A9" w:rsidRPr="003F77ED" w:rsidRDefault="002D31A9">
            <w:pPr>
              <w:spacing w:after="0"/>
              <w:rPr>
                <w:rFonts w:ascii="Times New Roman" w:eastAsia="Times New Roman" w:hAnsi="Times New Roman" w:cs="Times New Roman"/>
                <w:lang w:val="en-US"/>
              </w:rPr>
            </w:pPr>
          </w:p>
        </w:tc>
        <w:tc>
          <w:tcPr>
            <w:tcW w:w="935" w:type="dxa"/>
            <w:noWrap/>
            <w:vAlign w:val="center"/>
          </w:tcPr>
          <w:p w14:paraId="10DD6FFE" w14:textId="77777777" w:rsidR="002D31A9" w:rsidRPr="003F77ED" w:rsidRDefault="002D31A9">
            <w:pPr>
              <w:spacing w:after="0"/>
              <w:jc w:val="center"/>
              <w:rPr>
                <w:rFonts w:ascii="Times New Roman" w:eastAsia="Times New Roman" w:hAnsi="Times New Roman" w:cs="Times New Roman"/>
                <w:lang w:val="en-US"/>
              </w:rPr>
            </w:pPr>
          </w:p>
        </w:tc>
        <w:tc>
          <w:tcPr>
            <w:tcW w:w="935" w:type="dxa"/>
            <w:noWrap/>
            <w:vAlign w:val="center"/>
          </w:tcPr>
          <w:p w14:paraId="1A1E2ECE" w14:textId="77777777" w:rsidR="002D31A9" w:rsidRPr="003F77ED" w:rsidRDefault="002D31A9">
            <w:pPr>
              <w:spacing w:after="0"/>
              <w:jc w:val="center"/>
              <w:rPr>
                <w:rFonts w:ascii="Times New Roman" w:eastAsia="Times New Roman" w:hAnsi="Times New Roman" w:cs="Times New Roman"/>
                <w:lang w:val="en-US"/>
              </w:rPr>
            </w:pPr>
          </w:p>
        </w:tc>
        <w:tc>
          <w:tcPr>
            <w:tcW w:w="935" w:type="dxa"/>
            <w:noWrap/>
            <w:vAlign w:val="center"/>
            <w:hideMark/>
          </w:tcPr>
          <w:p w14:paraId="12F64BE9" w14:textId="77777777" w:rsidR="002D31A9" w:rsidRPr="003F77ED" w:rsidRDefault="002D31A9">
            <w:pPr>
              <w:rPr>
                <w:rFonts w:ascii="Times New Roman" w:eastAsia="Times New Roman" w:hAnsi="Times New Roman" w:cs="Times New Roman"/>
                <w:lang w:val="en-US"/>
              </w:rPr>
            </w:pPr>
          </w:p>
        </w:tc>
        <w:tc>
          <w:tcPr>
            <w:tcW w:w="943" w:type="dxa"/>
            <w:noWrap/>
            <w:vAlign w:val="center"/>
            <w:hideMark/>
          </w:tcPr>
          <w:p w14:paraId="0DCAF088" w14:textId="77777777" w:rsidR="002D31A9" w:rsidRPr="003F77ED" w:rsidRDefault="002D31A9">
            <w:pPr>
              <w:spacing w:after="0"/>
              <w:rPr>
                <w:sz w:val="20"/>
                <w:szCs w:val="20"/>
                <w:lang w:eastAsia="en-GB"/>
              </w:rPr>
            </w:pPr>
          </w:p>
        </w:tc>
      </w:tr>
      <w:tr w:rsidR="003F77ED" w:rsidRPr="003F77ED" w14:paraId="0BF57AA3" w14:textId="77777777" w:rsidTr="002D31A9">
        <w:trPr>
          <w:trHeight w:val="15"/>
        </w:trPr>
        <w:tc>
          <w:tcPr>
            <w:tcW w:w="5184" w:type="dxa"/>
            <w:noWrap/>
            <w:vAlign w:val="center"/>
            <w:hideMark/>
          </w:tcPr>
          <w:p w14:paraId="15BA2EE6"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None</w:t>
            </w:r>
          </w:p>
        </w:tc>
        <w:tc>
          <w:tcPr>
            <w:tcW w:w="716" w:type="dxa"/>
            <w:noWrap/>
            <w:vAlign w:val="center"/>
          </w:tcPr>
          <w:p w14:paraId="22A5E9B9" w14:textId="77777777" w:rsidR="002D31A9" w:rsidRPr="003F77ED" w:rsidRDefault="002D31A9">
            <w:pPr>
              <w:spacing w:after="0"/>
              <w:rPr>
                <w:rFonts w:ascii="Times New Roman" w:eastAsia="Times New Roman" w:hAnsi="Times New Roman" w:cs="Times New Roman"/>
                <w:lang w:val="en-US"/>
              </w:rPr>
            </w:pPr>
          </w:p>
        </w:tc>
        <w:tc>
          <w:tcPr>
            <w:tcW w:w="935" w:type="dxa"/>
            <w:noWrap/>
            <w:vAlign w:val="center"/>
            <w:hideMark/>
          </w:tcPr>
          <w:p w14:paraId="52043293"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90</w:t>
            </w:r>
          </w:p>
        </w:tc>
        <w:tc>
          <w:tcPr>
            <w:tcW w:w="935" w:type="dxa"/>
            <w:noWrap/>
            <w:vAlign w:val="center"/>
            <w:hideMark/>
          </w:tcPr>
          <w:p w14:paraId="06151F7A"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9.7%</w:t>
            </w:r>
          </w:p>
        </w:tc>
        <w:tc>
          <w:tcPr>
            <w:tcW w:w="935" w:type="dxa"/>
            <w:noWrap/>
            <w:vAlign w:val="center"/>
          </w:tcPr>
          <w:p w14:paraId="73653846"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0D2CD509" w14:textId="77777777" w:rsidR="002D31A9" w:rsidRPr="003F77ED" w:rsidRDefault="002D31A9">
            <w:pPr>
              <w:spacing w:after="0"/>
              <w:rPr>
                <w:rFonts w:ascii="Times New Roman" w:eastAsia="Times New Roman" w:hAnsi="Times New Roman" w:cs="Times New Roman"/>
                <w:lang w:val="en-US"/>
              </w:rPr>
            </w:pPr>
          </w:p>
        </w:tc>
      </w:tr>
      <w:tr w:rsidR="003F77ED" w:rsidRPr="003F77ED" w14:paraId="653EB7BC" w14:textId="77777777" w:rsidTr="002D31A9">
        <w:trPr>
          <w:trHeight w:val="15"/>
        </w:trPr>
        <w:tc>
          <w:tcPr>
            <w:tcW w:w="5184" w:type="dxa"/>
            <w:noWrap/>
            <w:vAlign w:val="center"/>
            <w:hideMark/>
          </w:tcPr>
          <w:p w14:paraId="636E73D0" w14:textId="77777777" w:rsidR="002D31A9" w:rsidRPr="003F77ED" w:rsidRDefault="002D31A9">
            <w:pPr>
              <w:spacing w:after="0"/>
              <w:rPr>
                <w:rFonts w:ascii="Times New Roman" w:eastAsia="Times New Roman" w:hAnsi="Times New Roman" w:cs="Times New Roman"/>
                <w:i/>
                <w:iCs/>
                <w:lang w:val="en-US"/>
              </w:rPr>
            </w:pPr>
            <w:r w:rsidRPr="003F77ED">
              <w:rPr>
                <w:rFonts w:ascii="Times New Roman" w:eastAsia="Times New Roman" w:hAnsi="Times New Roman" w:cs="Times New Roman"/>
                <w:lang w:val="en-US"/>
              </w:rPr>
              <w:t>Minor</w:t>
            </w:r>
          </w:p>
        </w:tc>
        <w:tc>
          <w:tcPr>
            <w:tcW w:w="716" w:type="dxa"/>
            <w:noWrap/>
            <w:vAlign w:val="center"/>
          </w:tcPr>
          <w:p w14:paraId="1F5DE009" w14:textId="77777777" w:rsidR="002D31A9" w:rsidRPr="003F77ED" w:rsidRDefault="002D31A9">
            <w:pPr>
              <w:spacing w:after="0"/>
              <w:rPr>
                <w:rFonts w:ascii="Times New Roman" w:eastAsia="Times New Roman" w:hAnsi="Times New Roman" w:cs="Times New Roman"/>
                <w:lang w:val="en-US"/>
              </w:rPr>
            </w:pPr>
          </w:p>
        </w:tc>
        <w:tc>
          <w:tcPr>
            <w:tcW w:w="935" w:type="dxa"/>
            <w:noWrap/>
            <w:vAlign w:val="center"/>
            <w:hideMark/>
          </w:tcPr>
          <w:p w14:paraId="6F687B34"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92</w:t>
            </w:r>
          </w:p>
        </w:tc>
        <w:tc>
          <w:tcPr>
            <w:tcW w:w="935" w:type="dxa"/>
            <w:noWrap/>
            <w:vAlign w:val="center"/>
            <w:hideMark/>
          </w:tcPr>
          <w:p w14:paraId="164B741A"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9.9%</w:t>
            </w:r>
          </w:p>
        </w:tc>
        <w:tc>
          <w:tcPr>
            <w:tcW w:w="935" w:type="dxa"/>
            <w:noWrap/>
            <w:vAlign w:val="center"/>
          </w:tcPr>
          <w:p w14:paraId="67B1C6CF"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2A24EA56" w14:textId="77777777" w:rsidR="002D31A9" w:rsidRPr="003F77ED" w:rsidRDefault="002D31A9">
            <w:pPr>
              <w:spacing w:after="0"/>
              <w:rPr>
                <w:rFonts w:ascii="Times New Roman" w:eastAsia="Times New Roman" w:hAnsi="Times New Roman" w:cs="Times New Roman"/>
                <w:lang w:val="en-US"/>
              </w:rPr>
            </w:pPr>
          </w:p>
        </w:tc>
      </w:tr>
      <w:tr w:rsidR="003F77ED" w:rsidRPr="003F77ED" w14:paraId="308D22AA" w14:textId="77777777" w:rsidTr="002D31A9">
        <w:trPr>
          <w:trHeight w:val="15"/>
        </w:trPr>
        <w:tc>
          <w:tcPr>
            <w:tcW w:w="5184" w:type="dxa"/>
            <w:noWrap/>
            <w:vAlign w:val="center"/>
            <w:hideMark/>
          </w:tcPr>
          <w:p w14:paraId="321BA6FA"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Very Low</w:t>
            </w:r>
          </w:p>
        </w:tc>
        <w:tc>
          <w:tcPr>
            <w:tcW w:w="716" w:type="dxa"/>
            <w:noWrap/>
            <w:vAlign w:val="center"/>
          </w:tcPr>
          <w:p w14:paraId="69E18C13" w14:textId="77777777" w:rsidR="002D31A9" w:rsidRPr="003F77ED" w:rsidRDefault="002D31A9">
            <w:pPr>
              <w:spacing w:after="0"/>
              <w:rPr>
                <w:rFonts w:ascii="Times New Roman" w:eastAsia="Times New Roman" w:hAnsi="Times New Roman" w:cs="Times New Roman"/>
                <w:lang w:val="en-US"/>
              </w:rPr>
            </w:pPr>
          </w:p>
        </w:tc>
        <w:tc>
          <w:tcPr>
            <w:tcW w:w="935" w:type="dxa"/>
            <w:noWrap/>
            <w:vAlign w:val="center"/>
            <w:hideMark/>
          </w:tcPr>
          <w:p w14:paraId="0CC7AB25"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113</w:t>
            </w:r>
          </w:p>
        </w:tc>
        <w:tc>
          <w:tcPr>
            <w:tcW w:w="935" w:type="dxa"/>
            <w:noWrap/>
            <w:vAlign w:val="center"/>
            <w:hideMark/>
          </w:tcPr>
          <w:p w14:paraId="62FD4FAE"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12.2%</w:t>
            </w:r>
          </w:p>
        </w:tc>
        <w:tc>
          <w:tcPr>
            <w:tcW w:w="935" w:type="dxa"/>
            <w:noWrap/>
            <w:vAlign w:val="center"/>
          </w:tcPr>
          <w:p w14:paraId="2AE6AA9E"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6E2C3228" w14:textId="77777777" w:rsidR="002D31A9" w:rsidRPr="003F77ED" w:rsidRDefault="002D31A9">
            <w:pPr>
              <w:spacing w:after="0"/>
              <w:rPr>
                <w:rFonts w:ascii="Times New Roman" w:eastAsia="Times New Roman" w:hAnsi="Times New Roman" w:cs="Times New Roman"/>
                <w:lang w:val="en-US"/>
              </w:rPr>
            </w:pPr>
          </w:p>
        </w:tc>
      </w:tr>
      <w:tr w:rsidR="003F77ED" w:rsidRPr="003F77ED" w14:paraId="154A525E" w14:textId="77777777" w:rsidTr="002D31A9">
        <w:trPr>
          <w:trHeight w:val="15"/>
        </w:trPr>
        <w:tc>
          <w:tcPr>
            <w:tcW w:w="5184" w:type="dxa"/>
            <w:noWrap/>
            <w:vAlign w:val="center"/>
            <w:hideMark/>
          </w:tcPr>
          <w:p w14:paraId="3177B098"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Low</w:t>
            </w:r>
          </w:p>
        </w:tc>
        <w:tc>
          <w:tcPr>
            <w:tcW w:w="716" w:type="dxa"/>
            <w:noWrap/>
            <w:vAlign w:val="center"/>
          </w:tcPr>
          <w:p w14:paraId="57BE9314" w14:textId="77777777" w:rsidR="002D31A9" w:rsidRPr="003F77ED" w:rsidRDefault="002D31A9">
            <w:pPr>
              <w:spacing w:after="0"/>
              <w:rPr>
                <w:rFonts w:ascii="Times New Roman" w:eastAsia="Times New Roman" w:hAnsi="Times New Roman" w:cs="Times New Roman"/>
                <w:lang w:val="en-US"/>
              </w:rPr>
            </w:pPr>
          </w:p>
        </w:tc>
        <w:tc>
          <w:tcPr>
            <w:tcW w:w="935" w:type="dxa"/>
            <w:noWrap/>
            <w:vAlign w:val="center"/>
            <w:hideMark/>
          </w:tcPr>
          <w:p w14:paraId="451D5AA1"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175</w:t>
            </w:r>
          </w:p>
        </w:tc>
        <w:tc>
          <w:tcPr>
            <w:tcW w:w="935" w:type="dxa"/>
            <w:noWrap/>
            <w:vAlign w:val="center"/>
            <w:hideMark/>
          </w:tcPr>
          <w:p w14:paraId="122AAFB4"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18.8%</w:t>
            </w:r>
          </w:p>
        </w:tc>
        <w:tc>
          <w:tcPr>
            <w:tcW w:w="935" w:type="dxa"/>
            <w:noWrap/>
            <w:vAlign w:val="center"/>
          </w:tcPr>
          <w:p w14:paraId="0AA33E5F"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339C7BE8" w14:textId="77777777" w:rsidR="002D31A9" w:rsidRPr="003F77ED" w:rsidRDefault="002D31A9">
            <w:pPr>
              <w:spacing w:after="0"/>
              <w:rPr>
                <w:rFonts w:ascii="Times New Roman" w:eastAsia="Times New Roman" w:hAnsi="Times New Roman" w:cs="Times New Roman"/>
                <w:lang w:val="en-US"/>
              </w:rPr>
            </w:pPr>
          </w:p>
        </w:tc>
      </w:tr>
      <w:tr w:rsidR="003F77ED" w:rsidRPr="003F77ED" w14:paraId="139E5A92" w14:textId="77777777" w:rsidTr="002D31A9">
        <w:trPr>
          <w:trHeight w:val="15"/>
        </w:trPr>
        <w:tc>
          <w:tcPr>
            <w:tcW w:w="5184" w:type="dxa"/>
            <w:noWrap/>
            <w:vAlign w:val="center"/>
            <w:hideMark/>
          </w:tcPr>
          <w:p w14:paraId="5F46A6E1" w14:textId="77777777" w:rsidR="002D31A9" w:rsidRPr="003F77ED" w:rsidRDefault="002D31A9">
            <w:pPr>
              <w:spacing w:after="0"/>
              <w:rPr>
                <w:rFonts w:ascii="Times New Roman" w:eastAsia="Times New Roman" w:hAnsi="Times New Roman" w:cs="Times New Roman"/>
                <w:i/>
                <w:iCs/>
                <w:lang w:val="en-US"/>
              </w:rPr>
            </w:pPr>
            <w:r w:rsidRPr="003F77ED">
              <w:rPr>
                <w:rFonts w:ascii="Times New Roman" w:eastAsia="Times New Roman" w:hAnsi="Times New Roman" w:cs="Times New Roman"/>
                <w:lang w:val="en-US"/>
              </w:rPr>
              <w:t>High</w:t>
            </w:r>
          </w:p>
        </w:tc>
        <w:tc>
          <w:tcPr>
            <w:tcW w:w="716" w:type="dxa"/>
            <w:noWrap/>
            <w:vAlign w:val="center"/>
          </w:tcPr>
          <w:p w14:paraId="347CF190" w14:textId="77777777" w:rsidR="002D31A9" w:rsidRPr="003F77ED" w:rsidRDefault="002D31A9">
            <w:pPr>
              <w:spacing w:after="0"/>
              <w:rPr>
                <w:rFonts w:ascii="Times New Roman" w:eastAsia="Times New Roman" w:hAnsi="Times New Roman" w:cs="Times New Roman"/>
                <w:lang w:val="en-US"/>
              </w:rPr>
            </w:pPr>
          </w:p>
        </w:tc>
        <w:tc>
          <w:tcPr>
            <w:tcW w:w="935" w:type="dxa"/>
            <w:noWrap/>
            <w:vAlign w:val="center"/>
            <w:hideMark/>
          </w:tcPr>
          <w:p w14:paraId="384BE366"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158</w:t>
            </w:r>
          </w:p>
        </w:tc>
        <w:tc>
          <w:tcPr>
            <w:tcW w:w="935" w:type="dxa"/>
            <w:noWrap/>
            <w:vAlign w:val="center"/>
            <w:hideMark/>
          </w:tcPr>
          <w:p w14:paraId="525FA1D6"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17.0%</w:t>
            </w:r>
          </w:p>
        </w:tc>
        <w:tc>
          <w:tcPr>
            <w:tcW w:w="935" w:type="dxa"/>
            <w:noWrap/>
            <w:vAlign w:val="center"/>
          </w:tcPr>
          <w:p w14:paraId="39D06A28"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0B854B17" w14:textId="77777777" w:rsidR="002D31A9" w:rsidRPr="003F77ED" w:rsidRDefault="002D31A9">
            <w:pPr>
              <w:spacing w:after="0"/>
              <w:rPr>
                <w:rFonts w:ascii="Times New Roman" w:eastAsia="Times New Roman" w:hAnsi="Times New Roman" w:cs="Times New Roman"/>
                <w:lang w:val="en-US"/>
              </w:rPr>
            </w:pPr>
          </w:p>
        </w:tc>
      </w:tr>
      <w:tr w:rsidR="003F77ED" w:rsidRPr="003F77ED" w14:paraId="3328A36A" w14:textId="77777777" w:rsidTr="002D31A9">
        <w:trPr>
          <w:trHeight w:val="15"/>
        </w:trPr>
        <w:tc>
          <w:tcPr>
            <w:tcW w:w="5184" w:type="dxa"/>
            <w:noWrap/>
            <w:vAlign w:val="center"/>
            <w:hideMark/>
          </w:tcPr>
          <w:p w14:paraId="3D0542C5"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Very High</w:t>
            </w:r>
          </w:p>
        </w:tc>
        <w:tc>
          <w:tcPr>
            <w:tcW w:w="716" w:type="dxa"/>
            <w:noWrap/>
            <w:vAlign w:val="center"/>
          </w:tcPr>
          <w:p w14:paraId="0DDF4E18" w14:textId="77777777" w:rsidR="002D31A9" w:rsidRPr="003F77ED" w:rsidRDefault="002D31A9">
            <w:pPr>
              <w:spacing w:after="0"/>
              <w:rPr>
                <w:rFonts w:ascii="Times New Roman" w:eastAsia="Times New Roman" w:hAnsi="Times New Roman" w:cs="Times New Roman"/>
                <w:lang w:val="en-US"/>
              </w:rPr>
            </w:pPr>
          </w:p>
        </w:tc>
        <w:tc>
          <w:tcPr>
            <w:tcW w:w="935" w:type="dxa"/>
            <w:noWrap/>
            <w:vAlign w:val="center"/>
            <w:hideMark/>
          </w:tcPr>
          <w:p w14:paraId="4AC3AFFB"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92</w:t>
            </w:r>
          </w:p>
        </w:tc>
        <w:tc>
          <w:tcPr>
            <w:tcW w:w="935" w:type="dxa"/>
            <w:noWrap/>
            <w:vAlign w:val="center"/>
            <w:hideMark/>
          </w:tcPr>
          <w:p w14:paraId="5043120A"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9.9%</w:t>
            </w:r>
          </w:p>
        </w:tc>
        <w:tc>
          <w:tcPr>
            <w:tcW w:w="935" w:type="dxa"/>
            <w:noWrap/>
            <w:vAlign w:val="center"/>
          </w:tcPr>
          <w:p w14:paraId="3817EC04"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08C61BE4" w14:textId="77777777" w:rsidR="002D31A9" w:rsidRPr="003F77ED" w:rsidRDefault="002D31A9">
            <w:pPr>
              <w:spacing w:after="0"/>
              <w:rPr>
                <w:rFonts w:ascii="Times New Roman" w:eastAsia="Times New Roman" w:hAnsi="Times New Roman" w:cs="Times New Roman"/>
                <w:lang w:val="en-US"/>
              </w:rPr>
            </w:pPr>
          </w:p>
        </w:tc>
      </w:tr>
      <w:tr w:rsidR="003F77ED" w:rsidRPr="003F77ED" w14:paraId="0AB20CB3" w14:textId="77777777" w:rsidTr="002D31A9">
        <w:trPr>
          <w:trHeight w:val="15"/>
        </w:trPr>
        <w:tc>
          <w:tcPr>
            <w:tcW w:w="5184" w:type="dxa"/>
            <w:noWrap/>
            <w:vAlign w:val="center"/>
            <w:hideMark/>
          </w:tcPr>
          <w:p w14:paraId="3911EC14"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Extremely High</w:t>
            </w:r>
          </w:p>
        </w:tc>
        <w:tc>
          <w:tcPr>
            <w:tcW w:w="716" w:type="dxa"/>
            <w:noWrap/>
            <w:vAlign w:val="center"/>
          </w:tcPr>
          <w:p w14:paraId="7F9A9B8C" w14:textId="77777777" w:rsidR="002D31A9" w:rsidRPr="003F77ED" w:rsidRDefault="002D31A9">
            <w:pPr>
              <w:spacing w:after="0"/>
              <w:rPr>
                <w:rFonts w:ascii="Times New Roman" w:eastAsia="Times New Roman" w:hAnsi="Times New Roman" w:cs="Times New Roman"/>
                <w:lang w:val="en-US"/>
              </w:rPr>
            </w:pPr>
          </w:p>
        </w:tc>
        <w:tc>
          <w:tcPr>
            <w:tcW w:w="935" w:type="dxa"/>
            <w:noWrap/>
            <w:vAlign w:val="center"/>
            <w:hideMark/>
          </w:tcPr>
          <w:p w14:paraId="694E335B"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209</w:t>
            </w:r>
          </w:p>
        </w:tc>
        <w:tc>
          <w:tcPr>
            <w:tcW w:w="935" w:type="dxa"/>
            <w:noWrap/>
            <w:vAlign w:val="center"/>
            <w:hideMark/>
          </w:tcPr>
          <w:p w14:paraId="781520AB"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22.5%</w:t>
            </w:r>
          </w:p>
        </w:tc>
        <w:tc>
          <w:tcPr>
            <w:tcW w:w="935" w:type="dxa"/>
            <w:noWrap/>
            <w:vAlign w:val="center"/>
          </w:tcPr>
          <w:p w14:paraId="5D932E90"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726E409F" w14:textId="77777777" w:rsidR="002D31A9" w:rsidRPr="003F77ED" w:rsidRDefault="002D31A9">
            <w:pPr>
              <w:spacing w:after="0"/>
              <w:rPr>
                <w:rFonts w:ascii="Times New Roman" w:eastAsia="Times New Roman" w:hAnsi="Times New Roman" w:cs="Times New Roman"/>
                <w:lang w:val="en-US"/>
              </w:rPr>
            </w:pPr>
          </w:p>
        </w:tc>
      </w:tr>
      <w:tr w:rsidR="003F77ED" w:rsidRPr="003F77ED" w14:paraId="2E798809" w14:textId="77777777" w:rsidTr="002D31A9">
        <w:trPr>
          <w:trHeight w:val="15"/>
        </w:trPr>
        <w:tc>
          <w:tcPr>
            <w:tcW w:w="5184" w:type="dxa"/>
            <w:noWrap/>
            <w:vAlign w:val="center"/>
          </w:tcPr>
          <w:p w14:paraId="6B9DE918" w14:textId="77777777" w:rsidR="002D31A9" w:rsidRPr="003F77ED" w:rsidRDefault="002D31A9">
            <w:pPr>
              <w:spacing w:after="0"/>
              <w:rPr>
                <w:rFonts w:ascii="Times New Roman" w:eastAsia="Times New Roman" w:hAnsi="Times New Roman" w:cs="Times New Roman"/>
                <w:iCs/>
                <w:lang w:val="en-US"/>
              </w:rPr>
            </w:pPr>
          </w:p>
          <w:p w14:paraId="24043528" w14:textId="77777777" w:rsidR="002D31A9" w:rsidRPr="003F77ED" w:rsidRDefault="002D31A9">
            <w:pPr>
              <w:spacing w:after="0"/>
              <w:rPr>
                <w:rFonts w:ascii="Times New Roman" w:eastAsia="Times New Roman" w:hAnsi="Times New Roman" w:cs="Times New Roman"/>
                <w:i/>
                <w:iCs/>
                <w:lang w:val="en-US"/>
              </w:rPr>
            </w:pPr>
            <w:r w:rsidRPr="003F77ED">
              <w:rPr>
                <w:rFonts w:ascii="Times New Roman" w:eastAsia="Times New Roman" w:hAnsi="Times New Roman" w:cs="Times New Roman"/>
                <w:i/>
                <w:iCs/>
                <w:lang w:val="en-US"/>
              </w:rPr>
              <w:t>How do you rate the danger of the COVID-19 disease?</w:t>
            </w:r>
          </w:p>
        </w:tc>
        <w:tc>
          <w:tcPr>
            <w:tcW w:w="716" w:type="dxa"/>
            <w:noWrap/>
            <w:vAlign w:val="center"/>
          </w:tcPr>
          <w:p w14:paraId="507807B0" w14:textId="77777777" w:rsidR="002D31A9" w:rsidRPr="003F77ED" w:rsidRDefault="002D31A9">
            <w:pPr>
              <w:spacing w:after="0"/>
              <w:rPr>
                <w:rFonts w:ascii="Times New Roman" w:eastAsia="Times New Roman" w:hAnsi="Times New Roman" w:cs="Times New Roman"/>
                <w:lang w:val="en-US"/>
              </w:rPr>
            </w:pPr>
          </w:p>
        </w:tc>
        <w:tc>
          <w:tcPr>
            <w:tcW w:w="935" w:type="dxa"/>
            <w:noWrap/>
            <w:vAlign w:val="center"/>
          </w:tcPr>
          <w:p w14:paraId="27CBC1B5" w14:textId="77777777" w:rsidR="002D31A9" w:rsidRPr="003F77ED" w:rsidRDefault="002D31A9">
            <w:pPr>
              <w:spacing w:after="0"/>
              <w:jc w:val="center"/>
              <w:rPr>
                <w:rFonts w:ascii="Times New Roman" w:eastAsia="Times New Roman" w:hAnsi="Times New Roman" w:cs="Times New Roman"/>
                <w:lang w:val="en-US"/>
              </w:rPr>
            </w:pPr>
          </w:p>
        </w:tc>
        <w:tc>
          <w:tcPr>
            <w:tcW w:w="935" w:type="dxa"/>
            <w:noWrap/>
            <w:vAlign w:val="center"/>
          </w:tcPr>
          <w:p w14:paraId="4ED2FD44" w14:textId="77777777" w:rsidR="002D31A9" w:rsidRPr="003F77ED" w:rsidRDefault="002D31A9">
            <w:pPr>
              <w:spacing w:after="0"/>
              <w:jc w:val="center"/>
              <w:rPr>
                <w:rFonts w:ascii="Times New Roman" w:eastAsia="Times New Roman" w:hAnsi="Times New Roman" w:cs="Times New Roman"/>
                <w:lang w:val="en-US"/>
              </w:rPr>
            </w:pPr>
          </w:p>
        </w:tc>
        <w:tc>
          <w:tcPr>
            <w:tcW w:w="935" w:type="dxa"/>
            <w:noWrap/>
            <w:vAlign w:val="center"/>
          </w:tcPr>
          <w:p w14:paraId="0F4B029B"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4BAFB32C" w14:textId="77777777" w:rsidR="002D31A9" w:rsidRPr="003F77ED" w:rsidRDefault="002D31A9">
            <w:pPr>
              <w:spacing w:after="0"/>
              <w:rPr>
                <w:rFonts w:ascii="Times New Roman" w:eastAsia="Times New Roman" w:hAnsi="Times New Roman" w:cs="Times New Roman"/>
                <w:lang w:val="en-US"/>
              </w:rPr>
            </w:pPr>
          </w:p>
        </w:tc>
      </w:tr>
      <w:tr w:rsidR="003F77ED" w:rsidRPr="003F77ED" w14:paraId="602132F9" w14:textId="77777777" w:rsidTr="002D31A9">
        <w:trPr>
          <w:trHeight w:val="15"/>
        </w:trPr>
        <w:tc>
          <w:tcPr>
            <w:tcW w:w="5184" w:type="dxa"/>
            <w:noWrap/>
            <w:vAlign w:val="center"/>
            <w:hideMark/>
          </w:tcPr>
          <w:p w14:paraId="07648E13"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Non-existent</w:t>
            </w:r>
          </w:p>
        </w:tc>
        <w:tc>
          <w:tcPr>
            <w:tcW w:w="716" w:type="dxa"/>
            <w:noWrap/>
            <w:vAlign w:val="center"/>
          </w:tcPr>
          <w:p w14:paraId="37AB2959" w14:textId="77777777" w:rsidR="002D31A9" w:rsidRPr="003F77ED" w:rsidRDefault="002D31A9">
            <w:pPr>
              <w:spacing w:after="0"/>
              <w:rPr>
                <w:rFonts w:ascii="Times New Roman" w:eastAsia="Times New Roman" w:hAnsi="Times New Roman" w:cs="Times New Roman"/>
                <w:lang w:val="en-US"/>
              </w:rPr>
            </w:pPr>
          </w:p>
        </w:tc>
        <w:tc>
          <w:tcPr>
            <w:tcW w:w="935" w:type="dxa"/>
            <w:noWrap/>
            <w:vAlign w:val="center"/>
            <w:hideMark/>
          </w:tcPr>
          <w:p w14:paraId="3C5E08E2"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11</w:t>
            </w:r>
          </w:p>
        </w:tc>
        <w:tc>
          <w:tcPr>
            <w:tcW w:w="935" w:type="dxa"/>
            <w:noWrap/>
            <w:vAlign w:val="center"/>
            <w:hideMark/>
          </w:tcPr>
          <w:p w14:paraId="7E879FDD"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1.2%</w:t>
            </w:r>
          </w:p>
        </w:tc>
        <w:tc>
          <w:tcPr>
            <w:tcW w:w="935" w:type="dxa"/>
            <w:noWrap/>
            <w:vAlign w:val="center"/>
          </w:tcPr>
          <w:p w14:paraId="340CD25A"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6AEEA447" w14:textId="77777777" w:rsidR="002D31A9" w:rsidRPr="003F77ED" w:rsidRDefault="002D31A9">
            <w:pPr>
              <w:spacing w:after="0"/>
              <w:rPr>
                <w:rFonts w:ascii="Times New Roman" w:eastAsia="Times New Roman" w:hAnsi="Times New Roman" w:cs="Times New Roman"/>
                <w:lang w:val="en-US"/>
              </w:rPr>
            </w:pPr>
          </w:p>
        </w:tc>
      </w:tr>
      <w:tr w:rsidR="003F77ED" w:rsidRPr="003F77ED" w14:paraId="3B98E337" w14:textId="77777777" w:rsidTr="002D31A9">
        <w:trPr>
          <w:trHeight w:val="15"/>
        </w:trPr>
        <w:tc>
          <w:tcPr>
            <w:tcW w:w="5184" w:type="dxa"/>
            <w:noWrap/>
            <w:vAlign w:val="center"/>
            <w:hideMark/>
          </w:tcPr>
          <w:p w14:paraId="74AD6BF8"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Minor</w:t>
            </w:r>
          </w:p>
        </w:tc>
        <w:tc>
          <w:tcPr>
            <w:tcW w:w="716" w:type="dxa"/>
            <w:noWrap/>
            <w:vAlign w:val="center"/>
          </w:tcPr>
          <w:p w14:paraId="3C14106A" w14:textId="77777777" w:rsidR="002D31A9" w:rsidRPr="003F77ED" w:rsidRDefault="002D31A9">
            <w:pPr>
              <w:spacing w:after="0"/>
              <w:rPr>
                <w:rFonts w:ascii="Times New Roman" w:eastAsia="Times New Roman" w:hAnsi="Times New Roman" w:cs="Times New Roman"/>
                <w:lang w:val="en-US"/>
              </w:rPr>
            </w:pPr>
          </w:p>
        </w:tc>
        <w:tc>
          <w:tcPr>
            <w:tcW w:w="935" w:type="dxa"/>
            <w:noWrap/>
            <w:vAlign w:val="center"/>
            <w:hideMark/>
          </w:tcPr>
          <w:p w14:paraId="68C68E25"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31</w:t>
            </w:r>
          </w:p>
        </w:tc>
        <w:tc>
          <w:tcPr>
            <w:tcW w:w="935" w:type="dxa"/>
            <w:noWrap/>
            <w:vAlign w:val="center"/>
            <w:hideMark/>
          </w:tcPr>
          <w:p w14:paraId="244800E7"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3.3%</w:t>
            </w:r>
          </w:p>
        </w:tc>
        <w:tc>
          <w:tcPr>
            <w:tcW w:w="935" w:type="dxa"/>
            <w:noWrap/>
            <w:vAlign w:val="center"/>
          </w:tcPr>
          <w:p w14:paraId="79576120"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28360635" w14:textId="77777777" w:rsidR="002D31A9" w:rsidRPr="003F77ED" w:rsidRDefault="002D31A9">
            <w:pPr>
              <w:spacing w:after="0"/>
              <w:rPr>
                <w:rFonts w:ascii="Times New Roman" w:eastAsia="Times New Roman" w:hAnsi="Times New Roman" w:cs="Times New Roman"/>
                <w:lang w:val="en-US"/>
              </w:rPr>
            </w:pPr>
          </w:p>
        </w:tc>
      </w:tr>
      <w:tr w:rsidR="003F77ED" w:rsidRPr="003F77ED" w14:paraId="3F1A9E33" w14:textId="77777777" w:rsidTr="002D31A9">
        <w:trPr>
          <w:trHeight w:val="15"/>
        </w:trPr>
        <w:tc>
          <w:tcPr>
            <w:tcW w:w="5184" w:type="dxa"/>
            <w:noWrap/>
            <w:vAlign w:val="center"/>
            <w:hideMark/>
          </w:tcPr>
          <w:p w14:paraId="73518527" w14:textId="77777777" w:rsidR="002D31A9" w:rsidRPr="003F77ED" w:rsidRDefault="002D31A9">
            <w:pPr>
              <w:spacing w:after="0"/>
              <w:rPr>
                <w:rFonts w:ascii="Times New Roman" w:eastAsia="Times New Roman" w:hAnsi="Times New Roman" w:cs="Times New Roman"/>
                <w:i/>
                <w:iCs/>
                <w:lang w:val="en-US"/>
              </w:rPr>
            </w:pPr>
            <w:r w:rsidRPr="003F77ED">
              <w:rPr>
                <w:rFonts w:ascii="Times New Roman" w:eastAsia="Times New Roman" w:hAnsi="Times New Roman" w:cs="Times New Roman"/>
                <w:lang w:val="en-US"/>
              </w:rPr>
              <w:t>Very Low</w:t>
            </w:r>
          </w:p>
        </w:tc>
        <w:tc>
          <w:tcPr>
            <w:tcW w:w="716" w:type="dxa"/>
            <w:noWrap/>
            <w:vAlign w:val="center"/>
          </w:tcPr>
          <w:p w14:paraId="196E10A6" w14:textId="77777777" w:rsidR="002D31A9" w:rsidRPr="003F77ED" w:rsidRDefault="002D31A9">
            <w:pPr>
              <w:spacing w:after="0"/>
              <w:rPr>
                <w:rFonts w:ascii="Times New Roman" w:eastAsia="Times New Roman" w:hAnsi="Times New Roman" w:cs="Times New Roman"/>
                <w:lang w:val="en-US"/>
              </w:rPr>
            </w:pPr>
          </w:p>
        </w:tc>
        <w:tc>
          <w:tcPr>
            <w:tcW w:w="935" w:type="dxa"/>
            <w:noWrap/>
            <w:vAlign w:val="center"/>
            <w:hideMark/>
          </w:tcPr>
          <w:p w14:paraId="2E815DF0"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91</w:t>
            </w:r>
          </w:p>
        </w:tc>
        <w:tc>
          <w:tcPr>
            <w:tcW w:w="935" w:type="dxa"/>
            <w:noWrap/>
            <w:vAlign w:val="center"/>
            <w:hideMark/>
          </w:tcPr>
          <w:p w14:paraId="33FD8B6B"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9.8%</w:t>
            </w:r>
          </w:p>
        </w:tc>
        <w:tc>
          <w:tcPr>
            <w:tcW w:w="935" w:type="dxa"/>
            <w:noWrap/>
            <w:vAlign w:val="center"/>
          </w:tcPr>
          <w:p w14:paraId="20DA4970"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713FFEB0" w14:textId="77777777" w:rsidR="002D31A9" w:rsidRPr="003F77ED" w:rsidRDefault="002D31A9">
            <w:pPr>
              <w:spacing w:after="0"/>
              <w:rPr>
                <w:rFonts w:ascii="Times New Roman" w:eastAsia="Times New Roman" w:hAnsi="Times New Roman" w:cs="Times New Roman"/>
                <w:lang w:val="en-US"/>
              </w:rPr>
            </w:pPr>
          </w:p>
        </w:tc>
      </w:tr>
      <w:tr w:rsidR="003F77ED" w:rsidRPr="003F77ED" w14:paraId="7CFC10A9" w14:textId="77777777" w:rsidTr="002D31A9">
        <w:trPr>
          <w:trHeight w:val="15"/>
        </w:trPr>
        <w:tc>
          <w:tcPr>
            <w:tcW w:w="5184" w:type="dxa"/>
            <w:noWrap/>
            <w:vAlign w:val="center"/>
            <w:hideMark/>
          </w:tcPr>
          <w:p w14:paraId="7B33D288"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Low</w:t>
            </w:r>
          </w:p>
        </w:tc>
        <w:tc>
          <w:tcPr>
            <w:tcW w:w="716" w:type="dxa"/>
            <w:noWrap/>
            <w:vAlign w:val="center"/>
          </w:tcPr>
          <w:p w14:paraId="0E209A9A" w14:textId="77777777" w:rsidR="002D31A9" w:rsidRPr="003F77ED" w:rsidRDefault="002D31A9">
            <w:pPr>
              <w:spacing w:after="0"/>
              <w:rPr>
                <w:rFonts w:ascii="Times New Roman" w:eastAsia="Times New Roman" w:hAnsi="Times New Roman" w:cs="Times New Roman"/>
                <w:lang w:val="en-US"/>
              </w:rPr>
            </w:pPr>
          </w:p>
        </w:tc>
        <w:tc>
          <w:tcPr>
            <w:tcW w:w="935" w:type="dxa"/>
            <w:noWrap/>
            <w:vAlign w:val="center"/>
            <w:hideMark/>
          </w:tcPr>
          <w:p w14:paraId="13D7CEB4"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149</w:t>
            </w:r>
          </w:p>
        </w:tc>
        <w:tc>
          <w:tcPr>
            <w:tcW w:w="935" w:type="dxa"/>
            <w:noWrap/>
            <w:vAlign w:val="center"/>
            <w:hideMark/>
          </w:tcPr>
          <w:p w14:paraId="5921912D"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16.0%</w:t>
            </w:r>
          </w:p>
        </w:tc>
        <w:tc>
          <w:tcPr>
            <w:tcW w:w="935" w:type="dxa"/>
            <w:noWrap/>
            <w:vAlign w:val="center"/>
          </w:tcPr>
          <w:p w14:paraId="77CB579E"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4EED344B" w14:textId="77777777" w:rsidR="002D31A9" w:rsidRPr="003F77ED" w:rsidRDefault="002D31A9">
            <w:pPr>
              <w:spacing w:after="0"/>
              <w:rPr>
                <w:rFonts w:ascii="Times New Roman" w:eastAsia="Times New Roman" w:hAnsi="Times New Roman" w:cs="Times New Roman"/>
                <w:lang w:val="en-US"/>
              </w:rPr>
            </w:pPr>
          </w:p>
        </w:tc>
      </w:tr>
      <w:tr w:rsidR="003F77ED" w:rsidRPr="003F77ED" w14:paraId="7727773E" w14:textId="77777777" w:rsidTr="002D31A9">
        <w:trPr>
          <w:trHeight w:val="15"/>
        </w:trPr>
        <w:tc>
          <w:tcPr>
            <w:tcW w:w="5184" w:type="dxa"/>
            <w:noWrap/>
            <w:vAlign w:val="center"/>
            <w:hideMark/>
          </w:tcPr>
          <w:p w14:paraId="6D18276A"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High</w:t>
            </w:r>
          </w:p>
        </w:tc>
        <w:tc>
          <w:tcPr>
            <w:tcW w:w="716" w:type="dxa"/>
            <w:noWrap/>
            <w:vAlign w:val="center"/>
          </w:tcPr>
          <w:p w14:paraId="52AD0FCF" w14:textId="77777777" w:rsidR="002D31A9" w:rsidRPr="003F77ED" w:rsidRDefault="002D31A9">
            <w:pPr>
              <w:spacing w:after="0"/>
              <w:rPr>
                <w:rFonts w:ascii="Times New Roman" w:eastAsia="Times New Roman" w:hAnsi="Times New Roman" w:cs="Times New Roman"/>
                <w:lang w:val="en-US"/>
              </w:rPr>
            </w:pPr>
          </w:p>
        </w:tc>
        <w:tc>
          <w:tcPr>
            <w:tcW w:w="935" w:type="dxa"/>
            <w:noWrap/>
            <w:vAlign w:val="center"/>
            <w:hideMark/>
          </w:tcPr>
          <w:p w14:paraId="54444D3E"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207</w:t>
            </w:r>
          </w:p>
        </w:tc>
        <w:tc>
          <w:tcPr>
            <w:tcW w:w="935" w:type="dxa"/>
            <w:noWrap/>
            <w:vAlign w:val="center"/>
            <w:hideMark/>
          </w:tcPr>
          <w:p w14:paraId="5B542395"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22.3%</w:t>
            </w:r>
          </w:p>
        </w:tc>
        <w:tc>
          <w:tcPr>
            <w:tcW w:w="935" w:type="dxa"/>
            <w:noWrap/>
            <w:vAlign w:val="center"/>
          </w:tcPr>
          <w:p w14:paraId="45E5DFB9"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1EC498D2" w14:textId="77777777" w:rsidR="002D31A9" w:rsidRPr="003F77ED" w:rsidRDefault="002D31A9">
            <w:pPr>
              <w:spacing w:after="0"/>
              <w:rPr>
                <w:rFonts w:ascii="Times New Roman" w:eastAsia="Times New Roman" w:hAnsi="Times New Roman" w:cs="Times New Roman"/>
                <w:lang w:val="en-US"/>
              </w:rPr>
            </w:pPr>
          </w:p>
        </w:tc>
      </w:tr>
      <w:tr w:rsidR="003F77ED" w:rsidRPr="003F77ED" w14:paraId="5AACFE4D" w14:textId="77777777" w:rsidTr="002D31A9">
        <w:trPr>
          <w:trHeight w:val="15"/>
        </w:trPr>
        <w:tc>
          <w:tcPr>
            <w:tcW w:w="5184" w:type="dxa"/>
            <w:noWrap/>
            <w:vAlign w:val="center"/>
            <w:hideMark/>
          </w:tcPr>
          <w:p w14:paraId="40168640"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Very High</w:t>
            </w:r>
          </w:p>
        </w:tc>
        <w:tc>
          <w:tcPr>
            <w:tcW w:w="716" w:type="dxa"/>
            <w:noWrap/>
            <w:vAlign w:val="center"/>
          </w:tcPr>
          <w:p w14:paraId="3B29217D" w14:textId="77777777" w:rsidR="002D31A9" w:rsidRPr="003F77ED" w:rsidRDefault="002D31A9">
            <w:pPr>
              <w:spacing w:after="0"/>
              <w:rPr>
                <w:rFonts w:ascii="Times New Roman" w:eastAsia="Times New Roman" w:hAnsi="Times New Roman" w:cs="Times New Roman"/>
                <w:lang w:val="en-US"/>
              </w:rPr>
            </w:pPr>
          </w:p>
        </w:tc>
        <w:tc>
          <w:tcPr>
            <w:tcW w:w="935" w:type="dxa"/>
            <w:noWrap/>
            <w:vAlign w:val="center"/>
            <w:hideMark/>
          </w:tcPr>
          <w:p w14:paraId="33F682E4"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132</w:t>
            </w:r>
          </w:p>
        </w:tc>
        <w:tc>
          <w:tcPr>
            <w:tcW w:w="935" w:type="dxa"/>
            <w:noWrap/>
            <w:vAlign w:val="center"/>
            <w:hideMark/>
          </w:tcPr>
          <w:p w14:paraId="13082D70"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14.2%</w:t>
            </w:r>
          </w:p>
        </w:tc>
        <w:tc>
          <w:tcPr>
            <w:tcW w:w="935" w:type="dxa"/>
            <w:noWrap/>
            <w:vAlign w:val="center"/>
          </w:tcPr>
          <w:p w14:paraId="3BC3D58A" w14:textId="77777777" w:rsidR="002D31A9" w:rsidRPr="003F77ED" w:rsidRDefault="002D31A9">
            <w:pPr>
              <w:spacing w:after="0"/>
              <w:jc w:val="center"/>
              <w:rPr>
                <w:rFonts w:ascii="Times New Roman" w:eastAsia="Times New Roman" w:hAnsi="Times New Roman" w:cs="Times New Roman"/>
                <w:lang w:val="en-US"/>
              </w:rPr>
            </w:pPr>
          </w:p>
        </w:tc>
        <w:tc>
          <w:tcPr>
            <w:tcW w:w="943" w:type="dxa"/>
            <w:noWrap/>
            <w:vAlign w:val="center"/>
          </w:tcPr>
          <w:p w14:paraId="62E3DD48" w14:textId="77777777" w:rsidR="002D31A9" w:rsidRPr="003F77ED" w:rsidRDefault="002D31A9">
            <w:pPr>
              <w:spacing w:after="0"/>
              <w:rPr>
                <w:rFonts w:ascii="Times New Roman" w:eastAsia="Times New Roman" w:hAnsi="Times New Roman" w:cs="Times New Roman"/>
                <w:lang w:val="en-US"/>
              </w:rPr>
            </w:pPr>
          </w:p>
        </w:tc>
      </w:tr>
      <w:tr w:rsidR="003F77ED" w:rsidRPr="003F77ED" w14:paraId="0F430BE0" w14:textId="77777777" w:rsidTr="002D31A9">
        <w:trPr>
          <w:trHeight w:val="15"/>
        </w:trPr>
        <w:tc>
          <w:tcPr>
            <w:tcW w:w="5184" w:type="dxa"/>
            <w:noWrap/>
            <w:vAlign w:val="center"/>
            <w:hideMark/>
          </w:tcPr>
          <w:p w14:paraId="39A4C66F" w14:textId="77777777" w:rsidR="002D31A9" w:rsidRPr="003F77ED" w:rsidRDefault="002D31A9">
            <w:pPr>
              <w:spacing w:after="0"/>
              <w:rPr>
                <w:rFonts w:ascii="Times New Roman" w:eastAsia="Times New Roman" w:hAnsi="Times New Roman" w:cs="Times New Roman"/>
                <w:sz w:val="16"/>
                <w:szCs w:val="16"/>
                <w:lang w:val="en-US"/>
              </w:rPr>
            </w:pPr>
            <w:r w:rsidRPr="003F77ED">
              <w:rPr>
                <w:rFonts w:ascii="Times New Roman" w:eastAsia="Times New Roman" w:hAnsi="Times New Roman" w:cs="Times New Roman"/>
                <w:lang w:val="en-US"/>
              </w:rPr>
              <w:t>Extremely High</w:t>
            </w:r>
          </w:p>
        </w:tc>
        <w:tc>
          <w:tcPr>
            <w:tcW w:w="716" w:type="dxa"/>
            <w:noWrap/>
            <w:vAlign w:val="center"/>
          </w:tcPr>
          <w:p w14:paraId="015D70D6" w14:textId="77777777" w:rsidR="002D31A9" w:rsidRPr="003F77ED" w:rsidRDefault="002D31A9">
            <w:pPr>
              <w:spacing w:after="0"/>
              <w:rPr>
                <w:rFonts w:ascii="Times New Roman" w:eastAsia="Times New Roman" w:hAnsi="Times New Roman" w:cs="Times New Roman"/>
                <w:sz w:val="16"/>
                <w:szCs w:val="16"/>
                <w:lang w:val="en-US"/>
              </w:rPr>
            </w:pPr>
          </w:p>
        </w:tc>
        <w:tc>
          <w:tcPr>
            <w:tcW w:w="935" w:type="dxa"/>
            <w:noWrap/>
            <w:vAlign w:val="center"/>
            <w:hideMark/>
          </w:tcPr>
          <w:p w14:paraId="78BE736B" w14:textId="77777777" w:rsidR="002D31A9" w:rsidRPr="003F77ED" w:rsidRDefault="002D31A9">
            <w:pPr>
              <w:spacing w:after="0"/>
              <w:jc w:val="center"/>
              <w:rPr>
                <w:rFonts w:ascii="Times New Roman" w:eastAsia="Times New Roman" w:hAnsi="Times New Roman" w:cs="Times New Roman"/>
                <w:sz w:val="16"/>
                <w:szCs w:val="16"/>
                <w:lang w:val="en-US"/>
              </w:rPr>
            </w:pPr>
            <w:r w:rsidRPr="003F77ED">
              <w:rPr>
                <w:rFonts w:ascii="Times New Roman" w:eastAsia="Times New Roman" w:hAnsi="Times New Roman" w:cs="Times New Roman"/>
                <w:lang w:val="en-US"/>
              </w:rPr>
              <w:t>308</w:t>
            </w:r>
          </w:p>
        </w:tc>
        <w:tc>
          <w:tcPr>
            <w:tcW w:w="935" w:type="dxa"/>
            <w:noWrap/>
            <w:vAlign w:val="center"/>
            <w:hideMark/>
          </w:tcPr>
          <w:p w14:paraId="3D5EBA1F" w14:textId="77777777" w:rsidR="002D31A9" w:rsidRPr="003F77ED" w:rsidRDefault="002D31A9">
            <w:pPr>
              <w:spacing w:after="0"/>
              <w:jc w:val="center"/>
              <w:rPr>
                <w:rFonts w:ascii="Times New Roman" w:eastAsia="Times New Roman" w:hAnsi="Times New Roman" w:cs="Times New Roman"/>
                <w:sz w:val="16"/>
                <w:szCs w:val="16"/>
                <w:lang w:val="en-US"/>
              </w:rPr>
            </w:pPr>
            <w:r w:rsidRPr="003F77ED">
              <w:rPr>
                <w:rFonts w:ascii="Times New Roman" w:eastAsia="Times New Roman" w:hAnsi="Times New Roman" w:cs="Times New Roman"/>
                <w:lang w:val="en-US"/>
              </w:rPr>
              <w:t>33.2%</w:t>
            </w:r>
          </w:p>
        </w:tc>
        <w:tc>
          <w:tcPr>
            <w:tcW w:w="935" w:type="dxa"/>
            <w:noWrap/>
            <w:vAlign w:val="center"/>
          </w:tcPr>
          <w:p w14:paraId="76170C01" w14:textId="77777777" w:rsidR="002D31A9" w:rsidRPr="003F77ED" w:rsidRDefault="002D31A9">
            <w:pPr>
              <w:spacing w:after="0"/>
              <w:jc w:val="center"/>
              <w:rPr>
                <w:rFonts w:ascii="Times New Roman" w:eastAsia="Times New Roman" w:hAnsi="Times New Roman" w:cs="Times New Roman"/>
                <w:sz w:val="16"/>
                <w:szCs w:val="16"/>
                <w:lang w:val="en-US"/>
              </w:rPr>
            </w:pPr>
          </w:p>
        </w:tc>
        <w:tc>
          <w:tcPr>
            <w:tcW w:w="943" w:type="dxa"/>
            <w:noWrap/>
            <w:vAlign w:val="center"/>
          </w:tcPr>
          <w:p w14:paraId="6D346CE9" w14:textId="77777777" w:rsidR="002D31A9" w:rsidRPr="003F77ED" w:rsidRDefault="002D31A9">
            <w:pPr>
              <w:spacing w:after="0"/>
              <w:rPr>
                <w:rFonts w:ascii="Times New Roman" w:eastAsia="Times New Roman" w:hAnsi="Times New Roman" w:cs="Times New Roman"/>
                <w:sz w:val="16"/>
                <w:szCs w:val="16"/>
                <w:lang w:val="en-US"/>
              </w:rPr>
            </w:pPr>
          </w:p>
        </w:tc>
      </w:tr>
    </w:tbl>
    <w:p w14:paraId="1A2B5324" w14:textId="77777777" w:rsidR="002D31A9" w:rsidRPr="003F77ED" w:rsidRDefault="002D31A9" w:rsidP="002D31A9">
      <w:pPr>
        <w:jc w:val="both"/>
        <w:rPr>
          <w:rFonts w:ascii="Times New Roman" w:hAnsi="Times New Roman" w:cs="Times New Roman"/>
          <w:b/>
          <w:bCs/>
          <w:sz w:val="24"/>
          <w:szCs w:val="24"/>
          <w:lang w:val="en-US"/>
        </w:rPr>
      </w:pPr>
    </w:p>
    <w:p w14:paraId="0B21397D" w14:textId="77777777" w:rsidR="002D31A9" w:rsidRPr="003F77ED" w:rsidRDefault="002D31A9" w:rsidP="002D31A9">
      <w:pPr>
        <w:jc w:val="both"/>
        <w:rPr>
          <w:rFonts w:ascii="Times New Roman" w:hAnsi="Times New Roman" w:cs="Times New Roman"/>
          <w:b/>
          <w:bCs/>
          <w:sz w:val="24"/>
          <w:szCs w:val="24"/>
          <w:lang w:val="en-US"/>
        </w:rPr>
      </w:pPr>
    </w:p>
    <w:p w14:paraId="14A726BC" w14:textId="77777777" w:rsidR="002D31A9" w:rsidRPr="003F77ED" w:rsidRDefault="002D31A9" w:rsidP="002D31A9">
      <w:pPr>
        <w:jc w:val="both"/>
        <w:rPr>
          <w:rFonts w:ascii="Times New Roman" w:hAnsi="Times New Roman" w:cs="Times New Roman"/>
          <w:b/>
          <w:bCs/>
          <w:sz w:val="24"/>
          <w:szCs w:val="24"/>
          <w:lang w:val="en-US"/>
        </w:rPr>
      </w:pPr>
    </w:p>
    <w:p w14:paraId="6B85C838" w14:textId="77777777" w:rsidR="002D31A9" w:rsidRPr="003F77ED" w:rsidRDefault="002D31A9" w:rsidP="002D31A9">
      <w:pPr>
        <w:jc w:val="both"/>
        <w:rPr>
          <w:rFonts w:ascii="Times New Roman" w:hAnsi="Times New Roman" w:cs="Times New Roman"/>
          <w:b/>
          <w:bCs/>
          <w:sz w:val="24"/>
          <w:szCs w:val="24"/>
          <w:lang w:val="en-US"/>
        </w:rPr>
      </w:pPr>
    </w:p>
    <w:p w14:paraId="065F08F4" w14:textId="77777777" w:rsidR="002D31A9" w:rsidRPr="003F77ED" w:rsidRDefault="002D31A9" w:rsidP="002D31A9">
      <w:pPr>
        <w:jc w:val="both"/>
        <w:rPr>
          <w:rFonts w:ascii="Times New Roman" w:hAnsi="Times New Roman" w:cs="Times New Roman"/>
          <w:b/>
          <w:bCs/>
          <w:sz w:val="24"/>
          <w:szCs w:val="24"/>
          <w:lang w:val="en-US"/>
        </w:rPr>
      </w:pPr>
    </w:p>
    <w:p w14:paraId="06E72ED1" w14:textId="77777777" w:rsidR="002D31A9" w:rsidRPr="003F77ED" w:rsidRDefault="002D31A9" w:rsidP="002D31A9">
      <w:pPr>
        <w:jc w:val="both"/>
        <w:rPr>
          <w:rFonts w:ascii="Times New Roman" w:hAnsi="Times New Roman" w:cs="Times New Roman"/>
          <w:b/>
          <w:bCs/>
          <w:sz w:val="24"/>
          <w:szCs w:val="24"/>
          <w:lang w:val="en-US"/>
        </w:rPr>
      </w:pPr>
    </w:p>
    <w:p w14:paraId="6F313A7D" w14:textId="77777777" w:rsidR="002D31A9" w:rsidRPr="003F77ED" w:rsidRDefault="002D31A9" w:rsidP="002D31A9">
      <w:pPr>
        <w:jc w:val="both"/>
        <w:rPr>
          <w:rFonts w:ascii="Times New Roman" w:hAnsi="Times New Roman" w:cs="Times New Roman"/>
          <w:b/>
          <w:bCs/>
          <w:sz w:val="24"/>
          <w:szCs w:val="24"/>
          <w:lang w:val="en-US"/>
        </w:rPr>
      </w:pPr>
    </w:p>
    <w:p w14:paraId="4E9DCF8F" w14:textId="77777777" w:rsidR="002D31A9" w:rsidRPr="003F77ED" w:rsidRDefault="002D31A9" w:rsidP="002D31A9">
      <w:pPr>
        <w:jc w:val="both"/>
        <w:rPr>
          <w:rFonts w:ascii="Times New Roman" w:hAnsi="Times New Roman" w:cs="Times New Roman"/>
          <w:b/>
          <w:bCs/>
          <w:sz w:val="24"/>
          <w:szCs w:val="24"/>
          <w:lang w:val="en-US"/>
        </w:rPr>
      </w:pPr>
    </w:p>
    <w:p w14:paraId="17308E6C" w14:textId="77777777" w:rsidR="002D31A9" w:rsidRPr="003F77ED" w:rsidRDefault="002D31A9" w:rsidP="002D31A9">
      <w:pPr>
        <w:jc w:val="both"/>
        <w:rPr>
          <w:rFonts w:ascii="Times New Roman" w:hAnsi="Times New Roman" w:cs="Times New Roman"/>
          <w:b/>
          <w:bCs/>
          <w:sz w:val="24"/>
          <w:szCs w:val="24"/>
          <w:lang w:val="en-US"/>
        </w:rPr>
      </w:pPr>
    </w:p>
    <w:p w14:paraId="3CD4872C" w14:textId="77777777" w:rsidR="002D31A9" w:rsidRPr="003F77ED" w:rsidRDefault="002D31A9" w:rsidP="002D31A9">
      <w:pPr>
        <w:spacing w:after="0"/>
        <w:rPr>
          <w:rFonts w:ascii="Times New Roman" w:hAnsi="Times New Roman" w:cs="Times New Roman"/>
          <w:b/>
          <w:bCs/>
          <w:sz w:val="24"/>
          <w:szCs w:val="24"/>
          <w:lang w:val="en-US"/>
        </w:rPr>
        <w:sectPr w:rsidR="002D31A9" w:rsidRPr="003F77ED">
          <w:footerReference w:type="default" r:id="rId8"/>
          <w:pgSz w:w="12240" w:h="15840"/>
          <w:pgMar w:top="1440" w:right="1440" w:bottom="1440" w:left="1440" w:header="720" w:footer="720" w:gutter="0"/>
          <w:cols w:space="720"/>
        </w:sectPr>
      </w:pPr>
    </w:p>
    <w:tbl>
      <w:tblPr>
        <w:tblW w:w="21901" w:type="dxa"/>
        <w:tblLook w:val="04A0" w:firstRow="1" w:lastRow="0" w:firstColumn="1" w:lastColumn="0" w:noHBand="0" w:noVBand="1"/>
      </w:tblPr>
      <w:tblGrid>
        <w:gridCol w:w="675"/>
        <w:gridCol w:w="2818"/>
        <w:gridCol w:w="1037"/>
        <w:gridCol w:w="1037"/>
        <w:gridCol w:w="1037"/>
        <w:gridCol w:w="798"/>
        <w:gridCol w:w="979"/>
        <w:gridCol w:w="979"/>
        <w:gridCol w:w="979"/>
        <w:gridCol w:w="979"/>
        <w:gridCol w:w="979"/>
        <w:gridCol w:w="979"/>
        <w:gridCol w:w="1081"/>
        <w:gridCol w:w="691"/>
        <w:gridCol w:w="979"/>
        <w:gridCol w:w="979"/>
        <w:gridCol w:w="979"/>
        <w:gridCol w:w="979"/>
        <w:gridCol w:w="979"/>
        <w:gridCol w:w="979"/>
        <w:gridCol w:w="979"/>
      </w:tblGrid>
      <w:tr w:rsidR="003F77ED" w:rsidRPr="003F77ED" w14:paraId="36A586AC" w14:textId="77777777" w:rsidTr="002D31A9">
        <w:trPr>
          <w:gridAfter w:val="7"/>
          <w:wAfter w:w="6853" w:type="dxa"/>
          <w:trHeight w:val="262"/>
        </w:trPr>
        <w:tc>
          <w:tcPr>
            <w:tcW w:w="15048" w:type="dxa"/>
            <w:gridSpan w:val="14"/>
            <w:vAlign w:val="center"/>
            <w:hideMark/>
          </w:tcPr>
          <w:p w14:paraId="405276D4" w14:textId="77777777" w:rsidR="002D31A9" w:rsidRPr="003F77ED" w:rsidRDefault="002D31A9">
            <w:pPr>
              <w:spacing w:after="0"/>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lastRenderedPageBreak/>
              <w:t>Table 3: Correlation coefficients between fear and perceived danger of COVID-19, MCQ-30 factors, and GAD-7.</w:t>
            </w:r>
          </w:p>
        </w:tc>
      </w:tr>
      <w:tr w:rsidR="003F77ED" w:rsidRPr="003F77ED" w14:paraId="722BB333" w14:textId="77777777" w:rsidTr="002D31A9">
        <w:trPr>
          <w:gridAfter w:val="7"/>
          <w:wAfter w:w="6853" w:type="dxa"/>
          <w:trHeight w:val="323"/>
        </w:trPr>
        <w:tc>
          <w:tcPr>
            <w:tcW w:w="675" w:type="dxa"/>
            <w:tcBorders>
              <w:top w:val="single" w:sz="4" w:space="0" w:color="auto"/>
              <w:left w:val="nil"/>
              <w:bottom w:val="single" w:sz="4" w:space="0" w:color="auto"/>
              <w:right w:val="nil"/>
            </w:tcBorders>
            <w:noWrap/>
            <w:vAlign w:val="bottom"/>
            <w:hideMark/>
          </w:tcPr>
          <w:p w14:paraId="072C3E4B" w14:textId="77777777" w:rsidR="002D31A9" w:rsidRPr="003F77ED" w:rsidRDefault="002D31A9">
            <w:pPr>
              <w:rPr>
                <w:lang w:val="en-US"/>
              </w:rPr>
            </w:pPr>
          </w:p>
        </w:tc>
        <w:tc>
          <w:tcPr>
            <w:tcW w:w="2818" w:type="dxa"/>
            <w:tcBorders>
              <w:top w:val="single" w:sz="4" w:space="0" w:color="auto"/>
              <w:left w:val="nil"/>
              <w:bottom w:val="single" w:sz="4" w:space="0" w:color="auto"/>
              <w:right w:val="nil"/>
            </w:tcBorders>
            <w:vAlign w:val="bottom"/>
            <w:hideMark/>
          </w:tcPr>
          <w:p w14:paraId="475E7380" w14:textId="77777777" w:rsidR="002D31A9" w:rsidRPr="003F77ED" w:rsidRDefault="002D31A9">
            <w:pPr>
              <w:spacing w:after="0"/>
              <w:rPr>
                <w:sz w:val="20"/>
                <w:szCs w:val="20"/>
                <w:lang w:eastAsia="en-GB"/>
              </w:rPr>
            </w:pPr>
          </w:p>
        </w:tc>
        <w:tc>
          <w:tcPr>
            <w:tcW w:w="1037" w:type="dxa"/>
            <w:tcBorders>
              <w:top w:val="single" w:sz="4" w:space="0" w:color="auto"/>
              <w:left w:val="nil"/>
              <w:bottom w:val="single" w:sz="4" w:space="0" w:color="auto"/>
              <w:right w:val="nil"/>
            </w:tcBorders>
            <w:vAlign w:val="center"/>
            <w:hideMark/>
          </w:tcPr>
          <w:p w14:paraId="0D81CE71"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1</w:t>
            </w:r>
          </w:p>
        </w:tc>
        <w:tc>
          <w:tcPr>
            <w:tcW w:w="1037" w:type="dxa"/>
            <w:tcBorders>
              <w:top w:val="single" w:sz="4" w:space="0" w:color="auto"/>
              <w:left w:val="nil"/>
              <w:bottom w:val="single" w:sz="4" w:space="0" w:color="auto"/>
              <w:right w:val="nil"/>
            </w:tcBorders>
            <w:vAlign w:val="center"/>
            <w:hideMark/>
          </w:tcPr>
          <w:p w14:paraId="47D98FD4"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2</w:t>
            </w:r>
          </w:p>
        </w:tc>
        <w:tc>
          <w:tcPr>
            <w:tcW w:w="1037" w:type="dxa"/>
            <w:tcBorders>
              <w:top w:val="single" w:sz="4" w:space="0" w:color="auto"/>
              <w:left w:val="nil"/>
              <w:bottom w:val="single" w:sz="4" w:space="0" w:color="auto"/>
              <w:right w:val="nil"/>
            </w:tcBorders>
            <w:vAlign w:val="center"/>
            <w:hideMark/>
          </w:tcPr>
          <w:p w14:paraId="006F9C80"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3</w:t>
            </w:r>
          </w:p>
        </w:tc>
        <w:tc>
          <w:tcPr>
            <w:tcW w:w="798" w:type="dxa"/>
            <w:tcBorders>
              <w:top w:val="single" w:sz="4" w:space="0" w:color="auto"/>
              <w:left w:val="nil"/>
              <w:bottom w:val="single" w:sz="4" w:space="0" w:color="auto"/>
              <w:right w:val="nil"/>
            </w:tcBorders>
            <w:vAlign w:val="center"/>
            <w:hideMark/>
          </w:tcPr>
          <w:p w14:paraId="54D37DDD"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4</w:t>
            </w:r>
          </w:p>
        </w:tc>
        <w:tc>
          <w:tcPr>
            <w:tcW w:w="979" w:type="dxa"/>
            <w:tcBorders>
              <w:top w:val="single" w:sz="4" w:space="0" w:color="auto"/>
              <w:left w:val="nil"/>
              <w:bottom w:val="single" w:sz="4" w:space="0" w:color="auto"/>
              <w:right w:val="nil"/>
            </w:tcBorders>
            <w:vAlign w:val="center"/>
            <w:hideMark/>
          </w:tcPr>
          <w:p w14:paraId="50907D4C"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5</w:t>
            </w:r>
          </w:p>
        </w:tc>
        <w:tc>
          <w:tcPr>
            <w:tcW w:w="979" w:type="dxa"/>
            <w:tcBorders>
              <w:top w:val="single" w:sz="4" w:space="0" w:color="auto"/>
              <w:left w:val="nil"/>
              <w:bottom w:val="single" w:sz="4" w:space="0" w:color="auto"/>
              <w:right w:val="nil"/>
            </w:tcBorders>
            <w:vAlign w:val="center"/>
            <w:hideMark/>
          </w:tcPr>
          <w:p w14:paraId="5223B522"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6</w:t>
            </w:r>
          </w:p>
        </w:tc>
        <w:tc>
          <w:tcPr>
            <w:tcW w:w="979" w:type="dxa"/>
            <w:tcBorders>
              <w:top w:val="single" w:sz="4" w:space="0" w:color="auto"/>
              <w:left w:val="nil"/>
              <w:bottom w:val="single" w:sz="4" w:space="0" w:color="auto"/>
              <w:right w:val="nil"/>
            </w:tcBorders>
            <w:vAlign w:val="center"/>
            <w:hideMark/>
          </w:tcPr>
          <w:p w14:paraId="3EE8C21A"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7</w:t>
            </w:r>
          </w:p>
        </w:tc>
        <w:tc>
          <w:tcPr>
            <w:tcW w:w="979" w:type="dxa"/>
            <w:tcBorders>
              <w:top w:val="single" w:sz="4" w:space="0" w:color="auto"/>
              <w:left w:val="nil"/>
              <w:bottom w:val="single" w:sz="4" w:space="0" w:color="auto"/>
              <w:right w:val="nil"/>
            </w:tcBorders>
            <w:vAlign w:val="center"/>
            <w:hideMark/>
          </w:tcPr>
          <w:p w14:paraId="026B36BE"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8</w:t>
            </w:r>
          </w:p>
        </w:tc>
        <w:tc>
          <w:tcPr>
            <w:tcW w:w="979" w:type="dxa"/>
            <w:tcBorders>
              <w:top w:val="single" w:sz="4" w:space="0" w:color="auto"/>
              <w:left w:val="nil"/>
              <w:bottom w:val="single" w:sz="4" w:space="0" w:color="auto"/>
              <w:right w:val="nil"/>
            </w:tcBorders>
            <w:vAlign w:val="center"/>
            <w:hideMark/>
          </w:tcPr>
          <w:p w14:paraId="661FBB96"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9</w:t>
            </w:r>
          </w:p>
        </w:tc>
        <w:tc>
          <w:tcPr>
            <w:tcW w:w="979" w:type="dxa"/>
            <w:tcBorders>
              <w:top w:val="single" w:sz="4" w:space="0" w:color="auto"/>
              <w:left w:val="nil"/>
              <w:bottom w:val="single" w:sz="4" w:space="0" w:color="auto"/>
              <w:right w:val="nil"/>
            </w:tcBorders>
            <w:vAlign w:val="center"/>
            <w:hideMark/>
          </w:tcPr>
          <w:p w14:paraId="6A6C5BE8"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10</w:t>
            </w:r>
          </w:p>
        </w:tc>
        <w:tc>
          <w:tcPr>
            <w:tcW w:w="1081" w:type="dxa"/>
            <w:tcBorders>
              <w:top w:val="single" w:sz="4" w:space="0" w:color="auto"/>
              <w:left w:val="nil"/>
              <w:bottom w:val="single" w:sz="4" w:space="0" w:color="auto"/>
              <w:right w:val="nil"/>
            </w:tcBorders>
            <w:vAlign w:val="center"/>
            <w:hideMark/>
          </w:tcPr>
          <w:p w14:paraId="5A0ED222"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11</w:t>
            </w:r>
          </w:p>
        </w:tc>
        <w:tc>
          <w:tcPr>
            <w:tcW w:w="691" w:type="dxa"/>
            <w:tcBorders>
              <w:top w:val="single" w:sz="4" w:space="0" w:color="auto"/>
              <w:left w:val="nil"/>
              <w:bottom w:val="single" w:sz="4" w:space="0" w:color="auto"/>
              <w:right w:val="nil"/>
            </w:tcBorders>
            <w:vAlign w:val="center"/>
            <w:hideMark/>
          </w:tcPr>
          <w:p w14:paraId="05A0500D"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12</w:t>
            </w:r>
          </w:p>
        </w:tc>
      </w:tr>
      <w:tr w:rsidR="003F77ED" w:rsidRPr="003F77ED" w14:paraId="6C0B1B41" w14:textId="77777777" w:rsidTr="002D31A9">
        <w:trPr>
          <w:gridAfter w:val="7"/>
          <w:wAfter w:w="6853" w:type="dxa"/>
          <w:trHeight w:val="323"/>
        </w:trPr>
        <w:tc>
          <w:tcPr>
            <w:tcW w:w="675" w:type="dxa"/>
            <w:tcBorders>
              <w:top w:val="single" w:sz="4" w:space="0" w:color="auto"/>
              <w:left w:val="nil"/>
              <w:bottom w:val="nil"/>
              <w:right w:val="nil"/>
            </w:tcBorders>
            <w:noWrap/>
            <w:vAlign w:val="center"/>
            <w:hideMark/>
          </w:tcPr>
          <w:p w14:paraId="11869960" w14:textId="77777777" w:rsidR="002D31A9" w:rsidRPr="003F77ED" w:rsidRDefault="002D31A9">
            <w:pPr>
              <w:spacing w:after="0"/>
              <w:jc w:val="right"/>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1.</w:t>
            </w:r>
          </w:p>
        </w:tc>
        <w:tc>
          <w:tcPr>
            <w:tcW w:w="2818" w:type="dxa"/>
            <w:tcBorders>
              <w:top w:val="single" w:sz="4" w:space="0" w:color="auto"/>
              <w:left w:val="nil"/>
              <w:bottom w:val="nil"/>
              <w:right w:val="nil"/>
            </w:tcBorders>
            <w:vAlign w:val="center"/>
            <w:hideMark/>
          </w:tcPr>
          <w:p w14:paraId="73B6B670" w14:textId="77777777" w:rsidR="002D31A9" w:rsidRPr="003F77ED" w:rsidRDefault="002D31A9">
            <w:pPr>
              <w:spacing w:after="0"/>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Age</w:t>
            </w:r>
          </w:p>
        </w:tc>
        <w:tc>
          <w:tcPr>
            <w:tcW w:w="1037" w:type="dxa"/>
            <w:tcBorders>
              <w:top w:val="single" w:sz="4" w:space="0" w:color="auto"/>
              <w:left w:val="nil"/>
              <w:bottom w:val="nil"/>
              <w:right w:val="nil"/>
            </w:tcBorders>
            <w:noWrap/>
            <w:vAlign w:val="center"/>
            <w:hideMark/>
          </w:tcPr>
          <w:p w14:paraId="4381DA3A" w14:textId="77777777" w:rsidR="002D31A9" w:rsidRPr="003F77ED" w:rsidRDefault="002D31A9">
            <w:pPr>
              <w:rPr>
                <w:rFonts w:ascii="Times New Roman" w:eastAsia="Times New Roman" w:hAnsi="Times New Roman" w:cs="Times New Roman"/>
                <w:sz w:val="20"/>
                <w:szCs w:val="20"/>
                <w:lang w:val="en-US"/>
              </w:rPr>
            </w:pPr>
          </w:p>
        </w:tc>
        <w:tc>
          <w:tcPr>
            <w:tcW w:w="1037" w:type="dxa"/>
            <w:tcBorders>
              <w:top w:val="single" w:sz="4" w:space="0" w:color="auto"/>
              <w:left w:val="nil"/>
              <w:bottom w:val="nil"/>
              <w:right w:val="nil"/>
            </w:tcBorders>
            <w:noWrap/>
            <w:vAlign w:val="center"/>
            <w:hideMark/>
          </w:tcPr>
          <w:p w14:paraId="679DC081" w14:textId="77777777" w:rsidR="002D31A9" w:rsidRPr="003F77ED" w:rsidRDefault="002D31A9">
            <w:pPr>
              <w:spacing w:after="0"/>
              <w:rPr>
                <w:sz w:val="20"/>
                <w:szCs w:val="20"/>
                <w:lang w:eastAsia="en-GB"/>
              </w:rPr>
            </w:pPr>
          </w:p>
        </w:tc>
        <w:tc>
          <w:tcPr>
            <w:tcW w:w="1037" w:type="dxa"/>
            <w:tcBorders>
              <w:top w:val="single" w:sz="4" w:space="0" w:color="auto"/>
              <w:left w:val="nil"/>
              <w:bottom w:val="nil"/>
              <w:right w:val="nil"/>
            </w:tcBorders>
            <w:noWrap/>
            <w:vAlign w:val="center"/>
            <w:hideMark/>
          </w:tcPr>
          <w:p w14:paraId="29EF021C" w14:textId="77777777" w:rsidR="002D31A9" w:rsidRPr="003F77ED" w:rsidRDefault="002D31A9">
            <w:pPr>
              <w:spacing w:after="0"/>
              <w:rPr>
                <w:sz w:val="20"/>
                <w:szCs w:val="20"/>
                <w:lang w:eastAsia="en-GB"/>
              </w:rPr>
            </w:pPr>
          </w:p>
        </w:tc>
        <w:tc>
          <w:tcPr>
            <w:tcW w:w="798" w:type="dxa"/>
            <w:tcBorders>
              <w:top w:val="single" w:sz="4" w:space="0" w:color="auto"/>
              <w:left w:val="nil"/>
              <w:bottom w:val="nil"/>
              <w:right w:val="nil"/>
            </w:tcBorders>
            <w:noWrap/>
            <w:vAlign w:val="center"/>
            <w:hideMark/>
          </w:tcPr>
          <w:p w14:paraId="5130BF91" w14:textId="77777777" w:rsidR="002D31A9" w:rsidRPr="003F77ED" w:rsidRDefault="002D31A9">
            <w:pPr>
              <w:spacing w:after="0"/>
              <w:rPr>
                <w:sz w:val="20"/>
                <w:szCs w:val="20"/>
                <w:lang w:eastAsia="en-GB"/>
              </w:rPr>
            </w:pPr>
          </w:p>
        </w:tc>
        <w:tc>
          <w:tcPr>
            <w:tcW w:w="979" w:type="dxa"/>
            <w:tcBorders>
              <w:top w:val="single" w:sz="4" w:space="0" w:color="auto"/>
              <w:left w:val="nil"/>
              <w:bottom w:val="nil"/>
              <w:right w:val="nil"/>
            </w:tcBorders>
            <w:noWrap/>
            <w:vAlign w:val="center"/>
            <w:hideMark/>
          </w:tcPr>
          <w:p w14:paraId="5631FDE2" w14:textId="77777777" w:rsidR="002D31A9" w:rsidRPr="003F77ED" w:rsidRDefault="002D31A9">
            <w:pPr>
              <w:spacing w:after="0"/>
              <w:rPr>
                <w:sz w:val="20"/>
                <w:szCs w:val="20"/>
                <w:lang w:eastAsia="en-GB"/>
              </w:rPr>
            </w:pPr>
          </w:p>
        </w:tc>
        <w:tc>
          <w:tcPr>
            <w:tcW w:w="979" w:type="dxa"/>
            <w:tcBorders>
              <w:top w:val="single" w:sz="4" w:space="0" w:color="auto"/>
              <w:left w:val="nil"/>
              <w:bottom w:val="nil"/>
              <w:right w:val="nil"/>
            </w:tcBorders>
            <w:noWrap/>
            <w:vAlign w:val="center"/>
            <w:hideMark/>
          </w:tcPr>
          <w:p w14:paraId="56E5A9A2" w14:textId="77777777" w:rsidR="002D31A9" w:rsidRPr="003F77ED" w:rsidRDefault="002D31A9">
            <w:pPr>
              <w:spacing w:after="0"/>
              <w:rPr>
                <w:sz w:val="20"/>
                <w:szCs w:val="20"/>
                <w:lang w:eastAsia="en-GB"/>
              </w:rPr>
            </w:pPr>
          </w:p>
        </w:tc>
        <w:tc>
          <w:tcPr>
            <w:tcW w:w="979" w:type="dxa"/>
            <w:tcBorders>
              <w:top w:val="single" w:sz="4" w:space="0" w:color="auto"/>
              <w:left w:val="nil"/>
              <w:bottom w:val="nil"/>
              <w:right w:val="nil"/>
            </w:tcBorders>
            <w:noWrap/>
            <w:vAlign w:val="center"/>
            <w:hideMark/>
          </w:tcPr>
          <w:p w14:paraId="43A98039" w14:textId="77777777" w:rsidR="002D31A9" w:rsidRPr="003F77ED" w:rsidRDefault="002D31A9">
            <w:pPr>
              <w:spacing w:after="0"/>
              <w:rPr>
                <w:sz w:val="20"/>
                <w:szCs w:val="20"/>
                <w:lang w:eastAsia="en-GB"/>
              </w:rPr>
            </w:pPr>
          </w:p>
        </w:tc>
        <w:tc>
          <w:tcPr>
            <w:tcW w:w="979" w:type="dxa"/>
            <w:tcBorders>
              <w:top w:val="single" w:sz="4" w:space="0" w:color="auto"/>
              <w:left w:val="nil"/>
              <w:bottom w:val="nil"/>
              <w:right w:val="nil"/>
            </w:tcBorders>
            <w:noWrap/>
            <w:vAlign w:val="center"/>
            <w:hideMark/>
          </w:tcPr>
          <w:p w14:paraId="58A8D26A" w14:textId="77777777" w:rsidR="002D31A9" w:rsidRPr="003F77ED" w:rsidRDefault="002D31A9">
            <w:pPr>
              <w:spacing w:after="0"/>
              <w:rPr>
                <w:sz w:val="20"/>
                <w:szCs w:val="20"/>
                <w:lang w:eastAsia="en-GB"/>
              </w:rPr>
            </w:pPr>
          </w:p>
        </w:tc>
        <w:tc>
          <w:tcPr>
            <w:tcW w:w="979" w:type="dxa"/>
            <w:tcBorders>
              <w:top w:val="single" w:sz="4" w:space="0" w:color="auto"/>
              <w:left w:val="nil"/>
              <w:bottom w:val="nil"/>
              <w:right w:val="nil"/>
            </w:tcBorders>
            <w:noWrap/>
            <w:vAlign w:val="center"/>
            <w:hideMark/>
          </w:tcPr>
          <w:p w14:paraId="5F9CFFD4" w14:textId="77777777" w:rsidR="002D31A9" w:rsidRPr="003F77ED" w:rsidRDefault="002D31A9">
            <w:pPr>
              <w:spacing w:after="0"/>
              <w:rPr>
                <w:sz w:val="20"/>
                <w:szCs w:val="20"/>
                <w:lang w:eastAsia="en-GB"/>
              </w:rPr>
            </w:pPr>
          </w:p>
        </w:tc>
        <w:tc>
          <w:tcPr>
            <w:tcW w:w="979" w:type="dxa"/>
            <w:tcBorders>
              <w:top w:val="single" w:sz="4" w:space="0" w:color="auto"/>
              <w:left w:val="nil"/>
              <w:bottom w:val="nil"/>
              <w:right w:val="nil"/>
            </w:tcBorders>
            <w:noWrap/>
            <w:vAlign w:val="center"/>
            <w:hideMark/>
          </w:tcPr>
          <w:p w14:paraId="250F4142" w14:textId="77777777" w:rsidR="002D31A9" w:rsidRPr="003F77ED" w:rsidRDefault="002D31A9">
            <w:pPr>
              <w:spacing w:after="0"/>
              <w:rPr>
                <w:sz w:val="20"/>
                <w:szCs w:val="20"/>
                <w:lang w:eastAsia="en-GB"/>
              </w:rPr>
            </w:pPr>
          </w:p>
        </w:tc>
        <w:tc>
          <w:tcPr>
            <w:tcW w:w="1081" w:type="dxa"/>
            <w:tcBorders>
              <w:top w:val="single" w:sz="4" w:space="0" w:color="auto"/>
              <w:left w:val="nil"/>
              <w:bottom w:val="nil"/>
              <w:right w:val="nil"/>
            </w:tcBorders>
            <w:noWrap/>
            <w:vAlign w:val="center"/>
            <w:hideMark/>
          </w:tcPr>
          <w:p w14:paraId="55474144" w14:textId="77777777" w:rsidR="002D31A9" w:rsidRPr="003F77ED" w:rsidRDefault="002D31A9">
            <w:pPr>
              <w:spacing w:after="0"/>
              <w:rPr>
                <w:sz w:val="20"/>
                <w:szCs w:val="20"/>
                <w:lang w:eastAsia="en-GB"/>
              </w:rPr>
            </w:pPr>
          </w:p>
        </w:tc>
        <w:tc>
          <w:tcPr>
            <w:tcW w:w="691" w:type="dxa"/>
            <w:tcBorders>
              <w:top w:val="single" w:sz="4" w:space="0" w:color="auto"/>
              <w:left w:val="nil"/>
              <w:bottom w:val="nil"/>
              <w:right w:val="nil"/>
            </w:tcBorders>
            <w:noWrap/>
            <w:vAlign w:val="center"/>
            <w:hideMark/>
          </w:tcPr>
          <w:p w14:paraId="299FA1B3" w14:textId="77777777" w:rsidR="002D31A9" w:rsidRPr="003F77ED" w:rsidRDefault="002D31A9">
            <w:pPr>
              <w:spacing w:after="0"/>
              <w:rPr>
                <w:sz w:val="20"/>
                <w:szCs w:val="20"/>
                <w:lang w:eastAsia="en-GB"/>
              </w:rPr>
            </w:pPr>
          </w:p>
        </w:tc>
      </w:tr>
      <w:tr w:rsidR="003F77ED" w:rsidRPr="003F77ED" w14:paraId="46EA9977" w14:textId="77777777" w:rsidTr="002D31A9">
        <w:trPr>
          <w:gridAfter w:val="7"/>
          <w:wAfter w:w="6853" w:type="dxa"/>
          <w:trHeight w:val="323"/>
        </w:trPr>
        <w:tc>
          <w:tcPr>
            <w:tcW w:w="675" w:type="dxa"/>
            <w:noWrap/>
            <w:vAlign w:val="center"/>
            <w:hideMark/>
          </w:tcPr>
          <w:p w14:paraId="0121748B" w14:textId="77777777" w:rsidR="002D31A9" w:rsidRPr="003F77ED" w:rsidRDefault="002D31A9">
            <w:pPr>
              <w:spacing w:after="0"/>
              <w:jc w:val="right"/>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2.</w:t>
            </w:r>
          </w:p>
        </w:tc>
        <w:tc>
          <w:tcPr>
            <w:tcW w:w="2818" w:type="dxa"/>
            <w:vAlign w:val="center"/>
            <w:hideMark/>
          </w:tcPr>
          <w:p w14:paraId="7B80A992" w14:textId="77777777" w:rsidR="002D31A9" w:rsidRPr="003F77ED" w:rsidRDefault="002D31A9">
            <w:pPr>
              <w:spacing w:after="0"/>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Gender</w:t>
            </w:r>
          </w:p>
        </w:tc>
        <w:tc>
          <w:tcPr>
            <w:tcW w:w="1037" w:type="dxa"/>
            <w:noWrap/>
            <w:vAlign w:val="center"/>
            <w:hideMark/>
          </w:tcPr>
          <w:p w14:paraId="11F64546"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0.01</w:t>
            </w:r>
          </w:p>
        </w:tc>
        <w:tc>
          <w:tcPr>
            <w:tcW w:w="1037" w:type="dxa"/>
            <w:noWrap/>
            <w:vAlign w:val="center"/>
            <w:hideMark/>
          </w:tcPr>
          <w:p w14:paraId="2FCC376B" w14:textId="77777777" w:rsidR="002D31A9" w:rsidRPr="003F77ED" w:rsidRDefault="002D31A9">
            <w:pPr>
              <w:rPr>
                <w:rFonts w:ascii="Times New Roman" w:eastAsia="Times New Roman" w:hAnsi="Times New Roman" w:cs="Times New Roman"/>
                <w:sz w:val="20"/>
                <w:szCs w:val="20"/>
                <w:lang w:val="en-US"/>
              </w:rPr>
            </w:pPr>
          </w:p>
        </w:tc>
        <w:tc>
          <w:tcPr>
            <w:tcW w:w="1037" w:type="dxa"/>
            <w:noWrap/>
            <w:vAlign w:val="center"/>
            <w:hideMark/>
          </w:tcPr>
          <w:p w14:paraId="4876C50F" w14:textId="77777777" w:rsidR="002D31A9" w:rsidRPr="003F77ED" w:rsidRDefault="002D31A9">
            <w:pPr>
              <w:spacing w:after="0"/>
              <w:rPr>
                <w:sz w:val="20"/>
                <w:szCs w:val="20"/>
                <w:lang w:eastAsia="en-GB"/>
              </w:rPr>
            </w:pPr>
          </w:p>
        </w:tc>
        <w:tc>
          <w:tcPr>
            <w:tcW w:w="798" w:type="dxa"/>
            <w:noWrap/>
            <w:vAlign w:val="center"/>
            <w:hideMark/>
          </w:tcPr>
          <w:p w14:paraId="0F72AB57" w14:textId="77777777" w:rsidR="002D31A9" w:rsidRPr="003F77ED" w:rsidRDefault="002D31A9">
            <w:pPr>
              <w:spacing w:after="0"/>
              <w:rPr>
                <w:sz w:val="20"/>
                <w:szCs w:val="20"/>
                <w:lang w:eastAsia="en-GB"/>
              </w:rPr>
            </w:pPr>
          </w:p>
        </w:tc>
        <w:tc>
          <w:tcPr>
            <w:tcW w:w="979" w:type="dxa"/>
            <w:noWrap/>
            <w:vAlign w:val="center"/>
            <w:hideMark/>
          </w:tcPr>
          <w:p w14:paraId="3D23E8BF" w14:textId="77777777" w:rsidR="002D31A9" w:rsidRPr="003F77ED" w:rsidRDefault="002D31A9">
            <w:pPr>
              <w:spacing w:after="0"/>
              <w:rPr>
                <w:sz w:val="20"/>
                <w:szCs w:val="20"/>
                <w:lang w:eastAsia="en-GB"/>
              </w:rPr>
            </w:pPr>
          </w:p>
        </w:tc>
        <w:tc>
          <w:tcPr>
            <w:tcW w:w="979" w:type="dxa"/>
            <w:noWrap/>
            <w:vAlign w:val="center"/>
            <w:hideMark/>
          </w:tcPr>
          <w:p w14:paraId="25A4AD72" w14:textId="77777777" w:rsidR="002D31A9" w:rsidRPr="003F77ED" w:rsidRDefault="002D31A9">
            <w:pPr>
              <w:spacing w:after="0"/>
              <w:rPr>
                <w:sz w:val="20"/>
                <w:szCs w:val="20"/>
                <w:lang w:eastAsia="en-GB"/>
              </w:rPr>
            </w:pPr>
          </w:p>
        </w:tc>
        <w:tc>
          <w:tcPr>
            <w:tcW w:w="979" w:type="dxa"/>
            <w:noWrap/>
            <w:vAlign w:val="center"/>
            <w:hideMark/>
          </w:tcPr>
          <w:p w14:paraId="399EC1E3" w14:textId="77777777" w:rsidR="002D31A9" w:rsidRPr="003F77ED" w:rsidRDefault="002D31A9">
            <w:pPr>
              <w:spacing w:after="0"/>
              <w:rPr>
                <w:sz w:val="20"/>
                <w:szCs w:val="20"/>
                <w:lang w:eastAsia="en-GB"/>
              </w:rPr>
            </w:pPr>
          </w:p>
        </w:tc>
        <w:tc>
          <w:tcPr>
            <w:tcW w:w="979" w:type="dxa"/>
            <w:noWrap/>
            <w:vAlign w:val="center"/>
            <w:hideMark/>
          </w:tcPr>
          <w:p w14:paraId="1A80E248" w14:textId="77777777" w:rsidR="002D31A9" w:rsidRPr="003F77ED" w:rsidRDefault="002D31A9">
            <w:pPr>
              <w:spacing w:after="0"/>
              <w:rPr>
                <w:sz w:val="20"/>
                <w:szCs w:val="20"/>
                <w:lang w:eastAsia="en-GB"/>
              </w:rPr>
            </w:pPr>
          </w:p>
        </w:tc>
        <w:tc>
          <w:tcPr>
            <w:tcW w:w="979" w:type="dxa"/>
            <w:noWrap/>
            <w:vAlign w:val="center"/>
            <w:hideMark/>
          </w:tcPr>
          <w:p w14:paraId="5D759C33" w14:textId="77777777" w:rsidR="002D31A9" w:rsidRPr="003F77ED" w:rsidRDefault="002D31A9">
            <w:pPr>
              <w:spacing w:after="0"/>
              <w:rPr>
                <w:sz w:val="20"/>
                <w:szCs w:val="20"/>
                <w:lang w:eastAsia="en-GB"/>
              </w:rPr>
            </w:pPr>
          </w:p>
        </w:tc>
        <w:tc>
          <w:tcPr>
            <w:tcW w:w="979" w:type="dxa"/>
            <w:noWrap/>
            <w:vAlign w:val="center"/>
            <w:hideMark/>
          </w:tcPr>
          <w:p w14:paraId="03F64BA3" w14:textId="77777777" w:rsidR="002D31A9" w:rsidRPr="003F77ED" w:rsidRDefault="002D31A9">
            <w:pPr>
              <w:spacing w:after="0"/>
              <w:rPr>
                <w:sz w:val="20"/>
                <w:szCs w:val="20"/>
                <w:lang w:eastAsia="en-GB"/>
              </w:rPr>
            </w:pPr>
          </w:p>
        </w:tc>
        <w:tc>
          <w:tcPr>
            <w:tcW w:w="1081" w:type="dxa"/>
            <w:noWrap/>
            <w:vAlign w:val="center"/>
            <w:hideMark/>
          </w:tcPr>
          <w:p w14:paraId="1AC07067" w14:textId="77777777" w:rsidR="002D31A9" w:rsidRPr="003F77ED" w:rsidRDefault="002D31A9">
            <w:pPr>
              <w:spacing w:after="0"/>
              <w:rPr>
                <w:sz w:val="20"/>
                <w:szCs w:val="20"/>
                <w:lang w:eastAsia="en-GB"/>
              </w:rPr>
            </w:pPr>
          </w:p>
        </w:tc>
        <w:tc>
          <w:tcPr>
            <w:tcW w:w="691" w:type="dxa"/>
            <w:noWrap/>
            <w:vAlign w:val="center"/>
            <w:hideMark/>
          </w:tcPr>
          <w:p w14:paraId="63A4DE22" w14:textId="77777777" w:rsidR="002D31A9" w:rsidRPr="003F77ED" w:rsidRDefault="002D31A9">
            <w:pPr>
              <w:spacing w:after="0"/>
              <w:rPr>
                <w:sz w:val="20"/>
                <w:szCs w:val="20"/>
                <w:lang w:eastAsia="en-GB"/>
              </w:rPr>
            </w:pPr>
          </w:p>
        </w:tc>
      </w:tr>
      <w:tr w:rsidR="003F77ED" w:rsidRPr="003F77ED" w14:paraId="3B80D6AA" w14:textId="77777777" w:rsidTr="002D31A9">
        <w:trPr>
          <w:gridAfter w:val="7"/>
          <w:wAfter w:w="6853" w:type="dxa"/>
          <w:trHeight w:val="323"/>
        </w:trPr>
        <w:tc>
          <w:tcPr>
            <w:tcW w:w="675" w:type="dxa"/>
            <w:noWrap/>
            <w:vAlign w:val="center"/>
            <w:hideMark/>
          </w:tcPr>
          <w:p w14:paraId="310E3F46" w14:textId="77777777" w:rsidR="002D31A9" w:rsidRPr="003F77ED" w:rsidRDefault="002D31A9">
            <w:pPr>
              <w:spacing w:after="0"/>
              <w:jc w:val="right"/>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3.</w:t>
            </w:r>
          </w:p>
        </w:tc>
        <w:tc>
          <w:tcPr>
            <w:tcW w:w="2818" w:type="dxa"/>
            <w:vAlign w:val="center"/>
            <w:hideMark/>
          </w:tcPr>
          <w:p w14:paraId="0A9E407E" w14:textId="77777777" w:rsidR="002D31A9" w:rsidRPr="003F77ED" w:rsidRDefault="002D31A9">
            <w:pPr>
              <w:spacing w:after="0"/>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Marital Status</w:t>
            </w:r>
          </w:p>
        </w:tc>
        <w:tc>
          <w:tcPr>
            <w:tcW w:w="1037" w:type="dxa"/>
            <w:noWrap/>
            <w:vAlign w:val="center"/>
            <w:hideMark/>
          </w:tcPr>
          <w:p w14:paraId="741CD000"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-0.41</w:t>
            </w:r>
            <w:r w:rsidRPr="003F77ED">
              <w:rPr>
                <w:rFonts w:ascii="Times New Roman" w:eastAsia="Times New Roman" w:hAnsi="Times New Roman" w:cs="Times New Roman"/>
                <w:sz w:val="20"/>
                <w:szCs w:val="20"/>
                <w:vertAlign w:val="superscript"/>
                <w:lang w:val="en-US"/>
              </w:rPr>
              <w:t>**</w:t>
            </w:r>
          </w:p>
        </w:tc>
        <w:tc>
          <w:tcPr>
            <w:tcW w:w="1037" w:type="dxa"/>
            <w:noWrap/>
            <w:vAlign w:val="center"/>
            <w:hideMark/>
          </w:tcPr>
          <w:p w14:paraId="106492FA"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0.16</w:t>
            </w:r>
            <w:r w:rsidRPr="003F77ED">
              <w:rPr>
                <w:rFonts w:ascii="Times New Roman" w:eastAsia="Times New Roman" w:hAnsi="Times New Roman" w:cs="Times New Roman"/>
                <w:sz w:val="20"/>
                <w:szCs w:val="20"/>
                <w:vertAlign w:val="superscript"/>
                <w:lang w:val="en-US"/>
              </w:rPr>
              <w:t>**</w:t>
            </w:r>
          </w:p>
        </w:tc>
        <w:tc>
          <w:tcPr>
            <w:tcW w:w="1037" w:type="dxa"/>
            <w:noWrap/>
            <w:vAlign w:val="center"/>
            <w:hideMark/>
          </w:tcPr>
          <w:p w14:paraId="7D6747C6" w14:textId="77777777" w:rsidR="002D31A9" w:rsidRPr="003F77ED" w:rsidRDefault="002D31A9">
            <w:pPr>
              <w:rPr>
                <w:rFonts w:ascii="Times New Roman" w:eastAsia="Times New Roman" w:hAnsi="Times New Roman" w:cs="Times New Roman"/>
                <w:sz w:val="20"/>
                <w:szCs w:val="20"/>
                <w:lang w:val="en-US"/>
              </w:rPr>
            </w:pPr>
          </w:p>
        </w:tc>
        <w:tc>
          <w:tcPr>
            <w:tcW w:w="798" w:type="dxa"/>
            <w:noWrap/>
            <w:vAlign w:val="center"/>
            <w:hideMark/>
          </w:tcPr>
          <w:p w14:paraId="7E3977A7" w14:textId="77777777" w:rsidR="002D31A9" w:rsidRPr="003F77ED" w:rsidRDefault="002D31A9">
            <w:pPr>
              <w:spacing w:after="0"/>
              <w:rPr>
                <w:sz w:val="20"/>
                <w:szCs w:val="20"/>
                <w:lang w:eastAsia="en-GB"/>
              </w:rPr>
            </w:pPr>
          </w:p>
        </w:tc>
        <w:tc>
          <w:tcPr>
            <w:tcW w:w="979" w:type="dxa"/>
            <w:noWrap/>
            <w:vAlign w:val="center"/>
            <w:hideMark/>
          </w:tcPr>
          <w:p w14:paraId="7DB04444" w14:textId="77777777" w:rsidR="002D31A9" w:rsidRPr="003F77ED" w:rsidRDefault="002D31A9">
            <w:pPr>
              <w:spacing w:after="0"/>
              <w:rPr>
                <w:sz w:val="20"/>
                <w:szCs w:val="20"/>
                <w:lang w:eastAsia="en-GB"/>
              </w:rPr>
            </w:pPr>
          </w:p>
        </w:tc>
        <w:tc>
          <w:tcPr>
            <w:tcW w:w="979" w:type="dxa"/>
            <w:noWrap/>
            <w:vAlign w:val="center"/>
            <w:hideMark/>
          </w:tcPr>
          <w:p w14:paraId="6E37D59E" w14:textId="77777777" w:rsidR="002D31A9" w:rsidRPr="003F77ED" w:rsidRDefault="002D31A9">
            <w:pPr>
              <w:spacing w:after="0"/>
              <w:rPr>
                <w:sz w:val="20"/>
                <w:szCs w:val="20"/>
                <w:lang w:eastAsia="en-GB"/>
              </w:rPr>
            </w:pPr>
          </w:p>
        </w:tc>
        <w:tc>
          <w:tcPr>
            <w:tcW w:w="979" w:type="dxa"/>
            <w:noWrap/>
            <w:vAlign w:val="center"/>
            <w:hideMark/>
          </w:tcPr>
          <w:p w14:paraId="6F0B0468" w14:textId="77777777" w:rsidR="002D31A9" w:rsidRPr="003F77ED" w:rsidRDefault="002D31A9">
            <w:pPr>
              <w:spacing w:after="0"/>
              <w:rPr>
                <w:sz w:val="20"/>
                <w:szCs w:val="20"/>
                <w:lang w:eastAsia="en-GB"/>
              </w:rPr>
            </w:pPr>
          </w:p>
        </w:tc>
        <w:tc>
          <w:tcPr>
            <w:tcW w:w="979" w:type="dxa"/>
            <w:noWrap/>
            <w:vAlign w:val="center"/>
            <w:hideMark/>
          </w:tcPr>
          <w:p w14:paraId="14B50D49" w14:textId="77777777" w:rsidR="002D31A9" w:rsidRPr="003F77ED" w:rsidRDefault="002D31A9">
            <w:pPr>
              <w:spacing w:after="0"/>
              <w:rPr>
                <w:sz w:val="20"/>
                <w:szCs w:val="20"/>
                <w:lang w:eastAsia="en-GB"/>
              </w:rPr>
            </w:pPr>
          </w:p>
        </w:tc>
        <w:tc>
          <w:tcPr>
            <w:tcW w:w="979" w:type="dxa"/>
            <w:noWrap/>
            <w:vAlign w:val="center"/>
            <w:hideMark/>
          </w:tcPr>
          <w:p w14:paraId="00CB549C" w14:textId="77777777" w:rsidR="002D31A9" w:rsidRPr="003F77ED" w:rsidRDefault="002D31A9">
            <w:pPr>
              <w:spacing w:after="0"/>
              <w:rPr>
                <w:sz w:val="20"/>
                <w:szCs w:val="20"/>
                <w:lang w:eastAsia="en-GB"/>
              </w:rPr>
            </w:pPr>
          </w:p>
        </w:tc>
        <w:tc>
          <w:tcPr>
            <w:tcW w:w="979" w:type="dxa"/>
            <w:noWrap/>
            <w:vAlign w:val="center"/>
            <w:hideMark/>
          </w:tcPr>
          <w:p w14:paraId="137982CC" w14:textId="77777777" w:rsidR="002D31A9" w:rsidRPr="003F77ED" w:rsidRDefault="002D31A9">
            <w:pPr>
              <w:spacing w:after="0"/>
              <w:rPr>
                <w:sz w:val="20"/>
                <w:szCs w:val="20"/>
                <w:lang w:eastAsia="en-GB"/>
              </w:rPr>
            </w:pPr>
          </w:p>
        </w:tc>
        <w:tc>
          <w:tcPr>
            <w:tcW w:w="1081" w:type="dxa"/>
            <w:noWrap/>
            <w:vAlign w:val="center"/>
            <w:hideMark/>
          </w:tcPr>
          <w:p w14:paraId="379B8056" w14:textId="77777777" w:rsidR="002D31A9" w:rsidRPr="003F77ED" w:rsidRDefault="002D31A9">
            <w:pPr>
              <w:spacing w:after="0"/>
              <w:rPr>
                <w:sz w:val="20"/>
                <w:szCs w:val="20"/>
                <w:lang w:eastAsia="en-GB"/>
              </w:rPr>
            </w:pPr>
          </w:p>
        </w:tc>
        <w:tc>
          <w:tcPr>
            <w:tcW w:w="691" w:type="dxa"/>
            <w:noWrap/>
            <w:vAlign w:val="center"/>
            <w:hideMark/>
          </w:tcPr>
          <w:p w14:paraId="6397395F" w14:textId="77777777" w:rsidR="002D31A9" w:rsidRPr="003F77ED" w:rsidRDefault="002D31A9">
            <w:pPr>
              <w:spacing w:after="0"/>
              <w:rPr>
                <w:sz w:val="20"/>
                <w:szCs w:val="20"/>
                <w:lang w:eastAsia="en-GB"/>
              </w:rPr>
            </w:pPr>
          </w:p>
        </w:tc>
      </w:tr>
      <w:tr w:rsidR="003F77ED" w:rsidRPr="003F77ED" w14:paraId="12E35AC9" w14:textId="77777777" w:rsidTr="002D31A9">
        <w:trPr>
          <w:gridAfter w:val="7"/>
          <w:wAfter w:w="6853" w:type="dxa"/>
          <w:trHeight w:val="323"/>
        </w:trPr>
        <w:tc>
          <w:tcPr>
            <w:tcW w:w="675" w:type="dxa"/>
            <w:noWrap/>
            <w:vAlign w:val="center"/>
            <w:hideMark/>
          </w:tcPr>
          <w:p w14:paraId="58B819D6" w14:textId="77777777" w:rsidR="002D31A9" w:rsidRPr="003F77ED" w:rsidRDefault="002D31A9">
            <w:pPr>
              <w:spacing w:after="0"/>
              <w:jc w:val="right"/>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4.</w:t>
            </w:r>
          </w:p>
        </w:tc>
        <w:tc>
          <w:tcPr>
            <w:tcW w:w="2818" w:type="dxa"/>
            <w:vAlign w:val="center"/>
            <w:hideMark/>
          </w:tcPr>
          <w:p w14:paraId="29C41E08" w14:textId="77777777" w:rsidR="002D31A9" w:rsidRPr="003F77ED" w:rsidRDefault="002D31A9">
            <w:pPr>
              <w:spacing w:after="0"/>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Ac. Qual.</w:t>
            </w:r>
          </w:p>
        </w:tc>
        <w:tc>
          <w:tcPr>
            <w:tcW w:w="1037" w:type="dxa"/>
            <w:noWrap/>
            <w:vAlign w:val="center"/>
            <w:hideMark/>
          </w:tcPr>
          <w:p w14:paraId="63C0D2F9"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-0.09</w:t>
            </w:r>
            <w:r w:rsidRPr="003F77ED">
              <w:rPr>
                <w:rFonts w:ascii="Times New Roman" w:eastAsia="Times New Roman" w:hAnsi="Times New Roman" w:cs="Times New Roman"/>
                <w:sz w:val="20"/>
                <w:szCs w:val="20"/>
                <w:vertAlign w:val="superscript"/>
                <w:lang w:val="en-US"/>
              </w:rPr>
              <w:t>**</w:t>
            </w:r>
          </w:p>
        </w:tc>
        <w:tc>
          <w:tcPr>
            <w:tcW w:w="1037" w:type="dxa"/>
            <w:noWrap/>
            <w:vAlign w:val="center"/>
            <w:hideMark/>
          </w:tcPr>
          <w:p w14:paraId="776A91E4"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-0.15</w:t>
            </w:r>
            <w:r w:rsidRPr="003F77ED">
              <w:rPr>
                <w:rFonts w:ascii="Times New Roman" w:eastAsia="Times New Roman" w:hAnsi="Times New Roman" w:cs="Times New Roman"/>
                <w:sz w:val="20"/>
                <w:szCs w:val="20"/>
                <w:vertAlign w:val="superscript"/>
                <w:lang w:val="en-US"/>
              </w:rPr>
              <w:t>**</w:t>
            </w:r>
          </w:p>
        </w:tc>
        <w:tc>
          <w:tcPr>
            <w:tcW w:w="1037" w:type="dxa"/>
            <w:noWrap/>
            <w:vAlign w:val="center"/>
            <w:hideMark/>
          </w:tcPr>
          <w:p w14:paraId="4E6BC632"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0.08</w:t>
            </w:r>
            <w:r w:rsidRPr="003F77ED">
              <w:rPr>
                <w:rFonts w:ascii="Times New Roman" w:eastAsia="Times New Roman" w:hAnsi="Times New Roman" w:cs="Times New Roman"/>
                <w:sz w:val="20"/>
                <w:szCs w:val="20"/>
                <w:vertAlign w:val="superscript"/>
                <w:lang w:val="en-US"/>
              </w:rPr>
              <w:t>*</w:t>
            </w:r>
          </w:p>
        </w:tc>
        <w:tc>
          <w:tcPr>
            <w:tcW w:w="798" w:type="dxa"/>
            <w:noWrap/>
            <w:vAlign w:val="center"/>
            <w:hideMark/>
          </w:tcPr>
          <w:p w14:paraId="179F5B6F" w14:textId="77777777" w:rsidR="002D31A9" w:rsidRPr="003F77ED" w:rsidRDefault="002D31A9">
            <w:pPr>
              <w:rPr>
                <w:rFonts w:ascii="Times New Roman" w:eastAsia="Times New Roman" w:hAnsi="Times New Roman" w:cs="Times New Roman"/>
                <w:sz w:val="20"/>
                <w:szCs w:val="20"/>
                <w:lang w:val="en-US"/>
              </w:rPr>
            </w:pPr>
          </w:p>
        </w:tc>
        <w:tc>
          <w:tcPr>
            <w:tcW w:w="979" w:type="dxa"/>
            <w:noWrap/>
            <w:vAlign w:val="center"/>
            <w:hideMark/>
          </w:tcPr>
          <w:p w14:paraId="5783810C" w14:textId="77777777" w:rsidR="002D31A9" w:rsidRPr="003F77ED" w:rsidRDefault="002D31A9">
            <w:pPr>
              <w:spacing w:after="0"/>
              <w:rPr>
                <w:sz w:val="20"/>
                <w:szCs w:val="20"/>
                <w:lang w:eastAsia="en-GB"/>
              </w:rPr>
            </w:pPr>
          </w:p>
        </w:tc>
        <w:tc>
          <w:tcPr>
            <w:tcW w:w="979" w:type="dxa"/>
            <w:noWrap/>
            <w:vAlign w:val="center"/>
            <w:hideMark/>
          </w:tcPr>
          <w:p w14:paraId="6AFA8D63" w14:textId="77777777" w:rsidR="002D31A9" w:rsidRPr="003F77ED" w:rsidRDefault="002D31A9">
            <w:pPr>
              <w:spacing w:after="0"/>
              <w:rPr>
                <w:sz w:val="20"/>
                <w:szCs w:val="20"/>
                <w:lang w:eastAsia="en-GB"/>
              </w:rPr>
            </w:pPr>
          </w:p>
        </w:tc>
        <w:tc>
          <w:tcPr>
            <w:tcW w:w="979" w:type="dxa"/>
            <w:noWrap/>
            <w:vAlign w:val="center"/>
            <w:hideMark/>
          </w:tcPr>
          <w:p w14:paraId="290EFB9D" w14:textId="77777777" w:rsidR="002D31A9" w:rsidRPr="003F77ED" w:rsidRDefault="002D31A9">
            <w:pPr>
              <w:spacing w:after="0"/>
              <w:rPr>
                <w:sz w:val="20"/>
                <w:szCs w:val="20"/>
                <w:lang w:eastAsia="en-GB"/>
              </w:rPr>
            </w:pPr>
          </w:p>
        </w:tc>
        <w:tc>
          <w:tcPr>
            <w:tcW w:w="979" w:type="dxa"/>
            <w:noWrap/>
            <w:vAlign w:val="center"/>
            <w:hideMark/>
          </w:tcPr>
          <w:p w14:paraId="3ED77832" w14:textId="77777777" w:rsidR="002D31A9" w:rsidRPr="003F77ED" w:rsidRDefault="002D31A9">
            <w:pPr>
              <w:spacing w:after="0"/>
              <w:rPr>
                <w:sz w:val="20"/>
                <w:szCs w:val="20"/>
                <w:lang w:eastAsia="en-GB"/>
              </w:rPr>
            </w:pPr>
          </w:p>
        </w:tc>
        <w:tc>
          <w:tcPr>
            <w:tcW w:w="979" w:type="dxa"/>
            <w:noWrap/>
            <w:vAlign w:val="center"/>
            <w:hideMark/>
          </w:tcPr>
          <w:p w14:paraId="6B2AFEE9" w14:textId="77777777" w:rsidR="002D31A9" w:rsidRPr="003F77ED" w:rsidRDefault="002D31A9">
            <w:pPr>
              <w:spacing w:after="0"/>
              <w:rPr>
                <w:sz w:val="20"/>
                <w:szCs w:val="20"/>
                <w:lang w:eastAsia="en-GB"/>
              </w:rPr>
            </w:pPr>
          </w:p>
        </w:tc>
        <w:tc>
          <w:tcPr>
            <w:tcW w:w="979" w:type="dxa"/>
            <w:noWrap/>
            <w:vAlign w:val="center"/>
            <w:hideMark/>
          </w:tcPr>
          <w:p w14:paraId="6B822E4C" w14:textId="77777777" w:rsidR="002D31A9" w:rsidRPr="003F77ED" w:rsidRDefault="002D31A9">
            <w:pPr>
              <w:spacing w:after="0"/>
              <w:rPr>
                <w:sz w:val="20"/>
                <w:szCs w:val="20"/>
                <w:lang w:eastAsia="en-GB"/>
              </w:rPr>
            </w:pPr>
          </w:p>
        </w:tc>
        <w:tc>
          <w:tcPr>
            <w:tcW w:w="1081" w:type="dxa"/>
            <w:noWrap/>
            <w:vAlign w:val="center"/>
            <w:hideMark/>
          </w:tcPr>
          <w:p w14:paraId="7C370AF9" w14:textId="77777777" w:rsidR="002D31A9" w:rsidRPr="003F77ED" w:rsidRDefault="002D31A9">
            <w:pPr>
              <w:spacing w:after="0"/>
              <w:rPr>
                <w:sz w:val="20"/>
                <w:szCs w:val="20"/>
                <w:lang w:eastAsia="en-GB"/>
              </w:rPr>
            </w:pPr>
          </w:p>
        </w:tc>
        <w:tc>
          <w:tcPr>
            <w:tcW w:w="691" w:type="dxa"/>
            <w:noWrap/>
            <w:vAlign w:val="center"/>
            <w:hideMark/>
          </w:tcPr>
          <w:p w14:paraId="66ACEBEA" w14:textId="77777777" w:rsidR="002D31A9" w:rsidRPr="003F77ED" w:rsidRDefault="002D31A9">
            <w:pPr>
              <w:spacing w:after="0"/>
              <w:rPr>
                <w:sz w:val="20"/>
                <w:szCs w:val="20"/>
                <w:lang w:eastAsia="en-GB"/>
              </w:rPr>
            </w:pPr>
          </w:p>
        </w:tc>
      </w:tr>
      <w:tr w:rsidR="003F77ED" w:rsidRPr="003F77ED" w14:paraId="59BF5F5F" w14:textId="77777777" w:rsidTr="002D31A9">
        <w:trPr>
          <w:gridAfter w:val="7"/>
          <w:wAfter w:w="6853" w:type="dxa"/>
          <w:trHeight w:val="323"/>
        </w:trPr>
        <w:tc>
          <w:tcPr>
            <w:tcW w:w="675" w:type="dxa"/>
            <w:noWrap/>
            <w:vAlign w:val="center"/>
            <w:hideMark/>
          </w:tcPr>
          <w:p w14:paraId="371E7E47" w14:textId="77777777" w:rsidR="002D31A9" w:rsidRPr="003F77ED" w:rsidRDefault="002D31A9">
            <w:pPr>
              <w:spacing w:after="0"/>
              <w:jc w:val="right"/>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5.</w:t>
            </w:r>
          </w:p>
        </w:tc>
        <w:tc>
          <w:tcPr>
            <w:tcW w:w="2818" w:type="dxa"/>
            <w:vAlign w:val="center"/>
            <w:hideMark/>
          </w:tcPr>
          <w:p w14:paraId="27DF388B" w14:textId="77777777" w:rsidR="002D31A9" w:rsidRPr="003F77ED" w:rsidRDefault="002D31A9">
            <w:pPr>
              <w:spacing w:after="0"/>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Fear of COVID-19</w:t>
            </w:r>
          </w:p>
        </w:tc>
        <w:tc>
          <w:tcPr>
            <w:tcW w:w="1037" w:type="dxa"/>
            <w:noWrap/>
            <w:vAlign w:val="center"/>
            <w:hideMark/>
          </w:tcPr>
          <w:p w14:paraId="398902AA"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0.06</w:t>
            </w:r>
          </w:p>
        </w:tc>
        <w:tc>
          <w:tcPr>
            <w:tcW w:w="1037" w:type="dxa"/>
            <w:noWrap/>
            <w:vAlign w:val="center"/>
            <w:hideMark/>
          </w:tcPr>
          <w:p w14:paraId="58380940"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-0.12</w:t>
            </w:r>
            <w:r w:rsidRPr="003F77ED">
              <w:rPr>
                <w:rFonts w:ascii="Times New Roman" w:eastAsia="Times New Roman" w:hAnsi="Times New Roman" w:cs="Times New Roman"/>
                <w:sz w:val="20"/>
                <w:szCs w:val="20"/>
                <w:vertAlign w:val="superscript"/>
                <w:lang w:val="en-US"/>
              </w:rPr>
              <w:t>**</w:t>
            </w:r>
          </w:p>
        </w:tc>
        <w:tc>
          <w:tcPr>
            <w:tcW w:w="1037" w:type="dxa"/>
            <w:noWrap/>
            <w:vAlign w:val="center"/>
            <w:hideMark/>
          </w:tcPr>
          <w:p w14:paraId="78C7BFC0"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-0.15</w:t>
            </w:r>
            <w:r w:rsidRPr="003F77ED">
              <w:rPr>
                <w:rFonts w:ascii="Times New Roman" w:eastAsia="Times New Roman" w:hAnsi="Times New Roman" w:cs="Times New Roman"/>
                <w:sz w:val="20"/>
                <w:szCs w:val="20"/>
                <w:vertAlign w:val="superscript"/>
                <w:lang w:val="en-US"/>
              </w:rPr>
              <w:t>**</w:t>
            </w:r>
          </w:p>
        </w:tc>
        <w:tc>
          <w:tcPr>
            <w:tcW w:w="798" w:type="dxa"/>
            <w:noWrap/>
            <w:vAlign w:val="center"/>
            <w:hideMark/>
          </w:tcPr>
          <w:p w14:paraId="22143159"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0.00</w:t>
            </w:r>
          </w:p>
        </w:tc>
        <w:tc>
          <w:tcPr>
            <w:tcW w:w="979" w:type="dxa"/>
            <w:noWrap/>
            <w:vAlign w:val="center"/>
            <w:hideMark/>
          </w:tcPr>
          <w:p w14:paraId="7BB5DBE6" w14:textId="77777777" w:rsidR="002D31A9" w:rsidRPr="003F77ED" w:rsidRDefault="002D31A9">
            <w:pPr>
              <w:rPr>
                <w:rFonts w:ascii="Times New Roman" w:eastAsia="Times New Roman" w:hAnsi="Times New Roman" w:cs="Times New Roman"/>
                <w:sz w:val="20"/>
                <w:szCs w:val="20"/>
                <w:lang w:val="en-US"/>
              </w:rPr>
            </w:pPr>
          </w:p>
        </w:tc>
        <w:tc>
          <w:tcPr>
            <w:tcW w:w="979" w:type="dxa"/>
            <w:noWrap/>
            <w:vAlign w:val="center"/>
            <w:hideMark/>
          </w:tcPr>
          <w:p w14:paraId="0AC20C15" w14:textId="77777777" w:rsidR="002D31A9" w:rsidRPr="003F77ED" w:rsidRDefault="002D31A9">
            <w:pPr>
              <w:spacing w:after="0"/>
              <w:rPr>
                <w:sz w:val="20"/>
                <w:szCs w:val="20"/>
                <w:lang w:eastAsia="en-GB"/>
              </w:rPr>
            </w:pPr>
          </w:p>
        </w:tc>
        <w:tc>
          <w:tcPr>
            <w:tcW w:w="979" w:type="dxa"/>
            <w:noWrap/>
            <w:vAlign w:val="center"/>
            <w:hideMark/>
          </w:tcPr>
          <w:p w14:paraId="5156291E" w14:textId="77777777" w:rsidR="002D31A9" w:rsidRPr="003F77ED" w:rsidRDefault="002D31A9">
            <w:pPr>
              <w:spacing w:after="0"/>
              <w:rPr>
                <w:sz w:val="20"/>
                <w:szCs w:val="20"/>
                <w:lang w:eastAsia="en-GB"/>
              </w:rPr>
            </w:pPr>
          </w:p>
        </w:tc>
        <w:tc>
          <w:tcPr>
            <w:tcW w:w="979" w:type="dxa"/>
            <w:noWrap/>
            <w:vAlign w:val="center"/>
            <w:hideMark/>
          </w:tcPr>
          <w:p w14:paraId="7174332B" w14:textId="77777777" w:rsidR="002D31A9" w:rsidRPr="003F77ED" w:rsidRDefault="002D31A9">
            <w:pPr>
              <w:spacing w:after="0"/>
              <w:rPr>
                <w:sz w:val="20"/>
                <w:szCs w:val="20"/>
                <w:lang w:eastAsia="en-GB"/>
              </w:rPr>
            </w:pPr>
          </w:p>
        </w:tc>
        <w:tc>
          <w:tcPr>
            <w:tcW w:w="979" w:type="dxa"/>
            <w:noWrap/>
            <w:vAlign w:val="center"/>
            <w:hideMark/>
          </w:tcPr>
          <w:p w14:paraId="11DBFF92" w14:textId="77777777" w:rsidR="002D31A9" w:rsidRPr="003F77ED" w:rsidRDefault="002D31A9">
            <w:pPr>
              <w:spacing w:after="0"/>
              <w:rPr>
                <w:sz w:val="20"/>
                <w:szCs w:val="20"/>
                <w:lang w:eastAsia="en-GB"/>
              </w:rPr>
            </w:pPr>
          </w:p>
        </w:tc>
        <w:tc>
          <w:tcPr>
            <w:tcW w:w="979" w:type="dxa"/>
            <w:noWrap/>
            <w:vAlign w:val="center"/>
            <w:hideMark/>
          </w:tcPr>
          <w:p w14:paraId="3FE83CC3" w14:textId="77777777" w:rsidR="002D31A9" w:rsidRPr="003F77ED" w:rsidRDefault="002D31A9">
            <w:pPr>
              <w:spacing w:after="0"/>
              <w:rPr>
                <w:sz w:val="20"/>
                <w:szCs w:val="20"/>
                <w:lang w:eastAsia="en-GB"/>
              </w:rPr>
            </w:pPr>
          </w:p>
        </w:tc>
        <w:tc>
          <w:tcPr>
            <w:tcW w:w="1081" w:type="dxa"/>
            <w:noWrap/>
            <w:vAlign w:val="center"/>
            <w:hideMark/>
          </w:tcPr>
          <w:p w14:paraId="4B6FCB92" w14:textId="77777777" w:rsidR="002D31A9" w:rsidRPr="003F77ED" w:rsidRDefault="002D31A9">
            <w:pPr>
              <w:spacing w:after="0"/>
              <w:rPr>
                <w:sz w:val="20"/>
                <w:szCs w:val="20"/>
                <w:lang w:eastAsia="en-GB"/>
              </w:rPr>
            </w:pPr>
          </w:p>
        </w:tc>
        <w:tc>
          <w:tcPr>
            <w:tcW w:w="691" w:type="dxa"/>
            <w:noWrap/>
            <w:vAlign w:val="center"/>
            <w:hideMark/>
          </w:tcPr>
          <w:p w14:paraId="1AE18BDD" w14:textId="77777777" w:rsidR="002D31A9" w:rsidRPr="003F77ED" w:rsidRDefault="002D31A9">
            <w:pPr>
              <w:spacing w:after="0"/>
              <w:rPr>
                <w:sz w:val="20"/>
                <w:szCs w:val="20"/>
                <w:lang w:eastAsia="en-GB"/>
              </w:rPr>
            </w:pPr>
          </w:p>
        </w:tc>
      </w:tr>
      <w:tr w:rsidR="003F77ED" w:rsidRPr="003F77ED" w14:paraId="27F9BD1F" w14:textId="77777777" w:rsidTr="002D31A9">
        <w:trPr>
          <w:gridAfter w:val="7"/>
          <w:wAfter w:w="6853" w:type="dxa"/>
          <w:trHeight w:val="323"/>
        </w:trPr>
        <w:tc>
          <w:tcPr>
            <w:tcW w:w="675" w:type="dxa"/>
            <w:noWrap/>
            <w:vAlign w:val="center"/>
            <w:hideMark/>
          </w:tcPr>
          <w:p w14:paraId="1DBAA14C" w14:textId="77777777" w:rsidR="002D31A9" w:rsidRPr="003F77ED" w:rsidRDefault="002D31A9">
            <w:pPr>
              <w:spacing w:after="0"/>
              <w:jc w:val="right"/>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6.</w:t>
            </w:r>
          </w:p>
        </w:tc>
        <w:tc>
          <w:tcPr>
            <w:tcW w:w="2818" w:type="dxa"/>
            <w:vAlign w:val="center"/>
            <w:hideMark/>
          </w:tcPr>
          <w:p w14:paraId="1BCA95A9" w14:textId="77777777" w:rsidR="002D31A9" w:rsidRPr="003F77ED" w:rsidRDefault="002D31A9">
            <w:pPr>
              <w:spacing w:after="0"/>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Perceived Danger of COVID-19</w:t>
            </w:r>
          </w:p>
        </w:tc>
        <w:tc>
          <w:tcPr>
            <w:tcW w:w="1037" w:type="dxa"/>
            <w:noWrap/>
            <w:vAlign w:val="center"/>
            <w:hideMark/>
          </w:tcPr>
          <w:p w14:paraId="45DC3EF3"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0.05</w:t>
            </w:r>
          </w:p>
        </w:tc>
        <w:tc>
          <w:tcPr>
            <w:tcW w:w="1037" w:type="dxa"/>
            <w:noWrap/>
            <w:vAlign w:val="center"/>
            <w:hideMark/>
          </w:tcPr>
          <w:p w14:paraId="2D67BFDA"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-0.09</w:t>
            </w:r>
            <w:r w:rsidRPr="003F77ED">
              <w:rPr>
                <w:rFonts w:ascii="Times New Roman" w:eastAsia="Times New Roman" w:hAnsi="Times New Roman" w:cs="Times New Roman"/>
                <w:sz w:val="20"/>
                <w:szCs w:val="20"/>
                <w:vertAlign w:val="superscript"/>
                <w:lang w:val="en-US"/>
              </w:rPr>
              <w:t>**</w:t>
            </w:r>
          </w:p>
        </w:tc>
        <w:tc>
          <w:tcPr>
            <w:tcW w:w="1037" w:type="dxa"/>
            <w:noWrap/>
            <w:vAlign w:val="center"/>
            <w:hideMark/>
          </w:tcPr>
          <w:p w14:paraId="0037E44B"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-0.08</w:t>
            </w:r>
            <w:r w:rsidRPr="003F77ED">
              <w:rPr>
                <w:rFonts w:ascii="Times New Roman" w:eastAsia="Times New Roman" w:hAnsi="Times New Roman" w:cs="Times New Roman"/>
                <w:sz w:val="20"/>
                <w:szCs w:val="20"/>
                <w:vertAlign w:val="superscript"/>
                <w:lang w:val="en-US"/>
              </w:rPr>
              <w:t>*</w:t>
            </w:r>
          </w:p>
        </w:tc>
        <w:tc>
          <w:tcPr>
            <w:tcW w:w="798" w:type="dxa"/>
            <w:noWrap/>
            <w:vAlign w:val="center"/>
            <w:hideMark/>
          </w:tcPr>
          <w:p w14:paraId="7B3DB968"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-0.01</w:t>
            </w:r>
          </w:p>
        </w:tc>
        <w:tc>
          <w:tcPr>
            <w:tcW w:w="979" w:type="dxa"/>
            <w:noWrap/>
            <w:vAlign w:val="center"/>
            <w:hideMark/>
          </w:tcPr>
          <w:p w14:paraId="09FEB26A"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0.61</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0B0F301A" w14:textId="77777777" w:rsidR="002D31A9" w:rsidRPr="003F77ED" w:rsidRDefault="002D31A9">
            <w:pPr>
              <w:rPr>
                <w:rFonts w:ascii="Times New Roman" w:eastAsia="Times New Roman" w:hAnsi="Times New Roman" w:cs="Times New Roman"/>
                <w:sz w:val="20"/>
                <w:szCs w:val="20"/>
                <w:lang w:val="en-US"/>
              </w:rPr>
            </w:pPr>
          </w:p>
        </w:tc>
        <w:tc>
          <w:tcPr>
            <w:tcW w:w="979" w:type="dxa"/>
            <w:noWrap/>
            <w:vAlign w:val="center"/>
            <w:hideMark/>
          </w:tcPr>
          <w:p w14:paraId="60B513A2" w14:textId="77777777" w:rsidR="002D31A9" w:rsidRPr="003F77ED" w:rsidRDefault="002D31A9">
            <w:pPr>
              <w:spacing w:after="0"/>
              <w:rPr>
                <w:sz w:val="20"/>
                <w:szCs w:val="20"/>
                <w:lang w:eastAsia="en-GB"/>
              </w:rPr>
            </w:pPr>
          </w:p>
        </w:tc>
        <w:tc>
          <w:tcPr>
            <w:tcW w:w="979" w:type="dxa"/>
            <w:noWrap/>
            <w:vAlign w:val="center"/>
            <w:hideMark/>
          </w:tcPr>
          <w:p w14:paraId="1DBF24EA" w14:textId="77777777" w:rsidR="002D31A9" w:rsidRPr="003F77ED" w:rsidRDefault="002D31A9">
            <w:pPr>
              <w:spacing w:after="0"/>
              <w:rPr>
                <w:sz w:val="20"/>
                <w:szCs w:val="20"/>
                <w:lang w:eastAsia="en-GB"/>
              </w:rPr>
            </w:pPr>
          </w:p>
        </w:tc>
        <w:tc>
          <w:tcPr>
            <w:tcW w:w="979" w:type="dxa"/>
            <w:noWrap/>
            <w:vAlign w:val="center"/>
            <w:hideMark/>
          </w:tcPr>
          <w:p w14:paraId="48F7F089" w14:textId="77777777" w:rsidR="002D31A9" w:rsidRPr="003F77ED" w:rsidRDefault="002D31A9">
            <w:pPr>
              <w:spacing w:after="0"/>
              <w:rPr>
                <w:sz w:val="20"/>
                <w:szCs w:val="20"/>
                <w:lang w:eastAsia="en-GB"/>
              </w:rPr>
            </w:pPr>
          </w:p>
        </w:tc>
        <w:tc>
          <w:tcPr>
            <w:tcW w:w="979" w:type="dxa"/>
            <w:noWrap/>
            <w:vAlign w:val="center"/>
            <w:hideMark/>
          </w:tcPr>
          <w:p w14:paraId="6AD39534" w14:textId="77777777" w:rsidR="002D31A9" w:rsidRPr="003F77ED" w:rsidRDefault="002D31A9">
            <w:pPr>
              <w:spacing w:after="0"/>
              <w:rPr>
                <w:sz w:val="20"/>
                <w:szCs w:val="20"/>
                <w:lang w:eastAsia="en-GB"/>
              </w:rPr>
            </w:pPr>
          </w:p>
        </w:tc>
        <w:tc>
          <w:tcPr>
            <w:tcW w:w="1081" w:type="dxa"/>
            <w:noWrap/>
            <w:vAlign w:val="center"/>
            <w:hideMark/>
          </w:tcPr>
          <w:p w14:paraId="520FD923" w14:textId="77777777" w:rsidR="002D31A9" w:rsidRPr="003F77ED" w:rsidRDefault="002D31A9">
            <w:pPr>
              <w:spacing w:after="0"/>
              <w:rPr>
                <w:sz w:val="20"/>
                <w:szCs w:val="20"/>
                <w:lang w:eastAsia="en-GB"/>
              </w:rPr>
            </w:pPr>
          </w:p>
        </w:tc>
        <w:tc>
          <w:tcPr>
            <w:tcW w:w="691" w:type="dxa"/>
            <w:noWrap/>
            <w:vAlign w:val="center"/>
            <w:hideMark/>
          </w:tcPr>
          <w:p w14:paraId="4509E743" w14:textId="77777777" w:rsidR="002D31A9" w:rsidRPr="003F77ED" w:rsidRDefault="002D31A9">
            <w:pPr>
              <w:spacing w:after="0"/>
              <w:rPr>
                <w:sz w:val="20"/>
                <w:szCs w:val="20"/>
                <w:lang w:eastAsia="en-GB"/>
              </w:rPr>
            </w:pPr>
          </w:p>
        </w:tc>
      </w:tr>
      <w:tr w:rsidR="003F77ED" w:rsidRPr="003F77ED" w14:paraId="2FC6F47B" w14:textId="77777777" w:rsidTr="002D31A9">
        <w:trPr>
          <w:gridAfter w:val="7"/>
          <w:wAfter w:w="6853" w:type="dxa"/>
          <w:trHeight w:val="323"/>
        </w:trPr>
        <w:tc>
          <w:tcPr>
            <w:tcW w:w="675" w:type="dxa"/>
            <w:noWrap/>
            <w:vAlign w:val="center"/>
            <w:hideMark/>
          </w:tcPr>
          <w:p w14:paraId="32D9288D" w14:textId="77777777" w:rsidR="002D31A9" w:rsidRPr="003F77ED" w:rsidRDefault="002D31A9">
            <w:pPr>
              <w:spacing w:after="0"/>
              <w:jc w:val="right"/>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7.</w:t>
            </w:r>
          </w:p>
        </w:tc>
        <w:tc>
          <w:tcPr>
            <w:tcW w:w="2818" w:type="dxa"/>
            <w:vAlign w:val="center"/>
            <w:hideMark/>
          </w:tcPr>
          <w:p w14:paraId="4FF57E57" w14:textId="77777777" w:rsidR="002D31A9" w:rsidRPr="003F77ED" w:rsidRDefault="002D31A9">
            <w:pPr>
              <w:spacing w:after="0"/>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MCQ-30-PBW</w:t>
            </w:r>
          </w:p>
        </w:tc>
        <w:tc>
          <w:tcPr>
            <w:tcW w:w="1037" w:type="dxa"/>
            <w:noWrap/>
            <w:vAlign w:val="center"/>
            <w:hideMark/>
          </w:tcPr>
          <w:p w14:paraId="17FCB6A2"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-0.03</w:t>
            </w:r>
          </w:p>
        </w:tc>
        <w:tc>
          <w:tcPr>
            <w:tcW w:w="1037" w:type="dxa"/>
            <w:noWrap/>
            <w:vAlign w:val="center"/>
            <w:hideMark/>
          </w:tcPr>
          <w:p w14:paraId="54F73553"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0.04</w:t>
            </w:r>
          </w:p>
        </w:tc>
        <w:tc>
          <w:tcPr>
            <w:tcW w:w="1037" w:type="dxa"/>
            <w:noWrap/>
            <w:vAlign w:val="center"/>
            <w:hideMark/>
          </w:tcPr>
          <w:p w14:paraId="2AC58E24"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0.10</w:t>
            </w:r>
            <w:r w:rsidRPr="003F77ED">
              <w:rPr>
                <w:rFonts w:ascii="Times New Roman" w:eastAsia="Times New Roman" w:hAnsi="Times New Roman" w:cs="Times New Roman"/>
                <w:sz w:val="20"/>
                <w:szCs w:val="20"/>
                <w:vertAlign w:val="superscript"/>
                <w:lang w:val="en-US"/>
              </w:rPr>
              <w:t>**</w:t>
            </w:r>
          </w:p>
        </w:tc>
        <w:tc>
          <w:tcPr>
            <w:tcW w:w="798" w:type="dxa"/>
            <w:noWrap/>
            <w:vAlign w:val="center"/>
            <w:hideMark/>
          </w:tcPr>
          <w:p w14:paraId="77EABE83"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0.00</w:t>
            </w:r>
          </w:p>
        </w:tc>
        <w:tc>
          <w:tcPr>
            <w:tcW w:w="979" w:type="dxa"/>
            <w:noWrap/>
            <w:vAlign w:val="center"/>
            <w:hideMark/>
          </w:tcPr>
          <w:p w14:paraId="039B93B7"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0.09</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027E8B28"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0.06</w:t>
            </w:r>
          </w:p>
        </w:tc>
        <w:tc>
          <w:tcPr>
            <w:tcW w:w="979" w:type="dxa"/>
            <w:noWrap/>
            <w:vAlign w:val="center"/>
            <w:hideMark/>
          </w:tcPr>
          <w:p w14:paraId="4BAD2F6F" w14:textId="77777777" w:rsidR="002D31A9" w:rsidRPr="003F77ED" w:rsidRDefault="002D31A9">
            <w:pPr>
              <w:rPr>
                <w:rFonts w:ascii="Times New Roman" w:eastAsia="Times New Roman" w:hAnsi="Times New Roman" w:cs="Times New Roman"/>
                <w:sz w:val="20"/>
                <w:szCs w:val="20"/>
                <w:lang w:val="en-US"/>
              </w:rPr>
            </w:pPr>
          </w:p>
        </w:tc>
        <w:tc>
          <w:tcPr>
            <w:tcW w:w="979" w:type="dxa"/>
            <w:noWrap/>
            <w:vAlign w:val="center"/>
            <w:hideMark/>
          </w:tcPr>
          <w:p w14:paraId="4E018E1E" w14:textId="77777777" w:rsidR="002D31A9" w:rsidRPr="003F77ED" w:rsidRDefault="002D31A9">
            <w:pPr>
              <w:spacing w:after="0"/>
              <w:rPr>
                <w:sz w:val="20"/>
                <w:szCs w:val="20"/>
                <w:lang w:eastAsia="en-GB"/>
              </w:rPr>
            </w:pPr>
          </w:p>
        </w:tc>
        <w:tc>
          <w:tcPr>
            <w:tcW w:w="979" w:type="dxa"/>
            <w:noWrap/>
            <w:vAlign w:val="center"/>
            <w:hideMark/>
          </w:tcPr>
          <w:p w14:paraId="2CB5E8BF" w14:textId="77777777" w:rsidR="002D31A9" w:rsidRPr="003F77ED" w:rsidRDefault="002D31A9">
            <w:pPr>
              <w:spacing w:after="0"/>
              <w:rPr>
                <w:sz w:val="20"/>
                <w:szCs w:val="20"/>
                <w:lang w:eastAsia="en-GB"/>
              </w:rPr>
            </w:pPr>
          </w:p>
        </w:tc>
        <w:tc>
          <w:tcPr>
            <w:tcW w:w="979" w:type="dxa"/>
            <w:noWrap/>
            <w:vAlign w:val="center"/>
            <w:hideMark/>
          </w:tcPr>
          <w:p w14:paraId="59AEA4AD" w14:textId="77777777" w:rsidR="002D31A9" w:rsidRPr="003F77ED" w:rsidRDefault="002D31A9">
            <w:pPr>
              <w:spacing w:after="0"/>
              <w:rPr>
                <w:sz w:val="20"/>
                <w:szCs w:val="20"/>
                <w:lang w:eastAsia="en-GB"/>
              </w:rPr>
            </w:pPr>
          </w:p>
        </w:tc>
        <w:tc>
          <w:tcPr>
            <w:tcW w:w="1081" w:type="dxa"/>
            <w:noWrap/>
            <w:vAlign w:val="center"/>
            <w:hideMark/>
          </w:tcPr>
          <w:p w14:paraId="1BF07105" w14:textId="77777777" w:rsidR="002D31A9" w:rsidRPr="003F77ED" w:rsidRDefault="002D31A9">
            <w:pPr>
              <w:spacing w:after="0"/>
              <w:rPr>
                <w:sz w:val="20"/>
                <w:szCs w:val="20"/>
                <w:lang w:eastAsia="en-GB"/>
              </w:rPr>
            </w:pPr>
          </w:p>
        </w:tc>
        <w:tc>
          <w:tcPr>
            <w:tcW w:w="691" w:type="dxa"/>
            <w:noWrap/>
            <w:vAlign w:val="center"/>
            <w:hideMark/>
          </w:tcPr>
          <w:p w14:paraId="722C7D11" w14:textId="77777777" w:rsidR="002D31A9" w:rsidRPr="003F77ED" w:rsidRDefault="002D31A9">
            <w:pPr>
              <w:spacing w:after="0"/>
              <w:rPr>
                <w:sz w:val="20"/>
                <w:szCs w:val="20"/>
                <w:lang w:eastAsia="en-GB"/>
              </w:rPr>
            </w:pPr>
          </w:p>
        </w:tc>
      </w:tr>
      <w:tr w:rsidR="003F77ED" w:rsidRPr="003F77ED" w14:paraId="7F467621" w14:textId="77777777" w:rsidTr="002D31A9">
        <w:trPr>
          <w:gridAfter w:val="7"/>
          <w:wAfter w:w="6853" w:type="dxa"/>
          <w:trHeight w:val="323"/>
        </w:trPr>
        <w:tc>
          <w:tcPr>
            <w:tcW w:w="675" w:type="dxa"/>
            <w:noWrap/>
            <w:vAlign w:val="center"/>
            <w:hideMark/>
          </w:tcPr>
          <w:p w14:paraId="7E9DDD89" w14:textId="77777777" w:rsidR="002D31A9" w:rsidRPr="003F77ED" w:rsidRDefault="002D31A9">
            <w:pPr>
              <w:spacing w:after="0"/>
              <w:jc w:val="right"/>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8.</w:t>
            </w:r>
          </w:p>
        </w:tc>
        <w:tc>
          <w:tcPr>
            <w:tcW w:w="2818" w:type="dxa"/>
            <w:vAlign w:val="center"/>
            <w:hideMark/>
          </w:tcPr>
          <w:p w14:paraId="0948BC38" w14:textId="77777777" w:rsidR="002D31A9" w:rsidRPr="003F77ED" w:rsidRDefault="002D31A9">
            <w:pPr>
              <w:spacing w:after="0"/>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MCQ-30-NBW</w:t>
            </w:r>
          </w:p>
        </w:tc>
        <w:tc>
          <w:tcPr>
            <w:tcW w:w="1037" w:type="dxa"/>
            <w:noWrap/>
            <w:vAlign w:val="center"/>
            <w:hideMark/>
          </w:tcPr>
          <w:p w14:paraId="4669761A"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-0.11</w:t>
            </w:r>
            <w:r w:rsidRPr="003F77ED">
              <w:rPr>
                <w:rFonts w:ascii="Times New Roman" w:eastAsia="Times New Roman" w:hAnsi="Times New Roman" w:cs="Times New Roman"/>
                <w:sz w:val="20"/>
                <w:szCs w:val="20"/>
                <w:vertAlign w:val="superscript"/>
                <w:lang w:val="en-US"/>
              </w:rPr>
              <w:t>**</w:t>
            </w:r>
          </w:p>
        </w:tc>
        <w:tc>
          <w:tcPr>
            <w:tcW w:w="1037" w:type="dxa"/>
            <w:noWrap/>
            <w:vAlign w:val="center"/>
            <w:hideMark/>
          </w:tcPr>
          <w:p w14:paraId="56E4A168"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-0.12</w:t>
            </w:r>
            <w:r w:rsidRPr="003F77ED">
              <w:rPr>
                <w:rFonts w:ascii="Times New Roman" w:eastAsia="Times New Roman" w:hAnsi="Times New Roman" w:cs="Times New Roman"/>
                <w:sz w:val="20"/>
                <w:szCs w:val="20"/>
                <w:vertAlign w:val="superscript"/>
                <w:lang w:val="en-US"/>
              </w:rPr>
              <w:t>**</w:t>
            </w:r>
          </w:p>
        </w:tc>
        <w:tc>
          <w:tcPr>
            <w:tcW w:w="1037" w:type="dxa"/>
            <w:noWrap/>
            <w:vAlign w:val="center"/>
            <w:hideMark/>
          </w:tcPr>
          <w:p w14:paraId="1C10E415"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0.03</w:t>
            </w:r>
          </w:p>
        </w:tc>
        <w:tc>
          <w:tcPr>
            <w:tcW w:w="798" w:type="dxa"/>
            <w:noWrap/>
            <w:vAlign w:val="center"/>
            <w:hideMark/>
          </w:tcPr>
          <w:p w14:paraId="4F0AB02D"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0.03</w:t>
            </w:r>
          </w:p>
        </w:tc>
        <w:tc>
          <w:tcPr>
            <w:tcW w:w="979" w:type="dxa"/>
            <w:noWrap/>
            <w:vAlign w:val="center"/>
            <w:hideMark/>
          </w:tcPr>
          <w:p w14:paraId="6815912D"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0.20</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1E6F5B98"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0.13</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31198D71"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0.34</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3C53FCDF" w14:textId="77777777" w:rsidR="002D31A9" w:rsidRPr="003F77ED" w:rsidRDefault="002D31A9">
            <w:pPr>
              <w:rPr>
                <w:rFonts w:ascii="Times New Roman" w:eastAsia="Times New Roman" w:hAnsi="Times New Roman" w:cs="Times New Roman"/>
                <w:sz w:val="20"/>
                <w:szCs w:val="20"/>
                <w:lang w:val="en-US"/>
              </w:rPr>
            </w:pPr>
          </w:p>
        </w:tc>
        <w:tc>
          <w:tcPr>
            <w:tcW w:w="979" w:type="dxa"/>
            <w:noWrap/>
            <w:vAlign w:val="center"/>
            <w:hideMark/>
          </w:tcPr>
          <w:p w14:paraId="7D18C229" w14:textId="77777777" w:rsidR="002D31A9" w:rsidRPr="003F77ED" w:rsidRDefault="002D31A9">
            <w:pPr>
              <w:spacing w:after="0"/>
              <w:rPr>
                <w:sz w:val="20"/>
                <w:szCs w:val="20"/>
                <w:lang w:eastAsia="en-GB"/>
              </w:rPr>
            </w:pPr>
          </w:p>
        </w:tc>
        <w:tc>
          <w:tcPr>
            <w:tcW w:w="979" w:type="dxa"/>
            <w:noWrap/>
            <w:vAlign w:val="center"/>
            <w:hideMark/>
          </w:tcPr>
          <w:p w14:paraId="39DDA637" w14:textId="77777777" w:rsidR="002D31A9" w:rsidRPr="003F77ED" w:rsidRDefault="002D31A9">
            <w:pPr>
              <w:spacing w:after="0"/>
              <w:rPr>
                <w:sz w:val="20"/>
                <w:szCs w:val="20"/>
                <w:lang w:eastAsia="en-GB"/>
              </w:rPr>
            </w:pPr>
          </w:p>
        </w:tc>
        <w:tc>
          <w:tcPr>
            <w:tcW w:w="1081" w:type="dxa"/>
            <w:noWrap/>
            <w:vAlign w:val="center"/>
            <w:hideMark/>
          </w:tcPr>
          <w:p w14:paraId="073E679F" w14:textId="77777777" w:rsidR="002D31A9" w:rsidRPr="003F77ED" w:rsidRDefault="002D31A9">
            <w:pPr>
              <w:spacing w:after="0"/>
              <w:rPr>
                <w:sz w:val="20"/>
                <w:szCs w:val="20"/>
                <w:lang w:eastAsia="en-GB"/>
              </w:rPr>
            </w:pPr>
          </w:p>
        </w:tc>
        <w:tc>
          <w:tcPr>
            <w:tcW w:w="691" w:type="dxa"/>
            <w:noWrap/>
            <w:vAlign w:val="center"/>
            <w:hideMark/>
          </w:tcPr>
          <w:p w14:paraId="0019F7DC" w14:textId="77777777" w:rsidR="002D31A9" w:rsidRPr="003F77ED" w:rsidRDefault="002D31A9">
            <w:pPr>
              <w:spacing w:after="0"/>
              <w:rPr>
                <w:sz w:val="20"/>
                <w:szCs w:val="20"/>
                <w:lang w:eastAsia="en-GB"/>
              </w:rPr>
            </w:pPr>
          </w:p>
        </w:tc>
      </w:tr>
      <w:tr w:rsidR="003F77ED" w:rsidRPr="003F77ED" w14:paraId="7E2039E7" w14:textId="77777777" w:rsidTr="002D31A9">
        <w:trPr>
          <w:gridAfter w:val="7"/>
          <w:wAfter w:w="6853" w:type="dxa"/>
          <w:trHeight w:val="323"/>
        </w:trPr>
        <w:tc>
          <w:tcPr>
            <w:tcW w:w="675" w:type="dxa"/>
            <w:noWrap/>
            <w:vAlign w:val="center"/>
            <w:hideMark/>
          </w:tcPr>
          <w:p w14:paraId="4D2ECD92" w14:textId="77777777" w:rsidR="002D31A9" w:rsidRPr="003F77ED" w:rsidRDefault="002D31A9">
            <w:pPr>
              <w:spacing w:after="0"/>
              <w:jc w:val="right"/>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9.</w:t>
            </w:r>
          </w:p>
        </w:tc>
        <w:tc>
          <w:tcPr>
            <w:tcW w:w="2818" w:type="dxa"/>
            <w:vAlign w:val="center"/>
            <w:hideMark/>
          </w:tcPr>
          <w:p w14:paraId="17912BCA" w14:textId="77777777" w:rsidR="002D31A9" w:rsidRPr="003F77ED" w:rsidRDefault="002D31A9">
            <w:pPr>
              <w:spacing w:after="0"/>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MCQ-30-NCT</w:t>
            </w:r>
          </w:p>
        </w:tc>
        <w:tc>
          <w:tcPr>
            <w:tcW w:w="1037" w:type="dxa"/>
            <w:noWrap/>
            <w:vAlign w:val="center"/>
            <w:hideMark/>
          </w:tcPr>
          <w:p w14:paraId="37499E61"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-0.11</w:t>
            </w:r>
            <w:r w:rsidRPr="003F77ED">
              <w:rPr>
                <w:rFonts w:ascii="Times New Roman" w:eastAsia="Times New Roman" w:hAnsi="Times New Roman" w:cs="Times New Roman"/>
                <w:sz w:val="20"/>
                <w:szCs w:val="20"/>
                <w:vertAlign w:val="superscript"/>
                <w:lang w:val="en-US"/>
              </w:rPr>
              <w:t>**</w:t>
            </w:r>
          </w:p>
        </w:tc>
        <w:tc>
          <w:tcPr>
            <w:tcW w:w="1037" w:type="dxa"/>
            <w:noWrap/>
            <w:vAlign w:val="center"/>
            <w:hideMark/>
          </w:tcPr>
          <w:p w14:paraId="1E4DB958"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0.01</w:t>
            </w:r>
          </w:p>
        </w:tc>
        <w:tc>
          <w:tcPr>
            <w:tcW w:w="1037" w:type="dxa"/>
            <w:noWrap/>
            <w:vAlign w:val="center"/>
            <w:hideMark/>
          </w:tcPr>
          <w:p w14:paraId="26CC3119"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0.06</w:t>
            </w:r>
          </w:p>
        </w:tc>
        <w:tc>
          <w:tcPr>
            <w:tcW w:w="798" w:type="dxa"/>
            <w:noWrap/>
            <w:vAlign w:val="center"/>
            <w:hideMark/>
          </w:tcPr>
          <w:p w14:paraId="0284548B"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-0.03</w:t>
            </w:r>
          </w:p>
        </w:tc>
        <w:tc>
          <w:tcPr>
            <w:tcW w:w="979" w:type="dxa"/>
            <w:noWrap/>
            <w:vAlign w:val="center"/>
            <w:hideMark/>
          </w:tcPr>
          <w:p w14:paraId="29ABFE69"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0.10</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464BD88A"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0.05</w:t>
            </w:r>
          </w:p>
        </w:tc>
        <w:tc>
          <w:tcPr>
            <w:tcW w:w="979" w:type="dxa"/>
            <w:noWrap/>
            <w:vAlign w:val="center"/>
            <w:hideMark/>
          </w:tcPr>
          <w:p w14:paraId="66BF012B"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0.42</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489CC30F"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0.62</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40F3FAA1" w14:textId="77777777" w:rsidR="002D31A9" w:rsidRPr="003F77ED" w:rsidRDefault="002D31A9">
            <w:pPr>
              <w:rPr>
                <w:rFonts w:ascii="Times New Roman" w:eastAsia="Times New Roman" w:hAnsi="Times New Roman" w:cs="Times New Roman"/>
                <w:sz w:val="20"/>
                <w:szCs w:val="20"/>
                <w:lang w:val="en-US"/>
              </w:rPr>
            </w:pPr>
          </w:p>
        </w:tc>
        <w:tc>
          <w:tcPr>
            <w:tcW w:w="979" w:type="dxa"/>
            <w:noWrap/>
            <w:vAlign w:val="center"/>
            <w:hideMark/>
          </w:tcPr>
          <w:p w14:paraId="6AE2C6B5" w14:textId="77777777" w:rsidR="002D31A9" w:rsidRPr="003F77ED" w:rsidRDefault="002D31A9">
            <w:pPr>
              <w:spacing w:after="0"/>
              <w:rPr>
                <w:sz w:val="20"/>
                <w:szCs w:val="20"/>
                <w:lang w:eastAsia="en-GB"/>
              </w:rPr>
            </w:pPr>
          </w:p>
        </w:tc>
        <w:tc>
          <w:tcPr>
            <w:tcW w:w="1081" w:type="dxa"/>
            <w:noWrap/>
            <w:vAlign w:val="center"/>
            <w:hideMark/>
          </w:tcPr>
          <w:p w14:paraId="18EDEDE4" w14:textId="77777777" w:rsidR="002D31A9" w:rsidRPr="003F77ED" w:rsidRDefault="002D31A9">
            <w:pPr>
              <w:spacing w:after="0"/>
              <w:rPr>
                <w:sz w:val="20"/>
                <w:szCs w:val="20"/>
                <w:lang w:eastAsia="en-GB"/>
              </w:rPr>
            </w:pPr>
          </w:p>
        </w:tc>
        <w:tc>
          <w:tcPr>
            <w:tcW w:w="691" w:type="dxa"/>
            <w:noWrap/>
            <w:vAlign w:val="center"/>
            <w:hideMark/>
          </w:tcPr>
          <w:p w14:paraId="7ACBF919" w14:textId="77777777" w:rsidR="002D31A9" w:rsidRPr="003F77ED" w:rsidRDefault="002D31A9">
            <w:pPr>
              <w:spacing w:after="0"/>
              <w:rPr>
                <w:sz w:val="20"/>
                <w:szCs w:val="20"/>
                <w:lang w:eastAsia="en-GB"/>
              </w:rPr>
            </w:pPr>
          </w:p>
        </w:tc>
      </w:tr>
      <w:tr w:rsidR="003F77ED" w:rsidRPr="003F77ED" w14:paraId="0FF8646C" w14:textId="77777777" w:rsidTr="002D31A9">
        <w:trPr>
          <w:gridAfter w:val="7"/>
          <w:wAfter w:w="6853" w:type="dxa"/>
          <w:trHeight w:val="323"/>
        </w:trPr>
        <w:tc>
          <w:tcPr>
            <w:tcW w:w="675" w:type="dxa"/>
            <w:noWrap/>
            <w:vAlign w:val="center"/>
            <w:hideMark/>
          </w:tcPr>
          <w:p w14:paraId="355A3CA5" w14:textId="77777777" w:rsidR="002D31A9" w:rsidRPr="003F77ED" w:rsidRDefault="002D31A9">
            <w:pPr>
              <w:spacing w:after="0"/>
              <w:jc w:val="right"/>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10.</w:t>
            </w:r>
          </w:p>
        </w:tc>
        <w:tc>
          <w:tcPr>
            <w:tcW w:w="2818" w:type="dxa"/>
            <w:vAlign w:val="center"/>
            <w:hideMark/>
          </w:tcPr>
          <w:p w14:paraId="61D544CE" w14:textId="77777777" w:rsidR="002D31A9" w:rsidRPr="003F77ED" w:rsidRDefault="002D31A9">
            <w:pPr>
              <w:spacing w:after="0"/>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MCQ-30-CC</w:t>
            </w:r>
          </w:p>
        </w:tc>
        <w:tc>
          <w:tcPr>
            <w:tcW w:w="1037" w:type="dxa"/>
            <w:noWrap/>
            <w:vAlign w:val="center"/>
            <w:hideMark/>
          </w:tcPr>
          <w:p w14:paraId="4DBD7BE3"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0.08</w:t>
            </w:r>
            <w:r w:rsidRPr="003F77ED">
              <w:rPr>
                <w:rFonts w:ascii="Times New Roman" w:eastAsia="Times New Roman" w:hAnsi="Times New Roman" w:cs="Times New Roman"/>
                <w:sz w:val="20"/>
                <w:szCs w:val="20"/>
                <w:vertAlign w:val="superscript"/>
                <w:lang w:val="en-US"/>
              </w:rPr>
              <w:t>*</w:t>
            </w:r>
          </w:p>
        </w:tc>
        <w:tc>
          <w:tcPr>
            <w:tcW w:w="1037" w:type="dxa"/>
            <w:noWrap/>
            <w:vAlign w:val="center"/>
            <w:hideMark/>
          </w:tcPr>
          <w:p w14:paraId="79468043"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-0.10</w:t>
            </w:r>
            <w:r w:rsidRPr="003F77ED">
              <w:rPr>
                <w:rFonts w:ascii="Times New Roman" w:eastAsia="Times New Roman" w:hAnsi="Times New Roman" w:cs="Times New Roman"/>
                <w:sz w:val="20"/>
                <w:szCs w:val="20"/>
                <w:vertAlign w:val="superscript"/>
                <w:lang w:val="en-US"/>
              </w:rPr>
              <w:t>**</w:t>
            </w:r>
          </w:p>
        </w:tc>
        <w:tc>
          <w:tcPr>
            <w:tcW w:w="1037" w:type="dxa"/>
            <w:noWrap/>
            <w:vAlign w:val="center"/>
            <w:hideMark/>
          </w:tcPr>
          <w:p w14:paraId="20B39183"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-0.08</w:t>
            </w:r>
            <w:r w:rsidRPr="003F77ED">
              <w:rPr>
                <w:rFonts w:ascii="Times New Roman" w:eastAsia="Times New Roman" w:hAnsi="Times New Roman" w:cs="Times New Roman"/>
                <w:sz w:val="20"/>
                <w:szCs w:val="20"/>
                <w:vertAlign w:val="superscript"/>
                <w:lang w:val="en-US"/>
              </w:rPr>
              <w:t>*</w:t>
            </w:r>
          </w:p>
        </w:tc>
        <w:tc>
          <w:tcPr>
            <w:tcW w:w="798" w:type="dxa"/>
            <w:noWrap/>
            <w:vAlign w:val="center"/>
            <w:hideMark/>
          </w:tcPr>
          <w:p w14:paraId="23E21C25"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0.00</w:t>
            </w:r>
          </w:p>
        </w:tc>
        <w:tc>
          <w:tcPr>
            <w:tcW w:w="979" w:type="dxa"/>
            <w:noWrap/>
            <w:vAlign w:val="center"/>
            <w:hideMark/>
          </w:tcPr>
          <w:p w14:paraId="345E6AD8"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0.11</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2535AB2D"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0.07</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16F4947F"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0.32</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3FF199FD"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0.42</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32AD4E2F"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0.43</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3D9D41A8" w14:textId="77777777" w:rsidR="002D31A9" w:rsidRPr="003F77ED" w:rsidRDefault="002D31A9">
            <w:pPr>
              <w:rPr>
                <w:rFonts w:ascii="Times New Roman" w:eastAsia="Times New Roman" w:hAnsi="Times New Roman" w:cs="Times New Roman"/>
                <w:sz w:val="20"/>
                <w:szCs w:val="20"/>
                <w:lang w:val="en-US"/>
              </w:rPr>
            </w:pPr>
          </w:p>
        </w:tc>
        <w:tc>
          <w:tcPr>
            <w:tcW w:w="1081" w:type="dxa"/>
            <w:noWrap/>
            <w:vAlign w:val="center"/>
            <w:hideMark/>
          </w:tcPr>
          <w:p w14:paraId="54ECA90A" w14:textId="77777777" w:rsidR="002D31A9" w:rsidRPr="003F77ED" w:rsidRDefault="002D31A9">
            <w:pPr>
              <w:spacing w:after="0"/>
              <w:rPr>
                <w:sz w:val="20"/>
                <w:szCs w:val="20"/>
                <w:lang w:eastAsia="en-GB"/>
              </w:rPr>
            </w:pPr>
          </w:p>
        </w:tc>
        <w:tc>
          <w:tcPr>
            <w:tcW w:w="691" w:type="dxa"/>
            <w:noWrap/>
            <w:vAlign w:val="center"/>
            <w:hideMark/>
          </w:tcPr>
          <w:p w14:paraId="161DCAC3" w14:textId="77777777" w:rsidR="002D31A9" w:rsidRPr="003F77ED" w:rsidRDefault="002D31A9">
            <w:pPr>
              <w:spacing w:after="0"/>
              <w:rPr>
                <w:sz w:val="20"/>
                <w:szCs w:val="20"/>
                <w:lang w:eastAsia="en-GB"/>
              </w:rPr>
            </w:pPr>
          </w:p>
        </w:tc>
      </w:tr>
      <w:tr w:rsidR="003F77ED" w:rsidRPr="003F77ED" w14:paraId="3517318E" w14:textId="77777777" w:rsidTr="002D31A9">
        <w:trPr>
          <w:gridAfter w:val="7"/>
          <w:wAfter w:w="6853" w:type="dxa"/>
          <w:trHeight w:val="323"/>
        </w:trPr>
        <w:tc>
          <w:tcPr>
            <w:tcW w:w="675" w:type="dxa"/>
            <w:noWrap/>
            <w:vAlign w:val="center"/>
            <w:hideMark/>
          </w:tcPr>
          <w:p w14:paraId="473144F2" w14:textId="77777777" w:rsidR="002D31A9" w:rsidRPr="003F77ED" w:rsidRDefault="002D31A9">
            <w:pPr>
              <w:spacing w:after="0"/>
              <w:jc w:val="right"/>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11.</w:t>
            </w:r>
          </w:p>
        </w:tc>
        <w:tc>
          <w:tcPr>
            <w:tcW w:w="2818" w:type="dxa"/>
            <w:vAlign w:val="center"/>
            <w:hideMark/>
          </w:tcPr>
          <w:p w14:paraId="482EDD38" w14:textId="77777777" w:rsidR="002D31A9" w:rsidRPr="003F77ED" w:rsidRDefault="002D31A9">
            <w:pPr>
              <w:spacing w:after="0"/>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MCQ-30-CSC</w:t>
            </w:r>
          </w:p>
        </w:tc>
        <w:tc>
          <w:tcPr>
            <w:tcW w:w="1037" w:type="dxa"/>
            <w:noWrap/>
            <w:vAlign w:val="center"/>
            <w:hideMark/>
          </w:tcPr>
          <w:p w14:paraId="48E976FF"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-0.09</w:t>
            </w:r>
            <w:r w:rsidRPr="003F77ED">
              <w:rPr>
                <w:rFonts w:ascii="Times New Roman" w:eastAsia="Times New Roman" w:hAnsi="Times New Roman" w:cs="Times New Roman"/>
                <w:sz w:val="20"/>
                <w:szCs w:val="20"/>
                <w:vertAlign w:val="superscript"/>
                <w:lang w:val="en-US"/>
              </w:rPr>
              <w:t>**</w:t>
            </w:r>
          </w:p>
        </w:tc>
        <w:tc>
          <w:tcPr>
            <w:tcW w:w="1037" w:type="dxa"/>
            <w:noWrap/>
            <w:vAlign w:val="center"/>
            <w:hideMark/>
          </w:tcPr>
          <w:p w14:paraId="3F8703AE"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-0.03</w:t>
            </w:r>
          </w:p>
        </w:tc>
        <w:tc>
          <w:tcPr>
            <w:tcW w:w="1037" w:type="dxa"/>
            <w:noWrap/>
            <w:vAlign w:val="center"/>
            <w:hideMark/>
          </w:tcPr>
          <w:p w14:paraId="39A50B65"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0.05</w:t>
            </w:r>
          </w:p>
        </w:tc>
        <w:tc>
          <w:tcPr>
            <w:tcW w:w="798" w:type="dxa"/>
            <w:noWrap/>
            <w:vAlign w:val="center"/>
            <w:hideMark/>
          </w:tcPr>
          <w:p w14:paraId="0BB2EBB9"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0.05</w:t>
            </w:r>
          </w:p>
        </w:tc>
        <w:tc>
          <w:tcPr>
            <w:tcW w:w="979" w:type="dxa"/>
            <w:noWrap/>
            <w:vAlign w:val="center"/>
            <w:hideMark/>
          </w:tcPr>
          <w:p w14:paraId="6A09DD5D"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0.05</w:t>
            </w:r>
          </w:p>
        </w:tc>
        <w:tc>
          <w:tcPr>
            <w:tcW w:w="979" w:type="dxa"/>
            <w:noWrap/>
            <w:vAlign w:val="center"/>
            <w:hideMark/>
          </w:tcPr>
          <w:p w14:paraId="177E2BBA"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0.04</w:t>
            </w:r>
          </w:p>
        </w:tc>
        <w:tc>
          <w:tcPr>
            <w:tcW w:w="979" w:type="dxa"/>
            <w:noWrap/>
            <w:vAlign w:val="center"/>
            <w:hideMark/>
          </w:tcPr>
          <w:p w14:paraId="5E604A79"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0.39</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2F15DDDF"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0.58</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74ED8CA6"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0.63</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5839B7EF"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0.27</w:t>
            </w:r>
            <w:r w:rsidRPr="003F77ED">
              <w:rPr>
                <w:rFonts w:ascii="Times New Roman" w:eastAsia="Times New Roman" w:hAnsi="Times New Roman" w:cs="Times New Roman"/>
                <w:sz w:val="20"/>
                <w:szCs w:val="20"/>
                <w:vertAlign w:val="superscript"/>
                <w:lang w:val="en-US"/>
              </w:rPr>
              <w:t>**</w:t>
            </w:r>
          </w:p>
        </w:tc>
        <w:tc>
          <w:tcPr>
            <w:tcW w:w="1081" w:type="dxa"/>
            <w:noWrap/>
            <w:vAlign w:val="center"/>
            <w:hideMark/>
          </w:tcPr>
          <w:p w14:paraId="395240F0" w14:textId="77777777" w:rsidR="002D31A9" w:rsidRPr="003F77ED" w:rsidRDefault="002D31A9">
            <w:pPr>
              <w:rPr>
                <w:rFonts w:ascii="Times New Roman" w:eastAsia="Times New Roman" w:hAnsi="Times New Roman" w:cs="Times New Roman"/>
                <w:sz w:val="20"/>
                <w:szCs w:val="20"/>
                <w:lang w:val="en-US"/>
              </w:rPr>
            </w:pPr>
          </w:p>
        </w:tc>
        <w:tc>
          <w:tcPr>
            <w:tcW w:w="691" w:type="dxa"/>
            <w:noWrap/>
            <w:vAlign w:val="center"/>
            <w:hideMark/>
          </w:tcPr>
          <w:p w14:paraId="23920D5B" w14:textId="77777777" w:rsidR="002D31A9" w:rsidRPr="003F77ED" w:rsidRDefault="002D31A9">
            <w:pPr>
              <w:spacing w:after="0"/>
              <w:rPr>
                <w:sz w:val="20"/>
                <w:szCs w:val="20"/>
                <w:lang w:eastAsia="en-GB"/>
              </w:rPr>
            </w:pPr>
          </w:p>
        </w:tc>
      </w:tr>
      <w:tr w:rsidR="003F77ED" w:rsidRPr="003F77ED" w14:paraId="1671470D" w14:textId="77777777" w:rsidTr="002D31A9">
        <w:trPr>
          <w:gridAfter w:val="7"/>
          <w:wAfter w:w="6853" w:type="dxa"/>
          <w:trHeight w:val="323"/>
        </w:trPr>
        <w:tc>
          <w:tcPr>
            <w:tcW w:w="675" w:type="dxa"/>
            <w:noWrap/>
            <w:vAlign w:val="center"/>
            <w:hideMark/>
          </w:tcPr>
          <w:p w14:paraId="55D4D1BA" w14:textId="77777777" w:rsidR="002D31A9" w:rsidRPr="003F77ED" w:rsidRDefault="002D31A9">
            <w:pPr>
              <w:spacing w:after="0"/>
              <w:jc w:val="right"/>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12.</w:t>
            </w:r>
          </w:p>
        </w:tc>
        <w:tc>
          <w:tcPr>
            <w:tcW w:w="2818" w:type="dxa"/>
            <w:vAlign w:val="center"/>
            <w:hideMark/>
          </w:tcPr>
          <w:p w14:paraId="607EAECD" w14:textId="77777777" w:rsidR="002D31A9" w:rsidRPr="003F77ED" w:rsidRDefault="002D31A9">
            <w:pPr>
              <w:spacing w:after="0"/>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GAD-7</w:t>
            </w:r>
          </w:p>
        </w:tc>
        <w:tc>
          <w:tcPr>
            <w:tcW w:w="1037" w:type="dxa"/>
            <w:noWrap/>
            <w:vAlign w:val="center"/>
            <w:hideMark/>
          </w:tcPr>
          <w:p w14:paraId="7704CD54"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-0.14</w:t>
            </w:r>
            <w:r w:rsidRPr="003F77ED">
              <w:rPr>
                <w:rFonts w:ascii="Times New Roman" w:eastAsia="Times New Roman" w:hAnsi="Times New Roman" w:cs="Times New Roman"/>
                <w:sz w:val="20"/>
                <w:szCs w:val="20"/>
                <w:vertAlign w:val="superscript"/>
                <w:lang w:val="en-US"/>
              </w:rPr>
              <w:t>**</w:t>
            </w:r>
          </w:p>
        </w:tc>
        <w:tc>
          <w:tcPr>
            <w:tcW w:w="1037" w:type="dxa"/>
            <w:noWrap/>
            <w:vAlign w:val="center"/>
            <w:hideMark/>
          </w:tcPr>
          <w:p w14:paraId="0E460E13"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-0.08</w:t>
            </w:r>
            <w:r w:rsidRPr="003F77ED">
              <w:rPr>
                <w:rFonts w:ascii="Times New Roman" w:eastAsia="Times New Roman" w:hAnsi="Times New Roman" w:cs="Times New Roman"/>
                <w:sz w:val="20"/>
                <w:szCs w:val="20"/>
                <w:vertAlign w:val="superscript"/>
                <w:lang w:val="en-US"/>
              </w:rPr>
              <w:t>**</w:t>
            </w:r>
          </w:p>
        </w:tc>
        <w:tc>
          <w:tcPr>
            <w:tcW w:w="1037" w:type="dxa"/>
            <w:noWrap/>
            <w:vAlign w:val="center"/>
            <w:hideMark/>
          </w:tcPr>
          <w:p w14:paraId="30969A70"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0.06</w:t>
            </w:r>
          </w:p>
        </w:tc>
        <w:tc>
          <w:tcPr>
            <w:tcW w:w="798" w:type="dxa"/>
            <w:noWrap/>
            <w:vAlign w:val="center"/>
            <w:hideMark/>
          </w:tcPr>
          <w:p w14:paraId="1CAF829F"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-0.02</w:t>
            </w:r>
          </w:p>
        </w:tc>
        <w:tc>
          <w:tcPr>
            <w:tcW w:w="979" w:type="dxa"/>
            <w:noWrap/>
            <w:vAlign w:val="center"/>
            <w:hideMark/>
          </w:tcPr>
          <w:p w14:paraId="1432CFA0"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0.33</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7C53FA00" w14:textId="77777777" w:rsidR="002D31A9" w:rsidRPr="003F77ED" w:rsidRDefault="002D31A9">
            <w:pPr>
              <w:spacing w:after="0"/>
              <w:jc w:val="center"/>
              <w:rPr>
                <w:rFonts w:ascii="Times New Roman" w:eastAsia="Times New Roman" w:hAnsi="Times New Roman" w:cs="Times New Roman"/>
                <w:sz w:val="20"/>
                <w:szCs w:val="20"/>
                <w:vertAlign w:val="superscript"/>
                <w:lang w:val="en-US"/>
              </w:rPr>
            </w:pPr>
            <w:r w:rsidRPr="003F77ED">
              <w:rPr>
                <w:rFonts w:ascii="Times New Roman" w:eastAsia="Times New Roman" w:hAnsi="Times New Roman" w:cs="Times New Roman"/>
                <w:sz w:val="20"/>
                <w:szCs w:val="20"/>
                <w:lang w:val="en-US"/>
              </w:rPr>
              <w:t>0.23</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3CAAB9C7"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0.13</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7CA5D0CB"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0.51</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00480338"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0.27</w:t>
            </w:r>
            <w:r w:rsidRPr="003F77ED">
              <w:rPr>
                <w:rFonts w:ascii="Times New Roman" w:eastAsia="Times New Roman" w:hAnsi="Times New Roman" w:cs="Times New Roman"/>
                <w:sz w:val="20"/>
                <w:szCs w:val="20"/>
                <w:vertAlign w:val="superscript"/>
                <w:lang w:val="en-US"/>
              </w:rPr>
              <w:t>**</w:t>
            </w:r>
          </w:p>
        </w:tc>
        <w:tc>
          <w:tcPr>
            <w:tcW w:w="979" w:type="dxa"/>
            <w:noWrap/>
            <w:vAlign w:val="center"/>
            <w:hideMark/>
          </w:tcPr>
          <w:p w14:paraId="65B03E67"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0.18</w:t>
            </w:r>
            <w:r w:rsidRPr="003F77ED">
              <w:rPr>
                <w:rFonts w:ascii="Times New Roman" w:eastAsia="Times New Roman" w:hAnsi="Times New Roman" w:cs="Times New Roman"/>
                <w:sz w:val="20"/>
                <w:szCs w:val="20"/>
                <w:vertAlign w:val="superscript"/>
                <w:lang w:val="en-US"/>
              </w:rPr>
              <w:t>**</w:t>
            </w:r>
          </w:p>
        </w:tc>
        <w:tc>
          <w:tcPr>
            <w:tcW w:w="1081" w:type="dxa"/>
            <w:noWrap/>
            <w:vAlign w:val="center"/>
            <w:hideMark/>
          </w:tcPr>
          <w:p w14:paraId="3556E510" w14:textId="77777777" w:rsidR="002D31A9" w:rsidRPr="003F77ED" w:rsidRDefault="002D31A9">
            <w:pPr>
              <w:spacing w:after="0"/>
              <w:jc w:val="center"/>
              <w:rPr>
                <w:rFonts w:ascii="Times New Roman" w:eastAsia="Times New Roman" w:hAnsi="Times New Roman" w:cs="Times New Roman"/>
                <w:sz w:val="20"/>
                <w:szCs w:val="20"/>
                <w:lang w:val="en-US"/>
              </w:rPr>
            </w:pPr>
            <w:r w:rsidRPr="003F77ED">
              <w:rPr>
                <w:rFonts w:ascii="Times New Roman" w:eastAsia="Times New Roman" w:hAnsi="Times New Roman" w:cs="Times New Roman"/>
                <w:sz w:val="20"/>
                <w:szCs w:val="20"/>
                <w:lang w:val="en-US"/>
              </w:rPr>
              <w:t>0.19</w:t>
            </w:r>
            <w:r w:rsidRPr="003F77ED">
              <w:rPr>
                <w:rFonts w:ascii="Times New Roman" w:eastAsia="Times New Roman" w:hAnsi="Times New Roman" w:cs="Times New Roman"/>
                <w:sz w:val="20"/>
                <w:szCs w:val="20"/>
                <w:vertAlign w:val="superscript"/>
                <w:lang w:val="en-US"/>
              </w:rPr>
              <w:t>**</w:t>
            </w:r>
          </w:p>
        </w:tc>
        <w:tc>
          <w:tcPr>
            <w:tcW w:w="691" w:type="dxa"/>
            <w:noWrap/>
            <w:vAlign w:val="center"/>
            <w:hideMark/>
          </w:tcPr>
          <w:p w14:paraId="619E7166" w14:textId="77777777" w:rsidR="002D31A9" w:rsidRPr="003F77ED" w:rsidRDefault="002D31A9">
            <w:pPr>
              <w:rPr>
                <w:rFonts w:ascii="Times New Roman" w:eastAsia="Times New Roman" w:hAnsi="Times New Roman" w:cs="Times New Roman"/>
                <w:sz w:val="20"/>
                <w:szCs w:val="20"/>
                <w:lang w:val="en-US"/>
              </w:rPr>
            </w:pPr>
          </w:p>
        </w:tc>
      </w:tr>
      <w:tr w:rsidR="002D31A9" w:rsidRPr="003F77ED" w14:paraId="3410D57C" w14:textId="77777777" w:rsidTr="002D31A9">
        <w:trPr>
          <w:trHeight w:val="323"/>
        </w:trPr>
        <w:tc>
          <w:tcPr>
            <w:tcW w:w="15048" w:type="dxa"/>
            <w:gridSpan w:val="14"/>
            <w:noWrap/>
            <w:vAlign w:val="center"/>
          </w:tcPr>
          <w:p w14:paraId="12BF6DE8" w14:textId="77777777" w:rsidR="002D31A9" w:rsidRPr="003F77ED" w:rsidRDefault="002D31A9">
            <w:pPr>
              <w:spacing w:after="0"/>
              <w:ind w:right="702"/>
              <w:jc w:val="both"/>
              <w:rPr>
                <w:rFonts w:ascii="Times New Roman" w:hAnsi="Times New Roman" w:cs="Times New Roman"/>
                <w:sz w:val="20"/>
                <w:szCs w:val="20"/>
                <w:lang w:val="en-US"/>
              </w:rPr>
            </w:pPr>
          </w:p>
          <w:p w14:paraId="54E808E3" w14:textId="6A2730A3" w:rsidR="002D31A9" w:rsidRPr="003F77ED" w:rsidRDefault="002D31A9">
            <w:pPr>
              <w:spacing w:after="0"/>
              <w:ind w:right="702"/>
              <w:jc w:val="both"/>
              <w:rPr>
                <w:rFonts w:ascii="Times New Roman" w:hAnsi="Times New Roman" w:cs="Times New Roman"/>
                <w:sz w:val="20"/>
                <w:szCs w:val="20"/>
                <w:lang w:val="en-US"/>
              </w:rPr>
            </w:pPr>
            <w:r w:rsidRPr="003F77ED">
              <w:rPr>
                <w:rFonts w:ascii="Times New Roman" w:hAnsi="Times New Roman" w:cs="Times New Roman"/>
                <w:sz w:val="20"/>
                <w:szCs w:val="20"/>
                <w:lang w:val="en-US"/>
              </w:rPr>
              <w:t xml:space="preserve">Notes: </w:t>
            </w:r>
            <w:r w:rsidRPr="003F77ED">
              <w:rPr>
                <w:rFonts w:ascii="Times New Roman" w:hAnsi="Times New Roman" w:cs="Times New Roman"/>
                <w:i/>
                <w:sz w:val="20"/>
                <w:szCs w:val="20"/>
                <w:lang w:val="en-US"/>
              </w:rPr>
              <w:t>n=</w:t>
            </w:r>
            <w:r w:rsidRPr="003F77ED">
              <w:rPr>
                <w:rFonts w:ascii="Times New Roman" w:hAnsi="Times New Roman" w:cs="Times New Roman"/>
                <w:sz w:val="20"/>
                <w:szCs w:val="20"/>
                <w:lang w:val="en-US"/>
              </w:rPr>
              <w:t xml:space="preserve">929; Ac. Qual.: Highest academic qualification; MCQ-30-PBW: Metacognitions Questionnaire 30-Positive Beliefs about Worry; MCQ-30-NBT: Metacognitions Questionnaire 30-Negative Beliefs about Thoughts Concerning Uncontrollability and Danger; MCQ-30-NCT: Metacognitions Questionnaire 30-Beliefs about the Need to Control Thoughts; MCQ-30-CC: Metacognitions Questionnaire 30-Cognitive Confidence; MCQ-30-CSC: Metacognitions Questionnaire 30-Cognitive Self-consciousness; </w:t>
            </w:r>
            <w:r w:rsidRPr="003F77ED">
              <w:rPr>
                <w:rFonts w:ascii="Times New Roman" w:eastAsia="Times New Roman" w:hAnsi="Times New Roman" w:cs="Times New Roman"/>
                <w:sz w:val="20"/>
                <w:szCs w:val="20"/>
                <w:lang w:val="en-US"/>
              </w:rPr>
              <w:t>GAD-7</w:t>
            </w:r>
            <w:r w:rsidRPr="003F77ED">
              <w:rPr>
                <w:rFonts w:ascii="Times New Roman" w:eastAsia="Times New Roman" w:hAnsi="Times New Roman" w:cs="Times New Roman"/>
                <w:i/>
                <w:iCs/>
                <w:sz w:val="20"/>
                <w:szCs w:val="20"/>
                <w:lang w:val="en-US"/>
              </w:rPr>
              <w:t xml:space="preserve">: </w:t>
            </w:r>
            <w:r w:rsidRPr="003F77ED">
              <w:rPr>
                <w:rFonts w:ascii="Times New Roman" w:eastAsia="Times New Roman" w:hAnsi="Times New Roman" w:cs="Times New Roman"/>
                <w:sz w:val="20"/>
                <w:szCs w:val="20"/>
                <w:lang w:val="en-US"/>
              </w:rPr>
              <w:t>General Anxiety Disorder-7.</w:t>
            </w:r>
            <w:r w:rsidR="003F77ED">
              <w:rPr>
                <w:rFonts w:ascii="Times New Roman" w:eastAsia="Times New Roman" w:hAnsi="Times New Roman" w:cs="Times New Roman"/>
                <w:sz w:val="20"/>
                <w:szCs w:val="20"/>
                <w:lang w:val="en-US"/>
              </w:rPr>
              <w:t xml:space="preserve"> </w:t>
            </w:r>
            <w:r w:rsidR="003F77ED" w:rsidRPr="003F77ED">
              <w:rPr>
                <w:rFonts w:ascii="Times New Roman" w:eastAsia="Times New Roman" w:hAnsi="Times New Roman" w:cs="Times New Roman"/>
                <w:sz w:val="20"/>
                <w:szCs w:val="20"/>
                <w:lang w:val="en-US"/>
              </w:rPr>
              <w:t>** p &lt; 0.01; * p &lt; 0.05.</w:t>
            </w:r>
          </w:p>
          <w:p w14:paraId="64A9E1BA" w14:textId="77777777" w:rsidR="002D31A9" w:rsidRPr="003F77ED" w:rsidRDefault="002D31A9">
            <w:pPr>
              <w:spacing w:after="0"/>
              <w:jc w:val="right"/>
              <w:rPr>
                <w:rFonts w:ascii="Times New Roman" w:eastAsia="Times New Roman" w:hAnsi="Times New Roman" w:cs="Times New Roman"/>
                <w:sz w:val="20"/>
                <w:szCs w:val="20"/>
                <w:lang w:val="en-US"/>
              </w:rPr>
            </w:pPr>
          </w:p>
        </w:tc>
        <w:tc>
          <w:tcPr>
            <w:tcW w:w="979" w:type="dxa"/>
          </w:tcPr>
          <w:p w14:paraId="644580AC" w14:textId="77777777" w:rsidR="002D31A9" w:rsidRPr="003F77ED" w:rsidRDefault="002D31A9">
            <w:pPr>
              <w:rPr>
                <w:lang w:val="en-US"/>
              </w:rPr>
            </w:pPr>
          </w:p>
        </w:tc>
        <w:tc>
          <w:tcPr>
            <w:tcW w:w="979" w:type="dxa"/>
          </w:tcPr>
          <w:p w14:paraId="59663A19" w14:textId="77777777" w:rsidR="002D31A9" w:rsidRPr="003F77ED" w:rsidRDefault="002D31A9">
            <w:pPr>
              <w:rPr>
                <w:lang w:val="en-US"/>
              </w:rPr>
            </w:pPr>
          </w:p>
        </w:tc>
        <w:tc>
          <w:tcPr>
            <w:tcW w:w="979" w:type="dxa"/>
          </w:tcPr>
          <w:p w14:paraId="41CFB556" w14:textId="77777777" w:rsidR="002D31A9" w:rsidRPr="003F77ED" w:rsidRDefault="002D31A9">
            <w:pPr>
              <w:rPr>
                <w:lang w:val="en-US"/>
              </w:rPr>
            </w:pPr>
          </w:p>
        </w:tc>
        <w:tc>
          <w:tcPr>
            <w:tcW w:w="979" w:type="dxa"/>
          </w:tcPr>
          <w:p w14:paraId="586C7F6E" w14:textId="77777777" w:rsidR="002D31A9" w:rsidRPr="003F77ED" w:rsidRDefault="002D31A9">
            <w:pPr>
              <w:rPr>
                <w:lang w:val="en-US"/>
              </w:rPr>
            </w:pPr>
          </w:p>
        </w:tc>
        <w:tc>
          <w:tcPr>
            <w:tcW w:w="979" w:type="dxa"/>
          </w:tcPr>
          <w:p w14:paraId="55617AF9" w14:textId="77777777" w:rsidR="002D31A9" w:rsidRPr="003F77ED" w:rsidRDefault="002D31A9">
            <w:pPr>
              <w:rPr>
                <w:lang w:val="en-US"/>
              </w:rPr>
            </w:pPr>
          </w:p>
        </w:tc>
        <w:tc>
          <w:tcPr>
            <w:tcW w:w="979" w:type="dxa"/>
          </w:tcPr>
          <w:p w14:paraId="17B77E66" w14:textId="77777777" w:rsidR="002D31A9" w:rsidRPr="003F77ED" w:rsidRDefault="002D31A9">
            <w:pPr>
              <w:rPr>
                <w:lang w:val="en-US"/>
              </w:rPr>
            </w:pPr>
          </w:p>
        </w:tc>
        <w:tc>
          <w:tcPr>
            <w:tcW w:w="979" w:type="dxa"/>
            <w:vAlign w:val="center"/>
            <w:hideMark/>
          </w:tcPr>
          <w:p w14:paraId="7578BDA8" w14:textId="77777777" w:rsidR="002D31A9" w:rsidRPr="003F77ED" w:rsidRDefault="002D31A9">
            <w:pPr>
              <w:rPr>
                <w:lang w:val="en-US"/>
              </w:rPr>
            </w:pPr>
            <w:r w:rsidRPr="003F77ED">
              <w:rPr>
                <w:rFonts w:ascii="Times New Roman" w:eastAsia="Times New Roman" w:hAnsi="Times New Roman" w:cs="Times New Roman"/>
                <w:sz w:val="20"/>
                <w:szCs w:val="20"/>
                <w:lang w:val="en-US"/>
              </w:rPr>
              <w:t>0.23</w:t>
            </w:r>
            <w:r w:rsidRPr="003F77ED">
              <w:rPr>
                <w:rFonts w:ascii="Times New Roman" w:eastAsia="Times New Roman" w:hAnsi="Times New Roman" w:cs="Times New Roman"/>
                <w:sz w:val="20"/>
                <w:szCs w:val="20"/>
                <w:vertAlign w:val="superscript"/>
                <w:lang w:val="en-US"/>
              </w:rPr>
              <w:t>**</w:t>
            </w:r>
          </w:p>
        </w:tc>
      </w:tr>
    </w:tbl>
    <w:p w14:paraId="04DACED7" w14:textId="77777777" w:rsidR="002D31A9" w:rsidRPr="003F77ED" w:rsidRDefault="002D31A9" w:rsidP="002D31A9">
      <w:pPr>
        <w:jc w:val="both"/>
        <w:rPr>
          <w:rFonts w:ascii="Times New Roman" w:hAnsi="Times New Roman" w:cs="Times New Roman"/>
          <w:b/>
          <w:bCs/>
          <w:sz w:val="24"/>
          <w:szCs w:val="24"/>
          <w:lang w:val="en-US"/>
        </w:rPr>
      </w:pPr>
    </w:p>
    <w:tbl>
      <w:tblPr>
        <w:tblW w:w="15048" w:type="dxa"/>
        <w:tblLook w:val="04A0" w:firstRow="1" w:lastRow="0" w:firstColumn="1" w:lastColumn="0" w:noHBand="0" w:noVBand="1"/>
      </w:tblPr>
      <w:tblGrid>
        <w:gridCol w:w="979"/>
        <w:gridCol w:w="1931"/>
        <w:gridCol w:w="1037"/>
        <w:gridCol w:w="1037"/>
        <w:gridCol w:w="1037"/>
        <w:gridCol w:w="798"/>
        <w:gridCol w:w="8229"/>
      </w:tblGrid>
      <w:tr w:rsidR="003F77ED" w:rsidRPr="003F77ED" w14:paraId="77AED31A" w14:textId="77777777" w:rsidTr="002D31A9">
        <w:trPr>
          <w:trHeight w:val="323"/>
        </w:trPr>
        <w:tc>
          <w:tcPr>
            <w:tcW w:w="2910" w:type="dxa"/>
            <w:gridSpan w:val="2"/>
            <w:vAlign w:val="center"/>
            <w:hideMark/>
          </w:tcPr>
          <w:p w14:paraId="593DCAF2" w14:textId="77777777" w:rsidR="002D31A9" w:rsidRPr="003F77ED" w:rsidRDefault="002D31A9">
            <w:pPr>
              <w:rPr>
                <w:rFonts w:ascii="Times New Roman" w:hAnsi="Times New Roman" w:cs="Times New Roman"/>
                <w:b/>
                <w:bCs/>
                <w:sz w:val="24"/>
                <w:szCs w:val="24"/>
                <w:lang w:val="en-US"/>
              </w:rPr>
            </w:pPr>
          </w:p>
        </w:tc>
        <w:tc>
          <w:tcPr>
            <w:tcW w:w="1037" w:type="dxa"/>
            <w:noWrap/>
            <w:vAlign w:val="center"/>
            <w:hideMark/>
          </w:tcPr>
          <w:p w14:paraId="329F92A3" w14:textId="77777777" w:rsidR="002D31A9" w:rsidRPr="003F77ED" w:rsidRDefault="002D31A9">
            <w:pPr>
              <w:rPr>
                <w:sz w:val="20"/>
                <w:szCs w:val="20"/>
                <w:lang w:eastAsia="en-GB"/>
              </w:rPr>
            </w:pPr>
          </w:p>
        </w:tc>
        <w:tc>
          <w:tcPr>
            <w:tcW w:w="1037" w:type="dxa"/>
            <w:noWrap/>
            <w:vAlign w:val="center"/>
            <w:hideMark/>
          </w:tcPr>
          <w:p w14:paraId="2EC94032" w14:textId="77777777" w:rsidR="002D31A9" w:rsidRPr="003F77ED" w:rsidRDefault="002D31A9">
            <w:pPr>
              <w:rPr>
                <w:sz w:val="20"/>
                <w:szCs w:val="20"/>
                <w:lang w:eastAsia="en-GB"/>
              </w:rPr>
            </w:pPr>
          </w:p>
        </w:tc>
        <w:tc>
          <w:tcPr>
            <w:tcW w:w="1037" w:type="dxa"/>
            <w:noWrap/>
            <w:vAlign w:val="center"/>
            <w:hideMark/>
          </w:tcPr>
          <w:p w14:paraId="79B094DA" w14:textId="77777777" w:rsidR="002D31A9" w:rsidRPr="003F77ED" w:rsidRDefault="002D31A9">
            <w:pPr>
              <w:rPr>
                <w:sz w:val="20"/>
                <w:szCs w:val="20"/>
                <w:lang w:eastAsia="en-GB"/>
              </w:rPr>
            </w:pPr>
          </w:p>
        </w:tc>
        <w:tc>
          <w:tcPr>
            <w:tcW w:w="798" w:type="dxa"/>
            <w:noWrap/>
            <w:vAlign w:val="center"/>
            <w:hideMark/>
          </w:tcPr>
          <w:p w14:paraId="064B7578" w14:textId="77777777" w:rsidR="002D31A9" w:rsidRPr="003F77ED" w:rsidRDefault="002D31A9">
            <w:pPr>
              <w:rPr>
                <w:sz w:val="20"/>
                <w:szCs w:val="20"/>
                <w:lang w:eastAsia="en-GB"/>
              </w:rPr>
            </w:pPr>
          </w:p>
        </w:tc>
        <w:tc>
          <w:tcPr>
            <w:tcW w:w="8229" w:type="dxa"/>
            <w:noWrap/>
            <w:vAlign w:val="center"/>
            <w:hideMark/>
          </w:tcPr>
          <w:p w14:paraId="17E64341" w14:textId="77777777" w:rsidR="002D31A9" w:rsidRPr="003F77ED" w:rsidRDefault="002D31A9">
            <w:pPr>
              <w:rPr>
                <w:sz w:val="20"/>
                <w:szCs w:val="20"/>
                <w:lang w:eastAsia="en-GB"/>
              </w:rPr>
            </w:pPr>
          </w:p>
        </w:tc>
      </w:tr>
      <w:tr w:rsidR="003F77ED" w:rsidRPr="003F77ED" w14:paraId="66606FEF" w14:textId="77777777" w:rsidTr="002D31A9">
        <w:trPr>
          <w:gridAfter w:val="6"/>
          <w:wAfter w:w="14069" w:type="dxa"/>
          <w:trHeight w:val="323"/>
        </w:trPr>
        <w:tc>
          <w:tcPr>
            <w:tcW w:w="979" w:type="dxa"/>
            <w:noWrap/>
            <w:vAlign w:val="center"/>
          </w:tcPr>
          <w:p w14:paraId="08E57905" w14:textId="77777777" w:rsidR="002D31A9" w:rsidRPr="003F77ED" w:rsidRDefault="002D31A9">
            <w:pPr>
              <w:spacing w:after="0"/>
              <w:jc w:val="center"/>
              <w:rPr>
                <w:rFonts w:ascii="Times New Roman" w:eastAsia="Times New Roman" w:hAnsi="Times New Roman" w:cs="Times New Roman"/>
                <w:sz w:val="20"/>
                <w:szCs w:val="20"/>
                <w:lang w:val="en-US"/>
              </w:rPr>
            </w:pPr>
          </w:p>
        </w:tc>
      </w:tr>
      <w:tr w:rsidR="003F77ED" w:rsidRPr="003F77ED" w14:paraId="1B88FF9C" w14:textId="77777777" w:rsidTr="002D31A9">
        <w:trPr>
          <w:gridAfter w:val="6"/>
          <w:wAfter w:w="14069" w:type="dxa"/>
          <w:trHeight w:val="323"/>
        </w:trPr>
        <w:tc>
          <w:tcPr>
            <w:tcW w:w="979" w:type="dxa"/>
            <w:noWrap/>
            <w:vAlign w:val="center"/>
          </w:tcPr>
          <w:p w14:paraId="1CB309BB" w14:textId="77777777" w:rsidR="002D31A9" w:rsidRPr="003F77ED" w:rsidRDefault="002D31A9">
            <w:pPr>
              <w:spacing w:after="0"/>
              <w:jc w:val="center"/>
              <w:rPr>
                <w:rFonts w:ascii="Times New Roman" w:eastAsia="Times New Roman" w:hAnsi="Times New Roman" w:cs="Times New Roman"/>
                <w:sz w:val="20"/>
                <w:szCs w:val="20"/>
                <w:lang w:val="en-US"/>
              </w:rPr>
            </w:pPr>
          </w:p>
        </w:tc>
      </w:tr>
      <w:tr w:rsidR="003F77ED" w:rsidRPr="003F77ED" w14:paraId="59F57091" w14:textId="77777777" w:rsidTr="002D31A9">
        <w:trPr>
          <w:gridAfter w:val="6"/>
          <w:wAfter w:w="14069" w:type="dxa"/>
          <w:trHeight w:val="323"/>
        </w:trPr>
        <w:tc>
          <w:tcPr>
            <w:tcW w:w="979" w:type="dxa"/>
            <w:noWrap/>
            <w:vAlign w:val="center"/>
          </w:tcPr>
          <w:p w14:paraId="71C2D1BF" w14:textId="77777777" w:rsidR="002D31A9" w:rsidRPr="003F77ED" w:rsidRDefault="002D31A9">
            <w:pPr>
              <w:spacing w:after="0"/>
              <w:jc w:val="center"/>
              <w:rPr>
                <w:rFonts w:ascii="Times New Roman" w:eastAsia="Times New Roman" w:hAnsi="Times New Roman" w:cs="Times New Roman"/>
                <w:sz w:val="20"/>
                <w:szCs w:val="20"/>
                <w:lang w:val="en-US"/>
              </w:rPr>
            </w:pPr>
          </w:p>
        </w:tc>
      </w:tr>
      <w:tr w:rsidR="003F77ED" w:rsidRPr="003F77ED" w14:paraId="7D389731" w14:textId="77777777" w:rsidTr="002D31A9">
        <w:trPr>
          <w:gridAfter w:val="6"/>
          <w:wAfter w:w="14069" w:type="dxa"/>
          <w:trHeight w:val="323"/>
        </w:trPr>
        <w:tc>
          <w:tcPr>
            <w:tcW w:w="979" w:type="dxa"/>
            <w:noWrap/>
            <w:vAlign w:val="center"/>
          </w:tcPr>
          <w:p w14:paraId="37EC3EF9" w14:textId="77777777" w:rsidR="002D31A9" w:rsidRPr="003F77ED" w:rsidRDefault="002D31A9">
            <w:pPr>
              <w:spacing w:after="0"/>
              <w:jc w:val="center"/>
              <w:rPr>
                <w:rFonts w:ascii="Times New Roman" w:eastAsia="Times New Roman" w:hAnsi="Times New Roman" w:cs="Times New Roman"/>
                <w:sz w:val="20"/>
                <w:szCs w:val="20"/>
                <w:lang w:val="en-US"/>
              </w:rPr>
            </w:pPr>
          </w:p>
        </w:tc>
      </w:tr>
      <w:tr w:rsidR="003F77ED" w:rsidRPr="003F77ED" w14:paraId="380E8340" w14:textId="77777777" w:rsidTr="002D31A9">
        <w:trPr>
          <w:gridAfter w:val="6"/>
          <w:wAfter w:w="14069" w:type="dxa"/>
          <w:trHeight w:val="323"/>
        </w:trPr>
        <w:tc>
          <w:tcPr>
            <w:tcW w:w="979" w:type="dxa"/>
            <w:noWrap/>
            <w:vAlign w:val="center"/>
          </w:tcPr>
          <w:p w14:paraId="7F0D309A" w14:textId="77777777" w:rsidR="002D31A9" w:rsidRPr="003F77ED" w:rsidRDefault="002D31A9">
            <w:pPr>
              <w:spacing w:after="0"/>
              <w:jc w:val="center"/>
              <w:rPr>
                <w:rFonts w:ascii="Times New Roman" w:eastAsia="Times New Roman" w:hAnsi="Times New Roman" w:cs="Times New Roman"/>
                <w:sz w:val="20"/>
                <w:szCs w:val="20"/>
                <w:lang w:val="en-US"/>
              </w:rPr>
            </w:pPr>
          </w:p>
        </w:tc>
      </w:tr>
      <w:tr w:rsidR="002D31A9" w:rsidRPr="003F77ED" w14:paraId="3BDA45E5" w14:textId="77777777" w:rsidTr="002D31A9">
        <w:trPr>
          <w:gridAfter w:val="6"/>
          <w:wAfter w:w="14069" w:type="dxa"/>
          <w:trHeight w:val="323"/>
        </w:trPr>
        <w:tc>
          <w:tcPr>
            <w:tcW w:w="979" w:type="dxa"/>
            <w:noWrap/>
            <w:vAlign w:val="center"/>
          </w:tcPr>
          <w:p w14:paraId="1FCDF91B" w14:textId="77777777" w:rsidR="002D31A9" w:rsidRPr="003F77ED" w:rsidRDefault="002D31A9">
            <w:pPr>
              <w:spacing w:after="0"/>
              <w:jc w:val="center"/>
              <w:rPr>
                <w:rFonts w:ascii="Times New Roman" w:eastAsia="Times New Roman" w:hAnsi="Times New Roman" w:cs="Times New Roman"/>
                <w:sz w:val="20"/>
                <w:szCs w:val="20"/>
                <w:lang w:val="en-US"/>
              </w:rPr>
            </w:pPr>
          </w:p>
        </w:tc>
      </w:tr>
    </w:tbl>
    <w:p w14:paraId="3FB827CD" w14:textId="77777777" w:rsidR="002D31A9" w:rsidRPr="003F77ED" w:rsidRDefault="002D31A9" w:rsidP="002D31A9">
      <w:pPr>
        <w:jc w:val="both"/>
        <w:rPr>
          <w:rFonts w:ascii="Times New Roman" w:hAnsi="Times New Roman" w:cs="Times New Roman"/>
          <w:b/>
          <w:bCs/>
          <w:sz w:val="24"/>
          <w:szCs w:val="24"/>
          <w:lang w:val="en-US"/>
        </w:rPr>
      </w:pPr>
    </w:p>
    <w:p w14:paraId="16DBB380" w14:textId="77777777" w:rsidR="002D31A9" w:rsidRPr="003F77ED" w:rsidRDefault="002D31A9" w:rsidP="002D31A9">
      <w:pPr>
        <w:spacing w:after="0"/>
        <w:rPr>
          <w:rFonts w:ascii="Times New Roman" w:hAnsi="Times New Roman" w:cs="Times New Roman"/>
          <w:b/>
          <w:bCs/>
          <w:sz w:val="24"/>
          <w:szCs w:val="24"/>
          <w:lang w:val="en-US"/>
        </w:rPr>
        <w:sectPr w:rsidR="002D31A9" w:rsidRPr="003F77ED">
          <w:pgSz w:w="15840" w:h="12240" w:orient="landscape"/>
          <w:pgMar w:top="1440" w:right="1440" w:bottom="1440" w:left="1440" w:header="720" w:footer="720" w:gutter="0"/>
          <w:cols w:space="720"/>
        </w:sectPr>
      </w:pPr>
    </w:p>
    <w:tbl>
      <w:tblPr>
        <w:tblpPr w:leftFromText="180" w:rightFromText="180" w:bottomFromText="160" w:vertAnchor="text" w:horzAnchor="margin" w:tblpY="-80"/>
        <w:tblW w:w="10672" w:type="dxa"/>
        <w:tblLook w:val="04A0" w:firstRow="1" w:lastRow="0" w:firstColumn="1" w:lastColumn="0" w:noHBand="0" w:noVBand="1"/>
      </w:tblPr>
      <w:tblGrid>
        <w:gridCol w:w="1809"/>
        <w:gridCol w:w="3124"/>
        <w:gridCol w:w="924"/>
        <w:gridCol w:w="924"/>
        <w:gridCol w:w="924"/>
        <w:gridCol w:w="924"/>
        <w:gridCol w:w="924"/>
        <w:gridCol w:w="1111"/>
        <w:gridCol w:w="8"/>
      </w:tblGrid>
      <w:tr w:rsidR="003F77ED" w:rsidRPr="003F77ED" w14:paraId="63C81102" w14:textId="77777777" w:rsidTr="002D31A9">
        <w:trPr>
          <w:trHeight w:val="270"/>
        </w:trPr>
        <w:tc>
          <w:tcPr>
            <w:tcW w:w="10672" w:type="dxa"/>
            <w:gridSpan w:val="9"/>
            <w:noWrap/>
            <w:vAlign w:val="bottom"/>
            <w:hideMark/>
          </w:tcPr>
          <w:p w14:paraId="0581E8AE" w14:textId="77777777" w:rsidR="002D31A9" w:rsidRPr="003F77ED" w:rsidRDefault="002D31A9">
            <w:pPr>
              <w:spacing w:after="0"/>
              <w:rPr>
                <w:rFonts w:ascii="Times New Roman" w:eastAsia="Times New Roman" w:hAnsi="Times New Roman" w:cs="Times New Roman"/>
                <w:i/>
                <w:iCs/>
                <w:lang w:val="en-US"/>
              </w:rPr>
            </w:pPr>
            <w:r w:rsidRPr="003F77ED">
              <w:rPr>
                <w:rFonts w:ascii="Times New Roman" w:eastAsia="Times New Roman" w:hAnsi="Times New Roman" w:cs="Times New Roman"/>
                <w:lang w:val="en-US"/>
              </w:rPr>
              <w:lastRenderedPageBreak/>
              <w:t>Table 4. Hierarchical regression analysis with the fear and perceived danger of COVID-19 and MCQ-30 factors as predictors of GAD-7.</w:t>
            </w:r>
          </w:p>
        </w:tc>
      </w:tr>
      <w:tr w:rsidR="003F77ED" w:rsidRPr="003F77ED" w14:paraId="2096D7AD" w14:textId="77777777" w:rsidTr="002D31A9">
        <w:trPr>
          <w:trHeight w:val="270"/>
        </w:trPr>
        <w:tc>
          <w:tcPr>
            <w:tcW w:w="10672" w:type="dxa"/>
            <w:gridSpan w:val="9"/>
            <w:noWrap/>
            <w:vAlign w:val="bottom"/>
          </w:tcPr>
          <w:p w14:paraId="0D41639B" w14:textId="77777777" w:rsidR="002D31A9" w:rsidRPr="003F77ED" w:rsidRDefault="002D31A9">
            <w:pPr>
              <w:spacing w:after="0"/>
              <w:rPr>
                <w:rFonts w:ascii="Times New Roman" w:eastAsia="Times New Roman" w:hAnsi="Times New Roman" w:cs="Times New Roman"/>
                <w:lang w:val="en-US"/>
              </w:rPr>
            </w:pPr>
          </w:p>
        </w:tc>
      </w:tr>
      <w:tr w:rsidR="003F77ED" w:rsidRPr="003F77ED" w14:paraId="58C59B9F" w14:textId="77777777" w:rsidTr="002D31A9">
        <w:trPr>
          <w:gridAfter w:val="1"/>
          <w:wAfter w:w="8" w:type="dxa"/>
          <w:trHeight w:val="270"/>
        </w:trPr>
        <w:tc>
          <w:tcPr>
            <w:tcW w:w="1809" w:type="dxa"/>
            <w:noWrap/>
            <w:vAlign w:val="bottom"/>
            <w:hideMark/>
          </w:tcPr>
          <w:p w14:paraId="55DCBB53" w14:textId="77777777" w:rsidR="002D31A9" w:rsidRPr="003F77ED" w:rsidRDefault="002D31A9">
            <w:pPr>
              <w:rPr>
                <w:rFonts w:ascii="Times New Roman" w:eastAsia="Times New Roman" w:hAnsi="Times New Roman" w:cs="Times New Roman"/>
                <w:lang w:val="en-US"/>
              </w:rPr>
            </w:pPr>
          </w:p>
        </w:tc>
        <w:tc>
          <w:tcPr>
            <w:tcW w:w="3124" w:type="dxa"/>
            <w:noWrap/>
            <w:vAlign w:val="center"/>
            <w:hideMark/>
          </w:tcPr>
          <w:p w14:paraId="100B30D4"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Predictor</w:t>
            </w:r>
          </w:p>
        </w:tc>
        <w:tc>
          <w:tcPr>
            <w:tcW w:w="924" w:type="dxa"/>
            <w:noWrap/>
            <w:vAlign w:val="center"/>
            <w:hideMark/>
          </w:tcPr>
          <w:p w14:paraId="185CE80B"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B</w:t>
            </w:r>
          </w:p>
        </w:tc>
        <w:tc>
          <w:tcPr>
            <w:tcW w:w="924" w:type="dxa"/>
            <w:noWrap/>
            <w:vAlign w:val="center"/>
            <w:hideMark/>
          </w:tcPr>
          <w:p w14:paraId="3F3EBC39"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SE</w:t>
            </w:r>
          </w:p>
        </w:tc>
        <w:tc>
          <w:tcPr>
            <w:tcW w:w="924" w:type="dxa"/>
            <w:noWrap/>
            <w:vAlign w:val="center"/>
            <w:hideMark/>
          </w:tcPr>
          <w:p w14:paraId="64C7A275"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Beta (</w:t>
            </w:r>
            <w:r w:rsidRPr="003F77ED">
              <w:rPr>
                <w:rFonts w:ascii="Times New Roman" w:eastAsia="Times New Roman" w:hAnsi="Times New Roman" w:cs="Times New Roman"/>
                <w:i/>
                <w:iCs/>
                <w:lang w:val="en-US"/>
              </w:rPr>
              <w:t>b)</w:t>
            </w:r>
          </w:p>
        </w:tc>
        <w:tc>
          <w:tcPr>
            <w:tcW w:w="924" w:type="dxa"/>
            <w:noWrap/>
            <w:vAlign w:val="center"/>
            <w:hideMark/>
          </w:tcPr>
          <w:p w14:paraId="59B054D8" w14:textId="77777777" w:rsidR="002D31A9" w:rsidRPr="003F77ED" w:rsidRDefault="002D31A9">
            <w:pPr>
              <w:spacing w:after="0"/>
              <w:jc w:val="center"/>
              <w:rPr>
                <w:rFonts w:ascii="Times New Roman" w:eastAsia="Times New Roman" w:hAnsi="Times New Roman" w:cs="Times New Roman"/>
                <w:i/>
                <w:iCs/>
                <w:lang w:val="en-US"/>
              </w:rPr>
            </w:pPr>
            <w:r w:rsidRPr="003F77ED">
              <w:rPr>
                <w:rFonts w:ascii="Times New Roman" w:eastAsia="Times New Roman" w:hAnsi="Times New Roman" w:cs="Times New Roman"/>
                <w:lang w:val="en-US"/>
              </w:rPr>
              <w:t>t</w:t>
            </w:r>
          </w:p>
        </w:tc>
        <w:tc>
          <w:tcPr>
            <w:tcW w:w="924" w:type="dxa"/>
            <w:noWrap/>
            <w:vAlign w:val="center"/>
            <w:hideMark/>
          </w:tcPr>
          <w:p w14:paraId="5CB3C359" w14:textId="77777777" w:rsidR="002D31A9" w:rsidRPr="003F77ED" w:rsidRDefault="002D31A9">
            <w:pPr>
              <w:spacing w:after="0"/>
              <w:jc w:val="center"/>
              <w:rPr>
                <w:rFonts w:ascii="Times New Roman" w:eastAsia="Times New Roman" w:hAnsi="Times New Roman" w:cs="Times New Roman"/>
                <w:i/>
                <w:iCs/>
                <w:lang w:val="en-US"/>
              </w:rPr>
            </w:pPr>
            <w:r w:rsidRPr="003F77ED">
              <w:rPr>
                <w:rFonts w:ascii="Times New Roman" w:eastAsia="Times New Roman" w:hAnsi="Times New Roman" w:cs="Times New Roman"/>
                <w:i/>
                <w:iCs/>
                <w:lang w:val="en-US"/>
              </w:rPr>
              <w:t>p</w:t>
            </w:r>
          </w:p>
        </w:tc>
        <w:tc>
          <w:tcPr>
            <w:tcW w:w="1111" w:type="dxa"/>
            <w:noWrap/>
            <w:vAlign w:val="center"/>
            <w:hideMark/>
          </w:tcPr>
          <w:p w14:paraId="775A2836" w14:textId="77777777" w:rsidR="002D31A9" w:rsidRPr="003F77ED" w:rsidRDefault="002D31A9">
            <w:pPr>
              <w:spacing w:after="0"/>
              <w:jc w:val="center"/>
              <w:rPr>
                <w:rFonts w:ascii="Times New Roman" w:eastAsia="Times New Roman" w:hAnsi="Times New Roman" w:cs="Times New Roman"/>
                <w:i/>
                <w:iCs/>
                <w:lang w:val="en-US"/>
              </w:rPr>
            </w:pPr>
            <w:r w:rsidRPr="003F77ED">
              <w:rPr>
                <w:rFonts w:ascii="Times New Roman" w:eastAsia="Times New Roman" w:hAnsi="Times New Roman" w:cs="Times New Roman"/>
                <w:i/>
                <w:iCs/>
                <w:lang w:val="en-US"/>
              </w:rPr>
              <w:t>R</w:t>
            </w:r>
            <w:r w:rsidRPr="003F77ED">
              <w:rPr>
                <w:rFonts w:ascii="Times New Roman" w:eastAsia="Times New Roman" w:hAnsi="Times New Roman" w:cs="Times New Roman"/>
                <w:i/>
                <w:iCs/>
                <w:vertAlign w:val="superscript"/>
                <w:lang w:val="en-US"/>
              </w:rPr>
              <w:t>2</w:t>
            </w:r>
          </w:p>
        </w:tc>
      </w:tr>
      <w:tr w:rsidR="003F77ED" w:rsidRPr="003F77ED" w14:paraId="1B503964" w14:textId="77777777" w:rsidTr="002D31A9">
        <w:trPr>
          <w:gridAfter w:val="1"/>
          <w:wAfter w:w="8" w:type="dxa"/>
          <w:trHeight w:val="270"/>
        </w:trPr>
        <w:tc>
          <w:tcPr>
            <w:tcW w:w="1809" w:type="dxa"/>
            <w:noWrap/>
            <w:hideMark/>
          </w:tcPr>
          <w:p w14:paraId="2FF01448" w14:textId="77777777" w:rsidR="002D31A9" w:rsidRPr="003F77ED" w:rsidRDefault="002D31A9">
            <w:pPr>
              <w:spacing w:after="0"/>
              <w:jc w:val="right"/>
              <w:rPr>
                <w:rFonts w:ascii="Times New Roman" w:eastAsia="Times New Roman" w:hAnsi="Times New Roman" w:cs="Times New Roman"/>
                <w:lang w:val="en-US"/>
              </w:rPr>
            </w:pPr>
            <w:r w:rsidRPr="003F77ED">
              <w:rPr>
                <w:rFonts w:ascii="Times New Roman" w:eastAsia="Times New Roman" w:hAnsi="Times New Roman" w:cs="Times New Roman"/>
                <w:lang w:val="en-US"/>
              </w:rPr>
              <w:t>Step 1</w:t>
            </w:r>
          </w:p>
        </w:tc>
        <w:tc>
          <w:tcPr>
            <w:tcW w:w="3124" w:type="dxa"/>
            <w:noWrap/>
            <w:vAlign w:val="bottom"/>
            <w:hideMark/>
          </w:tcPr>
          <w:p w14:paraId="2846C8C0" w14:textId="77777777" w:rsidR="002D31A9" w:rsidRPr="003F77ED" w:rsidRDefault="002D31A9">
            <w:pPr>
              <w:rPr>
                <w:rFonts w:ascii="Times New Roman" w:eastAsia="Times New Roman" w:hAnsi="Times New Roman" w:cs="Times New Roman"/>
                <w:lang w:val="en-US"/>
              </w:rPr>
            </w:pPr>
          </w:p>
        </w:tc>
        <w:tc>
          <w:tcPr>
            <w:tcW w:w="924" w:type="dxa"/>
            <w:noWrap/>
            <w:vAlign w:val="center"/>
            <w:hideMark/>
          </w:tcPr>
          <w:p w14:paraId="3E90493D" w14:textId="77777777" w:rsidR="002D31A9" w:rsidRPr="003F77ED" w:rsidRDefault="002D31A9">
            <w:pPr>
              <w:spacing w:after="0"/>
              <w:rPr>
                <w:sz w:val="20"/>
                <w:szCs w:val="20"/>
                <w:lang w:eastAsia="en-GB"/>
              </w:rPr>
            </w:pPr>
          </w:p>
        </w:tc>
        <w:tc>
          <w:tcPr>
            <w:tcW w:w="924" w:type="dxa"/>
            <w:noWrap/>
            <w:vAlign w:val="center"/>
            <w:hideMark/>
          </w:tcPr>
          <w:p w14:paraId="40567AAF" w14:textId="77777777" w:rsidR="002D31A9" w:rsidRPr="003F77ED" w:rsidRDefault="002D31A9">
            <w:pPr>
              <w:spacing w:after="0"/>
              <w:rPr>
                <w:sz w:val="20"/>
                <w:szCs w:val="20"/>
                <w:lang w:eastAsia="en-GB"/>
              </w:rPr>
            </w:pPr>
          </w:p>
        </w:tc>
        <w:tc>
          <w:tcPr>
            <w:tcW w:w="924" w:type="dxa"/>
            <w:noWrap/>
            <w:vAlign w:val="center"/>
            <w:hideMark/>
          </w:tcPr>
          <w:p w14:paraId="50AD5707" w14:textId="77777777" w:rsidR="002D31A9" w:rsidRPr="003F77ED" w:rsidRDefault="002D31A9">
            <w:pPr>
              <w:spacing w:after="0"/>
              <w:rPr>
                <w:sz w:val="20"/>
                <w:szCs w:val="20"/>
                <w:lang w:eastAsia="en-GB"/>
              </w:rPr>
            </w:pPr>
          </w:p>
        </w:tc>
        <w:tc>
          <w:tcPr>
            <w:tcW w:w="924" w:type="dxa"/>
            <w:noWrap/>
            <w:vAlign w:val="center"/>
            <w:hideMark/>
          </w:tcPr>
          <w:p w14:paraId="24F07E03" w14:textId="77777777" w:rsidR="002D31A9" w:rsidRPr="003F77ED" w:rsidRDefault="002D31A9">
            <w:pPr>
              <w:spacing w:after="0"/>
              <w:rPr>
                <w:sz w:val="20"/>
                <w:szCs w:val="20"/>
                <w:lang w:eastAsia="en-GB"/>
              </w:rPr>
            </w:pPr>
          </w:p>
        </w:tc>
        <w:tc>
          <w:tcPr>
            <w:tcW w:w="924" w:type="dxa"/>
            <w:noWrap/>
            <w:vAlign w:val="center"/>
            <w:hideMark/>
          </w:tcPr>
          <w:p w14:paraId="391F0418" w14:textId="77777777" w:rsidR="002D31A9" w:rsidRPr="003F77ED" w:rsidRDefault="002D31A9">
            <w:pPr>
              <w:spacing w:after="0"/>
              <w:rPr>
                <w:sz w:val="20"/>
                <w:szCs w:val="20"/>
                <w:lang w:eastAsia="en-GB"/>
              </w:rPr>
            </w:pPr>
          </w:p>
        </w:tc>
        <w:tc>
          <w:tcPr>
            <w:tcW w:w="1111" w:type="dxa"/>
            <w:noWrap/>
            <w:vAlign w:val="center"/>
            <w:hideMark/>
          </w:tcPr>
          <w:p w14:paraId="75ECDFBD"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0.03</w:t>
            </w:r>
          </w:p>
        </w:tc>
      </w:tr>
      <w:tr w:rsidR="003F77ED" w:rsidRPr="003F77ED" w14:paraId="56D83AE8" w14:textId="77777777" w:rsidTr="002D31A9">
        <w:trPr>
          <w:gridAfter w:val="1"/>
          <w:wAfter w:w="8" w:type="dxa"/>
          <w:trHeight w:val="270"/>
        </w:trPr>
        <w:tc>
          <w:tcPr>
            <w:tcW w:w="1809" w:type="dxa"/>
            <w:hideMark/>
          </w:tcPr>
          <w:p w14:paraId="6FB6822C" w14:textId="77777777" w:rsidR="002D31A9" w:rsidRPr="003F77ED" w:rsidRDefault="002D31A9">
            <w:pPr>
              <w:rPr>
                <w:lang w:val="en-US"/>
              </w:rPr>
            </w:pPr>
          </w:p>
        </w:tc>
        <w:tc>
          <w:tcPr>
            <w:tcW w:w="3124" w:type="dxa"/>
            <w:hideMark/>
          </w:tcPr>
          <w:p w14:paraId="47ACD1D0"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Age</w:t>
            </w:r>
          </w:p>
        </w:tc>
        <w:tc>
          <w:tcPr>
            <w:tcW w:w="924" w:type="dxa"/>
            <w:noWrap/>
            <w:vAlign w:val="center"/>
            <w:hideMark/>
          </w:tcPr>
          <w:p w14:paraId="4BF9EDE8"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-0.01</w:t>
            </w:r>
          </w:p>
        </w:tc>
        <w:tc>
          <w:tcPr>
            <w:tcW w:w="924" w:type="dxa"/>
            <w:noWrap/>
            <w:vAlign w:val="center"/>
            <w:hideMark/>
          </w:tcPr>
          <w:p w14:paraId="4E28B2D9"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0.00</w:t>
            </w:r>
          </w:p>
        </w:tc>
        <w:tc>
          <w:tcPr>
            <w:tcW w:w="924" w:type="dxa"/>
            <w:noWrap/>
            <w:vAlign w:val="center"/>
            <w:hideMark/>
          </w:tcPr>
          <w:p w14:paraId="0A62194F"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-0.13</w:t>
            </w:r>
          </w:p>
        </w:tc>
        <w:tc>
          <w:tcPr>
            <w:tcW w:w="924" w:type="dxa"/>
            <w:noWrap/>
            <w:vAlign w:val="center"/>
            <w:hideMark/>
          </w:tcPr>
          <w:p w14:paraId="7071A371"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-4.12</w:t>
            </w:r>
          </w:p>
        </w:tc>
        <w:tc>
          <w:tcPr>
            <w:tcW w:w="924" w:type="dxa"/>
            <w:noWrap/>
            <w:vAlign w:val="center"/>
            <w:hideMark/>
          </w:tcPr>
          <w:p w14:paraId="52982BA6" w14:textId="77777777" w:rsidR="002D31A9" w:rsidRPr="003F77ED" w:rsidRDefault="002D31A9">
            <w:pPr>
              <w:spacing w:after="0"/>
              <w:jc w:val="center"/>
              <w:rPr>
                <w:rFonts w:ascii="Times New Roman" w:eastAsia="Times New Roman" w:hAnsi="Times New Roman" w:cs="Times New Roman"/>
                <w:b/>
                <w:lang w:val="en-US"/>
              </w:rPr>
            </w:pPr>
            <w:r w:rsidRPr="003F77ED">
              <w:rPr>
                <w:rFonts w:ascii="Times New Roman" w:eastAsia="Times New Roman" w:hAnsi="Times New Roman" w:cs="Times New Roman"/>
                <w:b/>
                <w:lang w:val="en-US"/>
              </w:rPr>
              <w:t>0.00</w:t>
            </w:r>
          </w:p>
        </w:tc>
        <w:tc>
          <w:tcPr>
            <w:tcW w:w="1111" w:type="dxa"/>
            <w:noWrap/>
            <w:vAlign w:val="center"/>
            <w:hideMark/>
          </w:tcPr>
          <w:p w14:paraId="32CF540D" w14:textId="77777777" w:rsidR="002D31A9" w:rsidRPr="003F77ED" w:rsidRDefault="002D31A9">
            <w:pPr>
              <w:rPr>
                <w:rFonts w:ascii="Times New Roman" w:eastAsia="Times New Roman" w:hAnsi="Times New Roman" w:cs="Times New Roman"/>
                <w:b/>
                <w:lang w:val="en-US"/>
              </w:rPr>
            </w:pPr>
          </w:p>
        </w:tc>
      </w:tr>
      <w:tr w:rsidR="003F77ED" w:rsidRPr="003F77ED" w14:paraId="0D2F548A" w14:textId="77777777" w:rsidTr="002D31A9">
        <w:trPr>
          <w:gridAfter w:val="1"/>
          <w:wAfter w:w="8" w:type="dxa"/>
          <w:trHeight w:val="270"/>
        </w:trPr>
        <w:tc>
          <w:tcPr>
            <w:tcW w:w="1809" w:type="dxa"/>
            <w:noWrap/>
            <w:hideMark/>
          </w:tcPr>
          <w:p w14:paraId="4058BB5C" w14:textId="77777777" w:rsidR="002D31A9" w:rsidRPr="003F77ED" w:rsidRDefault="002D31A9">
            <w:pPr>
              <w:rPr>
                <w:lang w:val="en-US"/>
              </w:rPr>
            </w:pPr>
          </w:p>
        </w:tc>
        <w:tc>
          <w:tcPr>
            <w:tcW w:w="3124" w:type="dxa"/>
            <w:hideMark/>
          </w:tcPr>
          <w:p w14:paraId="27189389"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Gender</w:t>
            </w:r>
          </w:p>
        </w:tc>
        <w:tc>
          <w:tcPr>
            <w:tcW w:w="924" w:type="dxa"/>
            <w:noWrap/>
            <w:vAlign w:val="center"/>
            <w:hideMark/>
          </w:tcPr>
          <w:p w14:paraId="74E0C3CF"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-0.17</w:t>
            </w:r>
          </w:p>
        </w:tc>
        <w:tc>
          <w:tcPr>
            <w:tcW w:w="924" w:type="dxa"/>
            <w:noWrap/>
            <w:vAlign w:val="center"/>
            <w:hideMark/>
          </w:tcPr>
          <w:p w14:paraId="6DC4E29E"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0.07</w:t>
            </w:r>
          </w:p>
        </w:tc>
        <w:tc>
          <w:tcPr>
            <w:tcW w:w="924" w:type="dxa"/>
            <w:noWrap/>
            <w:vAlign w:val="center"/>
            <w:hideMark/>
          </w:tcPr>
          <w:p w14:paraId="3536C282"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-0.08</w:t>
            </w:r>
          </w:p>
        </w:tc>
        <w:tc>
          <w:tcPr>
            <w:tcW w:w="924" w:type="dxa"/>
            <w:noWrap/>
            <w:vAlign w:val="center"/>
            <w:hideMark/>
          </w:tcPr>
          <w:p w14:paraId="10D0B97D"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-2.54</w:t>
            </w:r>
          </w:p>
        </w:tc>
        <w:tc>
          <w:tcPr>
            <w:tcW w:w="924" w:type="dxa"/>
            <w:noWrap/>
            <w:vAlign w:val="center"/>
            <w:hideMark/>
          </w:tcPr>
          <w:p w14:paraId="3268B618" w14:textId="77777777" w:rsidR="002D31A9" w:rsidRPr="003F77ED" w:rsidRDefault="002D31A9">
            <w:pPr>
              <w:spacing w:after="0"/>
              <w:jc w:val="center"/>
              <w:rPr>
                <w:rFonts w:ascii="Times New Roman" w:eastAsia="Times New Roman" w:hAnsi="Times New Roman" w:cs="Times New Roman"/>
                <w:b/>
                <w:lang w:val="en-US"/>
              </w:rPr>
            </w:pPr>
            <w:r w:rsidRPr="003F77ED">
              <w:rPr>
                <w:rFonts w:ascii="Times New Roman" w:eastAsia="Times New Roman" w:hAnsi="Times New Roman" w:cs="Times New Roman"/>
                <w:b/>
                <w:lang w:val="en-US"/>
              </w:rPr>
              <w:t>0.01</w:t>
            </w:r>
          </w:p>
        </w:tc>
        <w:tc>
          <w:tcPr>
            <w:tcW w:w="1111" w:type="dxa"/>
            <w:noWrap/>
            <w:vAlign w:val="center"/>
            <w:hideMark/>
          </w:tcPr>
          <w:p w14:paraId="761E8DB5" w14:textId="77777777" w:rsidR="002D31A9" w:rsidRPr="003F77ED" w:rsidRDefault="002D31A9">
            <w:pPr>
              <w:rPr>
                <w:rFonts w:ascii="Times New Roman" w:eastAsia="Times New Roman" w:hAnsi="Times New Roman" w:cs="Times New Roman"/>
                <w:b/>
                <w:lang w:val="en-US"/>
              </w:rPr>
            </w:pPr>
          </w:p>
        </w:tc>
      </w:tr>
      <w:tr w:rsidR="003F77ED" w:rsidRPr="003F77ED" w14:paraId="0822ECC5" w14:textId="77777777" w:rsidTr="002D31A9">
        <w:trPr>
          <w:gridAfter w:val="1"/>
          <w:wAfter w:w="8" w:type="dxa"/>
          <w:trHeight w:val="270"/>
        </w:trPr>
        <w:tc>
          <w:tcPr>
            <w:tcW w:w="1809" w:type="dxa"/>
            <w:hideMark/>
          </w:tcPr>
          <w:p w14:paraId="6BCAE84E" w14:textId="77777777" w:rsidR="002D31A9" w:rsidRPr="003F77ED" w:rsidRDefault="002D31A9">
            <w:pPr>
              <w:rPr>
                <w:lang w:val="en-US"/>
              </w:rPr>
            </w:pPr>
          </w:p>
        </w:tc>
        <w:tc>
          <w:tcPr>
            <w:tcW w:w="3124" w:type="dxa"/>
            <w:hideMark/>
          </w:tcPr>
          <w:p w14:paraId="623EDEB0" w14:textId="77777777" w:rsidR="002D31A9" w:rsidRPr="003F77ED" w:rsidRDefault="002D31A9">
            <w:pPr>
              <w:spacing w:after="0"/>
              <w:rPr>
                <w:sz w:val="20"/>
                <w:szCs w:val="20"/>
                <w:lang w:eastAsia="en-GB"/>
              </w:rPr>
            </w:pPr>
          </w:p>
        </w:tc>
        <w:tc>
          <w:tcPr>
            <w:tcW w:w="924" w:type="dxa"/>
            <w:noWrap/>
            <w:vAlign w:val="center"/>
            <w:hideMark/>
          </w:tcPr>
          <w:p w14:paraId="20F1E493" w14:textId="77777777" w:rsidR="002D31A9" w:rsidRPr="003F77ED" w:rsidRDefault="002D31A9">
            <w:pPr>
              <w:spacing w:after="0"/>
              <w:rPr>
                <w:sz w:val="20"/>
                <w:szCs w:val="20"/>
                <w:lang w:eastAsia="en-GB"/>
              </w:rPr>
            </w:pPr>
          </w:p>
        </w:tc>
        <w:tc>
          <w:tcPr>
            <w:tcW w:w="924" w:type="dxa"/>
            <w:noWrap/>
            <w:vAlign w:val="center"/>
            <w:hideMark/>
          </w:tcPr>
          <w:p w14:paraId="7ADA9EAF" w14:textId="77777777" w:rsidR="002D31A9" w:rsidRPr="003F77ED" w:rsidRDefault="002D31A9">
            <w:pPr>
              <w:spacing w:after="0"/>
              <w:rPr>
                <w:sz w:val="20"/>
                <w:szCs w:val="20"/>
                <w:lang w:eastAsia="en-GB"/>
              </w:rPr>
            </w:pPr>
          </w:p>
        </w:tc>
        <w:tc>
          <w:tcPr>
            <w:tcW w:w="924" w:type="dxa"/>
            <w:noWrap/>
            <w:vAlign w:val="center"/>
            <w:hideMark/>
          </w:tcPr>
          <w:p w14:paraId="3006A420" w14:textId="77777777" w:rsidR="002D31A9" w:rsidRPr="003F77ED" w:rsidRDefault="002D31A9">
            <w:pPr>
              <w:spacing w:after="0"/>
              <w:rPr>
                <w:sz w:val="20"/>
                <w:szCs w:val="20"/>
                <w:lang w:eastAsia="en-GB"/>
              </w:rPr>
            </w:pPr>
          </w:p>
        </w:tc>
        <w:tc>
          <w:tcPr>
            <w:tcW w:w="924" w:type="dxa"/>
            <w:noWrap/>
            <w:vAlign w:val="center"/>
            <w:hideMark/>
          </w:tcPr>
          <w:p w14:paraId="09D31F8B" w14:textId="77777777" w:rsidR="002D31A9" w:rsidRPr="003F77ED" w:rsidRDefault="002D31A9">
            <w:pPr>
              <w:spacing w:after="0"/>
              <w:rPr>
                <w:sz w:val="20"/>
                <w:szCs w:val="20"/>
                <w:lang w:eastAsia="en-GB"/>
              </w:rPr>
            </w:pPr>
          </w:p>
        </w:tc>
        <w:tc>
          <w:tcPr>
            <w:tcW w:w="924" w:type="dxa"/>
            <w:noWrap/>
            <w:vAlign w:val="center"/>
            <w:hideMark/>
          </w:tcPr>
          <w:p w14:paraId="036DC8A7" w14:textId="77777777" w:rsidR="002D31A9" w:rsidRPr="003F77ED" w:rsidRDefault="002D31A9">
            <w:pPr>
              <w:spacing w:after="0"/>
              <w:rPr>
                <w:sz w:val="20"/>
                <w:szCs w:val="20"/>
                <w:lang w:eastAsia="en-GB"/>
              </w:rPr>
            </w:pPr>
          </w:p>
        </w:tc>
        <w:tc>
          <w:tcPr>
            <w:tcW w:w="1111" w:type="dxa"/>
            <w:noWrap/>
            <w:vAlign w:val="center"/>
            <w:hideMark/>
          </w:tcPr>
          <w:p w14:paraId="25B76824" w14:textId="77777777" w:rsidR="002D31A9" w:rsidRPr="003F77ED" w:rsidRDefault="002D31A9">
            <w:pPr>
              <w:spacing w:after="0"/>
              <w:rPr>
                <w:sz w:val="20"/>
                <w:szCs w:val="20"/>
                <w:lang w:eastAsia="en-GB"/>
              </w:rPr>
            </w:pPr>
          </w:p>
        </w:tc>
      </w:tr>
      <w:tr w:rsidR="003F77ED" w:rsidRPr="003F77ED" w14:paraId="286DBE69" w14:textId="77777777" w:rsidTr="002D31A9">
        <w:trPr>
          <w:gridAfter w:val="1"/>
          <w:wAfter w:w="8" w:type="dxa"/>
          <w:trHeight w:val="270"/>
        </w:trPr>
        <w:tc>
          <w:tcPr>
            <w:tcW w:w="1809" w:type="dxa"/>
            <w:noWrap/>
            <w:hideMark/>
          </w:tcPr>
          <w:p w14:paraId="3EE2042E" w14:textId="77777777" w:rsidR="002D31A9" w:rsidRPr="003F77ED" w:rsidRDefault="002D31A9">
            <w:pPr>
              <w:spacing w:after="0"/>
              <w:jc w:val="right"/>
              <w:rPr>
                <w:rFonts w:ascii="Times New Roman" w:eastAsia="Times New Roman" w:hAnsi="Times New Roman" w:cs="Times New Roman"/>
                <w:lang w:val="en-US"/>
              </w:rPr>
            </w:pPr>
            <w:r w:rsidRPr="003F77ED">
              <w:rPr>
                <w:rFonts w:ascii="Times New Roman" w:eastAsia="Times New Roman" w:hAnsi="Times New Roman" w:cs="Times New Roman"/>
                <w:lang w:val="en-US"/>
              </w:rPr>
              <w:t>Step 2</w:t>
            </w:r>
          </w:p>
        </w:tc>
        <w:tc>
          <w:tcPr>
            <w:tcW w:w="3124" w:type="dxa"/>
            <w:hideMark/>
          </w:tcPr>
          <w:p w14:paraId="7FC71E8A" w14:textId="77777777" w:rsidR="002D31A9" w:rsidRPr="003F77ED" w:rsidRDefault="002D31A9">
            <w:pPr>
              <w:rPr>
                <w:rFonts w:ascii="Times New Roman" w:eastAsia="Times New Roman" w:hAnsi="Times New Roman" w:cs="Times New Roman"/>
                <w:lang w:val="en-US"/>
              </w:rPr>
            </w:pPr>
          </w:p>
        </w:tc>
        <w:tc>
          <w:tcPr>
            <w:tcW w:w="924" w:type="dxa"/>
            <w:noWrap/>
            <w:vAlign w:val="center"/>
            <w:hideMark/>
          </w:tcPr>
          <w:p w14:paraId="14EB9F6D" w14:textId="77777777" w:rsidR="002D31A9" w:rsidRPr="003F77ED" w:rsidRDefault="002D31A9">
            <w:pPr>
              <w:spacing w:after="0"/>
              <w:rPr>
                <w:sz w:val="20"/>
                <w:szCs w:val="20"/>
                <w:lang w:eastAsia="en-GB"/>
              </w:rPr>
            </w:pPr>
          </w:p>
        </w:tc>
        <w:tc>
          <w:tcPr>
            <w:tcW w:w="924" w:type="dxa"/>
            <w:noWrap/>
            <w:vAlign w:val="center"/>
            <w:hideMark/>
          </w:tcPr>
          <w:p w14:paraId="2E4FE5DA" w14:textId="77777777" w:rsidR="002D31A9" w:rsidRPr="003F77ED" w:rsidRDefault="002D31A9">
            <w:pPr>
              <w:spacing w:after="0"/>
              <w:rPr>
                <w:sz w:val="20"/>
                <w:szCs w:val="20"/>
                <w:lang w:eastAsia="en-GB"/>
              </w:rPr>
            </w:pPr>
          </w:p>
        </w:tc>
        <w:tc>
          <w:tcPr>
            <w:tcW w:w="924" w:type="dxa"/>
            <w:noWrap/>
            <w:vAlign w:val="center"/>
            <w:hideMark/>
          </w:tcPr>
          <w:p w14:paraId="4A319A16" w14:textId="77777777" w:rsidR="002D31A9" w:rsidRPr="003F77ED" w:rsidRDefault="002D31A9">
            <w:pPr>
              <w:spacing w:after="0"/>
              <w:rPr>
                <w:sz w:val="20"/>
                <w:szCs w:val="20"/>
                <w:lang w:eastAsia="en-GB"/>
              </w:rPr>
            </w:pPr>
          </w:p>
        </w:tc>
        <w:tc>
          <w:tcPr>
            <w:tcW w:w="924" w:type="dxa"/>
            <w:noWrap/>
            <w:vAlign w:val="center"/>
            <w:hideMark/>
          </w:tcPr>
          <w:p w14:paraId="6BF1192D" w14:textId="77777777" w:rsidR="002D31A9" w:rsidRPr="003F77ED" w:rsidRDefault="002D31A9">
            <w:pPr>
              <w:spacing w:after="0"/>
              <w:rPr>
                <w:sz w:val="20"/>
                <w:szCs w:val="20"/>
                <w:lang w:eastAsia="en-GB"/>
              </w:rPr>
            </w:pPr>
          </w:p>
        </w:tc>
        <w:tc>
          <w:tcPr>
            <w:tcW w:w="924" w:type="dxa"/>
            <w:noWrap/>
            <w:vAlign w:val="center"/>
            <w:hideMark/>
          </w:tcPr>
          <w:p w14:paraId="1B5FD5BA" w14:textId="77777777" w:rsidR="002D31A9" w:rsidRPr="003F77ED" w:rsidRDefault="002D31A9">
            <w:pPr>
              <w:spacing w:after="0"/>
              <w:rPr>
                <w:sz w:val="20"/>
                <w:szCs w:val="20"/>
                <w:lang w:eastAsia="en-GB"/>
              </w:rPr>
            </w:pPr>
          </w:p>
        </w:tc>
        <w:tc>
          <w:tcPr>
            <w:tcW w:w="1111" w:type="dxa"/>
            <w:noWrap/>
            <w:vAlign w:val="center"/>
            <w:hideMark/>
          </w:tcPr>
          <w:p w14:paraId="4696F625"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0.13</w:t>
            </w:r>
          </w:p>
        </w:tc>
      </w:tr>
      <w:tr w:rsidR="003F77ED" w:rsidRPr="003F77ED" w14:paraId="5EF283EE" w14:textId="77777777" w:rsidTr="002D31A9">
        <w:trPr>
          <w:gridAfter w:val="1"/>
          <w:wAfter w:w="8" w:type="dxa"/>
          <w:trHeight w:val="270"/>
        </w:trPr>
        <w:tc>
          <w:tcPr>
            <w:tcW w:w="1809" w:type="dxa"/>
            <w:noWrap/>
            <w:hideMark/>
          </w:tcPr>
          <w:p w14:paraId="152E9B3D" w14:textId="77777777" w:rsidR="002D31A9" w:rsidRPr="003F77ED" w:rsidRDefault="002D31A9">
            <w:pPr>
              <w:rPr>
                <w:lang w:val="en-US"/>
              </w:rPr>
            </w:pPr>
          </w:p>
        </w:tc>
        <w:tc>
          <w:tcPr>
            <w:tcW w:w="3124" w:type="dxa"/>
            <w:hideMark/>
          </w:tcPr>
          <w:p w14:paraId="38062583"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Age</w:t>
            </w:r>
          </w:p>
        </w:tc>
        <w:tc>
          <w:tcPr>
            <w:tcW w:w="924" w:type="dxa"/>
            <w:noWrap/>
            <w:vAlign w:val="center"/>
            <w:hideMark/>
          </w:tcPr>
          <w:p w14:paraId="5ED9EED3"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-0.01</w:t>
            </w:r>
          </w:p>
        </w:tc>
        <w:tc>
          <w:tcPr>
            <w:tcW w:w="924" w:type="dxa"/>
            <w:noWrap/>
            <w:vAlign w:val="center"/>
            <w:hideMark/>
          </w:tcPr>
          <w:p w14:paraId="69AC057E"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0.00</w:t>
            </w:r>
          </w:p>
        </w:tc>
        <w:tc>
          <w:tcPr>
            <w:tcW w:w="924" w:type="dxa"/>
            <w:noWrap/>
            <w:vAlign w:val="center"/>
            <w:hideMark/>
          </w:tcPr>
          <w:p w14:paraId="075BA1BF"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-0.15</w:t>
            </w:r>
          </w:p>
        </w:tc>
        <w:tc>
          <w:tcPr>
            <w:tcW w:w="924" w:type="dxa"/>
            <w:noWrap/>
            <w:vAlign w:val="center"/>
            <w:hideMark/>
          </w:tcPr>
          <w:p w14:paraId="6158D03C"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-5.00</w:t>
            </w:r>
          </w:p>
        </w:tc>
        <w:tc>
          <w:tcPr>
            <w:tcW w:w="924" w:type="dxa"/>
            <w:noWrap/>
            <w:vAlign w:val="center"/>
            <w:hideMark/>
          </w:tcPr>
          <w:p w14:paraId="27398250" w14:textId="77777777" w:rsidR="002D31A9" w:rsidRPr="003F77ED" w:rsidRDefault="002D31A9">
            <w:pPr>
              <w:spacing w:after="0"/>
              <w:jc w:val="center"/>
              <w:rPr>
                <w:rFonts w:ascii="Times New Roman" w:eastAsia="Times New Roman" w:hAnsi="Times New Roman" w:cs="Times New Roman"/>
                <w:b/>
                <w:lang w:val="en-US"/>
              </w:rPr>
            </w:pPr>
            <w:r w:rsidRPr="003F77ED">
              <w:rPr>
                <w:rFonts w:ascii="Times New Roman" w:eastAsia="Times New Roman" w:hAnsi="Times New Roman" w:cs="Times New Roman"/>
                <w:b/>
                <w:lang w:val="en-US"/>
              </w:rPr>
              <w:t>0.00</w:t>
            </w:r>
          </w:p>
        </w:tc>
        <w:tc>
          <w:tcPr>
            <w:tcW w:w="1111" w:type="dxa"/>
            <w:noWrap/>
            <w:vAlign w:val="center"/>
            <w:hideMark/>
          </w:tcPr>
          <w:p w14:paraId="6448FBD8" w14:textId="77777777" w:rsidR="002D31A9" w:rsidRPr="003F77ED" w:rsidRDefault="002D31A9">
            <w:pPr>
              <w:rPr>
                <w:rFonts w:ascii="Times New Roman" w:eastAsia="Times New Roman" w:hAnsi="Times New Roman" w:cs="Times New Roman"/>
                <w:b/>
                <w:lang w:val="en-US"/>
              </w:rPr>
            </w:pPr>
          </w:p>
        </w:tc>
      </w:tr>
      <w:tr w:rsidR="003F77ED" w:rsidRPr="003F77ED" w14:paraId="7C71CBDA" w14:textId="77777777" w:rsidTr="002D31A9">
        <w:trPr>
          <w:gridAfter w:val="1"/>
          <w:wAfter w:w="8" w:type="dxa"/>
          <w:trHeight w:val="270"/>
        </w:trPr>
        <w:tc>
          <w:tcPr>
            <w:tcW w:w="1809" w:type="dxa"/>
            <w:hideMark/>
          </w:tcPr>
          <w:p w14:paraId="18BC21F9" w14:textId="77777777" w:rsidR="002D31A9" w:rsidRPr="003F77ED" w:rsidRDefault="002D31A9">
            <w:pPr>
              <w:rPr>
                <w:lang w:val="en-US"/>
              </w:rPr>
            </w:pPr>
          </w:p>
        </w:tc>
        <w:tc>
          <w:tcPr>
            <w:tcW w:w="3124" w:type="dxa"/>
            <w:hideMark/>
          </w:tcPr>
          <w:p w14:paraId="046FFF23"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Gender</w:t>
            </w:r>
          </w:p>
        </w:tc>
        <w:tc>
          <w:tcPr>
            <w:tcW w:w="924" w:type="dxa"/>
            <w:noWrap/>
            <w:vAlign w:val="center"/>
            <w:hideMark/>
          </w:tcPr>
          <w:p w14:paraId="579BA599"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-0.09</w:t>
            </w:r>
          </w:p>
        </w:tc>
        <w:tc>
          <w:tcPr>
            <w:tcW w:w="924" w:type="dxa"/>
            <w:noWrap/>
            <w:vAlign w:val="center"/>
            <w:hideMark/>
          </w:tcPr>
          <w:p w14:paraId="092CCE27"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0.06</w:t>
            </w:r>
          </w:p>
        </w:tc>
        <w:tc>
          <w:tcPr>
            <w:tcW w:w="924" w:type="dxa"/>
            <w:noWrap/>
            <w:vAlign w:val="center"/>
            <w:hideMark/>
          </w:tcPr>
          <w:p w14:paraId="16ED7368"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-0.04</w:t>
            </w:r>
          </w:p>
        </w:tc>
        <w:tc>
          <w:tcPr>
            <w:tcW w:w="924" w:type="dxa"/>
            <w:noWrap/>
            <w:vAlign w:val="center"/>
            <w:hideMark/>
          </w:tcPr>
          <w:p w14:paraId="2E7109F7"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-1.38</w:t>
            </w:r>
          </w:p>
        </w:tc>
        <w:tc>
          <w:tcPr>
            <w:tcW w:w="924" w:type="dxa"/>
            <w:noWrap/>
            <w:vAlign w:val="center"/>
            <w:hideMark/>
          </w:tcPr>
          <w:p w14:paraId="41981083"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0.17</w:t>
            </w:r>
          </w:p>
        </w:tc>
        <w:tc>
          <w:tcPr>
            <w:tcW w:w="1111" w:type="dxa"/>
            <w:noWrap/>
            <w:vAlign w:val="center"/>
            <w:hideMark/>
          </w:tcPr>
          <w:p w14:paraId="01BE4BE2" w14:textId="77777777" w:rsidR="002D31A9" w:rsidRPr="003F77ED" w:rsidRDefault="002D31A9">
            <w:pPr>
              <w:rPr>
                <w:rFonts w:ascii="Times New Roman" w:eastAsia="Times New Roman" w:hAnsi="Times New Roman" w:cs="Times New Roman"/>
                <w:lang w:val="en-US"/>
              </w:rPr>
            </w:pPr>
          </w:p>
        </w:tc>
      </w:tr>
      <w:tr w:rsidR="003F77ED" w:rsidRPr="003F77ED" w14:paraId="0F9A1A63" w14:textId="77777777" w:rsidTr="002D31A9">
        <w:trPr>
          <w:gridAfter w:val="1"/>
          <w:wAfter w:w="8" w:type="dxa"/>
          <w:trHeight w:val="270"/>
        </w:trPr>
        <w:tc>
          <w:tcPr>
            <w:tcW w:w="1809" w:type="dxa"/>
            <w:noWrap/>
            <w:hideMark/>
          </w:tcPr>
          <w:p w14:paraId="34A67797" w14:textId="77777777" w:rsidR="002D31A9" w:rsidRPr="003F77ED" w:rsidRDefault="002D31A9">
            <w:pPr>
              <w:rPr>
                <w:lang w:val="en-US"/>
              </w:rPr>
            </w:pPr>
          </w:p>
        </w:tc>
        <w:tc>
          <w:tcPr>
            <w:tcW w:w="3124" w:type="dxa"/>
            <w:hideMark/>
          </w:tcPr>
          <w:p w14:paraId="71469CF7"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Fear of COVID-19</w:t>
            </w:r>
          </w:p>
        </w:tc>
        <w:tc>
          <w:tcPr>
            <w:tcW w:w="924" w:type="dxa"/>
            <w:noWrap/>
            <w:vAlign w:val="center"/>
            <w:hideMark/>
          </w:tcPr>
          <w:p w14:paraId="3D00AA04"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0.14</w:t>
            </w:r>
          </w:p>
        </w:tc>
        <w:tc>
          <w:tcPr>
            <w:tcW w:w="924" w:type="dxa"/>
            <w:noWrap/>
            <w:vAlign w:val="center"/>
            <w:hideMark/>
          </w:tcPr>
          <w:p w14:paraId="5D871FB6"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0.01</w:t>
            </w:r>
          </w:p>
        </w:tc>
        <w:tc>
          <w:tcPr>
            <w:tcW w:w="924" w:type="dxa"/>
            <w:noWrap/>
            <w:vAlign w:val="center"/>
            <w:hideMark/>
          </w:tcPr>
          <w:p w14:paraId="23D8752A"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0.33</w:t>
            </w:r>
          </w:p>
        </w:tc>
        <w:tc>
          <w:tcPr>
            <w:tcW w:w="924" w:type="dxa"/>
            <w:noWrap/>
            <w:vAlign w:val="center"/>
            <w:hideMark/>
          </w:tcPr>
          <w:p w14:paraId="4213A340"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10.59</w:t>
            </w:r>
          </w:p>
        </w:tc>
        <w:tc>
          <w:tcPr>
            <w:tcW w:w="924" w:type="dxa"/>
            <w:noWrap/>
            <w:vAlign w:val="center"/>
            <w:hideMark/>
          </w:tcPr>
          <w:p w14:paraId="066AA3AC" w14:textId="77777777" w:rsidR="002D31A9" w:rsidRPr="003F77ED" w:rsidRDefault="002D31A9">
            <w:pPr>
              <w:spacing w:after="0"/>
              <w:jc w:val="center"/>
              <w:rPr>
                <w:rFonts w:ascii="Times New Roman" w:eastAsia="Times New Roman" w:hAnsi="Times New Roman" w:cs="Times New Roman"/>
                <w:b/>
                <w:lang w:val="en-US"/>
              </w:rPr>
            </w:pPr>
            <w:r w:rsidRPr="003F77ED">
              <w:rPr>
                <w:rFonts w:ascii="Times New Roman" w:eastAsia="Times New Roman" w:hAnsi="Times New Roman" w:cs="Times New Roman"/>
                <w:b/>
                <w:lang w:val="en-US"/>
              </w:rPr>
              <w:t>0.00</w:t>
            </w:r>
          </w:p>
        </w:tc>
        <w:tc>
          <w:tcPr>
            <w:tcW w:w="1111" w:type="dxa"/>
            <w:noWrap/>
            <w:vAlign w:val="center"/>
            <w:hideMark/>
          </w:tcPr>
          <w:p w14:paraId="4415B3A8" w14:textId="77777777" w:rsidR="002D31A9" w:rsidRPr="003F77ED" w:rsidRDefault="002D31A9">
            <w:pPr>
              <w:rPr>
                <w:rFonts w:ascii="Times New Roman" w:eastAsia="Times New Roman" w:hAnsi="Times New Roman" w:cs="Times New Roman"/>
                <w:b/>
                <w:lang w:val="en-US"/>
              </w:rPr>
            </w:pPr>
          </w:p>
        </w:tc>
      </w:tr>
      <w:tr w:rsidR="003F77ED" w:rsidRPr="003F77ED" w14:paraId="183128DE" w14:textId="77777777" w:rsidTr="002D31A9">
        <w:trPr>
          <w:gridAfter w:val="1"/>
          <w:wAfter w:w="8" w:type="dxa"/>
          <w:trHeight w:val="270"/>
        </w:trPr>
        <w:tc>
          <w:tcPr>
            <w:tcW w:w="1809" w:type="dxa"/>
            <w:hideMark/>
          </w:tcPr>
          <w:p w14:paraId="25F30017" w14:textId="77777777" w:rsidR="002D31A9" w:rsidRPr="003F77ED" w:rsidRDefault="002D31A9">
            <w:pPr>
              <w:spacing w:after="0"/>
              <w:jc w:val="right"/>
              <w:rPr>
                <w:rFonts w:ascii="Times New Roman" w:eastAsia="Times New Roman" w:hAnsi="Times New Roman" w:cs="Times New Roman"/>
                <w:lang w:val="en-US"/>
              </w:rPr>
            </w:pPr>
            <w:r w:rsidRPr="003F77ED">
              <w:rPr>
                <w:rFonts w:ascii="Times New Roman" w:eastAsia="Times New Roman" w:hAnsi="Times New Roman" w:cs="Times New Roman"/>
                <w:lang w:val="en-US"/>
              </w:rPr>
              <w:t>Step 3</w:t>
            </w:r>
          </w:p>
        </w:tc>
        <w:tc>
          <w:tcPr>
            <w:tcW w:w="3124" w:type="dxa"/>
            <w:hideMark/>
          </w:tcPr>
          <w:p w14:paraId="765727B4" w14:textId="77777777" w:rsidR="002D31A9" w:rsidRPr="003F77ED" w:rsidRDefault="002D31A9">
            <w:pPr>
              <w:rPr>
                <w:rFonts w:ascii="Times New Roman" w:eastAsia="Times New Roman" w:hAnsi="Times New Roman" w:cs="Times New Roman"/>
                <w:lang w:val="en-US"/>
              </w:rPr>
            </w:pPr>
          </w:p>
        </w:tc>
        <w:tc>
          <w:tcPr>
            <w:tcW w:w="924" w:type="dxa"/>
            <w:noWrap/>
            <w:vAlign w:val="center"/>
            <w:hideMark/>
          </w:tcPr>
          <w:p w14:paraId="089B0AD2" w14:textId="77777777" w:rsidR="002D31A9" w:rsidRPr="003F77ED" w:rsidRDefault="002D31A9">
            <w:pPr>
              <w:spacing w:after="0"/>
              <w:rPr>
                <w:sz w:val="20"/>
                <w:szCs w:val="20"/>
                <w:lang w:eastAsia="en-GB"/>
              </w:rPr>
            </w:pPr>
          </w:p>
        </w:tc>
        <w:tc>
          <w:tcPr>
            <w:tcW w:w="924" w:type="dxa"/>
            <w:noWrap/>
            <w:vAlign w:val="center"/>
            <w:hideMark/>
          </w:tcPr>
          <w:p w14:paraId="3EFAD974" w14:textId="77777777" w:rsidR="002D31A9" w:rsidRPr="003F77ED" w:rsidRDefault="002D31A9">
            <w:pPr>
              <w:spacing w:after="0"/>
              <w:rPr>
                <w:sz w:val="20"/>
                <w:szCs w:val="20"/>
                <w:lang w:eastAsia="en-GB"/>
              </w:rPr>
            </w:pPr>
          </w:p>
        </w:tc>
        <w:tc>
          <w:tcPr>
            <w:tcW w:w="924" w:type="dxa"/>
            <w:noWrap/>
            <w:vAlign w:val="center"/>
            <w:hideMark/>
          </w:tcPr>
          <w:p w14:paraId="387515B3" w14:textId="77777777" w:rsidR="002D31A9" w:rsidRPr="003F77ED" w:rsidRDefault="002D31A9">
            <w:pPr>
              <w:spacing w:after="0"/>
              <w:rPr>
                <w:sz w:val="20"/>
                <w:szCs w:val="20"/>
                <w:lang w:eastAsia="en-GB"/>
              </w:rPr>
            </w:pPr>
          </w:p>
        </w:tc>
        <w:tc>
          <w:tcPr>
            <w:tcW w:w="924" w:type="dxa"/>
            <w:noWrap/>
            <w:vAlign w:val="center"/>
            <w:hideMark/>
          </w:tcPr>
          <w:p w14:paraId="7ECE56B4" w14:textId="77777777" w:rsidR="002D31A9" w:rsidRPr="003F77ED" w:rsidRDefault="002D31A9">
            <w:pPr>
              <w:spacing w:after="0"/>
              <w:rPr>
                <w:sz w:val="20"/>
                <w:szCs w:val="20"/>
                <w:lang w:eastAsia="en-GB"/>
              </w:rPr>
            </w:pPr>
          </w:p>
        </w:tc>
        <w:tc>
          <w:tcPr>
            <w:tcW w:w="924" w:type="dxa"/>
            <w:noWrap/>
            <w:vAlign w:val="center"/>
            <w:hideMark/>
          </w:tcPr>
          <w:p w14:paraId="4CE1400F" w14:textId="77777777" w:rsidR="002D31A9" w:rsidRPr="003F77ED" w:rsidRDefault="002D31A9">
            <w:pPr>
              <w:spacing w:after="0"/>
              <w:rPr>
                <w:sz w:val="20"/>
                <w:szCs w:val="20"/>
                <w:lang w:eastAsia="en-GB"/>
              </w:rPr>
            </w:pPr>
          </w:p>
        </w:tc>
        <w:tc>
          <w:tcPr>
            <w:tcW w:w="1111" w:type="dxa"/>
            <w:noWrap/>
            <w:vAlign w:val="center"/>
            <w:hideMark/>
          </w:tcPr>
          <w:p w14:paraId="78636546"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0.13</w:t>
            </w:r>
          </w:p>
        </w:tc>
      </w:tr>
      <w:tr w:rsidR="003F77ED" w:rsidRPr="003F77ED" w14:paraId="5C924190" w14:textId="77777777" w:rsidTr="002D31A9">
        <w:trPr>
          <w:gridAfter w:val="1"/>
          <w:wAfter w:w="8" w:type="dxa"/>
          <w:trHeight w:val="270"/>
        </w:trPr>
        <w:tc>
          <w:tcPr>
            <w:tcW w:w="1809" w:type="dxa"/>
            <w:noWrap/>
            <w:hideMark/>
          </w:tcPr>
          <w:p w14:paraId="30F978A2" w14:textId="77777777" w:rsidR="002D31A9" w:rsidRPr="003F77ED" w:rsidRDefault="002D31A9">
            <w:pPr>
              <w:rPr>
                <w:lang w:val="en-US"/>
              </w:rPr>
            </w:pPr>
          </w:p>
        </w:tc>
        <w:tc>
          <w:tcPr>
            <w:tcW w:w="3124" w:type="dxa"/>
            <w:hideMark/>
          </w:tcPr>
          <w:p w14:paraId="6D95AA3A"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Age</w:t>
            </w:r>
          </w:p>
        </w:tc>
        <w:tc>
          <w:tcPr>
            <w:tcW w:w="924" w:type="dxa"/>
            <w:noWrap/>
            <w:vAlign w:val="center"/>
            <w:hideMark/>
          </w:tcPr>
          <w:p w14:paraId="21B068EF"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-0.01</w:t>
            </w:r>
          </w:p>
        </w:tc>
        <w:tc>
          <w:tcPr>
            <w:tcW w:w="924" w:type="dxa"/>
            <w:noWrap/>
            <w:vAlign w:val="center"/>
            <w:hideMark/>
          </w:tcPr>
          <w:p w14:paraId="07B66807"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0.00</w:t>
            </w:r>
          </w:p>
        </w:tc>
        <w:tc>
          <w:tcPr>
            <w:tcW w:w="924" w:type="dxa"/>
            <w:noWrap/>
            <w:vAlign w:val="center"/>
            <w:hideMark/>
          </w:tcPr>
          <w:p w14:paraId="7BC187CA"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-0.16</w:t>
            </w:r>
          </w:p>
        </w:tc>
        <w:tc>
          <w:tcPr>
            <w:tcW w:w="924" w:type="dxa"/>
            <w:noWrap/>
            <w:vAlign w:val="center"/>
            <w:hideMark/>
          </w:tcPr>
          <w:p w14:paraId="4A8359E0"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-5.03</w:t>
            </w:r>
          </w:p>
        </w:tc>
        <w:tc>
          <w:tcPr>
            <w:tcW w:w="924" w:type="dxa"/>
            <w:noWrap/>
            <w:vAlign w:val="center"/>
            <w:hideMark/>
          </w:tcPr>
          <w:p w14:paraId="2C1BCC34" w14:textId="77777777" w:rsidR="002D31A9" w:rsidRPr="003F77ED" w:rsidRDefault="002D31A9">
            <w:pPr>
              <w:spacing w:after="0"/>
              <w:jc w:val="center"/>
              <w:rPr>
                <w:rFonts w:ascii="Times New Roman" w:eastAsia="Times New Roman" w:hAnsi="Times New Roman" w:cs="Times New Roman"/>
                <w:b/>
                <w:lang w:val="en-US"/>
              </w:rPr>
            </w:pPr>
            <w:r w:rsidRPr="003F77ED">
              <w:rPr>
                <w:rFonts w:ascii="Times New Roman" w:eastAsia="Times New Roman" w:hAnsi="Times New Roman" w:cs="Times New Roman"/>
                <w:b/>
                <w:lang w:val="en-US"/>
              </w:rPr>
              <w:t>0.00</w:t>
            </w:r>
          </w:p>
        </w:tc>
        <w:tc>
          <w:tcPr>
            <w:tcW w:w="1111" w:type="dxa"/>
            <w:noWrap/>
            <w:vAlign w:val="center"/>
            <w:hideMark/>
          </w:tcPr>
          <w:p w14:paraId="4175BAF6" w14:textId="77777777" w:rsidR="002D31A9" w:rsidRPr="003F77ED" w:rsidRDefault="002D31A9">
            <w:pPr>
              <w:rPr>
                <w:rFonts w:ascii="Times New Roman" w:eastAsia="Times New Roman" w:hAnsi="Times New Roman" w:cs="Times New Roman"/>
                <w:b/>
                <w:lang w:val="en-US"/>
              </w:rPr>
            </w:pPr>
          </w:p>
        </w:tc>
      </w:tr>
      <w:tr w:rsidR="003F77ED" w:rsidRPr="003F77ED" w14:paraId="55CD81F4" w14:textId="77777777" w:rsidTr="002D31A9">
        <w:trPr>
          <w:gridAfter w:val="1"/>
          <w:wAfter w:w="8" w:type="dxa"/>
          <w:trHeight w:val="270"/>
        </w:trPr>
        <w:tc>
          <w:tcPr>
            <w:tcW w:w="1809" w:type="dxa"/>
            <w:noWrap/>
            <w:hideMark/>
          </w:tcPr>
          <w:p w14:paraId="71EA151D" w14:textId="77777777" w:rsidR="002D31A9" w:rsidRPr="003F77ED" w:rsidRDefault="002D31A9">
            <w:pPr>
              <w:rPr>
                <w:lang w:val="en-US"/>
              </w:rPr>
            </w:pPr>
          </w:p>
        </w:tc>
        <w:tc>
          <w:tcPr>
            <w:tcW w:w="3124" w:type="dxa"/>
            <w:hideMark/>
          </w:tcPr>
          <w:p w14:paraId="3C38F7A4"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Gender</w:t>
            </w:r>
          </w:p>
        </w:tc>
        <w:tc>
          <w:tcPr>
            <w:tcW w:w="924" w:type="dxa"/>
            <w:noWrap/>
            <w:vAlign w:val="center"/>
            <w:hideMark/>
          </w:tcPr>
          <w:p w14:paraId="70811D07"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-0.09</w:t>
            </w:r>
          </w:p>
        </w:tc>
        <w:tc>
          <w:tcPr>
            <w:tcW w:w="924" w:type="dxa"/>
            <w:noWrap/>
            <w:vAlign w:val="center"/>
            <w:hideMark/>
          </w:tcPr>
          <w:p w14:paraId="24437634"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0.06</w:t>
            </w:r>
          </w:p>
        </w:tc>
        <w:tc>
          <w:tcPr>
            <w:tcW w:w="924" w:type="dxa"/>
            <w:noWrap/>
            <w:vAlign w:val="center"/>
            <w:hideMark/>
          </w:tcPr>
          <w:p w14:paraId="4B1A68A7"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-0.04</w:t>
            </w:r>
          </w:p>
        </w:tc>
        <w:tc>
          <w:tcPr>
            <w:tcW w:w="924" w:type="dxa"/>
            <w:noWrap/>
            <w:vAlign w:val="center"/>
            <w:hideMark/>
          </w:tcPr>
          <w:p w14:paraId="4F2DBE9C"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-1.36</w:t>
            </w:r>
          </w:p>
        </w:tc>
        <w:tc>
          <w:tcPr>
            <w:tcW w:w="924" w:type="dxa"/>
            <w:noWrap/>
            <w:vAlign w:val="center"/>
            <w:hideMark/>
          </w:tcPr>
          <w:p w14:paraId="28F64EC0"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0.18</w:t>
            </w:r>
          </w:p>
        </w:tc>
        <w:tc>
          <w:tcPr>
            <w:tcW w:w="1111" w:type="dxa"/>
            <w:noWrap/>
            <w:vAlign w:val="center"/>
            <w:hideMark/>
          </w:tcPr>
          <w:p w14:paraId="0C37DAB1" w14:textId="77777777" w:rsidR="002D31A9" w:rsidRPr="003F77ED" w:rsidRDefault="002D31A9">
            <w:pPr>
              <w:rPr>
                <w:rFonts w:ascii="Times New Roman" w:eastAsia="Times New Roman" w:hAnsi="Times New Roman" w:cs="Times New Roman"/>
                <w:lang w:val="en-US"/>
              </w:rPr>
            </w:pPr>
          </w:p>
        </w:tc>
      </w:tr>
      <w:tr w:rsidR="003F77ED" w:rsidRPr="003F77ED" w14:paraId="0C6D5D5F" w14:textId="77777777" w:rsidTr="002D31A9">
        <w:trPr>
          <w:gridAfter w:val="1"/>
          <w:wAfter w:w="8" w:type="dxa"/>
          <w:trHeight w:val="270"/>
        </w:trPr>
        <w:tc>
          <w:tcPr>
            <w:tcW w:w="1809" w:type="dxa"/>
            <w:noWrap/>
            <w:hideMark/>
          </w:tcPr>
          <w:p w14:paraId="47FF5CAF" w14:textId="77777777" w:rsidR="002D31A9" w:rsidRPr="003F77ED" w:rsidRDefault="002D31A9">
            <w:pPr>
              <w:rPr>
                <w:lang w:val="en-US"/>
              </w:rPr>
            </w:pPr>
          </w:p>
        </w:tc>
        <w:tc>
          <w:tcPr>
            <w:tcW w:w="3124" w:type="dxa"/>
            <w:hideMark/>
          </w:tcPr>
          <w:p w14:paraId="2A9386C2"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Fear of COVID-19</w:t>
            </w:r>
          </w:p>
        </w:tc>
        <w:tc>
          <w:tcPr>
            <w:tcW w:w="924" w:type="dxa"/>
            <w:noWrap/>
            <w:vAlign w:val="center"/>
            <w:hideMark/>
          </w:tcPr>
          <w:p w14:paraId="78A58A81"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0.13</w:t>
            </w:r>
          </w:p>
        </w:tc>
        <w:tc>
          <w:tcPr>
            <w:tcW w:w="924" w:type="dxa"/>
            <w:noWrap/>
            <w:vAlign w:val="center"/>
            <w:hideMark/>
          </w:tcPr>
          <w:p w14:paraId="01BF6264"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0.02</w:t>
            </w:r>
          </w:p>
        </w:tc>
        <w:tc>
          <w:tcPr>
            <w:tcW w:w="924" w:type="dxa"/>
            <w:noWrap/>
            <w:vAlign w:val="center"/>
            <w:hideMark/>
          </w:tcPr>
          <w:p w14:paraId="262E3C9E"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0.30</w:t>
            </w:r>
          </w:p>
        </w:tc>
        <w:tc>
          <w:tcPr>
            <w:tcW w:w="924" w:type="dxa"/>
            <w:noWrap/>
            <w:vAlign w:val="center"/>
            <w:hideMark/>
          </w:tcPr>
          <w:p w14:paraId="56D84C45"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7.57</w:t>
            </w:r>
          </w:p>
        </w:tc>
        <w:tc>
          <w:tcPr>
            <w:tcW w:w="924" w:type="dxa"/>
            <w:noWrap/>
            <w:vAlign w:val="center"/>
            <w:hideMark/>
          </w:tcPr>
          <w:p w14:paraId="42F2DFDD" w14:textId="77777777" w:rsidR="002D31A9" w:rsidRPr="003F77ED" w:rsidRDefault="002D31A9">
            <w:pPr>
              <w:spacing w:after="0"/>
              <w:jc w:val="center"/>
              <w:rPr>
                <w:rFonts w:ascii="Times New Roman" w:eastAsia="Times New Roman" w:hAnsi="Times New Roman" w:cs="Times New Roman"/>
                <w:b/>
                <w:lang w:val="en-US"/>
              </w:rPr>
            </w:pPr>
            <w:r w:rsidRPr="003F77ED">
              <w:rPr>
                <w:rFonts w:ascii="Times New Roman" w:eastAsia="Times New Roman" w:hAnsi="Times New Roman" w:cs="Times New Roman"/>
                <w:b/>
                <w:lang w:val="en-US"/>
              </w:rPr>
              <w:t>0.00</w:t>
            </w:r>
          </w:p>
        </w:tc>
        <w:tc>
          <w:tcPr>
            <w:tcW w:w="1111" w:type="dxa"/>
            <w:noWrap/>
            <w:vAlign w:val="center"/>
            <w:hideMark/>
          </w:tcPr>
          <w:p w14:paraId="7A82F13B" w14:textId="77777777" w:rsidR="002D31A9" w:rsidRPr="003F77ED" w:rsidRDefault="002D31A9">
            <w:pPr>
              <w:rPr>
                <w:rFonts w:ascii="Times New Roman" w:eastAsia="Times New Roman" w:hAnsi="Times New Roman" w:cs="Times New Roman"/>
                <w:b/>
                <w:lang w:val="en-US"/>
              </w:rPr>
            </w:pPr>
          </w:p>
        </w:tc>
      </w:tr>
      <w:tr w:rsidR="003F77ED" w:rsidRPr="003F77ED" w14:paraId="6947E1F2" w14:textId="77777777" w:rsidTr="002D31A9">
        <w:trPr>
          <w:gridAfter w:val="1"/>
          <w:wAfter w:w="8" w:type="dxa"/>
          <w:trHeight w:val="270"/>
        </w:trPr>
        <w:tc>
          <w:tcPr>
            <w:tcW w:w="1809" w:type="dxa"/>
            <w:hideMark/>
          </w:tcPr>
          <w:p w14:paraId="5AA3BF94" w14:textId="77777777" w:rsidR="002D31A9" w:rsidRPr="003F77ED" w:rsidRDefault="002D31A9">
            <w:pPr>
              <w:rPr>
                <w:lang w:val="en-US"/>
              </w:rPr>
            </w:pPr>
          </w:p>
        </w:tc>
        <w:tc>
          <w:tcPr>
            <w:tcW w:w="3124" w:type="dxa"/>
            <w:hideMark/>
          </w:tcPr>
          <w:p w14:paraId="56F98833"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Perceived Danger of COVID-19</w:t>
            </w:r>
          </w:p>
        </w:tc>
        <w:tc>
          <w:tcPr>
            <w:tcW w:w="924" w:type="dxa"/>
            <w:noWrap/>
            <w:vAlign w:val="center"/>
            <w:hideMark/>
          </w:tcPr>
          <w:p w14:paraId="3DEAFAE6"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0.03</w:t>
            </w:r>
          </w:p>
        </w:tc>
        <w:tc>
          <w:tcPr>
            <w:tcW w:w="924" w:type="dxa"/>
            <w:noWrap/>
            <w:vAlign w:val="center"/>
            <w:hideMark/>
          </w:tcPr>
          <w:p w14:paraId="7AA81262"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0.02</w:t>
            </w:r>
          </w:p>
        </w:tc>
        <w:tc>
          <w:tcPr>
            <w:tcW w:w="924" w:type="dxa"/>
            <w:noWrap/>
            <w:vAlign w:val="center"/>
            <w:hideMark/>
          </w:tcPr>
          <w:p w14:paraId="1CD628B9"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0.05</w:t>
            </w:r>
          </w:p>
        </w:tc>
        <w:tc>
          <w:tcPr>
            <w:tcW w:w="924" w:type="dxa"/>
            <w:noWrap/>
            <w:vAlign w:val="center"/>
            <w:hideMark/>
          </w:tcPr>
          <w:p w14:paraId="5EE50311"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1.37</w:t>
            </w:r>
          </w:p>
        </w:tc>
        <w:tc>
          <w:tcPr>
            <w:tcW w:w="924" w:type="dxa"/>
            <w:noWrap/>
            <w:vAlign w:val="center"/>
            <w:hideMark/>
          </w:tcPr>
          <w:p w14:paraId="12B3966B"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0.17</w:t>
            </w:r>
          </w:p>
        </w:tc>
        <w:tc>
          <w:tcPr>
            <w:tcW w:w="1111" w:type="dxa"/>
            <w:noWrap/>
            <w:vAlign w:val="center"/>
            <w:hideMark/>
          </w:tcPr>
          <w:p w14:paraId="0E9E4849" w14:textId="77777777" w:rsidR="002D31A9" w:rsidRPr="003F77ED" w:rsidRDefault="002D31A9">
            <w:pPr>
              <w:rPr>
                <w:rFonts w:ascii="Times New Roman" w:eastAsia="Times New Roman" w:hAnsi="Times New Roman" w:cs="Times New Roman"/>
                <w:lang w:val="en-US"/>
              </w:rPr>
            </w:pPr>
          </w:p>
        </w:tc>
      </w:tr>
      <w:tr w:rsidR="003F77ED" w:rsidRPr="003F77ED" w14:paraId="4F5EAFAF" w14:textId="77777777" w:rsidTr="002D31A9">
        <w:trPr>
          <w:gridAfter w:val="1"/>
          <w:wAfter w:w="8" w:type="dxa"/>
          <w:trHeight w:val="270"/>
        </w:trPr>
        <w:tc>
          <w:tcPr>
            <w:tcW w:w="1809" w:type="dxa"/>
            <w:noWrap/>
            <w:hideMark/>
          </w:tcPr>
          <w:p w14:paraId="05B4016C" w14:textId="77777777" w:rsidR="002D31A9" w:rsidRPr="003F77ED" w:rsidRDefault="002D31A9">
            <w:pPr>
              <w:spacing w:after="0"/>
              <w:jc w:val="right"/>
              <w:rPr>
                <w:rFonts w:ascii="Times New Roman" w:eastAsia="Times New Roman" w:hAnsi="Times New Roman" w:cs="Times New Roman"/>
                <w:lang w:val="en-US"/>
              </w:rPr>
            </w:pPr>
            <w:r w:rsidRPr="003F77ED">
              <w:rPr>
                <w:rFonts w:ascii="Times New Roman" w:eastAsia="Times New Roman" w:hAnsi="Times New Roman" w:cs="Times New Roman"/>
                <w:lang w:val="en-US"/>
              </w:rPr>
              <w:t>Step 4</w:t>
            </w:r>
          </w:p>
        </w:tc>
        <w:tc>
          <w:tcPr>
            <w:tcW w:w="3124" w:type="dxa"/>
            <w:noWrap/>
            <w:hideMark/>
          </w:tcPr>
          <w:p w14:paraId="65A72D0D" w14:textId="77777777" w:rsidR="002D31A9" w:rsidRPr="003F77ED" w:rsidRDefault="002D31A9">
            <w:pPr>
              <w:rPr>
                <w:rFonts w:ascii="Times New Roman" w:eastAsia="Times New Roman" w:hAnsi="Times New Roman" w:cs="Times New Roman"/>
                <w:lang w:val="en-US"/>
              </w:rPr>
            </w:pPr>
          </w:p>
        </w:tc>
        <w:tc>
          <w:tcPr>
            <w:tcW w:w="924" w:type="dxa"/>
            <w:noWrap/>
            <w:vAlign w:val="center"/>
            <w:hideMark/>
          </w:tcPr>
          <w:p w14:paraId="59783AFD" w14:textId="77777777" w:rsidR="002D31A9" w:rsidRPr="003F77ED" w:rsidRDefault="002D31A9">
            <w:pPr>
              <w:spacing w:after="0"/>
              <w:rPr>
                <w:sz w:val="20"/>
                <w:szCs w:val="20"/>
                <w:lang w:eastAsia="en-GB"/>
              </w:rPr>
            </w:pPr>
          </w:p>
        </w:tc>
        <w:tc>
          <w:tcPr>
            <w:tcW w:w="924" w:type="dxa"/>
            <w:noWrap/>
            <w:vAlign w:val="center"/>
            <w:hideMark/>
          </w:tcPr>
          <w:p w14:paraId="747BF1FF" w14:textId="77777777" w:rsidR="002D31A9" w:rsidRPr="003F77ED" w:rsidRDefault="002D31A9">
            <w:pPr>
              <w:spacing w:after="0"/>
              <w:rPr>
                <w:sz w:val="20"/>
                <w:szCs w:val="20"/>
                <w:lang w:eastAsia="en-GB"/>
              </w:rPr>
            </w:pPr>
          </w:p>
        </w:tc>
        <w:tc>
          <w:tcPr>
            <w:tcW w:w="924" w:type="dxa"/>
            <w:noWrap/>
            <w:vAlign w:val="center"/>
            <w:hideMark/>
          </w:tcPr>
          <w:p w14:paraId="51FFA7AA" w14:textId="77777777" w:rsidR="002D31A9" w:rsidRPr="003F77ED" w:rsidRDefault="002D31A9">
            <w:pPr>
              <w:spacing w:after="0"/>
              <w:rPr>
                <w:sz w:val="20"/>
                <w:szCs w:val="20"/>
                <w:lang w:eastAsia="en-GB"/>
              </w:rPr>
            </w:pPr>
          </w:p>
        </w:tc>
        <w:tc>
          <w:tcPr>
            <w:tcW w:w="924" w:type="dxa"/>
            <w:noWrap/>
            <w:vAlign w:val="center"/>
            <w:hideMark/>
          </w:tcPr>
          <w:p w14:paraId="57D0117A" w14:textId="77777777" w:rsidR="002D31A9" w:rsidRPr="003F77ED" w:rsidRDefault="002D31A9">
            <w:pPr>
              <w:spacing w:after="0"/>
              <w:rPr>
                <w:sz w:val="20"/>
                <w:szCs w:val="20"/>
                <w:lang w:eastAsia="en-GB"/>
              </w:rPr>
            </w:pPr>
          </w:p>
        </w:tc>
        <w:tc>
          <w:tcPr>
            <w:tcW w:w="924" w:type="dxa"/>
            <w:noWrap/>
            <w:vAlign w:val="center"/>
            <w:hideMark/>
          </w:tcPr>
          <w:p w14:paraId="643B64A9" w14:textId="77777777" w:rsidR="002D31A9" w:rsidRPr="003F77ED" w:rsidRDefault="002D31A9">
            <w:pPr>
              <w:spacing w:after="0"/>
              <w:rPr>
                <w:sz w:val="20"/>
                <w:szCs w:val="20"/>
                <w:lang w:eastAsia="en-GB"/>
              </w:rPr>
            </w:pPr>
          </w:p>
        </w:tc>
        <w:tc>
          <w:tcPr>
            <w:tcW w:w="1111" w:type="dxa"/>
            <w:noWrap/>
            <w:vAlign w:val="center"/>
            <w:hideMark/>
          </w:tcPr>
          <w:p w14:paraId="5591A473"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0.33</w:t>
            </w:r>
          </w:p>
        </w:tc>
      </w:tr>
      <w:tr w:rsidR="003F77ED" w:rsidRPr="003F77ED" w14:paraId="245879EC" w14:textId="77777777" w:rsidTr="002D31A9">
        <w:trPr>
          <w:gridAfter w:val="1"/>
          <w:wAfter w:w="8" w:type="dxa"/>
          <w:trHeight w:val="270"/>
        </w:trPr>
        <w:tc>
          <w:tcPr>
            <w:tcW w:w="1809" w:type="dxa"/>
            <w:noWrap/>
            <w:vAlign w:val="bottom"/>
            <w:hideMark/>
          </w:tcPr>
          <w:p w14:paraId="7E86B997" w14:textId="77777777" w:rsidR="002D31A9" w:rsidRPr="003F77ED" w:rsidRDefault="002D31A9">
            <w:pPr>
              <w:rPr>
                <w:lang w:val="en-US"/>
              </w:rPr>
            </w:pPr>
          </w:p>
        </w:tc>
        <w:tc>
          <w:tcPr>
            <w:tcW w:w="3124" w:type="dxa"/>
            <w:hideMark/>
          </w:tcPr>
          <w:p w14:paraId="118AE113"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Age</w:t>
            </w:r>
          </w:p>
        </w:tc>
        <w:tc>
          <w:tcPr>
            <w:tcW w:w="924" w:type="dxa"/>
            <w:noWrap/>
            <w:vAlign w:val="center"/>
            <w:hideMark/>
          </w:tcPr>
          <w:p w14:paraId="17E95C43"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-0.01</w:t>
            </w:r>
          </w:p>
        </w:tc>
        <w:tc>
          <w:tcPr>
            <w:tcW w:w="924" w:type="dxa"/>
            <w:noWrap/>
            <w:vAlign w:val="center"/>
            <w:hideMark/>
          </w:tcPr>
          <w:p w14:paraId="6E853F51"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0.00</w:t>
            </w:r>
          </w:p>
        </w:tc>
        <w:tc>
          <w:tcPr>
            <w:tcW w:w="924" w:type="dxa"/>
            <w:noWrap/>
            <w:vAlign w:val="center"/>
            <w:hideMark/>
          </w:tcPr>
          <w:p w14:paraId="08DB037C"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-0.10</w:t>
            </w:r>
          </w:p>
        </w:tc>
        <w:tc>
          <w:tcPr>
            <w:tcW w:w="924" w:type="dxa"/>
            <w:noWrap/>
            <w:vAlign w:val="center"/>
            <w:hideMark/>
          </w:tcPr>
          <w:p w14:paraId="552165AA"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-3.62</w:t>
            </w:r>
          </w:p>
        </w:tc>
        <w:tc>
          <w:tcPr>
            <w:tcW w:w="924" w:type="dxa"/>
            <w:noWrap/>
            <w:vAlign w:val="center"/>
            <w:hideMark/>
          </w:tcPr>
          <w:p w14:paraId="7D461EBE" w14:textId="77777777" w:rsidR="002D31A9" w:rsidRPr="003F77ED" w:rsidRDefault="002D31A9">
            <w:pPr>
              <w:spacing w:after="0"/>
              <w:jc w:val="center"/>
              <w:rPr>
                <w:rFonts w:ascii="Times New Roman" w:eastAsia="Times New Roman" w:hAnsi="Times New Roman" w:cs="Times New Roman"/>
                <w:b/>
                <w:lang w:val="en-US"/>
              </w:rPr>
            </w:pPr>
            <w:r w:rsidRPr="003F77ED">
              <w:rPr>
                <w:rFonts w:ascii="Times New Roman" w:eastAsia="Times New Roman" w:hAnsi="Times New Roman" w:cs="Times New Roman"/>
                <w:b/>
                <w:lang w:val="en-US"/>
              </w:rPr>
              <w:t>0.00</w:t>
            </w:r>
          </w:p>
        </w:tc>
        <w:tc>
          <w:tcPr>
            <w:tcW w:w="1111" w:type="dxa"/>
            <w:noWrap/>
            <w:vAlign w:val="center"/>
            <w:hideMark/>
          </w:tcPr>
          <w:p w14:paraId="0616661F" w14:textId="77777777" w:rsidR="002D31A9" w:rsidRPr="003F77ED" w:rsidRDefault="002D31A9">
            <w:pPr>
              <w:rPr>
                <w:rFonts w:ascii="Times New Roman" w:eastAsia="Times New Roman" w:hAnsi="Times New Roman" w:cs="Times New Roman"/>
                <w:b/>
                <w:lang w:val="en-US"/>
              </w:rPr>
            </w:pPr>
          </w:p>
        </w:tc>
      </w:tr>
      <w:tr w:rsidR="003F77ED" w:rsidRPr="003F77ED" w14:paraId="51554106" w14:textId="77777777" w:rsidTr="002D31A9">
        <w:trPr>
          <w:gridAfter w:val="1"/>
          <w:wAfter w:w="8" w:type="dxa"/>
          <w:trHeight w:val="270"/>
        </w:trPr>
        <w:tc>
          <w:tcPr>
            <w:tcW w:w="1809" w:type="dxa"/>
            <w:noWrap/>
            <w:vAlign w:val="bottom"/>
            <w:hideMark/>
          </w:tcPr>
          <w:p w14:paraId="714A1139" w14:textId="77777777" w:rsidR="002D31A9" w:rsidRPr="003F77ED" w:rsidRDefault="002D31A9">
            <w:pPr>
              <w:rPr>
                <w:lang w:val="en-US"/>
              </w:rPr>
            </w:pPr>
          </w:p>
        </w:tc>
        <w:tc>
          <w:tcPr>
            <w:tcW w:w="3124" w:type="dxa"/>
            <w:hideMark/>
          </w:tcPr>
          <w:p w14:paraId="4183A447"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Gender</w:t>
            </w:r>
          </w:p>
        </w:tc>
        <w:tc>
          <w:tcPr>
            <w:tcW w:w="924" w:type="dxa"/>
            <w:noWrap/>
            <w:vAlign w:val="center"/>
            <w:hideMark/>
          </w:tcPr>
          <w:p w14:paraId="72421946"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0.01</w:t>
            </w:r>
          </w:p>
        </w:tc>
        <w:tc>
          <w:tcPr>
            <w:tcW w:w="924" w:type="dxa"/>
            <w:noWrap/>
            <w:vAlign w:val="center"/>
            <w:hideMark/>
          </w:tcPr>
          <w:p w14:paraId="6CD07854"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0.06</w:t>
            </w:r>
          </w:p>
        </w:tc>
        <w:tc>
          <w:tcPr>
            <w:tcW w:w="924" w:type="dxa"/>
            <w:noWrap/>
            <w:vAlign w:val="center"/>
            <w:hideMark/>
          </w:tcPr>
          <w:p w14:paraId="14A52FEB"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0.01</w:t>
            </w:r>
          </w:p>
        </w:tc>
        <w:tc>
          <w:tcPr>
            <w:tcW w:w="924" w:type="dxa"/>
            <w:noWrap/>
            <w:vAlign w:val="center"/>
            <w:hideMark/>
          </w:tcPr>
          <w:p w14:paraId="202C1886"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0.26</w:t>
            </w:r>
          </w:p>
        </w:tc>
        <w:tc>
          <w:tcPr>
            <w:tcW w:w="924" w:type="dxa"/>
            <w:noWrap/>
            <w:vAlign w:val="center"/>
            <w:hideMark/>
          </w:tcPr>
          <w:p w14:paraId="56B59176"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0.79</w:t>
            </w:r>
          </w:p>
        </w:tc>
        <w:tc>
          <w:tcPr>
            <w:tcW w:w="1111" w:type="dxa"/>
            <w:noWrap/>
            <w:vAlign w:val="center"/>
            <w:hideMark/>
          </w:tcPr>
          <w:p w14:paraId="0E9A5255" w14:textId="77777777" w:rsidR="002D31A9" w:rsidRPr="003F77ED" w:rsidRDefault="002D31A9">
            <w:pPr>
              <w:rPr>
                <w:rFonts w:ascii="Times New Roman" w:eastAsia="Times New Roman" w:hAnsi="Times New Roman" w:cs="Times New Roman"/>
                <w:lang w:val="en-US"/>
              </w:rPr>
            </w:pPr>
          </w:p>
        </w:tc>
      </w:tr>
      <w:tr w:rsidR="003F77ED" w:rsidRPr="003F77ED" w14:paraId="7FF7D14A" w14:textId="77777777" w:rsidTr="002D31A9">
        <w:trPr>
          <w:gridAfter w:val="1"/>
          <w:wAfter w:w="8" w:type="dxa"/>
          <w:trHeight w:val="270"/>
        </w:trPr>
        <w:tc>
          <w:tcPr>
            <w:tcW w:w="1809" w:type="dxa"/>
            <w:noWrap/>
            <w:vAlign w:val="bottom"/>
            <w:hideMark/>
          </w:tcPr>
          <w:p w14:paraId="4EAC5B38" w14:textId="77777777" w:rsidR="002D31A9" w:rsidRPr="003F77ED" w:rsidRDefault="002D31A9">
            <w:pPr>
              <w:rPr>
                <w:lang w:val="en-US"/>
              </w:rPr>
            </w:pPr>
          </w:p>
        </w:tc>
        <w:tc>
          <w:tcPr>
            <w:tcW w:w="3124" w:type="dxa"/>
            <w:hideMark/>
          </w:tcPr>
          <w:p w14:paraId="45345D98"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Fear of COVID-19</w:t>
            </w:r>
          </w:p>
        </w:tc>
        <w:tc>
          <w:tcPr>
            <w:tcW w:w="924" w:type="dxa"/>
            <w:noWrap/>
            <w:vAlign w:val="center"/>
            <w:hideMark/>
          </w:tcPr>
          <w:p w14:paraId="04F7596D"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0.09</w:t>
            </w:r>
          </w:p>
        </w:tc>
        <w:tc>
          <w:tcPr>
            <w:tcW w:w="924" w:type="dxa"/>
            <w:noWrap/>
            <w:vAlign w:val="center"/>
            <w:hideMark/>
          </w:tcPr>
          <w:p w14:paraId="202E6FD5"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0.02</w:t>
            </w:r>
          </w:p>
        </w:tc>
        <w:tc>
          <w:tcPr>
            <w:tcW w:w="924" w:type="dxa"/>
            <w:noWrap/>
            <w:vAlign w:val="center"/>
            <w:hideMark/>
          </w:tcPr>
          <w:p w14:paraId="308511ED"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0.21</w:t>
            </w:r>
          </w:p>
        </w:tc>
        <w:tc>
          <w:tcPr>
            <w:tcW w:w="924" w:type="dxa"/>
            <w:noWrap/>
            <w:vAlign w:val="center"/>
            <w:hideMark/>
          </w:tcPr>
          <w:p w14:paraId="7C0D78E0"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6.11</w:t>
            </w:r>
          </w:p>
        </w:tc>
        <w:tc>
          <w:tcPr>
            <w:tcW w:w="924" w:type="dxa"/>
            <w:noWrap/>
            <w:vAlign w:val="center"/>
            <w:hideMark/>
          </w:tcPr>
          <w:p w14:paraId="2BE32A07" w14:textId="77777777" w:rsidR="002D31A9" w:rsidRPr="003F77ED" w:rsidRDefault="002D31A9">
            <w:pPr>
              <w:spacing w:after="0"/>
              <w:jc w:val="center"/>
              <w:rPr>
                <w:rFonts w:ascii="Times New Roman" w:eastAsia="Times New Roman" w:hAnsi="Times New Roman" w:cs="Times New Roman"/>
                <w:b/>
                <w:lang w:val="en-US"/>
              </w:rPr>
            </w:pPr>
            <w:r w:rsidRPr="003F77ED">
              <w:rPr>
                <w:rFonts w:ascii="Times New Roman" w:eastAsia="Times New Roman" w:hAnsi="Times New Roman" w:cs="Times New Roman"/>
                <w:b/>
                <w:lang w:val="en-US"/>
              </w:rPr>
              <w:t>0.00</w:t>
            </w:r>
          </w:p>
        </w:tc>
        <w:tc>
          <w:tcPr>
            <w:tcW w:w="1111" w:type="dxa"/>
            <w:noWrap/>
            <w:vAlign w:val="center"/>
            <w:hideMark/>
          </w:tcPr>
          <w:p w14:paraId="44D023BD" w14:textId="77777777" w:rsidR="002D31A9" w:rsidRPr="003F77ED" w:rsidRDefault="002D31A9">
            <w:pPr>
              <w:rPr>
                <w:rFonts w:ascii="Times New Roman" w:eastAsia="Times New Roman" w:hAnsi="Times New Roman" w:cs="Times New Roman"/>
                <w:b/>
                <w:lang w:val="en-US"/>
              </w:rPr>
            </w:pPr>
          </w:p>
        </w:tc>
      </w:tr>
      <w:tr w:rsidR="003F77ED" w:rsidRPr="003F77ED" w14:paraId="012EBF52" w14:textId="77777777" w:rsidTr="002D31A9">
        <w:trPr>
          <w:gridAfter w:val="1"/>
          <w:wAfter w:w="8" w:type="dxa"/>
          <w:trHeight w:val="270"/>
        </w:trPr>
        <w:tc>
          <w:tcPr>
            <w:tcW w:w="1809" w:type="dxa"/>
            <w:noWrap/>
            <w:vAlign w:val="bottom"/>
            <w:hideMark/>
          </w:tcPr>
          <w:p w14:paraId="6124F699" w14:textId="77777777" w:rsidR="002D31A9" w:rsidRPr="003F77ED" w:rsidRDefault="002D31A9">
            <w:pPr>
              <w:rPr>
                <w:lang w:val="en-US"/>
              </w:rPr>
            </w:pPr>
          </w:p>
        </w:tc>
        <w:tc>
          <w:tcPr>
            <w:tcW w:w="3124" w:type="dxa"/>
            <w:hideMark/>
          </w:tcPr>
          <w:p w14:paraId="62152904"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Perceived Danger of COVID-19</w:t>
            </w:r>
          </w:p>
        </w:tc>
        <w:tc>
          <w:tcPr>
            <w:tcW w:w="924" w:type="dxa"/>
            <w:noWrap/>
            <w:vAlign w:val="center"/>
            <w:hideMark/>
          </w:tcPr>
          <w:p w14:paraId="60D36BB2"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0.02</w:t>
            </w:r>
          </w:p>
        </w:tc>
        <w:tc>
          <w:tcPr>
            <w:tcW w:w="924" w:type="dxa"/>
            <w:noWrap/>
            <w:vAlign w:val="center"/>
            <w:hideMark/>
          </w:tcPr>
          <w:p w14:paraId="29D7856D"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0.02</w:t>
            </w:r>
          </w:p>
        </w:tc>
        <w:tc>
          <w:tcPr>
            <w:tcW w:w="924" w:type="dxa"/>
            <w:noWrap/>
            <w:vAlign w:val="center"/>
            <w:hideMark/>
          </w:tcPr>
          <w:p w14:paraId="4C266071"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0.04</w:t>
            </w:r>
          </w:p>
        </w:tc>
        <w:tc>
          <w:tcPr>
            <w:tcW w:w="924" w:type="dxa"/>
            <w:noWrap/>
            <w:vAlign w:val="center"/>
            <w:hideMark/>
          </w:tcPr>
          <w:p w14:paraId="774EB194"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1.21</w:t>
            </w:r>
          </w:p>
        </w:tc>
        <w:tc>
          <w:tcPr>
            <w:tcW w:w="924" w:type="dxa"/>
            <w:noWrap/>
            <w:vAlign w:val="center"/>
            <w:hideMark/>
          </w:tcPr>
          <w:p w14:paraId="20FF7580"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0.23</w:t>
            </w:r>
          </w:p>
        </w:tc>
        <w:tc>
          <w:tcPr>
            <w:tcW w:w="1111" w:type="dxa"/>
            <w:noWrap/>
            <w:vAlign w:val="center"/>
            <w:hideMark/>
          </w:tcPr>
          <w:p w14:paraId="034B775C" w14:textId="77777777" w:rsidR="002D31A9" w:rsidRPr="003F77ED" w:rsidRDefault="002D31A9">
            <w:pPr>
              <w:rPr>
                <w:rFonts w:ascii="Times New Roman" w:eastAsia="Times New Roman" w:hAnsi="Times New Roman" w:cs="Times New Roman"/>
                <w:lang w:val="en-US"/>
              </w:rPr>
            </w:pPr>
          </w:p>
        </w:tc>
      </w:tr>
      <w:tr w:rsidR="003F77ED" w:rsidRPr="003F77ED" w14:paraId="205D92E7" w14:textId="77777777" w:rsidTr="002D31A9">
        <w:trPr>
          <w:gridAfter w:val="1"/>
          <w:wAfter w:w="8" w:type="dxa"/>
          <w:trHeight w:val="270"/>
        </w:trPr>
        <w:tc>
          <w:tcPr>
            <w:tcW w:w="1809" w:type="dxa"/>
            <w:noWrap/>
            <w:vAlign w:val="bottom"/>
            <w:hideMark/>
          </w:tcPr>
          <w:p w14:paraId="796E576C" w14:textId="77777777" w:rsidR="002D31A9" w:rsidRPr="003F77ED" w:rsidRDefault="002D31A9">
            <w:pPr>
              <w:rPr>
                <w:lang w:val="en-US"/>
              </w:rPr>
            </w:pPr>
          </w:p>
        </w:tc>
        <w:tc>
          <w:tcPr>
            <w:tcW w:w="3124" w:type="dxa"/>
            <w:hideMark/>
          </w:tcPr>
          <w:p w14:paraId="191CC8A3"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MCQ-30-PBW</w:t>
            </w:r>
          </w:p>
        </w:tc>
        <w:tc>
          <w:tcPr>
            <w:tcW w:w="924" w:type="dxa"/>
            <w:noWrap/>
            <w:vAlign w:val="center"/>
            <w:hideMark/>
          </w:tcPr>
          <w:p w14:paraId="0049C5FF"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0.00</w:t>
            </w:r>
          </w:p>
        </w:tc>
        <w:tc>
          <w:tcPr>
            <w:tcW w:w="924" w:type="dxa"/>
            <w:noWrap/>
            <w:vAlign w:val="center"/>
            <w:hideMark/>
          </w:tcPr>
          <w:p w14:paraId="293D84A1"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0.01</w:t>
            </w:r>
          </w:p>
        </w:tc>
        <w:tc>
          <w:tcPr>
            <w:tcW w:w="924" w:type="dxa"/>
            <w:noWrap/>
            <w:vAlign w:val="center"/>
            <w:hideMark/>
          </w:tcPr>
          <w:p w14:paraId="3815E8C9"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-0.02</w:t>
            </w:r>
          </w:p>
        </w:tc>
        <w:tc>
          <w:tcPr>
            <w:tcW w:w="924" w:type="dxa"/>
            <w:noWrap/>
            <w:vAlign w:val="center"/>
            <w:hideMark/>
          </w:tcPr>
          <w:p w14:paraId="3B903625"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-0.65</w:t>
            </w:r>
          </w:p>
        </w:tc>
        <w:tc>
          <w:tcPr>
            <w:tcW w:w="924" w:type="dxa"/>
            <w:noWrap/>
            <w:vAlign w:val="center"/>
            <w:hideMark/>
          </w:tcPr>
          <w:p w14:paraId="2679FC17"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0.51</w:t>
            </w:r>
          </w:p>
        </w:tc>
        <w:tc>
          <w:tcPr>
            <w:tcW w:w="1111" w:type="dxa"/>
            <w:noWrap/>
            <w:vAlign w:val="center"/>
            <w:hideMark/>
          </w:tcPr>
          <w:p w14:paraId="30C8BF3F" w14:textId="77777777" w:rsidR="002D31A9" w:rsidRPr="003F77ED" w:rsidRDefault="002D31A9">
            <w:pPr>
              <w:rPr>
                <w:rFonts w:ascii="Times New Roman" w:eastAsia="Times New Roman" w:hAnsi="Times New Roman" w:cs="Times New Roman"/>
                <w:lang w:val="en-US"/>
              </w:rPr>
            </w:pPr>
          </w:p>
        </w:tc>
      </w:tr>
      <w:tr w:rsidR="003F77ED" w:rsidRPr="003F77ED" w14:paraId="3CDA53AF" w14:textId="77777777" w:rsidTr="002D31A9">
        <w:trPr>
          <w:gridAfter w:val="1"/>
          <w:wAfter w:w="8" w:type="dxa"/>
          <w:trHeight w:val="270"/>
        </w:trPr>
        <w:tc>
          <w:tcPr>
            <w:tcW w:w="1809" w:type="dxa"/>
            <w:noWrap/>
            <w:vAlign w:val="bottom"/>
            <w:hideMark/>
          </w:tcPr>
          <w:p w14:paraId="40D9788B" w14:textId="77777777" w:rsidR="002D31A9" w:rsidRPr="003F77ED" w:rsidRDefault="002D31A9">
            <w:pPr>
              <w:rPr>
                <w:lang w:val="en-US"/>
              </w:rPr>
            </w:pPr>
          </w:p>
        </w:tc>
        <w:tc>
          <w:tcPr>
            <w:tcW w:w="3124" w:type="dxa"/>
            <w:hideMark/>
          </w:tcPr>
          <w:p w14:paraId="71F2310E"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MCQ-30-NBT</w:t>
            </w:r>
          </w:p>
        </w:tc>
        <w:tc>
          <w:tcPr>
            <w:tcW w:w="924" w:type="dxa"/>
            <w:noWrap/>
            <w:vAlign w:val="center"/>
            <w:hideMark/>
          </w:tcPr>
          <w:p w14:paraId="7350C7A4"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0.10</w:t>
            </w:r>
          </w:p>
        </w:tc>
        <w:tc>
          <w:tcPr>
            <w:tcW w:w="924" w:type="dxa"/>
            <w:noWrap/>
            <w:vAlign w:val="center"/>
            <w:hideMark/>
          </w:tcPr>
          <w:p w14:paraId="7D07CB98"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0.01</w:t>
            </w:r>
          </w:p>
        </w:tc>
        <w:tc>
          <w:tcPr>
            <w:tcW w:w="924" w:type="dxa"/>
            <w:noWrap/>
            <w:vAlign w:val="center"/>
            <w:hideMark/>
          </w:tcPr>
          <w:p w14:paraId="2F1A9183"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0.54</w:t>
            </w:r>
          </w:p>
        </w:tc>
        <w:tc>
          <w:tcPr>
            <w:tcW w:w="924" w:type="dxa"/>
            <w:noWrap/>
            <w:vAlign w:val="center"/>
            <w:hideMark/>
          </w:tcPr>
          <w:p w14:paraId="294D1BD8"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13.94</w:t>
            </w:r>
          </w:p>
        </w:tc>
        <w:tc>
          <w:tcPr>
            <w:tcW w:w="924" w:type="dxa"/>
            <w:noWrap/>
            <w:vAlign w:val="center"/>
            <w:hideMark/>
          </w:tcPr>
          <w:p w14:paraId="0E31EB5D" w14:textId="77777777" w:rsidR="002D31A9" w:rsidRPr="003F77ED" w:rsidRDefault="002D31A9">
            <w:pPr>
              <w:spacing w:after="0"/>
              <w:jc w:val="center"/>
              <w:rPr>
                <w:rFonts w:ascii="Times New Roman" w:eastAsia="Times New Roman" w:hAnsi="Times New Roman" w:cs="Times New Roman"/>
                <w:b/>
                <w:lang w:val="en-US"/>
              </w:rPr>
            </w:pPr>
            <w:r w:rsidRPr="003F77ED">
              <w:rPr>
                <w:rFonts w:ascii="Times New Roman" w:eastAsia="Times New Roman" w:hAnsi="Times New Roman" w:cs="Times New Roman"/>
                <w:b/>
                <w:lang w:val="en-US"/>
              </w:rPr>
              <w:t>0.00</w:t>
            </w:r>
          </w:p>
        </w:tc>
        <w:tc>
          <w:tcPr>
            <w:tcW w:w="1111" w:type="dxa"/>
            <w:noWrap/>
            <w:vAlign w:val="center"/>
            <w:hideMark/>
          </w:tcPr>
          <w:p w14:paraId="2C1F039C" w14:textId="77777777" w:rsidR="002D31A9" w:rsidRPr="003F77ED" w:rsidRDefault="002D31A9">
            <w:pPr>
              <w:rPr>
                <w:rFonts w:ascii="Times New Roman" w:eastAsia="Times New Roman" w:hAnsi="Times New Roman" w:cs="Times New Roman"/>
                <w:b/>
                <w:lang w:val="en-US"/>
              </w:rPr>
            </w:pPr>
          </w:p>
        </w:tc>
      </w:tr>
      <w:tr w:rsidR="003F77ED" w:rsidRPr="003F77ED" w14:paraId="62E5136D" w14:textId="77777777" w:rsidTr="002D31A9">
        <w:trPr>
          <w:gridAfter w:val="1"/>
          <w:wAfter w:w="8" w:type="dxa"/>
          <w:trHeight w:val="270"/>
        </w:trPr>
        <w:tc>
          <w:tcPr>
            <w:tcW w:w="1809" w:type="dxa"/>
            <w:noWrap/>
            <w:vAlign w:val="bottom"/>
            <w:hideMark/>
          </w:tcPr>
          <w:p w14:paraId="1EC93C83" w14:textId="77777777" w:rsidR="002D31A9" w:rsidRPr="003F77ED" w:rsidRDefault="002D31A9">
            <w:pPr>
              <w:rPr>
                <w:lang w:val="en-US"/>
              </w:rPr>
            </w:pPr>
          </w:p>
        </w:tc>
        <w:tc>
          <w:tcPr>
            <w:tcW w:w="3124" w:type="dxa"/>
            <w:hideMark/>
          </w:tcPr>
          <w:p w14:paraId="2923428F"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MCQ-30-NCT</w:t>
            </w:r>
          </w:p>
        </w:tc>
        <w:tc>
          <w:tcPr>
            <w:tcW w:w="924" w:type="dxa"/>
            <w:noWrap/>
            <w:vAlign w:val="center"/>
            <w:hideMark/>
          </w:tcPr>
          <w:p w14:paraId="48BD410A"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0.00</w:t>
            </w:r>
          </w:p>
        </w:tc>
        <w:tc>
          <w:tcPr>
            <w:tcW w:w="924" w:type="dxa"/>
            <w:noWrap/>
            <w:vAlign w:val="center"/>
            <w:hideMark/>
          </w:tcPr>
          <w:p w14:paraId="1F74F55A"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0.01</w:t>
            </w:r>
          </w:p>
        </w:tc>
        <w:tc>
          <w:tcPr>
            <w:tcW w:w="924" w:type="dxa"/>
            <w:noWrap/>
            <w:vAlign w:val="center"/>
            <w:hideMark/>
          </w:tcPr>
          <w:p w14:paraId="64F53391"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0.00</w:t>
            </w:r>
          </w:p>
        </w:tc>
        <w:tc>
          <w:tcPr>
            <w:tcW w:w="924" w:type="dxa"/>
            <w:noWrap/>
            <w:vAlign w:val="center"/>
            <w:hideMark/>
          </w:tcPr>
          <w:p w14:paraId="2DC83285"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0.05</w:t>
            </w:r>
          </w:p>
        </w:tc>
        <w:tc>
          <w:tcPr>
            <w:tcW w:w="924" w:type="dxa"/>
            <w:noWrap/>
            <w:vAlign w:val="center"/>
            <w:hideMark/>
          </w:tcPr>
          <w:p w14:paraId="7446E0EB"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0.96</w:t>
            </w:r>
          </w:p>
        </w:tc>
        <w:tc>
          <w:tcPr>
            <w:tcW w:w="1111" w:type="dxa"/>
            <w:noWrap/>
            <w:vAlign w:val="center"/>
            <w:hideMark/>
          </w:tcPr>
          <w:p w14:paraId="5E2F97F2" w14:textId="77777777" w:rsidR="002D31A9" w:rsidRPr="003F77ED" w:rsidRDefault="002D31A9">
            <w:pPr>
              <w:rPr>
                <w:rFonts w:ascii="Times New Roman" w:eastAsia="Times New Roman" w:hAnsi="Times New Roman" w:cs="Times New Roman"/>
                <w:lang w:val="en-US"/>
              </w:rPr>
            </w:pPr>
          </w:p>
        </w:tc>
      </w:tr>
      <w:tr w:rsidR="003F77ED" w:rsidRPr="003F77ED" w14:paraId="0351BC2A" w14:textId="77777777" w:rsidTr="002D31A9">
        <w:trPr>
          <w:gridAfter w:val="1"/>
          <w:wAfter w:w="8" w:type="dxa"/>
          <w:trHeight w:val="270"/>
        </w:trPr>
        <w:tc>
          <w:tcPr>
            <w:tcW w:w="1809" w:type="dxa"/>
            <w:noWrap/>
            <w:vAlign w:val="bottom"/>
            <w:hideMark/>
          </w:tcPr>
          <w:p w14:paraId="092727C0" w14:textId="77777777" w:rsidR="002D31A9" w:rsidRPr="003F77ED" w:rsidRDefault="002D31A9">
            <w:pPr>
              <w:rPr>
                <w:lang w:val="en-US"/>
              </w:rPr>
            </w:pPr>
          </w:p>
        </w:tc>
        <w:tc>
          <w:tcPr>
            <w:tcW w:w="3124" w:type="dxa"/>
            <w:hideMark/>
          </w:tcPr>
          <w:p w14:paraId="3E2C9A7C"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MCQ-30-CC</w:t>
            </w:r>
          </w:p>
        </w:tc>
        <w:tc>
          <w:tcPr>
            <w:tcW w:w="924" w:type="dxa"/>
            <w:noWrap/>
            <w:vAlign w:val="center"/>
            <w:hideMark/>
          </w:tcPr>
          <w:p w14:paraId="502F678E"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0.00</w:t>
            </w:r>
          </w:p>
        </w:tc>
        <w:tc>
          <w:tcPr>
            <w:tcW w:w="924" w:type="dxa"/>
            <w:noWrap/>
            <w:vAlign w:val="center"/>
            <w:hideMark/>
          </w:tcPr>
          <w:p w14:paraId="45A48AA0"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0.01</w:t>
            </w:r>
          </w:p>
        </w:tc>
        <w:tc>
          <w:tcPr>
            <w:tcW w:w="924" w:type="dxa"/>
            <w:noWrap/>
            <w:vAlign w:val="center"/>
            <w:hideMark/>
          </w:tcPr>
          <w:p w14:paraId="5467065F"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-0.02</w:t>
            </w:r>
          </w:p>
        </w:tc>
        <w:tc>
          <w:tcPr>
            <w:tcW w:w="924" w:type="dxa"/>
            <w:noWrap/>
            <w:vAlign w:val="center"/>
            <w:hideMark/>
          </w:tcPr>
          <w:p w14:paraId="0F6C5A15"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-0.72</w:t>
            </w:r>
          </w:p>
        </w:tc>
        <w:tc>
          <w:tcPr>
            <w:tcW w:w="924" w:type="dxa"/>
            <w:noWrap/>
            <w:vAlign w:val="center"/>
            <w:hideMark/>
          </w:tcPr>
          <w:p w14:paraId="4AC89CDD"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0.47</w:t>
            </w:r>
          </w:p>
        </w:tc>
        <w:tc>
          <w:tcPr>
            <w:tcW w:w="1111" w:type="dxa"/>
            <w:noWrap/>
            <w:vAlign w:val="center"/>
            <w:hideMark/>
          </w:tcPr>
          <w:p w14:paraId="0D369DD5" w14:textId="77777777" w:rsidR="002D31A9" w:rsidRPr="003F77ED" w:rsidRDefault="002D31A9">
            <w:pPr>
              <w:rPr>
                <w:rFonts w:ascii="Times New Roman" w:eastAsia="Times New Roman" w:hAnsi="Times New Roman" w:cs="Times New Roman"/>
                <w:lang w:val="en-US"/>
              </w:rPr>
            </w:pPr>
          </w:p>
        </w:tc>
      </w:tr>
      <w:tr w:rsidR="003F77ED" w:rsidRPr="003F77ED" w14:paraId="795B39EC" w14:textId="77777777" w:rsidTr="002D31A9">
        <w:trPr>
          <w:gridAfter w:val="1"/>
          <w:wAfter w:w="8" w:type="dxa"/>
          <w:trHeight w:val="270"/>
        </w:trPr>
        <w:tc>
          <w:tcPr>
            <w:tcW w:w="1809" w:type="dxa"/>
            <w:noWrap/>
            <w:vAlign w:val="bottom"/>
            <w:hideMark/>
          </w:tcPr>
          <w:p w14:paraId="71AC4B2E" w14:textId="77777777" w:rsidR="002D31A9" w:rsidRPr="003F77ED" w:rsidRDefault="002D31A9">
            <w:pPr>
              <w:rPr>
                <w:lang w:val="en-US"/>
              </w:rPr>
            </w:pPr>
          </w:p>
        </w:tc>
        <w:tc>
          <w:tcPr>
            <w:tcW w:w="3124" w:type="dxa"/>
            <w:hideMark/>
          </w:tcPr>
          <w:p w14:paraId="79CD1F31" w14:textId="77777777" w:rsidR="002D31A9" w:rsidRPr="003F77ED" w:rsidRDefault="002D31A9">
            <w:pPr>
              <w:spacing w:after="0"/>
              <w:rPr>
                <w:rFonts w:ascii="Times New Roman" w:eastAsia="Times New Roman" w:hAnsi="Times New Roman" w:cs="Times New Roman"/>
                <w:lang w:val="en-US"/>
              </w:rPr>
            </w:pPr>
            <w:r w:rsidRPr="003F77ED">
              <w:rPr>
                <w:rFonts w:ascii="Times New Roman" w:eastAsia="Times New Roman" w:hAnsi="Times New Roman" w:cs="Times New Roman"/>
                <w:lang w:val="en-US"/>
              </w:rPr>
              <w:t>MCQ-30-CSC</w:t>
            </w:r>
          </w:p>
        </w:tc>
        <w:tc>
          <w:tcPr>
            <w:tcW w:w="924" w:type="dxa"/>
            <w:noWrap/>
            <w:vAlign w:val="center"/>
            <w:hideMark/>
          </w:tcPr>
          <w:p w14:paraId="4D3298E8"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-0.03</w:t>
            </w:r>
          </w:p>
        </w:tc>
        <w:tc>
          <w:tcPr>
            <w:tcW w:w="924" w:type="dxa"/>
            <w:noWrap/>
            <w:vAlign w:val="center"/>
            <w:hideMark/>
          </w:tcPr>
          <w:p w14:paraId="2920CABC"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0.01</w:t>
            </w:r>
          </w:p>
        </w:tc>
        <w:tc>
          <w:tcPr>
            <w:tcW w:w="924" w:type="dxa"/>
            <w:noWrap/>
            <w:vAlign w:val="center"/>
            <w:hideMark/>
          </w:tcPr>
          <w:p w14:paraId="6A0E4897"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-0.12</w:t>
            </w:r>
          </w:p>
        </w:tc>
        <w:tc>
          <w:tcPr>
            <w:tcW w:w="924" w:type="dxa"/>
            <w:noWrap/>
            <w:vAlign w:val="center"/>
            <w:hideMark/>
          </w:tcPr>
          <w:p w14:paraId="4103AED5" w14:textId="77777777" w:rsidR="002D31A9" w:rsidRPr="003F77ED" w:rsidRDefault="002D31A9">
            <w:pPr>
              <w:spacing w:after="0"/>
              <w:jc w:val="center"/>
              <w:rPr>
                <w:rFonts w:ascii="Times New Roman" w:eastAsia="Times New Roman" w:hAnsi="Times New Roman" w:cs="Times New Roman"/>
                <w:lang w:val="en-US"/>
              </w:rPr>
            </w:pPr>
            <w:r w:rsidRPr="003F77ED">
              <w:rPr>
                <w:rFonts w:ascii="Times New Roman" w:eastAsia="Times New Roman" w:hAnsi="Times New Roman" w:cs="Times New Roman"/>
                <w:lang w:val="en-US"/>
              </w:rPr>
              <w:t>-3.29</w:t>
            </w:r>
          </w:p>
        </w:tc>
        <w:tc>
          <w:tcPr>
            <w:tcW w:w="924" w:type="dxa"/>
            <w:noWrap/>
            <w:vAlign w:val="center"/>
            <w:hideMark/>
          </w:tcPr>
          <w:p w14:paraId="45570363" w14:textId="77777777" w:rsidR="002D31A9" w:rsidRPr="003F77ED" w:rsidRDefault="002D31A9">
            <w:pPr>
              <w:spacing w:after="0"/>
              <w:jc w:val="center"/>
              <w:rPr>
                <w:rFonts w:ascii="Times New Roman" w:eastAsia="Times New Roman" w:hAnsi="Times New Roman" w:cs="Times New Roman"/>
                <w:b/>
                <w:lang w:val="en-US"/>
              </w:rPr>
            </w:pPr>
            <w:r w:rsidRPr="003F77ED">
              <w:rPr>
                <w:rFonts w:ascii="Times New Roman" w:eastAsia="Times New Roman" w:hAnsi="Times New Roman" w:cs="Times New Roman"/>
                <w:b/>
                <w:lang w:val="en-US"/>
              </w:rPr>
              <w:t>0.00</w:t>
            </w:r>
          </w:p>
        </w:tc>
        <w:tc>
          <w:tcPr>
            <w:tcW w:w="1111" w:type="dxa"/>
            <w:noWrap/>
            <w:vAlign w:val="center"/>
            <w:hideMark/>
          </w:tcPr>
          <w:p w14:paraId="3629B6EC" w14:textId="77777777" w:rsidR="002D31A9" w:rsidRPr="003F77ED" w:rsidRDefault="002D31A9">
            <w:pPr>
              <w:rPr>
                <w:rFonts w:ascii="Times New Roman" w:eastAsia="Times New Roman" w:hAnsi="Times New Roman" w:cs="Times New Roman"/>
                <w:b/>
                <w:lang w:val="en-US"/>
              </w:rPr>
            </w:pPr>
          </w:p>
        </w:tc>
      </w:tr>
    </w:tbl>
    <w:p w14:paraId="3BCA09CC" w14:textId="77777777" w:rsidR="002D31A9" w:rsidRPr="003F77ED" w:rsidRDefault="002D31A9" w:rsidP="002D31A9">
      <w:pPr>
        <w:jc w:val="both"/>
        <w:rPr>
          <w:rFonts w:ascii="Times New Roman" w:hAnsi="Times New Roman" w:cs="Times New Roman"/>
          <w:b/>
          <w:bCs/>
          <w:sz w:val="24"/>
          <w:szCs w:val="24"/>
          <w:lang w:val="en-US"/>
        </w:rPr>
      </w:pPr>
    </w:p>
    <w:p w14:paraId="50E6A2B6" w14:textId="77777777" w:rsidR="002D31A9" w:rsidRPr="003F77ED" w:rsidRDefault="002D31A9" w:rsidP="002D31A9">
      <w:pPr>
        <w:spacing w:after="0"/>
        <w:ind w:right="702"/>
        <w:jc w:val="both"/>
        <w:rPr>
          <w:rFonts w:ascii="Times New Roman" w:hAnsi="Times New Roman" w:cs="Times New Roman"/>
          <w:sz w:val="20"/>
          <w:szCs w:val="20"/>
          <w:lang w:val="en-US"/>
        </w:rPr>
      </w:pPr>
      <w:r w:rsidRPr="003F77ED">
        <w:rPr>
          <w:rFonts w:ascii="Times New Roman" w:hAnsi="Times New Roman" w:cs="Times New Roman"/>
          <w:sz w:val="20"/>
          <w:szCs w:val="20"/>
          <w:lang w:val="en-US"/>
        </w:rPr>
        <w:t xml:space="preserve">Notes: </w:t>
      </w:r>
      <w:r w:rsidRPr="003F77ED">
        <w:rPr>
          <w:rFonts w:ascii="Times New Roman" w:hAnsi="Times New Roman" w:cs="Times New Roman"/>
          <w:i/>
          <w:sz w:val="20"/>
          <w:szCs w:val="20"/>
          <w:lang w:val="en-US"/>
        </w:rPr>
        <w:t>n=</w:t>
      </w:r>
      <w:r w:rsidRPr="003F77ED">
        <w:rPr>
          <w:rFonts w:ascii="Times New Roman" w:hAnsi="Times New Roman" w:cs="Times New Roman"/>
          <w:sz w:val="20"/>
          <w:szCs w:val="20"/>
          <w:lang w:val="en-US"/>
        </w:rPr>
        <w:t>929; MCQ-30-PBW: Metacognitions Questionnaire 30-Positive Beliefs about Worry; MCQ-30-NBT: Metacognitions Questionnaire 30-Negative Beliefs about Thoughts Concerning Uncontrollability and Danger; MCQ-30-NCT: Metacognitions Questionnaire 30-Beliefs about the Need to Control Thoughts; MCQ-30-CC: Metacognitions Questionnaire 30-Cognitive Confidence; MCQ-30-CSC: Metacognitions Questionnaire 30-Cognitive Self-consciousness</w:t>
      </w:r>
      <w:r w:rsidRPr="003F77ED">
        <w:rPr>
          <w:rFonts w:ascii="Times New Roman" w:eastAsia="Times New Roman" w:hAnsi="Times New Roman" w:cs="Times New Roman"/>
          <w:sz w:val="20"/>
          <w:szCs w:val="20"/>
          <w:lang w:val="en-US"/>
        </w:rPr>
        <w:t>.</w:t>
      </w:r>
    </w:p>
    <w:p w14:paraId="3AFD0486" w14:textId="77777777" w:rsidR="002D31A9" w:rsidRPr="003F77ED" w:rsidRDefault="002D31A9" w:rsidP="002D31A9">
      <w:pPr>
        <w:jc w:val="both"/>
        <w:rPr>
          <w:rFonts w:ascii="Times New Roman" w:hAnsi="Times New Roman" w:cs="Times New Roman"/>
          <w:b/>
          <w:bCs/>
          <w:sz w:val="24"/>
          <w:szCs w:val="24"/>
          <w:lang w:val="en-US"/>
        </w:rPr>
      </w:pPr>
    </w:p>
    <w:p w14:paraId="6A179C0C" w14:textId="77777777" w:rsidR="00F77671" w:rsidRPr="003F77ED" w:rsidRDefault="00F77671" w:rsidP="002D31A9">
      <w:pPr>
        <w:spacing w:after="0" w:line="480" w:lineRule="auto"/>
        <w:jc w:val="both"/>
        <w:rPr>
          <w:rFonts w:ascii="Times New Roman" w:hAnsi="Times New Roman" w:cs="Times New Roman"/>
          <w:b/>
          <w:bCs/>
          <w:sz w:val="24"/>
          <w:szCs w:val="24"/>
          <w:lang w:val="en-US"/>
        </w:rPr>
      </w:pPr>
    </w:p>
    <w:sectPr w:rsidR="00F77671" w:rsidRPr="003F77ED" w:rsidSect="00F776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1B3D" w14:textId="77777777" w:rsidR="00393C0B" w:rsidRDefault="00393C0B" w:rsidP="00EF1F11">
      <w:pPr>
        <w:spacing w:after="0" w:line="240" w:lineRule="auto"/>
      </w:pPr>
      <w:r>
        <w:separator/>
      </w:r>
    </w:p>
  </w:endnote>
  <w:endnote w:type="continuationSeparator" w:id="0">
    <w:p w14:paraId="452FCA58" w14:textId="77777777" w:rsidR="00393C0B" w:rsidRDefault="00393C0B" w:rsidP="00EF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56725"/>
      <w:docPartObj>
        <w:docPartGallery w:val="Page Numbers (Bottom of Page)"/>
        <w:docPartUnique/>
      </w:docPartObj>
    </w:sdtPr>
    <w:sdtEndPr>
      <w:rPr>
        <w:rFonts w:ascii="Times New Roman" w:hAnsi="Times New Roman" w:cs="Times New Roman"/>
        <w:noProof/>
        <w:sz w:val="20"/>
        <w:szCs w:val="20"/>
      </w:rPr>
    </w:sdtEndPr>
    <w:sdtContent>
      <w:p w14:paraId="321EE00E" w14:textId="6953EBDE" w:rsidR="002D31A9" w:rsidRPr="002D31A9" w:rsidRDefault="002D31A9">
        <w:pPr>
          <w:pStyle w:val="Footer"/>
          <w:jc w:val="center"/>
          <w:rPr>
            <w:rFonts w:ascii="Times New Roman" w:hAnsi="Times New Roman" w:cs="Times New Roman"/>
            <w:sz w:val="20"/>
            <w:szCs w:val="20"/>
          </w:rPr>
        </w:pPr>
        <w:r w:rsidRPr="002D31A9">
          <w:rPr>
            <w:rFonts w:ascii="Times New Roman" w:hAnsi="Times New Roman" w:cs="Times New Roman"/>
            <w:sz w:val="20"/>
            <w:szCs w:val="20"/>
          </w:rPr>
          <w:fldChar w:fldCharType="begin"/>
        </w:r>
        <w:r w:rsidRPr="002D31A9">
          <w:rPr>
            <w:rFonts w:ascii="Times New Roman" w:hAnsi="Times New Roman" w:cs="Times New Roman"/>
            <w:sz w:val="20"/>
            <w:szCs w:val="20"/>
          </w:rPr>
          <w:instrText xml:space="preserve"> PAGE   \* MERGEFORMAT </w:instrText>
        </w:r>
        <w:r w:rsidRPr="002D31A9">
          <w:rPr>
            <w:rFonts w:ascii="Times New Roman" w:hAnsi="Times New Roman" w:cs="Times New Roman"/>
            <w:sz w:val="20"/>
            <w:szCs w:val="20"/>
          </w:rPr>
          <w:fldChar w:fldCharType="separate"/>
        </w:r>
        <w:r w:rsidRPr="002D31A9">
          <w:rPr>
            <w:rFonts w:ascii="Times New Roman" w:hAnsi="Times New Roman" w:cs="Times New Roman"/>
            <w:noProof/>
            <w:sz w:val="20"/>
            <w:szCs w:val="20"/>
          </w:rPr>
          <w:t>2</w:t>
        </w:r>
        <w:r w:rsidRPr="002D31A9">
          <w:rPr>
            <w:rFonts w:ascii="Times New Roman" w:hAnsi="Times New Roman" w:cs="Times New Roman"/>
            <w:noProof/>
            <w:sz w:val="20"/>
            <w:szCs w:val="20"/>
          </w:rPr>
          <w:fldChar w:fldCharType="end"/>
        </w:r>
      </w:p>
    </w:sdtContent>
  </w:sdt>
  <w:p w14:paraId="0303E3EC" w14:textId="77777777" w:rsidR="002D31A9" w:rsidRDefault="002D3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91311"/>
      <w:docPartObj>
        <w:docPartGallery w:val="Page Numbers (Bottom of Page)"/>
        <w:docPartUnique/>
      </w:docPartObj>
    </w:sdtPr>
    <w:sdtEndPr>
      <w:rPr>
        <w:rFonts w:ascii="Times New Roman" w:hAnsi="Times New Roman" w:cs="Times New Roman"/>
        <w:noProof/>
        <w:sz w:val="18"/>
        <w:szCs w:val="18"/>
      </w:rPr>
    </w:sdtEndPr>
    <w:sdtContent>
      <w:p w14:paraId="1F57C83E" w14:textId="5A2F4A34" w:rsidR="00716FB6" w:rsidRPr="00BD4AB7" w:rsidRDefault="00716FB6">
        <w:pPr>
          <w:pStyle w:val="Footer"/>
          <w:jc w:val="center"/>
          <w:rPr>
            <w:rFonts w:ascii="Times New Roman" w:hAnsi="Times New Roman" w:cs="Times New Roman"/>
            <w:sz w:val="18"/>
            <w:szCs w:val="18"/>
          </w:rPr>
        </w:pPr>
        <w:r w:rsidRPr="00BD4AB7">
          <w:rPr>
            <w:rFonts w:ascii="Times New Roman" w:hAnsi="Times New Roman" w:cs="Times New Roman"/>
            <w:sz w:val="18"/>
            <w:szCs w:val="18"/>
          </w:rPr>
          <w:fldChar w:fldCharType="begin"/>
        </w:r>
        <w:r w:rsidRPr="00BD4AB7">
          <w:rPr>
            <w:rFonts w:ascii="Times New Roman" w:hAnsi="Times New Roman" w:cs="Times New Roman"/>
            <w:sz w:val="18"/>
            <w:szCs w:val="18"/>
          </w:rPr>
          <w:instrText xml:space="preserve"> PAGE   \* MERGEFORMAT </w:instrText>
        </w:r>
        <w:r w:rsidRPr="00BD4AB7">
          <w:rPr>
            <w:rFonts w:ascii="Times New Roman" w:hAnsi="Times New Roman" w:cs="Times New Roman"/>
            <w:sz w:val="18"/>
            <w:szCs w:val="18"/>
          </w:rPr>
          <w:fldChar w:fldCharType="separate"/>
        </w:r>
        <w:r w:rsidRPr="00BD4AB7">
          <w:rPr>
            <w:rFonts w:ascii="Times New Roman" w:hAnsi="Times New Roman" w:cs="Times New Roman"/>
            <w:noProof/>
            <w:sz w:val="18"/>
            <w:szCs w:val="18"/>
          </w:rPr>
          <w:t>2</w:t>
        </w:r>
        <w:r w:rsidRPr="00BD4AB7">
          <w:rPr>
            <w:rFonts w:ascii="Times New Roman" w:hAnsi="Times New Roman" w:cs="Times New Roman"/>
            <w:noProof/>
            <w:sz w:val="18"/>
            <w:szCs w:val="18"/>
          </w:rPr>
          <w:fldChar w:fldCharType="end"/>
        </w:r>
      </w:p>
    </w:sdtContent>
  </w:sdt>
  <w:p w14:paraId="02BB2320" w14:textId="77777777" w:rsidR="00716FB6" w:rsidRDefault="0071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3B91" w14:textId="77777777" w:rsidR="00393C0B" w:rsidRDefault="00393C0B" w:rsidP="00EF1F11">
      <w:pPr>
        <w:spacing w:after="0" w:line="240" w:lineRule="auto"/>
      </w:pPr>
      <w:r>
        <w:separator/>
      </w:r>
    </w:p>
  </w:footnote>
  <w:footnote w:type="continuationSeparator" w:id="0">
    <w:p w14:paraId="22C84F17" w14:textId="77777777" w:rsidR="00393C0B" w:rsidRDefault="00393C0B" w:rsidP="00EF1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BA"/>
    <w:rsid w:val="00013D16"/>
    <w:rsid w:val="0001429F"/>
    <w:rsid w:val="00017474"/>
    <w:rsid w:val="00022E50"/>
    <w:rsid w:val="00032760"/>
    <w:rsid w:val="00043437"/>
    <w:rsid w:val="00052BCC"/>
    <w:rsid w:val="000579BB"/>
    <w:rsid w:val="00073ECB"/>
    <w:rsid w:val="00090B97"/>
    <w:rsid w:val="000A1AD5"/>
    <w:rsid w:val="000B0899"/>
    <w:rsid w:val="000E3AA9"/>
    <w:rsid w:val="001373BB"/>
    <w:rsid w:val="001556BC"/>
    <w:rsid w:val="00182E8F"/>
    <w:rsid w:val="001C39C6"/>
    <w:rsid w:val="001E3DDA"/>
    <w:rsid w:val="001F15F2"/>
    <w:rsid w:val="001F24BC"/>
    <w:rsid w:val="001F4194"/>
    <w:rsid w:val="00205AF1"/>
    <w:rsid w:val="0021409D"/>
    <w:rsid w:val="002212D4"/>
    <w:rsid w:val="00230E8D"/>
    <w:rsid w:val="002413C5"/>
    <w:rsid w:val="00251477"/>
    <w:rsid w:val="00261E8F"/>
    <w:rsid w:val="002627BE"/>
    <w:rsid w:val="0026686C"/>
    <w:rsid w:val="00283F1A"/>
    <w:rsid w:val="0028626C"/>
    <w:rsid w:val="00291321"/>
    <w:rsid w:val="00293B76"/>
    <w:rsid w:val="002A00A4"/>
    <w:rsid w:val="002A5D41"/>
    <w:rsid w:val="002D31A9"/>
    <w:rsid w:val="002E1458"/>
    <w:rsid w:val="002E1D2F"/>
    <w:rsid w:val="002E436E"/>
    <w:rsid w:val="002F1C60"/>
    <w:rsid w:val="002F1FBB"/>
    <w:rsid w:val="00310339"/>
    <w:rsid w:val="00331F35"/>
    <w:rsid w:val="003354F6"/>
    <w:rsid w:val="00344E3E"/>
    <w:rsid w:val="003461BD"/>
    <w:rsid w:val="00360EBA"/>
    <w:rsid w:val="00364F71"/>
    <w:rsid w:val="00393C0B"/>
    <w:rsid w:val="003A0368"/>
    <w:rsid w:val="003A4C24"/>
    <w:rsid w:val="003A4DCB"/>
    <w:rsid w:val="003A51FF"/>
    <w:rsid w:val="003B63DA"/>
    <w:rsid w:val="003E4047"/>
    <w:rsid w:val="003F150D"/>
    <w:rsid w:val="003F77ED"/>
    <w:rsid w:val="004041BD"/>
    <w:rsid w:val="00424743"/>
    <w:rsid w:val="00437E27"/>
    <w:rsid w:val="004437CB"/>
    <w:rsid w:val="0044798B"/>
    <w:rsid w:val="00453261"/>
    <w:rsid w:val="00460F08"/>
    <w:rsid w:val="004674BA"/>
    <w:rsid w:val="00482A85"/>
    <w:rsid w:val="004A5DB4"/>
    <w:rsid w:val="004D4B11"/>
    <w:rsid w:val="0051446E"/>
    <w:rsid w:val="00517E09"/>
    <w:rsid w:val="00525B4A"/>
    <w:rsid w:val="00526EFE"/>
    <w:rsid w:val="005512FF"/>
    <w:rsid w:val="00552F55"/>
    <w:rsid w:val="00570722"/>
    <w:rsid w:val="005735D6"/>
    <w:rsid w:val="00586217"/>
    <w:rsid w:val="00591CC4"/>
    <w:rsid w:val="00593266"/>
    <w:rsid w:val="005A2752"/>
    <w:rsid w:val="005B4064"/>
    <w:rsid w:val="005D28BC"/>
    <w:rsid w:val="005E05A6"/>
    <w:rsid w:val="005F308B"/>
    <w:rsid w:val="00616220"/>
    <w:rsid w:val="00645C96"/>
    <w:rsid w:val="0066380F"/>
    <w:rsid w:val="006925E5"/>
    <w:rsid w:val="00697FF5"/>
    <w:rsid w:val="006A0AD6"/>
    <w:rsid w:val="006B0BA0"/>
    <w:rsid w:val="006B6272"/>
    <w:rsid w:val="006C1A81"/>
    <w:rsid w:val="006C692E"/>
    <w:rsid w:val="006D044E"/>
    <w:rsid w:val="006D36F9"/>
    <w:rsid w:val="006F04D9"/>
    <w:rsid w:val="006F5752"/>
    <w:rsid w:val="00706B1D"/>
    <w:rsid w:val="0071457C"/>
    <w:rsid w:val="00716FB6"/>
    <w:rsid w:val="00734F98"/>
    <w:rsid w:val="00747044"/>
    <w:rsid w:val="00756D5C"/>
    <w:rsid w:val="00773B19"/>
    <w:rsid w:val="00785322"/>
    <w:rsid w:val="00796090"/>
    <w:rsid w:val="007A6D46"/>
    <w:rsid w:val="007B7478"/>
    <w:rsid w:val="007D5090"/>
    <w:rsid w:val="007E176E"/>
    <w:rsid w:val="00805BE6"/>
    <w:rsid w:val="008109FF"/>
    <w:rsid w:val="00812C20"/>
    <w:rsid w:val="008358F8"/>
    <w:rsid w:val="00836D4E"/>
    <w:rsid w:val="0084323C"/>
    <w:rsid w:val="00852714"/>
    <w:rsid w:val="00852D49"/>
    <w:rsid w:val="0089437D"/>
    <w:rsid w:val="008A69D7"/>
    <w:rsid w:val="008C5950"/>
    <w:rsid w:val="008D7685"/>
    <w:rsid w:val="008F67F8"/>
    <w:rsid w:val="008F7ADD"/>
    <w:rsid w:val="00922E2F"/>
    <w:rsid w:val="00931997"/>
    <w:rsid w:val="00935EF2"/>
    <w:rsid w:val="00942354"/>
    <w:rsid w:val="00952468"/>
    <w:rsid w:val="00965A6D"/>
    <w:rsid w:val="009662DD"/>
    <w:rsid w:val="009900E1"/>
    <w:rsid w:val="00996DE9"/>
    <w:rsid w:val="009C2BA2"/>
    <w:rsid w:val="009F3735"/>
    <w:rsid w:val="009F4AB8"/>
    <w:rsid w:val="00A0022D"/>
    <w:rsid w:val="00A240EC"/>
    <w:rsid w:val="00A304AC"/>
    <w:rsid w:val="00A45FF9"/>
    <w:rsid w:val="00A60E9B"/>
    <w:rsid w:val="00A664C9"/>
    <w:rsid w:val="00A75074"/>
    <w:rsid w:val="00A817EF"/>
    <w:rsid w:val="00A86341"/>
    <w:rsid w:val="00A87B3B"/>
    <w:rsid w:val="00A91F9D"/>
    <w:rsid w:val="00AB37E5"/>
    <w:rsid w:val="00AC2F8B"/>
    <w:rsid w:val="00AC4332"/>
    <w:rsid w:val="00AE1BF0"/>
    <w:rsid w:val="00AE5861"/>
    <w:rsid w:val="00B0792F"/>
    <w:rsid w:val="00B1386D"/>
    <w:rsid w:val="00B33913"/>
    <w:rsid w:val="00B33F96"/>
    <w:rsid w:val="00B51BFD"/>
    <w:rsid w:val="00B5530F"/>
    <w:rsid w:val="00B747A0"/>
    <w:rsid w:val="00B75DA8"/>
    <w:rsid w:val="00B7682F"/>
    <w:rsid w:val="00B90840"/>
    <w:rsid w:val="00BA049A"/>
    <w:rsid w:val="00BB0D2C"/>
    <w:rsid w:val="00BB23B4"/>
    <w:rsid w:val="00BC459B"/>
    <w:rsid w:val="00BD4AB7"/>
    <w:rsid w:val="00BE2355"/>
    <w:rsid w:val="00BE4062"/>
    <w:rsid w:val="00BE75C2"/>
    <w:rsid w:val="00C04290"/>
    <w:rsid w:val="00C24AD5"/>
    <w:rsid w:val="00C523B9"/>
    <w:rsid w:val="00C733E8"/>
    <w:rsid w:val="00C80A4A"/>
    <w:rsid w:val="00C817BC"/>
    <w:rsid w:val="00CA3A1C"/>
    <w:rsid w:val="00CB00CA"/>
    <w:rsid w:val="00CE6580"/>
    <w:rsid w:val="00CF30AF"/>
    <w:rsid w:val="00D05C1E"/>
    <w:rsid w:val="00D174C1"/>
    <w:rsid w:val="00D233F1"/>
    <w:rsid w:val="00D245C6"/>
    <w:rsid w:val="00D25C27"/>
    <w:rsid w:val="00D463C7"/>
    <w:rsid w:val="00D80EFA"/>
    <w:rsid w:val="00D81187"/>
    <w:rsid w:val="00D87E14"/>
    <w:rsid w:val="00DD3D05"/>
    <w:rsid w:val="00DE4766"/>
    <w:rsid w:val="00E00C7F"/>
    <w:rsid w:val="00E069CF"/>
    <w:rsid w:val="00E25A35"/>
    <w:rsid w:val="00E35C0A"/>
    <w:rsid w:val="00E56916"/>
    <w:rsid w:val="00E63E86"/>
    <w:rsid w:val="00E82907"/>
    <w:rsid w:val="00E92A59"/>
    <w:rsid w:val="00EB1D5C"/>
    <w:rsid w:val="00EB2296"/>
    <w:rsid w:val="00EC5E44"/>
    <w:rsid w:val="00ED531B"/>
    <w:rsid w:val="00ED6188"/>
    <w:rsid w:val="00EE59C2"/>
    <w:rsid w:val="00EF1F11"/>
    <w:rsid w:val="00EF739F"/>
    <w:rsid w:val="00F631FE"/>
    <w:rsid w:val="00F6347D"/>
    <w:rsid w:val="00F77671"/>
    <w:rsid w:val="00F872C5"/>
    <w:rsid w:val="00FA324F"/>
    <w:rsid w:val="00FC69B1"/>
    <w:rsid w:val="00FD0385"/>
    <w:rsid w:val="00FD17FE"/>
    <w:rsid w:val="00FE2805"/>
    <w:rsid w:val="00FE7F34"/>
    <w:rsid w:val="00FF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9C26E"/>
  <w15:chartTrackingRefBased/>
  <w15:docId w15:val="{7116C870-4141-4E6E-AF6A-25082F7B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har">
    <w:name w:val="Table Char"/>
    <w:basedOn w:val="DefaultParagraphFont"/>
    <w:link w:val="Table"/>
    <w:locked/>
    <w:rsid w:val="00734F98"/>
    <w:rPr>
      <w:rFonts w:ascii="Times New Roman" w:eastAsia="Times New Roman" w:hAnsi="Times New Roman" w:cs="Times New Roman"/>
      <w:sz w:val="20"/>
      <w:szCs w:val="20"/>
    </w:rPr>
  </w:style>
  <w:style w:type="paragraph" w:customStyle="1" w:styleId="Table">
    <w:name w:val="Table"/>
    <w:basedOn w:val="Normal"/>
    <w:link w:val="TableChar"/>
    <w:qFormat/>
    <w:rsid w:val="00734F98"/>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EF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F11"/>
    <w:rPr>
      <w:lang w:val="en-GB"/>
    </w:rPr>
  </w:style>
  <w:style w:type="paragraph" w:styleId="Footer">
    <w:name w:val="footer"/>
    <w:basedOn w:val="Normal"/>
    <w:link w:val="FooterChar"/>
    <w:uiPriority w:val="99"/>
    <w:unhideWhenUsed/>
    <w:rsid w:val="00EF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F11"/>
    <w:rPr>
      <w:lang w:val="en-GB"/>
    </w:rPr>
  </w:style>
  <w:style w:type="character" w:styleId="CommentReference">
    <w:name w:val="annotation reference"/>
    <w:basedOn w:val="DefaultParagraphFont"/>
    <w:uiPriority w:val="99"/>
    <w:semiHidden/>
    <w:unhideWhenUsed/>
    <w:rsid w:val="00935EF2"/>
    <w:rPr>
      <w:sz w:val="16"/>
      <w:szCs w:val="16"/>
    </w:rPr>
  </w:style>
  <w:style w:type="paragraph" w:styleId="CommentText">
    <w:name w:val="annotation text"/>
    <w:basedOn w:val="Normal"/>
    <w:link w:val="CommentTextChar"/>
    <w:uiPriority w:val="99"/>
    <w:semiHidden/>
    <w:unhideWhenUsed/>
    <w:rsid w:val="00935EF2"/>
    <w:pPr>
      <w:spacing w:line="240" w:lineRule="auto"/>
    </w:pPr>
    <w:rPr>
      <w:sz w:val="20"/>
      <w:szCs w:val="20"/>
    </w:rPr>
  </w:style>
  <w:style w:type="character" w:customStyle="1" w:styleId="CommentTextChar">
    <w:name w:val="Comment Text Char"/>
    <w:basedOn w:val="DefaultParagraphFont"/>
    <w:link w:val="CommentText"/>
    <w:uiPriority w:val="99"/>
    <w:semiHidden/>
    <w:rsid w:val="00935EF2"/>
    <w:rPr>
      <w:sz w:val="20"/>
      <w:szCs w:val="20"/>
      <w:lang w:val="en-GB"/>
    </w:rPr>
  </w:style>
  <w:style w:type="paragraph" w:styleId="CommentSubject">
    <w:name w:val="annotation subject"/>
    <w:basedOn w:val="CommentText"/>
    <w:next w:val="CommentText"/>
    <w:link w:val="CommentSubjectChar"/>
    <w:uiPriority w:val="99"/>
    <w:semiHidden/>
    <w:unhideWhenUsed/>
    <w:rsid w:val="00935EF2"/>
    <w:rPr>
      <w:b/>
      <w:bCs/>
    </w:rPr>
  </w:style>
  <w:style w:type="character" w:customStyle="1" w:styleId="CommentSubjectChar">
    <w:name w:val="Comment Subject Char"/>
    <w:basedOn w:val="CommentTextChar"/>
    <w:link w:val="CommentSubject"/>
    <w:uiPriority w:val="99"/>
    <w:semiHidden/>
    <w:rsid w:val="00935EF2"/>
    <w:rPr>
      <w:b/>
      <w:bCs/>
      <w:sz w:val="20"/>
      <w:szCs w:val="20"/>
      <w:lang w:val="en-GB"/>
    </w:rPr>
  </w:style>
  <w:style w:type="paragraph" w:styleId="BalloonText">
    <w:name w:val="Balloon Text"/>
    <w:basedOn w:val="Normal"/>
    <w:link w:val="BalloonTextChar"/>
    <w:uiPriority w:val="99"/>
    <w:semiHidden/>
    <w:unhideWhenUsed/>
    <w:rsid w:val="00A002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022D"/>
    <w:rPr>
      <w:rFonts w:ascii="Times New Roman" w:hAnsi="Times New Roman" w:cs="Times New Roman"/>
      <w:sz w:val="18"/>
      <w:szCs w:val="18"/>
      <w:lang w:val="en-GB"/>
    </w:rPr>
  </w:style>
  <w:style w:type="character" w:styleId="Hyperlink">
    <w:name w:val="Hyperlink"/>
    <w:basedOn w:val="DefaultParagraphFont"/>
    <w:uiPriority w:val="99"/>
    <w:unhideWhenUsed/>
    <w:rsid w:val="00E25A35"/>
    <w:rPr>
      <w:color w:val="0563C1" w:themeColor="hyperlink"/>
      <w:u w:val="single"/>
    </w:rPr>
  </w:style>
  <w:style w:type="character" w:styleId="UnresolvedMention">
    <w:name w:val="Unresolved Mention"/>
    <w:basedOn w:val="DefaultParagraphFont"/>
    <w:uiPriority w:val="99"/>
    <w:semiHidden/>
    <w:unhideWhenUsed/>
    <w:rsid w:val="00E25A35"/>
    <w:rPr>
      <w:color w:val="605E5C"/>
      <w:shd w:val="clear" w:color="auto" w:fill="E1DFDD"/>
    </w:rPr>
  </w:style>
  <w:style w:type="character" w:styleId="FollowedHyperlink">
    <w:name w:val="FollowedHyperlink"/>
    <w:basedOn w:val="DefaultParagraphFont"/>
    <w:uiPriority w:val="99"/>
    <w:semiHidden/>
    <w:unhideWhenUsed/>
    <w:rsid w:val="002D31A9"/>
    <w:rPr>
      <w:color w:val="954F72" w:themeColor="followedHyperlink"/>
      <w:u w:val="single"/>
    </w:rPr>
  </w:style>
  <w:style w:type="paragraph" w:customStyle="1" w:styleId="msonormal0">
    <w:name w:val="msonormal"/>
    <w:basedOn w:val="Normal"/>
    <w:rsid w:val="002D31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5452">
      <w:bodyDiv w:val="1"/>
      <w:marLeft w:val="0"/>
      <w:marRight w:val="0"/>
      <w:marTop w:val="0"/>
      <w:marBottom w:val="0"/>
      <w:divBdr>
        <w:top w:val="none" w:sz="0" w:space="0" w:color="auto"/>
        <w:left w:val="none" w:sz="0" w:space="0" w:color="auto"/>
        <w:bottom w:val="none" w:sz="0" w:space="0" w:color="auto"/>
        <w:right w:val="none" w:sz="0" w:space="0" w:color="auto"/>
      </w:divBdr>
    </w:div>
    <w:div w:id="184365975">
      <w:bodyDiv w:val="1"/>
      <w:marLeft w:val="0"/>
      <w:marRight w:val="0"/>
      <w:marTop w:val="0"/>
      <w:marBottom w:val="0"/>
      <w:divBdr>
        <w:top w:val="none" w:sz="0" w:space="0" w:color="auto"/>
        <w:left w:val="none" w:sz="0" w:space="0" w:color="auto"/>
        <w:bottom w:val="none" w:sz="0" w:space="0" w:color="auto"/>
        <w:right w:val="none" w:sz="0" w:space="0" w:color="auto"/>
      </w:divBdr>
    </w:div>
    <w:div w:id="370542379">
      <w:bodyDiv w:val="1"/>
      <w:marLeft w:val="0"/>
      <w:marRight w:val="0"/>
      <w:marTop w:val="0"/>
      <w:marBottom w:val="0"/>
      <w:divBdr>
        <w:top w:val="none" w:sz="0" w:space="0" w:color="auto"/>
        <w:left w:val="none" w:sz="0" w:space="0" w:color="auto"/>
        <w:bottom w:val="none" w:sz="0" w:space="0" w:color="auto"/>
        <w:right w:val="none" w:sz="0" w:space="0" w:color="auto"/>
      </w:divBdr>
    </w:div>
    <w:div w:id="1205870383">
      <w:bodyDiv w:val="1"/>
      <w:marLeft w:val="0"/>
      <w:marRight w:val="0"/>
      <w:marTop w:val="0"/>
      <w:marBottom w:val="0"/>
      <w:divBdr>
        <w:top w:val="none" w:sz="0" w:space="0" w:color="auto"/>
        <w:left w:val="none" w:sz="0" w:space="0" w:color="auto"/>
        <w:bottom w:val="none" w:sz="0" w:space="0" w:color="auto"/>
        <w:right w:val="none" w:sz="0" w:space="0" w:color="auto"/>
      </w:divBdr>
    </w:div>
    <w:div w:id="1210872943">
      <w:bodyDiv w:val="1"/>
      <w:marLeft w:val="0"/>
      <w:marRight w:val="0"/>
      <w:marTop w:val="0"/>
      <w:marBottom w:val="0"/>
      <w:divBdr>
        <w:top w:val="none" w:sz="0" w:space="0" w:color="auto"/>
        <w:left w:val="none" w:sz="0" w:space="0" w:color="auto"/>
        <w:bottom w:val="none" w:sz="0" w:space="0" w:color="auto"/>
        <w:right w:val="none" w:sz="0" w:space="0" w:color="auto"/>
      </w:divBdr>
    </w:div>
    <w:div w:id="1225335396">
      <w:bodyDiv w:val="1"/>
      <w:marLeft w:val="0"/>
      <w:marRight w:val="0"/>
      <w:marTop w:val="0"/>
      <w:marBottom w:val="0"/>
      <w:divBdr>
        <w:top w:val="none" w:sz="0" w:space="0" w:color="auto"/>
        <w:left w:val="none" w:sz="0" w:space="0" w:color="auto"/>
        <w:bottom w:val="none" w:sz="0" w:space="0" w:color="auto"/>
        <w:right w:val="none" w:sz="0" w:space="0" w:color="auto"/>
      </w:divBdr>
    </w:div>
    <w:div w:id="1234044115">
      <w:bodyDiv w:val="1"/>
      <w:marLeft w:val="0"/>
      <w:marRight w:val="0"/>
      <w:marTop w:val="0"/>
      <w:marBottom w:val="0"/>
      <w:divBdr>
        <w:top w:val="none" w:sz="0" w:space="0" w:color="auto"/>
        <w:left w:val="none" w:sz="0" w:space="0" w:color="auto"/>
        <w:bottom w:val="none" w:sz="0" w:space="0" w:color="auto"/>
        <w:right w:val="none" w:sz="0" w:space="0" w:color="auto"/>
      </w:divBdr>
    </w:div>
    <w:div w:id="1404375738">
      <w:bodyDiv w:val="1"/>
      <w:marLeft w:val="0"/>
      <w:marRight w:val="0"/>
      <w:marTop w:val="0"/>
      <w:marBottom w:val="0"/>
      <w:divBdr>
        <w:top w:val="none" w:sz="0" w:space="0" w:color="auto"/>
        <w:left w:val="none" w:sz="0" w:space="0" w:color="auto"/>
        <w:bottom w:val="none" w:sz="0" w:space="0" w:color="auto"/>
        <w:right w:val="none" w:sz="0" w:space="0" w:color="auto"/>
      </w:divBdr>
    </w:div>
    <w:div w:id="21117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adam@lsbu.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63EC-391B-9F47-A6B0-C2EE4D90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24479</Words>
  <Characters>139536</Characters>
  <Application>Microsoft Office Word</Application>
  <DocSecurity>0</DocSecurity>
  <Lines>1162</Lines>
  <Paragraphs>327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Aydin, O. et al. The combined contribution of fear and perceived danger of COVID-19 and metacognitions to anxiety levels during the COVID-19 pandemic</vt:lpstr>
      <vt:lpstr>Aydin, O. et al. The combined contribution of fear and perceived danger of COVID-19 and metacognitions to anxiety levels during the COVID-19 pandemic</vt:lpstr>
    </vt:vector>
  </TitlesOfParts>
  <Company/>
  <LinksUpToDate>false</LinksUpToDate>
  <CharactersWithSpaces>163688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Aydin, O. et al. The combined contribution of fear and perceived danger of COVID-19 and metacognitions to anxiety levels during the COVID-19 pandemic</dc:title>
  <dc:subject/>
  <dc:creator>Yasin Arslan</dc:creator>
  <cp:keywords/>
  <dc:description/>
  <cp:lastModifiedBy>Spada, Marcantonio</cp:lastModifiedBy>
  <cp:revision>10</cp:revision>
  <dcterms:created xsi:type="dcterms:W3CDTF">2021-04-02T23:00:00Z</dcterms:created>
  <dcterms:modified xsi:type="dcterms:W3CDTF">2021-11-04T08:05:00Z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http://www.zotero.org/styles/addictive-behaviors</vt:lpwstr>
  </property>
  <property fmtid="{D5CDD505-2E9C-101B-9397-08002B2CF9AE}" pid="3" name="Mendeley Recent Style Name 0_1">
    <vt:lpwstr>Addictive Behaviors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http://www.zotero.org/styles/asian-journal-of-psychiatry</vt:lpwstr>
  </property>
  <property fmtid="{D5CDD505-2E9C-101B-9397-08002B2CF9AE}" pid="9" name="Mendeley Recent Style Name 3_1">
    <vt:lpwstr>Asian Journal of Psychiatry</vt:lpwstr>
  </property>
  <property fmtid="{D5CDD505-2E9C-101B-9397-08002B2CF9AE}" pid="10" name="Mendeley Recent Style Id 4_1">
    <vt:lpwstr>http://www.zotero.org/styles/brain-and-cognition</vt:lpwstr>
  </property>
  <property fmtid="{D5CDD505-2E9C-101B-9397-08002B2CF9AE}" pid="11" name="Mendeley Recent Style Name 4_1">
    <vt:lpwstr>Brain and Cognition</vt:lpwstr>
  </property>
  <property fmtid="{D5CDD505-2E9C-101B-9397-08002B2CF9AE}" pid="12" name="Mendeley Recent Style Id 5_1">
    <vt:lpwstr>http://www.zotero.org/styles/psychiatry-research</vt:lpwstr>
  </property>
  <property fmtid="{D5CDD505-2E9C-101B-9397-08002B2CF9AE}" pid="13" name="Mendeley Recent Style Name 5_1">
    <vt:lpwstr>Psychiatry Research</vt:lpwstr>
  </property>
  <property fmtid="{D5CDD505-2E9C-101B-9397-08002B2CF9AE}" pid="14" name="Mendeley Recent Style Id 6_1">
    <vt:lpwstr>http://www.zotero.org/styles/springer-vancouver-brackets</vt:lpwstr>
  </property>
  <property fmtid="{D5CDD505-2E9C-101B-9397-08002B2CF9AE}" pid="15" name="Mendeley Recent Style Name 6_1">
    <vt:lpwstr>Springer - Vancouver (brackets)</vt:lpwstr>
  </property>
  <property fmtid="{D5CDD505-2E9C-101B-9397-08002B2CF9AE}" pid="16" name="Mendeley Recent Style Id 7_1">
    <vt:lpwstr>http://www.zotero.org/styles/taylor-and-francis-national-library-of-medicine</vt:lpwstr>
  </property>
  <property fmtid="{D5CDD505-2E9C-101B-9397-08002B2CF9AE}" pid="17" name="Mendeley Recent Style Name 7_1">
    <vt:lpwstr>Taylor &amp; Francis - National Library of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09f974fc-e5d2-3e26-a8c4-561cffed7248</vt:lpwstr>
  </property>
  <property fmtid="{D5CDD505-2E9C-101B-9397-08002B2CF9AE}" pid="24" name="Mendeley Citation Style_1">
    <vt:lpwstr>http://www.zotero.org/styles/psychiatry-research</vt:lpwstr>
  </property>
</Properties>
</file>