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FECE" w14:textId="740A503F" w:rsidR="00B506EF" w:rsidRPr="002704F1" w:rsidRDefault="00B506EF" w:rsidP="002B745A">
      <w:pPr>
        <w:spacing w:line="360" w:lineRule="auto"/>
        <w:contextualSpacing/>
        <w:jc w:val="center"/>
        <w:rPr>
          <w:b/>
          <w:sz w:val="24"/>
          <w:szCs w:val="24"/>
          <w:shd w:val="clear" w:color="auto" w:fill="FFFFFF"/>
        </w:rPr>
      </w:pPr>
      <w:r w:rsidRPr="002704F1">
        <w:rPr>
          <w:b/>
          <w:sz w:val="24"/>
          <w:szCs w:val="24"/>
        </w:rPr>
        <w:t>Difficulties in emotion regulation</w:t>
      </w:r>
      <w:r w:rsidRPr="002704F1">
        <w:rPr>
          <w:b/>
          <w:sz w:val="24"/>
          <w:szCs w:val="24"/>
          <w:shd w:val="clear" w:color="auto" w:fill="FFFFFF"/>
        </w:rPr>
        <w:t>: The role of repetitive negative thinking and metacognitive beliefs</w:t>
      </w:r>
    </w:p>
    <w:p w14:paraId="4AB573C0" w14:textId="77777777" w:rsidR="002B745A" w:rsidRPr="002704F1" w:rsidRDefault="002B745A" w:rsidP="002B745A">
      <w:pPr>
        <w:spacing w:line="360" w:lineRule="auto"/>
        <w:contextualSpacing/>
        <w:jc w:val="center"/>
        <w:rPr>
          <w:bCs/>
          <w:sz w:val="24"/>
          <w:szCs w:val="24"/>
          <w:shd w:val="clear" w:color="auto" w:fill="FFFFFF"/>
        </w:rPr>
      </w:pPr>
    </w:p>
    <w:p w14:paraId="573CDDD7" w14:textId="33A6FC90" w:rsidR="006F0B9C" w:rsidRPr="002704F1" w:rsidRDefault="006F0B9C" w:rsidP="006F0B9C">
      <w:pPr>
        <w:jc w:val="center"/>
        <w:rPr>
          <w:sz w:val="24"/>
          <w:szCs w:val="24"/>
        </w:rPr>
      </w:pPr>
      <w:r w:rsidRPr="002704F1">
        <w:rPr>
          <w:sz w:val="24"/>
          <w:szCs w:val="24"/>
        </w:rPr>
        <w:t xml:space="preserve">Word count (all sections included): </w:t>
      </w:r>
      <w:r w:rsidR="009D6554" w:rsidRPr="002704F1">
        <w:rPr>
          <w:sz w:val="24"/>
          <w:szCs w:val="24"/>
        </w:rPr>
        <w:t>8848</w:t>
      </w:r>
    </w:p>
    <w:p w14:paraId="63EEB259" w14:textId="1AC93E33" w:rsidR="006F0B9C" w:rsidRPr="002704F1" w:rsidRDefault="006F0B9C" w:rsidP="006F0B9C">
      <w:pPr>
        <w:jc w:val="center"/>
        <w:rPr>
          <w:sz w:val="24"/>
          <w:szCs w:val="24"/>
          <w:lang w:val="it-IT"/>
        </w:rPr>
      </w:pPr>
      <w:r w:rsidRPr="002704F1">
        <w:rPr>
          <w:sz w:val="24"/>
          <w:szCs w:val="24"/>
          <w:lang w:val="it-IT"/>
        </w:rPr>
        <w:t xml:space="preserve">Date of </w:t>
      </w:r>
      <w:r w:rsidR="00F52E52" w:rsidRPr="002704F1">
        <w:rPr>
          <w:sz w:val="24"/>
          <w:szCs w:val="24"/>
          <w:lang w:val="it-IT"/>
        </w:rPr>
        <w:t>2</w:t>
      </w:r>
      <w:r w:rsidR="00F52E52" w:rsidRPr="002704F1">
        <w:rPr>
          <w:sz w:val="24"/>
          <w:szCs w:val="24"/>
          <w:vertAlign w:val="superscript"/>
          <w:lang w:val="it-IT"/>
        </w:rPr>
        <w:t>nd</w:t>
      </w:r>
      <w:r w:rsidRPr="002704F1">
        <w:rPr>
          <w:sz w:val="24"/>
          <w:szCs w:val="24"/>
          <w:lang w:val="it-IT"/>
        </w:rPr>
        <w:t xml:space="preserve"> submission: </w:t>
      </w:r>
      <w:r w:rsidR="003A476E" w:rsidRPr="002704F1">
        <w:rPr>
          <w:sz w:val="24"/>
          <w:szCs w:val="24"/>
          <w:lang w:val="it-IT"/>
        </w:rPr>
        <w:t>0</w:t>
      </w:r>
      <w:r w:rsidR="00D539DC" w:rsidRPr="002704F1">
        <w:rPr>
          <w:sz w:val="24"/>
          <w:szCs w:val="24"/>
          <w:lang w:val="it-IT"/>
        </w:rPr>
        <w:t>6</w:t>
      </w:r>
      <w:r w:rsidR="007E478F" w:rsidRPr="002704F1">
        <w:rPr>
          <w:sz w:val="24"/>
          <w:szCs w:val="24"/>
          <w:lang w:val="it-IT"/>
        </w:rPr>
        <w:t>/</w:t>
      </w:r>
      <w:r w:rsidR="00F52E52" w:rsidRPr="002704F1">
        <w:rPr>
          <w:sz w:val="24"/>
          <w:szCs w:val="24"/>
          <w:lang w:val="it-IT"/>
        </w:rPr>
        <w:t>0</w:t>
      </w:r>
      <w:r w:rsidR="003A476E" w:rsidRPr="002704F1">
        <w:rPr>
          <w:sz w:val="24"/>
          <w:szCs w:val="24"/>
          <w:lang w:val="it-IT"/>
        </w:rPr>
        <w:t>4</w:t>
      </w:r>
      <w:r w:rsidRPr="002704F1">
        <w:rPr>
          <w:sz w:val="24"/>
          <w:szCs w:val="24"/>
          <w:lang w:val="it-IT"/>
        </w:rPr>
        <w:t>/202</w:t>
      </w:r>
      <w:r w:rsidR="00F52E52" w:rsidRPr="002704F1">
        <w:rPr>
          <w:sz w:val="24"/>
          <w:szCs w:val="24"/>
          <w:lang w:val="it-IT"/>
        </w:rPr>
        <w:t>2</w:t>
      </w:r>
    </w:p>
    <w:p w14:paraId="5C3121E8" w14:textId="77777777" w:rsidR="006F0B9C" w:rsidRPr="002704F1" w:rsidRDefault="006F0B9C" w:rsidP="002B745A">
      <w:pPr>
        <w:spacing w:line="360" w:lineRule="auto"/>
        <w:contextualSpacing/>
        <w:jc w:val="center"/>
        <w:rPr>
          <w:bCs/>
          <w:sz w:val="24"/>
          <w:szCs w:val="24"/>
          <w:shd w:val="clear" w:color="auto" w:fill="FFFFFF"/>
          <w:lang w:val="it-IT"/>
        </w:rPr>
      </w:pPr>
    </w:p>
    <w:p w14:paraId="69E8A777" w14:textId="100D28E8" w:rsidR="00B506EF" w:rsidRPr="002704F1" w:rsidRDefault="00B506EF" w:rsidP="002B745A">
      <w:pPr>
        <w:pStyle w:val="Default"/>
        <w:spacing w:line="360" w:lineRule="auto"/>
        <w:contextualSpacing/>
        <w:jc w:val="center"/>
        <w:rPr>
          <w:rFonts w:ascii="Times New Roman" w:hAnsi="Times New Roman" w:cs="Times New Roman"/>
          <w:shd w:val="clear" w:color="auto" w:fill="FFFFFF"/>
          <w:lang w:val="it-IT"/>
        </w:rPr>
      </w:pPr>
      <w:r w:rsidRPr="002704F1">
        <w:rPr>
          <w:rFonts w:ascii="Times New Roman" w:hAnsi="Times New Roman" w:cs="Times New Roman"/>
          <w:shd w:val="clear" w:color="auto" w:fill="FFFFFF"/>
          <w:lang w:val="it-IT"/>
        </w:rPr>
        <w:t>Giovanni Mansueto</w:t>
      </w:r>
      <w:r w:rsidRPr="002704F1">
        <w:rPr>
          <w:rFonts w:ascii="Times New Roman" w:hAnsi="Times New Roman" w:cs="Times New Roman"/>
          <w:shd w:val="clear" w:color="auto" w:fill="FFFFFF"/>
          <w:vertAlign w:val="superscript"/>
          <w:lang w:val="it-IT"/>
        </w:rPr>
        <w:t>a,b</w:t>
      </w:r>
      <w:r w:rsidRPr="002704F1">
        <w:rPr>
          <w:rFonts w:ascii="Times New Roman" w:hAnsi="Times New Roman" w:cs="Times New Roman"/>
          <w:shd w:val="clear" w:color="auto" w:fill="FFFFFF"/>
          <w:lang w:val="it-IT"/>
        </w:rPr>
        <w:t>, Claudia Marino</w:t>
      </w:r>
      <w:r w:rsidRPr="002704F1">
        <w:rPr>
          <w:rFonts w:ascii="Times New Roman" w:hAnsi="Times New Roman" w:cs="Times New Roman"/>
          <w:shd w:val="clear" w:color="auto" w:fill="FFFFFF"/>
          <w:vertAlign w:val="superscript"/>
          <w:lang w:val="it-IT"/>
        </w:rPr>
        <w:t>c</w:t>
      </w:r>
      <w:r w:rsidRPr="002704F1">
        <w:rPr>
          <w:rFonts w:ascii="Times New Roman" w:hAnsi="Times New Roman" w:cs="Times New Roman"/>
          <w:shd w:val="clear" w:color="auto" w:fill="FFFFFF"/>
          <w:lang w:val="it-IT"/>
        </w:rPr>
        <w:t>,</w:t>
      </w:r>
      <w:r w:rsidRPr="002704F1">
        <w:rPr>
          <w:rFonts w:ascii="Times New Roman" w:hAnsi="Times New Roman" w:cs="Times New Roman"/>
          <w:shd w:val="clear" w:color="auto" w:fill="FFFFFF"/>
          <w:vertAlign w:val="superscript"/>
          <w:lang w:val="it-IT"/>
        </w:rPr>
        <w:t>d</w:t>
      </w:r>
      <w:r w:rsidRPr="002704F1">
        <w:rPr>
          <w:rFonts w:ascii="Times New Roman" w:hAnsi="Times New Roman" w:cs="Times New Roman"/>
          <w:shd w:val="clear" w:color="auto" w:fill="FFFFFF"/>
          <w:lang w:val="it-IT"/>
        </w:rPr>
        <w:t>, Sara Palmieri</w:t>
      </w:r>
      <w:r w:rsidRPr="002704F1">
        <w:rPr>
          <w:rFonts w:ascii="Times New Roman" w:hAnsi="Times New Roman" w:cs="Times New Roman"/>
          <w:shd w:val="clear" w:color="auto" w:fill="FFFFFF"/>
          <w:vertAlign w:val="superscript"/>
          <w:lang w:val="it-IT"/>
        </w:rPr>
        <w:t>a</w:t>
      </w:r>
      <w:r w:rsidRPr="002704F1">
        <w:rPr>
          <w:rFonts w:ascii="Times New Roman" w:hAnsi="Times New Roman" w:cs="Times New Roman"/>
          <w:shd w:val="clear" w:color="auto" w:fill="FFFFFF"/>
          <w:lang w:val="it-IT"/>
        </w:rPr>
        <w:t>,</w:t>
      </w:r>
      <w:r w:rsidRPr="002704F1">
        <w:rPr>
          <w:rFonts w:ascii="Times New Roman" w:hAnsi="Times New Roman" w:cs="Times New Roman"/>
          <w:shd w:val="clear" w:color="auto" w:fill="FFFFFF"/>
          <w:vertAlign w:val="superscript"/>
          <w:lang w:val="it-IT"/>
        </w:rPr>
        <w:t>c,e</w:t>
      </w:r>
      <w:r w:rsidRPr="002704F1">
        <w:rPr>
          <w:rFonts w:ascii="Times New Roman" w:hAnsi="Times New Roman" w:cs="Times New Roman"/>
          <w:shd w:val="clear" w:color="auto" w:fill="FFFFFF"/>
          <w:lang w:val="it-IT"/>
        </w:rPr>
        <w:t>, Alessia Offredi</w:t>
      </w:r>
      <w:r w:rsidR="00BE213D" w:rsidRPr="002704F1">
        <w:rPr>
          <w:rFonts w:ascii="Times New Roman" w:hAnsi="Times New Roman" w:cs="Times New Roman"/>
          <w:shd w:val="clear" w:color="auto" w:fill="FFFFFF"/>
          <w:vertAlign w:val="superscript"/>
          <w:lang w:val="it-IT"/>
        </w:rPr>
        <w:t>e</w:t>
      </w:r>
      <w:r w:rsidRPr="002704F1">
        <w:rPr>
          <w:rFonts w:ascii="Times New Roman" w:hAnsi="Times New Roman" w:cs="Times New Roman"/>
          <w:shd w:val="clear" w:color="auto" w:fill="FFFFFF"/>
          <w:lang w:val="it-IT"/>
        </w:rPr>
        <w:t>, Diego Sarracino</w:t>
      </w:r>
      <w:r w:rsidRPr="002704F1">
        <w:rPr>
          <w:rFonts w:ascii="Times New Roman" w:hAnsi="Times New Roman" w:cs="Times New Roman"/>
          <w:shd w:val="clear" w:color="auto" w:fill="FFFFFF"/>
          <w:vertAlign w:val="superscript"/>
          <w:lang w:val="it-IT"/>
        </w:rPr>
        <w:t>f</w:t>
      </w:r>
      <w:r w:rsidRPr="002704F1">
        <w:rPr>
          <w:rFonts w:ascii="Times New Roman" w:hAnsi="Times New Roman" w:cs="Times New Roman"/>
          <w:shd w:val="clear" w:color="auto" w:fill="FFFFFF"/>
          <w:lang w:val="it-IT"/>
        </w:rPr>
        <w:t>, Sandra Sassaroli</w:t>
      </w:r>
      <w:r w:rsidRPr="002704F1">
        <w:rPr>
          <w:rFonts w:ascii="Times New Roman" w:hAnsi="Times New Roman" w:cs="Times New Roman"/>
          <w:shd w:val="clear" w:color="auto" w:fill="FFFFFF"/>
          <w:vertAlign w:val="superscript"/>
          <w:lang w:val="it-IT"/>
        </w:rPr>
        <w:t>a,e</w:t>
      </w:r>
      <w:r w:rsidRPr="002704F1">
        <w:rPr>
          <w:rFonts w:ascii="Times New Roman" w:hAnsi="Times New Roman" w:cs="Times New Roman"/>
          <w:shd w:val="clear" w:color="auto" w:fill="FFFFFF"/>
          <w:lang w:val="it-IT"/>
        </w:rPr>
        <w:t>, Giovanni Maria Ruggiero</w:t>
      </w:r>
      <w:r w:rsidRPr="002704F1">
        <w:rPr>
          <w:rFonts w:ascii="Times New Roman" w:hAnsi="Times New Roman" w:cs="Times New Roman"/>
          <w:shd w:val="clear" w:color="auto" w:fill="FFFFFF"/>
          <w:vertAlign w:val="superscript"/>
          <w:lang w:val="it-IT"/>
        </w:rPr>
        <w:t>a,g</w:t>
      </w:r>
      <w:r w:rsidRPr="002704F1">
        <w:rPr>
          <w:rFonts w:ascii="Times New Roman" w:hAnsi="Times New Roman" w:cs="Times New Roman"/>
          <w:shd w:val="clear" w:color="auto" w:fill="FFFFFF"/>
          <w:lang w:val="it-IT"/>
        </w:rPr>
        <w:t>, Marcantonio M. Spada</w:t>
      </w:r>
      <w:r w:rsidRPr="002704F1">
        <w:rPr>
          <w:rFonts w:ascii="Times New Roman" w:hAnsi="Times New Roman" w:cs="Times New Roman"/>
          <w:shd w:val="clear" w:color="auto" w:fill="FFFFFF"/>
          <w:vertAlign w:val="superscript"/>
          <w:lang w:val="it-IT"/>
        </w:rPr>
        <w:t>c</w:t>
      </w:r>
      <w:r w:rsidRPr="002704F1">
        <w:rPr>
          <w:rFonts w:ascii="Times New Roman" w:hAnsi="Times New Roman" w:cs="Times New Roman"/>
          <w:shd w:val="clear" w:color="auto" w:fill="FFFFFF"/>
          <w:lang w:val="it-IT"/>
        </w:rPr>
        <w:t>, Gabriele Caselli</w:t>
      </w:r>
      <w:r w:rsidRPr="002704F1">
        <w:rPr>
          <w:rFonts w:ascii="Times New Roman" w:hAnsi="Times New Roman" w:cs="Times New Roman"/>
          <w:shd w:val="clear" w:color="auto" w:fill="FFFFFF"/>
          <w:vertAlign w:val="superscript"/>
          <w:lang w:val="it-IT"/>
        </w:rPr>
        <w:t>a,e</w:t>
      </w:r>
    </w:p>
    <w:p w14:paraId="1D6D5D38" w14:textId="77777777" w:rsidR="00B506EF" w:rsidRPr="002704F1" w:rsidRDefault="00B506EF" w:rsidP="002B745A">
      <w:pPr>
        <w:pStyle w:val="Default"/>
        <w:spacing w:line="360" w:lineRule="auto"/>
        <w:contextualSpacing/>
        <w:jc w:val="center"/>
        <w:rPr>
          <w:rFonts w:ascii="Times New Roman" w:hAnsi="Times New Roman" w:cs="Times New Roman"/>
          <w:shd w:val="clear" w:color="auto" w:fill="FFFFFF"/>
          <w:lang w:val="it-IT"/>
        </w:rPr>
      </w:pPr>
    </w:p>
    <w:p w14:paraId="079DF0C8" w14:textId="77777777" w:rsidR="00B506EF" w:rsidRPr="002704F1" w:rsidRDefault="00B506EF" w:rsidP="002B745A">
      <w:pPr>
        <w:pStyle w:val="Default"/>
        <w:spacing w:line="360" w:lineRule="auto"/>
        <w:contextualSpacing/>
        <w:jc w:val="center"/>
        <w:rPr>
          <w:rFonts w:ascii="Times New Roman" w:hAnsi="Times New Roman" w:cs="Times New Roman"/>
          <w:shd w:val="clear" w:color="auto" w:fill="FFFFFF"/>
          <w:lang w:val="it-IT"/>
        </w:rPr>
      </w:pPr>
    </w:p>
    <w:p w14:paraId="512AEE6A" w14:textId="77777777" w:rsidR="00B506EF" w:rsidRPr="002704F1" w:rsidRDefault="00B506EF" w:rsidP="002B745A">
      <w:pPr>
        <w:pStyle w:val="Default"/>
        <w:spacing w:line="360" w:lineRule="auto"/>
        <w:contextualSpacing/>
        <w:jc w:val="both"/>
        <w:rPr>
          <w:rFonts w:ascii="Times New Roman" w:hAnsi="Times New Roman" w:cs="Times New Roman"/>
          <w:color w:val="auto"/>
          <w:lang w:val="en-GB"/>
        </w:rPr>
      </w:pPr>
      <w:r w:rsidRPr="002704F1">
        <w:rPr>
          <w:rFonts w:ascii="Times New Roman" w:hAnsi="Times New Roman" w:cs="Times New Roman"/>
          <w:color w:val="auto"/>
          <w:vertAlign w:val="superscript"/>
          <w:lang w:val="en-GB"/>
        </w:rPr>
        <w:t xml:space="preserve">a </w:t>
      </w:r>
      <w:r w:rsidRPr="002704F1">
        <w:rPr>
          <w:rFonts w:ascii="Times New Roman" w:hAnsi="Times New Roman" w:cs="Times New Roman"/>
          <w:color w:val="auto"/>
          <w:lang w:val="en-GB"/>
        </w:rPr>
        <w:t xml:space="preserve">Department of Psychology, Sigmund Freud University, </w:t>
      </w:r>
      <w:proofErr w:type="spellStart"/>
      <w:r w:rsidRPr="002704F1">
        <w:rPr>
          <w:rFonts w:ascii="Times New Roman" w:hAnsi="Times New Roman" w:cs="Times New Roman"/>
          <w:color w:val="auto"/>
          <w:lang w:val="en-GB"/>
        </w:rPr>
        <w:t>Ripa</w:t>
      </w:r>
      <w:proofErr w:type="spellEnd"/>
      <w:r w:rsidRPr="002704F1">
        <w:rPr>
          <w:rFonts w:ascii="Times New Roman" w:hAnsi="Times New Roman" w:cs="Times New Roman"/>
          <w:color w:val="auto"/>
          <w:lang w:val="en-GB"/>
        </w:rPr>
        <w:t xml:space="preserve"> di Porta </w:t>
      </w:r>
      <w:proofErr w:type="spellStart"/>
      <w:r w:rsidRPr="002704F1">
        <w:rPr>
          <w:rFonts w:ascii="Times New Roman" w:hAnsi="Times New Roman" w:cs="Times New Roman"/>
          <w:color w:val="auto"/>
          <w:lang w:val="en-GB"/>
        </w:rPr>
        <w:t>Ticinese</w:t>
      </w:r>
      <w:proofErr w:type="spellEnd"/>
      <w:r w:rsidRPr="002704F1">
        <w:rPr>
          <w:rFonts w:ascii="Times New Roman" w:hAnsi="Times New Roman" w:cs="Times New Roman"/>
          <w:color w:val="auto"/>
          <w:lang w:val="en-GB"/>
        </w:rPr>
        <w:t xml:space="preserve"> 77, 20143 Milan, Italy</w:t>
      </w:r>
    </w:p>
    <w:p w14:paraId="77093677" w14:textId="77777777" w:rsidR="00B506EF" w:rsidRPr="002704F1" w:rsidRDefault="00B506EF" w:rsidP="002B745A">
      <w:pPr>
        <w:pStyle w:val="Default"/>
        <w:spacing w:line="360" w:lineRule="auto"/>
        <w:contextualSpacing/>
        <w:jc w:val="both"/>
        <w:rPr>
          <w:rFonts w:ascii="Times New Roman" w:hAnsi="Times New Roman" w:cs="Times New Roman"/>
          <w:color w:val="auto"/>
          <w:lang w:val="en-GB"/>
        </w:rPr>
      </w:pPr>
      <w:r w:rsidRPr="002704F1">
        <w:rPr>
          <w:rFonts w:ascii="Times New Roman" w:hAnsi="Times New Roman" w:cs="Times New Roman"/>
          <w:color w:val="auto"/>
          <w:vertAlign w:val="superscript"/>
          <w:lang w:val="en-GB"/>
        </w:rPr>
        <w:t xml:space="preserve">b </w:t>
      </w:r>
      <w:r w:rsidRPr="002704F1">
        <w:rPr>
          <w:rFonts w:ascii="Times New Roman" w:hAnsi="Times New Roman" w:cs="Times New Roman"/>
          <w:color w:val="auto"/>
          <w:lang w:val="en-GB"/>
        </w:rPr>
        <w:t>Department of Health Sciences, University of Florence, Via di San Salvi 12, 50135 Florence, Italy</w:t>
      </w:r>
    </w:p>
    <w:p w14:paraId="377B6AE4" w14:textId="77777777" w:rsidR="00B506EF" w:rsidRPr="002704F1" w:rsidRDefault="00B506EF" w:rsidP="002B745A">
      <w:pPr>
        <w:pStyle w:val="Default"/>
        <w:spacing w:line="360" w:lineRule="auto"/>
        <w:contextualSpacing/>
        <w:jc w:val="both"/>
        <w:rPr>
          <w:rFonts w:ascii="Times New Roman" w:hAnsi="Times New Roman" w:cs="Times New Roman"/>
          <w:color w:val="auto"/>
          <w:lang w:val="en-GB"/>
        </w:rPr>
      </w:pPr>
      <w:r w:rsidRPr="002704F1">
        <w:rPr>
          <w:rFonts w:ascii="Times New Roman" w:hAnsi="Times New Roman" w:cs="Times New Roman"/>
          <w:color w:val="auto"/>
          <w:vertAlign w:val="superscript"/>
          <w:lang w:val="en-GB"/>
        </w:rPr>
        <w:t xml:space="preserve">c </w:t>
      </w:r>
      <w:r w:rsidRPr="002704F1">
        <w:rPr>
          <w:rFonts w:ascii="Times New Roman" w:hAnsi="Times New Roman" w:cs="Times New Roman"/>
          <w:color w:val="auto"/>
          <w:lang w:val="en-GB"/>
        </w:rPr>
        <w:t>School of Applied Sciences, London South Bank University 103 Borough Rd, London SE1 0AA, London, UK</w:t>
      </w:r>
    </w:p>
    <w:p w14:paraId="14C089D1" w14:textId="77777777" w:rsidR="00B506EF" w:rsidRPr="002704F1" w:rsidRDefault="00B506EF" w:rsidP="002B745A">
      <w:pPr>
        <w:pStyle w:val="Default"/>
        <w:spacing w:line="360" w:lineRule="auto"/>
        <w:contextualSpacing/>
        <w:jc w:val="both"/>
        <w:rPr>
          <w:rFonts w:ascii="Times New Roman" w:hAnsi="Times New Roman" w:cs="Times New Roman"/>
          <w:color w:val="auto"/>
          <w:lang w:val="en-GB"/>
        </w:rPr>
      </w:pPr>
      <w:r w:rsidRPr="002704F1">
        <w:rPr>
          <w:rFonts w:ascii="Times New Roman" w:hAnsi="Times New Roman" w:cs="Times New Roman"/>
          <w:color w:val="auto"/>
          <w:vertAlign w:val="superscript"/>
          <w:lang w:val="en-GB"/>
        </w:rPr>
        <w:t xml:space="preserve">d </w:t>
      </w:r>
      <w:r w:rsidRPr="002704F1">
        <w:rPr>
          <w:rFonts w:ascii="Times New Roman" w:hAnsi="Times New Roman" w:cs="Times New Roman"/>
          <w:color w:val="auto"/>
          <w:lang w:val="en-GB"/>
        </w:rPr>
        <w:t>Department of Developmental and Social Psychology, University of Padova, via Venezia 8, 35131, Padova, Italy</w:t>
      </w:r>
    </w:p>
    <w:p w14:paraId="3973DA5D" w14:textId="77777777" w:rsidR="00B506EF" w:rsidRPr="002704F1" w:rsidRDefault="00B506EF" w:rsidP="002B745A">
      <w:pPr>
        <w:pStyle w:val="Default"/>
        <w:spacing w:line="360" w:lineRule="auto"/>
        <w:contextualSpacing/>
        <w:jc w:val="both"/>
        <w:rPr>
          <w:rFonts w:ascii="Times New Roman" w:hAnsi="Times New Roman" w:cs="Times New Roman"/>
          <w:color w:val="auto"/>
          <w:lang w:val="en-GB"/>
        </w:rPr>
      </w:pPr>
      <w:r w:rsidRPr="002704F1">
        <w:rPr>
          <w:rFonts w:ascii="Times New Roman" w:hAnsi="Times New Roman" w:cs="Times New Roman"/>
          <w:color w:val="auto"/>
          <w:vertAlign w:val="superscript"/>
          <w:lang w:val="en-GB"/>
        </w:rPr>
        <w:t xml:space="preserve">e </w:t>
      </w:r>
      <w:proofErr w:type="spellStart"/>
      <w:r w:rsidRPr="002704F1">
        <w:rPr>
          <w:rFonts w:ascii="Times New Roman" w:hAnsi="Times New Roman" w:cs="Times New Roman"/>
          <w:color w:val="auto"/>
          <w:lang w:val="en-GB"/>
        </w:rPr>
        <w:t>Studi</w:t>
      </w:r>
      <w:proofErr w:type="spellEnd"/>
      <w:r w:rsidRPr="002704F1">
        <w:rPr>
          <w:rFonts w:ascii="Times New Roman" w:hAnsi="Times New Roman" w:cs="Times New Roman"/>
          <w:color w:val="auto"/>
          <w:lang w:val="en-GB"/>
        </w:rPr>
        <w:t xml:space="preserve"> </w:t>
      </w:r>
      <w:proofErr w:type="spellStart"/>
      <w:r w:rsidRPr="002704F1">
        <w:rPr>
          <w:rFonts w:ascii="Times New Roman" w:hAnsi="Times New Roman" w:cs="Times New Roman"/>
          <w:color w:val="auto"/>
          <w:lang w:val="en-GB"/>
        </w:rPr>
        <w:t>Cognitivi</w:t>
      </w:r>
      <w:proofErr w:type="spellEnd"/>
      <w:r w:rsidRPr="002704F1">
        <w:rPr>
          <w:rFonts w:ascii="Times New Roman" w:hAnsi="Times New Roman" w:cs="Times New Roman"/>
          <w:color w:val="auto"/>
          <w:lang w:val="en-GB"/>
        </w:rPr>
        <w:t xml:space="preserve">, Cognitive Psychotherapy School and Research </w:t>
      </w:r>
      <w:proofErr w:type="spellStart"/>
      <w:r w:rsidRPr="002704F1">
        <w:rPr>
          <w:rFonts w:ascii="Times New Roman" w:hAnsi="Times New Roman" w:cs="Times New Roman"/>
          <w:color w:val="auto"/>
          <w:lang w:val="en-GB"/>
        </w:rPr>
        <w:t>Center</w:t>
      </w:r>
      <w:proofErr w:type="spellEnd"/>
      <w:r w:rsidRPr="002704F1">
        <w:rPr>
          <w:rFonts w:ascii="Times New Roman" w:hAnsi="Times New Roman" w:cs="Times New Roman"/>
          <w:color w:val="auto"/>
          <w:lang w:val="en-GB"/>
        </w:rPr>
        <w:t xml:space="preserve"> Milan, </w:t>
      </w:r>
      <w:proofErr w:type="spellStart"/>
      <w:r w:rsidRPr="002704F1">
        <w:rPr>
          <w:rFonts w:ascii="Times New Roman" w:hAnsi="Times New Roman" w:cs="Times New Roman"/>
          <w:color w:val="auto"/>
          <w:lang w:val="en-GB"/>
        </w:rPr>
        <w:t>Foro</w:t>
      </w:r>
      <w:proofErr w:type="spellEnd"/>
      <w:r w:rsidRPr="002704F1">
        <w:rPr>
          <w:rFonts w:ascii="Times New Roman" w:hAnsi="Times New Roman" w:cs="Times New Roman"/>
          <w:color w:val="auto"/>
          <w:lang w:val="en-GB"/>
        </w:rPr>
        <w:t xml:space="preserve"> Buonaparte 57, 20121, Milan, Italy</w:t>
      </w:r>
    </w:p>
    <w:p w14:paraId="2C8CE78B" w14:textId="1978C7FC" w:rsidR="00B506EF" w:rsidRPr="002704F1" w:rsidRDefault="00B506EF" w:rsidP="002B745A">
      <w:pPr>
        <w:pStyle w:val="Default"/>
        <w:spacing w:line="360" w:lineRule="auto"/>
        <w:contextualSpacing/>
        <w:jc w:val="both"/>
        <w:rPr>
          <w:rFonts w:ascii="Times New Roman" w:hAnsi="Times New Roman" w:cs="Times New Roman"/>
          <w:color w:val="auto"/>
          <w:lang w:val="en-GB"/>
        </w:rPr>
      </w:pPr>
      <w:r w:rsidRPr="002704F1">
        <w:rPr>
          <w:rFonts w:ascii="Times New Roman" w:hAnsi="Times New Roman" w:cs="Times New Roman"/>
          <w:color w:val="auto"/>
          <w:vertAlign w:val="superscript"/>
          <w:lang w:val="en-GB"/>
        </w:rPr>
        <w:t xml:space="preserve">f </w:t>
      </w:r>
      <w:r w:rsidRPr="002704F1">
        <w:rPr>
          <w:rFonts w:ascii="Times New Roman" w:hAnsi="Times New Roman" w:cs="Times New Roman"/>
          <w:color w:val="auto"/>
          <w:lang w:val="en-GB"/>
        </w:rPr>
        <w:t>Department of Psychology,</w:t>
      </w:r>
      <w:r w:rsidR="00B7489F" w:rsidRPr="002704F1">
        <w:rPr>
          <w:rFonts w:ascii="Times New Roman" w:hAnsi="Times New Roman" w:cs="Times New Roman"/>
          <w:color w:val="auto"/>
          <w:lang w:val="en-GB"/>
        </w:rPr>
        <w:t xml:space="preserve"> </w:t>
      </w:r>
      <w:r w:rsidRPr="002704F1">
        <w:rPr>
          <w:rFonts w:ascii="Times New Roman" w:hAnsi="Times New Roman" w:cs="Times New Roman"/>
          <w:color w:val="auto"/>
          <w:lang w:val="en-GB"/>
        </w:rPr>
        <w:t xml:space="preserve">University of Milano Bicocca, Piazza </w:t>
      </w:r>
      <w:proofErr w:type="spellStart"/>
      <w:r w:rsidRPr="002704F1">
        <w:rPr>
          <w:rFonts w:ascii="Times New Roman" w:hAnsi="Times New Roman" w:cs="Times New Roman"/>
          <w:color w:val="auto"/>
          <w:lang w:val="en-GB"/>
        </w:rPr>
        <w:t>dell'Ateneo</w:t>
      </w:r>
      <w:proofErr w:type="spellEnd"/>
      <w:r w:rsidRPr="002704F1">
        <w:rPr>
          <w:rFonts w:ascii="Times New Roman" w:hAnsi="Times New Roman" w:cs="Times New Roman"/>
          <w:color w:val="auto"/>
          <w:lang w:val="en-GB"/>
        </w:rPr>
        <w:t xml:space="preserve"> Nuovo 1, 20126, Milan Italy</w:t>
      </w:r>
    </w:p>
    <w:p w14:paraId="4A4EF10C" w14:textId="72FE1BD1" w:rsidR="00B506EF" w:rsidRPr="002704F1" w:rsidRDefault="00B506EF" w:rsidP="002B745A">
      <w:pPr>
        <w:widowControl/>
        <w:adjustRightInd/>
        <w:spacing w:line="360" w:lineRule="auto"/>
        <w:contextualSpacing/>
        <w:textAlignment w:val="auto"/>
        <w:rPr>
          <w:sz w:val="24"/>
          <w:szCs w:val="24"/>
          <w:lang w:eastAsia="en-US"/>
        </w:rPr>
      </w:pPr>
      <w:r w:rsidRPr="002704F1">
        <w:rPr>
          <w:sz w:val="24"/>
          <w:szCs w:val="24"/>
          <w:vertAlign w:val="superscript"/>
          <w:lang w:eastAsia="en-US"/>
        </w:rPr>
        <w:t xml:space="preserve">g </w:t>
      </w:r>
      <w:proofErr w:type="spellStart"/>
      <w:r w:rsidRPr="002704F1">
        <w:rPr>
          <w:sz w:val="24"/>
          <w:szCs w:val="24"/>
          <w:lang w:eastAsia="en-US"/>
        </w:rPr>
        <w:t>Psicoterapia</w:t>
      </w:r>
      <w:proofErr w:type="spellEnd"/>
      <w:r w:rsidRPr="002704F1">
        <w:rPr>
          <w:sz w:val="24"/>
          <w:szCs w:val="24"/>
          <w:lang w:eastAsia="en-US"/>
        </w:rPr>
        <w:t xml:space="preserve"> </w:t>
      </w:r>
      <w:proofErr w:type="spellStart"/>
      <w:r w:rsidRPr="002704F1">
        <w:rPr>
          <w:sz w:val="24"/>
          <w:szCs w:val="24"/>
          <w:lang w:eastAsia="en-US"/>
        </w:rPr>
        <w:t>Cognitiva</w:t>
      </w:r>
      <w:proofErr w:type="spellEnd"/>
      <w:r w:rsidRPr="002704F1">
        <w:rPr>
          <w:sz w:val="24"/>
          <w:szCs w:val="24"/>
          <w:lang w:eastAsia="en-US"/>
        </w:rPr>
        <w:t xml:space="preserve"> e </w:t>
      </w:r>
      <w:proofErr w:type="spellStart"/>
      <w:r w:rsidRPr="002704F1">
        <w:rPr>
          <w:sz w:val="24"/>
          <w:szCs w:val="24"/>
          <w:lang w:eastAsia="en-US"/>
        </w:rPr>
        <w:t>Ricerca</w:t>
      </w:r>
      <w:proofErr w:type="spellEnd"/>
      <w:r w:rsidRPr="002704F1">
        <w:rPr>
          <w:sz w:val="24"/>
          <w:szCs w:val="24"/>
          <w:lang w:eastAsia="en-US"/>
        </w:rPr>
        <w:t xml:space="preserve">, Cognitive Psychotherapy School and Research </w:t>
      </w:r>
      <w:proofErr w:type="spellStart"/>
      <w:r w:rsidRPr="002704F1">
        <w:rPr>
          <w:sz w:val="24"/>
          <w:szCs w:val="24"/>
          <w:lang w:eastAsia="en-US"/>
        </w:rPr>
        <w:t>Center</w:t>
      </w:r>
      <w:proofErr w:type="spellEnd"/>
      <w:r w:rsidRPr="002704F1">
        <w:rPr>
          <w:sz w:val="24"/>
          <w:szCs w:val="24"/>
          <w:lang w:eastAsia="en-US"/>
        </w:rPr>
        <w:t xml:space="preserve"> Milan, </w:t>
      </w:r>
      <w:proofErr w:type="spellStart"/>
      <w:r w:rsidRPr="002704F1">
        <w:rPr>
          <w:sz w:val="24"/>
          <w:szCs w:val="24"/>
          <w:lang w:eastAsia="en-US"/>
        </w:rPr>
        <w:t>Foro</w:t>
      </w:r>
      <w:proofErr w:type="spellEnd"/>
      <w:r w:rsidRPr="002704F1">
        <w:rPr>
          <w:sz w:val="24"/>
          <w:szCs w:val="24"/>
          <w:lang w:eastAsia="en-US"/>
        </w:rPr>
        <w:t xml:space="preserve"> Buonaparte 57, 20121, Milan, Italy</w:t>
      </w:r>
    </w:p>
    <w:p w14:paraId="197E081B" w14:textId="0E1B490C" w:rsidR="002B745A" w:rsidRPr="002704F1" w:rsidRDefault="002B745A" w:rsidP="002B745A">
      <w:pPr>
        <w:widowControl/>
        <w:adjustRightInd/>
        <w:spacing w:line="360" w:lineRule="auto"/>
        <w:contextualSpacing/>
        <w:textAlignment w:val="auto"/>
        <w:rPr>
          <w:sz w:val="24"/>
          <w:szCs w:val="24"/>
          <w:lang w:eastAsia="en-US"/>
        </w:rPr>
      </w:pPr>
    </w:p>
    <w:p w14:paraId="47CE0DAD" w14:textId="46EF8827" w:rsidR="002B745A" w:rsidRPr="002704F1" w:rsidRDefault="002B745A" w:rsidP="002B745A">
      <w:pPr>
        <w:widowControl/>
        <w:adjustRightInd/>
        <w:spacing w:line="360" w:lineRule="auto"/>
        <w:contextualSpacing/>
        <w:textAlignment w:val="auto"/>
        <w:rPr>
          <w:sz w:val="24"/>
          <w:szCs w:val="24"/>
          <w:lang w:eastAsia="en-US"/>
        </w:rPr>
      </w:pPr>
    </w:p>
    <w:p w14:paraId="6E4725FE" w14:textId="3A897BB5" w:rsidR="002B745A" w:rsidRPr="002704F1" w:rsidRDefault="002B745A" w:rsidP="002B745A">
      <w:pPr>
        <w:widowControl/>
        <w:adjustRightInd/>
        <w:spacing w:line="360" w:lineRule="auto"/>
        <w:contextualSpacing/>
        <w:textAlignment w:val="auto"/>
        <w:rPr>
          <w:sz w:val="24"/>
          <w:szCs w:val="24"/>
          <w:lang w:eastAsia="en-US"/>
        </w:rPr>
      </w:pPr>
    </w:p>
    <w:p w14:paraId="475BA11A" w14:textId="77777777" w:rsidR="002B745A" w:rsidRPr="002704F1" w:rsidRDefault="002B745A" w:rsidP="002B745A">
      <w:pPr>
        <w:widowControl/>
        <w:adjustRightInd/>
        <w:spacing w:line="360" w:lineRule="auto"/>
        <w:contextualSpacing/>
        <w:textAlignment w:val="auto"/>
        <w:rPr>
          <w:sz w:val="24"/>
          <w:szCs w:val="24"/>
          <w:lang w:eastAsia="en-US"/>
        </w:rPr>
      </w:pPr>
    </w:p>
    <w:p w14:paraId="07813D0B" w14:textId="4EBEC162" w:rsidR="00B506EF" w:rsidRPr="002704F1" w:rsidRDefault="00B506EF" w:rsidP="002B745A">
      <w:pPr>
        <w:spacing w:line="360" w:lineRule="auto"/>
        <w:contextualSpacing/>
        <w:rPr>
          <w:sz w:val="24"/>
          <w:szCs w:val="24"/>
        </w:rPr>
      </w:pPr>
      <w:r w:rsidRPr="002704F1">
        <w:rPr>
          <w:sz w:val="24"/>
          <w:szCs w:val="24"/>
        </w:rPr>
        <w:t>Corresponding author:</w:t>
      </w:r>
    </w:p>
    <w:p w14:paraId="040F883F" w14:textId="77777777" w:rsidR="00B506EF" w:rsidRPr="002704F1" w:rsidRDefault="00B506EF" w:rsidP="002B745A">
      <w:pPr>
        <w:spacing w:line="360" w:lineRule="auto"/>
        <w:contextualSpacing/>
        <w:rPr>
          <w:sz w:val="24"/>
          <w:szCs w:val="24"/>
        </w:rPr>
      </w:pPr>
      <w:r w:rsidRPr="002704F1">
        <w:rPr>
          <w:sz w:val="24"/>
          <w:szCs w:val="24"/>
        </w:rPr>
        <w:t>Giovanni Mansueto</w:t>
      </w:r>
    </w:p>
    <w:p w14:paraId="62EA83AB" w14:textId="77777777" w:rsidR="00B506EF" w:rsidRPr="002704F1" w:rsidRDefault="00B506EF" w:rsidP="002B745A">
      <w:pPr>
        <w:spacing w:line="360" w:lineRule="auto"/>
        <w:contextualSpacing/>
        <w:rPr>
          <w:sz w:val="24"/>
          <w:szCs w:val="24"/>
        </w:rPr>
      </w:pPr>
      <w:r w:rsidRPr="002704F1">
        <w:rPr>
          <w:sz w:val="24"/>
          <w:szCs w:val="24"/>
        </w:rPr>
        <w:t xml:space="preserve">Department of Psychology, Sigmund Freud University, </w:t>
      </w:r>
    </w:p>
    <w:p w14:paraId="59CA2C75" w14:textId="77777777" w:rsidR="00B506EF" w:rsidRPr="002704F1" w:rsidRDefault="00B506EF" w:rsidP="002B745A">
      <w:pPr>
        <w:spacing w:line="360" w:lineRule="auto"/>
        <w:contextualSpacing/>
        <w:rPr>
          <w:sz w:val="24"/>
          <w:szCs w:val="24"/>
          <w:lang w:val="it-IT"/>
        </w:rPr>
      </w:pPr>
      <w:r w:rsidRPr="002704F1">
        <w:rPr>
          <w:sz w:val="24"/>
          <w:szCs w:val="24"/>
          <w:lang w:val="it-IT"/>
        </w:rPr>
        <w:t xml:space="preserve">Ripa di Porta Ticinese, 77, 20143 Milan, Italy. </w:t>
      </w:r>
    </w:p>
    <w:p w14:paraId="3C186F94" w14:textId="77777777" w:rsidR="00B506EF" w:rsidRPr="002704F1" w:rsidRDefault="00B506EF" w:rsidP="002B745A">
      <w:pPr>
        <w:spacing w:line="360" w:lineRule="auto"/>
        <w:contextualSpacing/>
        <w:rPr>
          <w:sz w:val="24"/>
          <w:szCs w:val="24"/>
        </w:rPr>
      </w:pPr>
      <w:r w:rsidRPr="002704F1">
        <w:rPr>
          <w:sz w:val="24"/>
          <w:szCs w:val="24"/>
        </w:rPr>
        <w:t xml:space="preserve">Department of Health Sciences, University of Florence, </w:t>
      </w:r>
    </w:p>
    <w:p w14:paraId="107D49E6" w14:textId="070DA71E" w:rsidR="00B506EF" w:rsidRPr="002704F1" w:rsidRDefault="00B506EF" w:rsidP="002B745A">
      <w:pPr>
        <w:spacing w:line="360" w:lineRule="auto"/>
        <w:contextualSpacing/>
        <w:rPr>
          <w:sz w:val="24"/>
          <w:szCs w:val="24"/>
          <w:lang w:val="it-IT"/>
        </w:rPr>
      </w:pPr>
      <w:r w:rsidRPr="002704F1">
        <w:rPr>
          <w:sz w:val="24"/>
          <w:szCs w:val="24"/>
          <w:lang w:val="it-IT"/>
        </w:rPr>
        <w:t>via di San Salvi 12, 50135 Florence, Italy.</w:t>
      </w:r>
    </w:p>
    <w:p w14:paraId="3188BAD2" w14:textId="77777777" w:rsidR="00B506EF" w:rsidRPr="002704F1" w:rsidRDefault="00B506EF" w:rsidP="002B745A">
      <w:pPr>
        <w:spacing w:line="360" w:lineRule="auto"/>
        <w:contextualSpacing/>
        <w:rPr>
          <w:sz w:val="24"/>
          <w:szCs w:val="24"/>
        </w:rPr>
      </w:pPr>
      <w:r w:rsidRPr="002704F1">
        <w:rPr>
          <w:sz w:val="24"/>
          <w:szCs w:val="24"/>
        </w:rPr>
        <w:t xml:space="preserve">Email: </w:t>
      </w:r>
      <w:hyperlink r:id="rId7" w:history="1">
        <w:r w:rsidRPr="002704F1">
          <w:rPr>
            <w:rStyle w:val="Hyperlink"/>
            <w:sz w:val="24"/>
            <w:szCs w:val="24"/>
          </w:rPr>
          <w:t>g.mansueto@milano-sfu.it</w:t>
        </w:r>
      </w:hyperlink>
      <w:r w:rsidRPr="002704F1">
        <w:rPr>
          <w:sz w:val="24"/>
          <w:szCs w:val="24"/>
        </w:rPr>
        <w:t xml:space="preserve">, </w:t>
      </w:r>
      <w:hyperlink r:id="rId8" w:history="1">
        <w:r w:rsidRPr="002704F1">
          <w:rPr>
            <w:rStyle w:val="Hyperlink"/>
            <w:sz w:val="24"/>
            <w:szCs w:val="24"/>
          </w:rPr>
          <w:t>giovanni.mansueto@unifi.it</w:t>
        </w:r>
      </w:hyperlink>
    </w:p>
    <w:p w14:paraId="0A520472" w14:textId="6E443285" w:rsidR="00B506EF" w:rsidRPr="002704F1" w:rsidRDefault="00B506EF" w:rsidP="002B745A">
      <w:pPr>
        <w:spacing w:line="360" w:lineRule="auto"/>
        <w:contextualSpacing/>
        <w:rPr>
          <w:bCs/>
          <w:sz w:val="24"/>
          <w:szCs w:val="24"/>
          <w:shd w:val="clear" w:color="auto" w:fill="FFFFFF"/>
        </w:rPr>
      </w:pPr>
    </w:p>
    <w:p w14:paraId="161B3A31" w14:textId="77777777" w:rsidR="006F0B9C" w:rsidRPr="002704F1" w:rsidRDefault="006F0B9C" w:rsidP="006F0B9C">
      <w:pPr>
        <w:spacing w:line="360" w:lineRule="auto"/>
        <w:ind w:left="714" w:hanging="357"/>
        <w:rPr>
          <w:rFonts w:eastAsiaTheme="minorEastAsia"/>
          <w:b/>
          <w:bCs/>
          <w:sz w:val="24"/>
          <w:szCs w:val="24"/>
        </w:rPr>
      </w:pPr>
      <w:r w:rsidRPr="002704F1">
        <w:rPr>
          <w:rFonts w:eastAsiaTheme="minorEastAsia"/>
          <w:b/>
          <w:bCs/>
          <w:sz w:val="24"/>
          <w:szCs w:val="24"/>
        </w:rPr>
        <w:lastRenderedPageBreak/>
        <w:t>Highlights</w:t>
      </w:r>
    </w:p>
    <w:p w14:paraId="2D942CA3" w14:textId="77777777" w:rsidR="006F0B9C" w:rsidRPr="002704F1" w:rsidRDefault="006F0B9C" w:rsidP="006F0B9C">
      <w:pPr>
        <w:pStyle w:val="ListParagraph"/>
        <w:widowControl/>
        <w:numPr>
          <w:ilvl w:val="0"/>
          <w:numId w:val="5"/>
        </w:numPr>
        <w:adjustRightInd/>
        <w:spacing w:after="0" w:line="360" w:lineRule="auto"/>
        <w:ind w:left="714" w:hanging="357"/>
        <w:jc w:val="left"/>
        <w:textAlignment w:val="auto"/>
        <w:rPr>
          <w:rFonts w:ascii="Times New Roman" w:hAnsi="Times New Roman"/>
          <w:sz w:val="24"/>
          <w:szCs w:val="24"/>
          <w:shd w:val="clear" w:color="auto" w:fill="FFFFFF"/>
          <w:lang w:val="en-GB"/>
        </w:rPr>
      </w:pPr>
      <w:r w:rsidRPr="002704F1">
        <w:rPr>
          <w:rFonts w:ascii="Times New Roman" w:hAnsi="Times New Roman"/>
          <w:sz w:val="24"/>
          <w:szCs w:val="24"/>
          <w:lang w:val="en-GB"/>
        </w:rPr>
        <w:t xml:space="preserve">Engagement in worry or </w:t>
      </w:r>
      <w:r w:rsidRPr="002704F1">
        <w:rPr>
          <w:rFonts w:ascii="Times New Roman" w:hAnsi="Times New Roman"/>
          <w:sz w:val="24"/>
          <w:szCs w:val="24"/>
          <w:shd w:val="clear" w:color="auto" w:fill="FFFFFF"/>
          <w:lang w:val="en-GB"/>
        </w:rPr>
        <w:t>rumination</w:t>
      </w:r>
      <w:r w:rsidRPr="002704F1">
        <w:rPr>
          <w:rFonts w:ascii="Times New Roman" w:hAnsi="Times New Roman"/>
          <w:sz w:val="24"/>
          <w:szCs w:val="24"/>
          <w:lang w:val="en-GB"/>
        </w:rPr>
        <w:t xml:space="preserve"> may be associated with emotion dysregulation</w:t>
      </w:r>
    </w:p>
    <w:p w14:paraId="288143F4" w14:textId="77777777" w:rsidR="006F0B9C" w:rsidRPr="002704F1" w:rsidRDefault="006F0B9C" w:rsidP="006F0B9C">
      <w:pPr>
        <w:pStyle w:val="ListParagraph"/>
        <w:widowControl/>
        <w:numPr>
          <w:ilvl w:val="0"/>
          <w:numId w:val="5"/>
        </w:numPr>
        <w:adjustRightInd/>
        <w:spacing w:after="0" w:line="360" w:lineRule="auto"/>
        <w:ind w:left="714" w:hanging="357"/>
        <w:jc w:val="left"/>
        <w:textAlignment w:val="auto"/>
        <w:rPr>
          <w:rFonts w:ascii="Times New Roman" w:hAnsi="Times New Roman"/>
          <w:sz w:val="24"/>
          <w:szCs w:val="24"/>
          <w:shd w:val="clear" w:color="auto" w:fill="FFFFFF"/>
          <w:lang w:val="en-GB"/>
        </w:rPr>
      </w:pPr>
      <w:r w:rsidRPr="002704F1">
        <w:rPr>
          <w:rFonts w:ascii="Times New Roman" w:hAnsi="Times New Roman"/>
          <w:sz w:val="24"/>
          <w:szCs w:val="24"/>
          <w:lang w:val="en-GB"/>
        </w:rPr>
        <w:t>Dysfunctional metacognitive beliefs may be associated with emotion dysregulation</w:t>
      </w:r>
    </w:p>
    <w:p w14:paraId="0218C036" w14:textId="77777777" w:rsidR="006F0B9C" w:rsidRPr="002704F1" w:rsidRDefault="006F0B9C" w:rsidP="006F0B9C">
      <w:pPr>
        <w:pStyle w:val="ListParagraph"/>
        <w:widowControl/>
        <w:numPr>
          <w:ilvl w:val="0"/>
          <w:numId w:val="5"/>
        </w:numPr>
        <w:adjustRightInd/>
        <w:spacing w:after="0" w:line="360" w:lineRule="auto"/>
        <w:ind w:left="714" w:hanging="357"/>
        <w:jc w:val="left"/>
        <w:textAlignment w:val="auto"/>
        <w:rPr>
          <w:rFonts w:ascii="Times New Roman" w:hAnsi="Times New Roman"/>
          <w:b/>
          <w:sz w:val="24"/>
          <w:szCs w:val="24"/>
          <w:lang w:val="en-GB"/>
        </w:rPr>
      </w:pPr>
      <w:r w:rsidRPr="002704F1">
        <w:rPr>
          <w:rFonts w:ascii="Times New Roman" w:hAnsi="Times New Roman"/>
          <w:sz w:val="24"/>
          <w:szCs w:val="24"/>
          <w:shd w:val="clear" w:color="auto" w:fill="FFFFFF"/>
          <w:lang w:val="en-GB"/>
        </w:rPr>
        <w:t>Worry</w:t>
      </w:r>
      <w:r w:rsidRPr="002704F1">
        <w:rPr>
          <w:rFonts w:ascii="Times New Roman" w:hAnsi="Times New Roman"/>
          <w:sz w:val="24"/>
          <w:szCs w:val="24"/>
          <w:lang w:val="en-GB"/>
        </w:rPr>
        <w:t xml:space="preserve"> could be a therapeutic</w:t>
      </w:r>
      <w:r w:rsidRPr="002704F1">
        <w:rPr>
          <w:rFonts w:ascii="Times New Roman" w:hAnsi="Times New Roman"/>
          <w:color w:val="FF0000"/>
          <w:sz w:val="24"/>
          <w:szCs w:val="24"/>
          <w:lang w:val="en-GB"/>
        </w:rPr>
        <w:t xml:space="preserve"> </w:t>
      </w:r>
      <w:r w:rsidRPr="002704F1">
        <w:rPr>
          <w:rFonts w:ascii="Times New Roman" w:hAnsi="Times New Roman"/>
          <w:sz w:val="24"/>
          <w:szCs w:val="24"/>
          <w:lang w:val="en-GB"/>
        </w:rPr>
        <w:t xml:space="preserve">target to reduce </w:t>
      </w:r>
      <w:r w:rsidRPr="002704F1">
        <w:rPr>
          <w:rFonts w:ascii="Times New Roman" w:hAnsi="Times New Roman"/>
          <w:color w:val="000000"/>
          <w:sz w:val="24"/>
          <w:szCs w:val="24"/>
          <w:lang w:val="en-GB"/>
        </w:rPr>
        <w:t xml:space="preserve">emotion </w:t>
      </w:r>
      <w:r w:rsidRPr="002704F1">
        <w:rPr>
          <w:rFonts w:ascii="Times New Roman" w:hAnsi="Times New Roman"/>
          <w:sz w:val="24"/>
          <w:szCs w:val="24"/>
          <w:lang w:val="en-GB"/>
        </w:rPr>
        <w:t xml:space="preserve">dysregulation </w:t>
      </w:r>
    </w:p>
    <w:p w14:paraId="0A927F8F" w14:textId="77777777" w:rsidR="006F0B9C" w:rsidRPr="002704F1" w:rsidRDefault="006F0B9C" w:rsidP="006F0B9C">
      <w:pPr>
        <w:pStyle w:val="ListParagraph"/>
        <w:widowControl/>
        <w:numPr>
          <w:ilvl w:val="0"/>
          <w:numId w:val="5"/>
        </w:numPr>
        <w:adjustRightInd/>
        <w:spacing w:after="0" w:line="360" w:lineRule="auto"/>
        <w:ind w:left="714" w:hanging="357"/>
        <w:jc w:val="left"/>
        <w:textAlignment w:val="auto"/>
        <w:rPr>
          <w:rFonts w:ascii="Times New Roman" w:hAnsi="Times New Roman"/>
          <w:b/>
          <w:sz w:val="24"/>
          <w:szCs w:val="24"/>
          <w:lang w:val="en-GB"/>
        </w:rPr>
      </w:pPr>
      <w:r w:rsidRPr="002704F1">
        <w:rPr>
          <w:rFonts w:ascii="Times New Roman" w:hAnsi="Times New Roman"/>
          <w:sz w:val="24"/>
          <w:szCs w:val="24"/>
          <w:shd w:val="clear" w:color="auto" w:fill="FFFFFF"/>
          <w:lang w:val="en-GB"/>
        </w:rPr>
        <w:t>Rumination</w:t>
      </w:r>
      <w:r w:rsidRPr="002704F1">
        <w:rPr>
          <w:rFonts w:ascii="Times New Roman" w:hAnsi="Times New Roman"/>
          <w:sz w:val="24"/>
          <w:szCs w:val="24"/>
          <w:lang w:val="en-GB"/>
        </w:rPr>
        <w:t xml:space="preserve"> could be a therapeutic</w:t>
      </w:r>
      <w:r w:rsidRPr="002704F1">
        <w:rPr>
          <w:rFonts w:ascii="Times New Roman" w:hAnsi="Times New Roman"/>
          <w:color w:val="FF0000"/>
          <w:sz w:val="24"/>
          <w:szCs w:val="24"/>
          <w:lang w:val="en-GB"/>
        </w:rPr>
        <w:t xml:space="preserve"> </w:t>
      </w:r>
      <w:r w:rsidRPr="002704F1">
        <w:rPr>
          <w:rFonts w:ascii="Times New Roman" w:hAnsi="Times New Roman"/>
          <w:sz w:val="24"/>
          <w:szCs w:val="24"/>
          <w:lang w:val="en-GB"/>
        </w:rPr>
        <w:t xml:space="preserve">target to reduce </w:t>
      </w:r>
      <w:r w:rsidRPr="002704F1">
        <w:rPr>
          <w:rFonts w:ascii="Times New Roman" w:hAnsi="Times New Roman"/>
          <w:color w:val="000000"/>
          <w:sz w:val="24"/>
          <w:szCs w:val="24"/>
          <w:lang w:val="en-GB"/>
        </w:rPr>
        <w:t xml:space="preserve">emotion </w:t>
      </w:r>
      <w:r w:rsidRPr="002704F1">
        <w:rPr>
          <w:rFonts w:ascii="Times New Roman" w:hAnsi="Times New Roman"/>
          <w:sz w:val="24"/>
          <w:szCs w:val="24"/>
          <w:lang w:val="en-GB"/>
        </w:rPr>
        <w:t xml:space="preserve">dysregulation </w:t>
      </w:r>
    </w:p>
    <w:p w14:paraId="31343D4F" w14:textId="77777777" w:rsidR="006F0B9C" w:rsidRPr="002704F1" w:rsidRDefault="006F0B9C" w:rsidP="006F0B9C">
      <w:pPr>
        <w:pStyle w:val="ListParagraph"/>
        <w:widowControl/>
        <w:numPr>
          <w:ilvl w:val="0"/>
          <w:numId w:val="5"/>
        </w:numPr>
        <w:adjustRightInd/>
        <w:spacing w:after="0" w:line="360" w:lineRule="auto"/>
        <w:ind w:left="714" w:hanging="357"/>
        <w:jc w:val="left"/>
        <w:textAlignment w:val="auto"/>
        <w:rPr>
          <w:rFonts w:ascii="Times New Roman" w:hAnsi="Times New Roman"/>
          <w:b/>
          <w:sz w:val="24"/>
          <w:szCs w:val="24"/>
          <w:lang w:val="en-GB"/>
        </w:rPr>
      </w:pPr>
      <w:r w:rsidRPr="002704F1">
        <w:rPr>
          <w:rFonts w:ascii="Times New Roman" w:hAnsi="Times New Roman"/>
          <w:sz w:val="24"/>
          <w:szCs w:val="24"/>
          <w:lang w:val="en-GB"/>
        </w:rPr>
        <w:t>Metacognitive beliefs could be a therapeutic</w:t>
      </w:r>
      <w:r w:rsidRPr="002704F1">
        <w:rPr>
          <w:rFonts w:ascii="Times New Roman" w:hAnsi="Times New Roman"/>
          <w:color w:val="FF0000"/>
          <w:sz w:val="24"/>
          <w:szCs w:val="24"/>
          <w:lang w:val="en-GB"/>
        </w:rPr>
        <w:t xml:space="preserve"> </w:t>
      </w:r>
      <w:r w:rsidRPr="002704F1">
        <w:rPr>
          <w:rFonts w:ascii="Times New Roman" w:hAnsi="Times New Roman"/>
          <w:sz w:val="24"/>
          <w:szCs w:val="24"/>
          <w:lang w:val="en-GB"/>
        </w:rPr>
        <w:t>target to reduce</w:t>
      </w:r>
      <w:r w:rsidRPr="002704F1">
        <w:rPr>
          <w:rFonts w:ascii="Times New Roman" w:hAnsi="Times New Roman"/>
          <w:color w:val="000000"/>
          <w:sz w:val="24"/>
          <w:szCs w:val="24"/>
          <w:lang w:val="en-GB"/>
        </w:rPr>
        <w:t xml:space="preserve"> emotion </w:t>
      </w:r>
      <w:r w:rsidRPr="002704F1">
        <w:rPr>
          <w:rFonts w:ascii="Times New Roman" w:hAnsi="Times New Roman"/>
          <w:sz w:val="24"/>
          <w:szCs w:val="24"/>
          <w:lang w:val="en-GB"/>
        </w:rPr>
        <w:t xml:space="preserve">dysregulation </w:t>
      </w:r>
    </w:p>
    <w:p w14:paraId="58998F4C" w14:textId="77777777" w:rsidR="006F0B9C" w:rsidRPr="002704F1" w:rsidRDefault="006F0B9C">
      <w:pPr>
        <w:widowControl/>
        <w:adjustRightInd/>
        <w:spacing w:line="240" w:lineRule="auto"/>
        <w:jc w:val="left"/>
        <w:textAlignment w:val="auto"/>
        <w:rPr>
          <w:b/>
          <w:sz w:val="24"/>
          <w:szCs w:val="24"/>
          <w:shd w:val="clear" w:color="auto" w:fill="FFFFFF"/>
        </w:rPr>
      </w:pPr>
      <w:r w:rsidRPr="002704F1">
        <w:rPr>
          <w:b/>
          <w:sz w:val="24"/>
          <w:szCs w:val="24"/>
          <w:shd w:val="clear" w:color="auto" w:fill="FFFFFF"/>
        </w:rPr>
        <w:br w:type="page"/>
      </w:r>
    </w:p>
    <w:p w14:paraId="6A3B1F13" w14:textId="1F4C9915" w:rsidR="00B7489F" w:rsidRPr="002704F1" w:rsidRDefault="00B7489F" w:rsidP="002B745A">
      <w:pPr>
        <w:widowControl/>
        <w:adjustRightInd/>
        <w:spacing w:line="360" w:lineRule="auto"/>
        <w:contextualSpacing/>
        <w:textAlignment w:val="auto"/>
        <w:rPr>
          <w:b/>
          <w:sz w:val="24"/>
          <w:szCs w:val="24"/>
          <w:shd w:val="clear" w:color="auto" w:fill="FFFFFF"/>
        </w:rPr>
      </w:pPr>
      <w:r w:rsidRPr="002704F1">
        <w:rPr>
          <w:b/>
          <w:sz w:val="24"/>
          <w:szCs w:val="24"/>
          <w:shd w:val="clear" w:color="auto" w:fill="FFFFFF"/>
        </w:rPr>
        <w:lastRenderedPageBreak/>
        <w:t xml:space="preserve">Abstract </w:t>
      </w:r>
    </w:p>
    <w:p w14:paraId="79240925" w14:textId="77777777" w:rsidR="00B7489F" w:rsidRPr="002704F1" w:rsidRDefault="00B7489F" w:rsidP="002B745A">
      <w:pPr>
        <w:tabs>
          <w:tab w:val="left" w:pos="6096"/>
        </w:tabs>
        <w:spacing w:line="360" w:lineRule="auto"/>
        <w:contextualSpacing/>
        <w:rPr>
          <w:sz w:val="24"/>
          <w:szCs w:val="24"/>
        </w:rPr>
      </w:pPr>
      <w:r w:rsidRPr="002704F1">
        <w:rPr>
          <w:b/>
          <w:sz w:val="24"/>
          <w:szCs w:val="24"/>
          <w:shd w:val="clear" w:color="auto" w:fill="FFFFFF"/>
        </w:rPr>
        <w:t xml:space="preserve">Background: </w:t>
      </w:r>
      <w:r w:rsidRPr="002704F1">
        <w:rPr>
          <w:sz w:val="24"/>
          <w:szCs w:val="24"/>
          <w:shd w:val="clear" w:color="auto" w:fill="FFFFFF"/>
        </w:rPr>
        <w:t xml:space="preserve">Using the Self-Regulatory Executive Function model as a basis, this study explored whether, </w:t>
      </w:r>
      <w:r w:rsidRPr="002704F1">
        <w:rPr>
          <w:sz w:val="24"/>
          <w:szCs w:val="24"/>
        </w:rPr>
        <w:t xml:space="preserve">in both general population and clinical samples, metacognitive beliefs and </w:t>
      </w:r>
      <w:r w:rsidRPr="002704F1">
        <w:rPr>
          <w:sz w:val="24"/>
          <w:szCs w:val="24"/>
          <w:shd w:val="clear" w:color="auto" w:fill="FFFFFF"/>
        </w:rPr>
        <w:t>repetitive negative thinking (</w:t>
      </w:r>
      <w:r w:rsidRPr="002704F1">
        <w:rPr>
          <w:sz w:val="24"/>
          <w:szCs w:val="24"/>
        </w:rPr>
        <w:t>i.e., rumination and worry</w:t>
      </w:r>
      <w:r w:rsidRPr="002704F1">
        <w:rPr>
          <w:sz w:val="24"/>
          <w:szCs w:val="24"/>
          <w:shd w:val="clear" w:color="auto" w:fill="FFFFFF"/>
        </w:rPr>
        <w:t>) are</w:t>
      </w:r>
      <w:r w:rsidRPr="002704F1">
        <w:rPr>
          <w:sz w:val="24"/>
          <w:szCs w:val="24"/>
        </w:rPr>
        <w:t xml:space="preserve"> associated with higher levels of emotion dysregulation.</w:t>
      </w:r>
    </w:p>
    <w:p w14:paraId="767FCA32" w14:textId="5EAA28F9" w:rsidR="00B7489F" w:rsidRPr="002704F1" w:rsidRDefault="00B7489F" w:rsidP="002B745A">
      <w:pPr>
        <w:tabs>
          <w:tab w:val="left" w:pos="6096"/>
        </w:tabs>
        <w:spacing w:line="360" w:lineRule="auto"/>
        <w:contextualSpacing/>
        <w:rPr>
          <w:sz w:val="24"/>
          <w:szCs w:val="24"/>
        </w:rPr>
      </w:pPr>
      <w:r w:rsidRPr="002704F1">
        <w:rPr>
          <w:b/>
          <w:sz w:val="24"/>
          <w:szCs w:val="24"/>
          <w:shd w:val="clear" w:color="auto" w:fill="FFFFFF"/>
        </w:rPr>
        <w:t xml:space="preserve">Methods: </w:t>
      </w:r>
      <w:r w:rsidRPr="002704F1">
        <w:rPr>
          <w:sz w:val="24"/>
          <w:szCs w:val="24"/>
        </w:rPr>
        <w:t xml:space="preserve">395 participants from the general population and 388 outpatients seeking psychological treatment were recruited. Emotion dysregulation, metacognitive beliefs, rumination, worry, anxiety, depression, personality disorders were assessed. </w:t>
      </w:r>
      <w:r w:rsidR="00B70185" w:rsidRPr="002704F1">
        <w:rPr>
          <w:bCs/>
          <w:sz w:val="24"/>
          <w:szCs w:val="24"/>
        </w:rPr>
        <w:t>ANOVA and Welch’s tests</w:t>
      </w:r>
      <w:r w:rsidRPr="002704F1">
        <w:rPr>
          <w:bCs/>
          <w:sz w:val="24"/>
          <w:szCs w:val="24"/>
        </w:rPr>
        <w:t xml:space="preserve">, correlation and path analyses were run. </w:t>
      </w:r>
    </w:p>
    <w:p w14:paraId="1F7CE6D0" w14:textId="5BA1F760" w:rsidR="00B7489F" w:rsidRPr="002704F1" w:rsidRDefault="00B7489F" w:rsidP="002B745A">
      <w:pPr>
        <w:autoSpaceDE w:val="0"/>
        <w:autoSpaceDN w:val="0"/>
        <w:spacing w:line="360" w:lineRule="auto"/>
        <w:contextualSpacing/>
        <w:textAlignment w:val="auto"/>
        <w:rPr>
          <w:bCs/>
          <w:sz w:val="24"/>
          <w:szCs w:val="24"/>
        </w:rPr>
      </w:pPr>
      <w:r w:rsidRPr="002704F1">
        <w:rPr>
          <w:b/>
          <w:sz w:val="24"/>
          <w:szCs w:val="24"/>
          <w:shd w:val="clear" w:color="auto" w:fill="FFFFFF"/>
        </w:rPr>
        <w:t xml:space="preserve">Results: </w:t>
      </w:r>
      <w:r w:rsidRPr="002704F1">
        <w:rPr>
          <w:sz w:val="24"/>
          <w:szCs w:val="24"/>
        </w:rPr>
        <w:t xml:space="preserve">Repetitive negative thinking was found to play a mediating role in the relationship between metacognitive beliefs and emotion dysregulation </w:t>
      </w:r>
      <w:r w:rsidRPr="002704F1">
        <w:rPr>
          <w:sz w:val="24"/>
          <w:szCs w:val="24"/>
          <w:shd w:val="clear" w:color="auto" w:fill="FFFFFF"/>
        </w:rPr>
        <w:t>in both general population and clinical samples</w:t>
      </w:r>
      <w:r w:rsidRPr="002704F1">
        <w:rPr>
          <w:sz w:val="24"/>
          <w:szCs w:val="24"/>
        </w:rPr>
        <w:t xml:space="preserve">. Moreover, metacognitive beliefs were found to be </w:t>
      </w:r>
      <w:r w:rsidRPr="002704F1">
        <w:rPr>
          <w:bCs/>
          <w:sz w:val="24"/>
          <w:szCs w:val="24"/>
        </w:rPr>
        <w:t xml:space="preserve">directly associated to emotion dysregulation. </w:t>
      </w:r>
    </w:p>
    <w:p w14:paraId="6876B685" w14:textId="08CFBC4D" w:rsidR="007A372A" w:rsidRPr="002704F1" w:rsidRDefault="007A372A" w:rsidP="007A372A">
      <w:pPr>
        <w:autoSpaceDE w:val="0"/>
        <w:autoSpaceDN w:val="0"/>
        <w:spacing w:line="360" w:lineRule="auto"/>
        <w:jc w:val="left"/>
        <w:textAlignment w:val="auto"/>
        <w:rPr>
          <w:rFonts w:eastAsiaTheme="minorHAnsi"/>
          <w:color w:val="000000"/>
          <w:sz w:val="24"/>
          <w:szCs w:val="24"/>
          <w:lang w:eastAsia="en-US"/>
        </w:rPr>
      </w:pPr>
      <w:r w:rsidRPr="002704F1">
        <w:rPr>
          <w:b/>
          <w:sz w:val="24"/>
          <w:szCs w:val="24"/>
          <w:shd w:val="clear" w:color="auto" w:fill="FFFFFF"/>
        </w:rPr>
        <w:t>Limitation</w:t>
      </w:r>
      <w:r w:rsidR="000F2B19" w:rsidRPr="002704F1">
        <w:rPr>
          <w:b/>
          <w:sz w:val="24"/>
          <w:szCs w:val="24"/>
          <w:shd w:val="clear" w:color="auto" w:fill="FFFFFF"/>
        </w:rPr>
        <w:t>s</w:t>
      </w:r>
      <w:r w:rsidRPr="002704F1">
        <w:rPr>
          <w:b/>
          <w:sz w:val="24"/>
          <w:szCs w:val="24"/>
          <w:shd w:val="clear" w:color="auto" w:fill="FFFFFF"/>
        </w:rPr>
        <w:t>:</w:t>
      </w:r>
      <w:r w:rsidRPr="002704F1">
        <w:rPr>
          <w:sz w:val="24"/>
          <w:szCs w:val="24"/>
        </w:rPr>
        <w:t xml:space="preserve"> </w:t>
      </w:r>
      <w:r w:rsidRPr="002704F1">
        <w:rPr>
          <w:sz w:val="24"/>
          <w:szCs w:val="24"/>
          <w:shd w:val="clear" w:color="auto" w:fill="FFFFFF"/>
        </w:rPr>
        <w:t>The cross-sectional design</w:t>
      </w:r>
      <w:r w:rsidR="000A6D2B" w:rsidRPr="002704F1">
        <w:rPr>
          <w:sz w:val="24"/>
          <w:szCs w:val="24"/>
          <w:shd w:val="clear" w:color="auto" w:fill="FFFFFF"/>
        </w:rPr>
        <w:t xml:space="preserve">. </w:t>
      </w:r>
    </w:p>
    <w:p w14:paraId="15AF7CC7" w14:textId="77777777" w:rsidR="00B7489F" w:rsidRPr="002704F1" w:rsidRDefault="00B7489F" w:rsidP="002B745A">
      <w:pPr>
        <w:autoSpaceDE w:val="0"/>
        <w:autoSpaceDN w:val="0"/>
        <w:spacing w:line="360" w:lineRule="auto"/>
        <w:contextualSpacing/>
        <w:textAlignment w:val="auto"/>
        <w:rPr>
          <w:sz w:val="24"/>
          <w:szCs w:val="24"/>
        </w:rPr>
      </w:pPr>
      <w:r w:rsidRPr="002704F1">
        <w:rPr>
          <w:b/>
          <w:sz w:val="24"/>
          <w:szCs w:val="24"/>
          <w:shd w:val="clear" w:color="auto" w:fill="FFFFFF"/>
        </w:rPr>
        <w:t>Conclusions:</w:t>
      </w:r>
      <w:r w:rsidRPr="002704F1">
        <w:rPr>
          <w:sz w:val="24"/>
          <w:szCs w:val="24"/>
        </w:rPr>
        <w:t xml:space="preserve"> Emotion dysregulation appears to be associated with the tendency to engage in </w:t>
      </w:r>
      <w:r w:rsidRPr="002704F1">
        <w:rPr>
          <w:sz w:val="24"/>
          <w:szCs w:val="24"/>
          <w:shd w:val="clear" w:color="auto" w:fill="FFFFFF"/>
        </w:rPr>
        <w:t>repetitive negative thinking</w:t>
      </w:r>
      <w:r w:rsidRPr="002704F1">
        <w:rPr>
          <w:sz w:val="24"/>
          <w:szCs w:val="24"/>
        </w:rPr>
        <w:t xml:space="preserve"> and metacognitive beliefs.</w:t>
      </w:r>
      <w:r w:rsidRPr="002704F1">
        <w:rPr>
          <w:b/>
          <w:sz w:val="24"/>
          <w:szCs w:val="24"/>
        </w:rPr>
        <w:t xml:space="preserve"> </w:t>
      </w:r>
      <w:r w:rsidRPr="002704F1">
        <w:rPr>
          <w:sz w:val="24"/>
          <w:szCs w:val="24"/>
          <w:shd w:val="clear" w:color="auto" w:fill="FFFFFF"/>
        </w:rPr>
        <w:t>Repetitive negative thinking</w:t>
      </w:r>
      <w:r w:rsidRPr="002704F1">
        <w:rPr>
          <w:sz w:val="24"/>
          <w:szCs w:val="24"/>
        </w:rPr>
        <w:t xml:space="preserve"> and metacognitive beliefs could be a suitable therapeutic</w:t>
      </w:r>
      <w:r w:rsidRPr="002704F1">
        <w:rPr>
          <w:color w:val="FF0000"/>
          <w:sz w:val="24"/>
          <w:szCs w:val="24"/>
        </w:rPr>
        <w:t xml:space="preserve"> </w:t>
      </w:r>
      <w:r w:rsidRPr="002704F1">
        <w:rPr>
          <w:sz w:val="24"/>
          <w:szCs w:val="24"/>
        </w:rPr>
        <w:t xml:space="preserve">target to reduce difficulties in emotion regulation. </w:t>
      </w:r>
    </w:p>
    <w:p w14:paraId="08528F26" w14:textId="77777777" w:rsidR="00B7489F" w:rsidRPr="002704F1" w:rsidRDefault="00B7489F" w:rsidP="002B745A">
      <w:pPr>
        <w:spacing w:line="360" w:lineRule="auto"/>
        <w:contextualSpacing/>
        <w:rPr>
          <w:b/>
          <w:sz w:val="24"/>
          <w:szCs w:val="24"/>
          <w:shd w:val="clear" w:color="auto" w:fill="FFFFFF"/>
        </w:rPr>
      </w:pPr>
    </w:p>
    <w:p w14:paraId="624A68C3" w14:textId="77777777" w:rsidR="00B7489F" w:rsidRPr="002704F1" w:rsidRDefault="00B7489F" w:rsidP="002B745A">
      <w:pPr>
        <w:spacing w:line="360" w:lineRule="auto"/>
        <w:contextualSpacing/>
        <w:rPr>
          <w:b/>
          <w:sz w:val="24"/>
          <w:szCs w:val="24"/>
          <w:shd w:val="clear" w:color="auto" w:fill="FFFFFF"/>
        </w:rPr>
      </w:pPr>
      <w:r w:rsidRPr="002704F1">
        <w:rPr>
          <w:b/>
          <w:sz w:val="24"/>
          <w:szCs w:val="24"/>
          <w:shd w:val="clear" w:color="auto" w:fill="FFFFFF"/>
        </w:rPr>
        <w:t xml:space="preserve">Keywords: </w:t>
      </w:r>
      <w:r w:rsidRPr="002704F1">
        <w:rPr>
          <w:sz w:val="24"/>
          <w:szCs w:val="24"/>
          <w:shd w:val="clear" w:color="auto" w:fill="FFFFFF"/>
        </w:rPr>
        <w:t xml:space="preserve">Emotion </w:t>
      </w:r>
      <w:r w:rsidRPr="002704F1">
        <w:rPr>
          <w:sz w:val="24"/>
          <w:szCs w:val="24"/>
        </w:rPr>
        <w:t>dysregulation</w:t>
      </w:r>
      <w:r w:rsidRPr="002704F1">
        <w:rPr>
          <w:sz w:val="24"/>
          <w:szCs w:val="24"/>
          <w:shd w:val="clear" w:color="auto" w:fill="FFFFFF"/>
        </w:rPr>
        <w:t>; metacognitive beliefs; rumination; worry.</w:t>
      </w:r>
    </w:p>
    <w:p w14:paraId="131365F5" w14:textId="634983FF" w:rsidR="00B7489F" w:rsidRPr="002704F1" w:rsidRDefault="00B7489F" w:rsidP="002B745A">
      <w:pPr>
        <w:spacing w:line="360" w:lineRule="auto"/>
        <w:contextualSpacing/>
        <w:rPr>
          <w:bCs/>
          <w:sz w:val="24"/>
          <w:szCs w:val="24"/>
          <w:shd w:val="clear" w:color="auto" w:fill="FFFFFF"/>
        </w:rPr>
      </w:pPr>
    </w:p>
    <w:p w14:paraId="1659AD53" w14:textId="095AFAE9" w:rsidR="002B745A" w:rsidRPr="002704F1" w:rsidRDefault="002B745A" w:rsidP="002B745A">
      <w:pPr>
        <w:spacing w:line="360" w:lineRule="auto"/>
        <w:contextualSpacing/>
        <w:rPr>
          <w:bCs/>
          <w:sz w:val="24"/>
          <w:szCs w:val="24"/>
          <w:shd w:val="clear" w:color="auto" w:fill="FFFFFF"/>
        </w:rPr>
      </w:pPr>
    </w:p>
    <w:p w14:paraId="02586124" w14:textId="139340CD" w:rsidR="002B745A" w:rsidRPr="002704F1" w:rsidRDefault="002B745A" w:rsidP="002B745A">
      <w:pPr>
        <w:spacing w:line="360" w:lineRule="auto"/>
        <w:contextualSpacing/>
        <w:rPr>
          <w:bCs/>
          <w:sz w:val="24"/>
          <w:szCs w:val="24"/>
          <w:shd w:val="clear" w:color="auto" w:fill="FFFFFF"/>
        </w:rPr>
      </w:pPr>
    </w:p>
    <w:p w14:paraId="1329BE16" w14:textId="436E12A8" w:rsidR="002B745A" w:rsidRPr="002704F1" w:rsidRDefault="002B745A" w:rsidP="002B745A">
      <w:pPr>
        <w:spacing w:line="360" w:lineRule="auto"/>
        <w:contextualSpacing/>
        <w:rPr>
          <w:bCs/>
          <w:sz w:val="24"/>
          <w:szCs w:val="24"/>
          <w:shd w:val="clear" w:color="auto" w:fill="FFFFFF"/>
        </w:rPr>
      </w:pPr>
    </w:p>
    <w:p w14:paraId="70CE8780" w14:textId="3E313CDA" w:rsidR="002B745A" w:rsidRPr="002704F1" w:rsidRDefault="002B745A" w:rsidP="002B745A">
      <w:pPr>
        <w:spacing w:line="360" w:lineRule="auto"/>
        <w:contextualSpacing/>
        <w:rPr>
          <w:bCs/>
          <w:sz w:val="24"/>
          <w:szCs w:val="24"/>
          <w:shd w:val="clear" w:color="auto" w:fill="FFFFFF"/>
        </w:rPr>
      </w:pPr>
    </w:p>
    <w:p w14:paraId="01F83AB6" w14:textId="2AF0FE7B" w:rsidR="002B745A" w:rsidRPr="002704F1" w:rsidRDefault="002B745A" w:rsidP="002B745A">
      <w:pPr>
        <w:spacing w:line="360" w:lineRule="auto"/>
        <w:contextualSpacing/>
        <w:rPr>
          <w:bCs/>
          <w:sz w:val="24"/>
          <w:szCs w:val="24"/>
          <w:shd w:val="clear" w:color="auto" w:fill="FFFFFF"/>
        </w:rPr>
      </w:pPr>
    </w:p>
    <w:p w14:paraId="7A5F8E86" w14:textId="3EEB935B" w:rsidR="002B745A" w:rsidRPr="002704F1" w:rsidRDefault="002B745A" w:rsidP="002B745A">
      <w:pPr>
        <w:spacing w:line="360" w:lineRule="auto"/>
        <w:contextualSpacing/>
        <w:rPr>
          <w:bCs/>
          <w:sz w:val="24"/>
          <w:szCs w:val="24"/>
          <w:shd w:val="clear" w:color="auto" w:fill="FFFFFF"/>
        </w:rPr>
      </w:pPr>
    </w:p>
    <w:p w14:paraId="6E80DA74" w14:textId="60499085" w:rsidR="002B745A" w:rsidRPr="002704F1" w:rsidRDefault="002B745A" w:rsidP="002B745A">
      <w:pPr>
        <w:spacing w:line="360" w:lineRule="auto"/>
        <w:contextualSpacing/>
        <w:rPr>
          <w:bCs/>
          <w:sz w:val="24"/>
          <w:szCs w:val="24"/>
          <w:shd w:val="clear" w:color="auto" w:fill="FFFFFF"/>
        </w:rPr>
      </w:pPr>
    </w:p>
    <w:p w14:paraId="013A2C3E" w14:textId="2FBFE58C" w:rsidR="002B745A" w:rsidRPr="002704F1" w:rsidRDefault="002B745A" w:rsidP="002B745A">
      <w:pPr>
        <w:spacing w:line="360" w:lineRule="auto"/>
        <w:contextualSpacing/>
        <w:rPr>
          <w:bCs/>
          <w:sz w:val="24"/>
          <w:szCs w:val="24"/>
          <w:shd w:val="clear" w:color="auto" w:fill="FFFFFF"/>
        </w:rPr>
      </w:pPr>
    </w:p>
    <w:p w14:paraId="6FD5E6FA" w14:textId="7C0AF639" w:rsidR="002B745A" w:rsidRPr="002704F1" w:rsidRDefault="002B745A" w:rsidP="002B745A">
      <w:pPr>
        <w:spacing w:line="360" w:lineRule="auto"/>
        <w:contextualSpacing/>
        <w:rPr>
          <w:bCs/>
          <w:sz w:val="24"/>
          <w:szCs w:val="24"/>
          <w:shd w:val="clear" w:color="auto" w:fill="FFFFFF"/>
        </w:rPr>
      </w:pPr>
    </w:p>
    <w:p w14:paraId="4B94D26E" w14:textId="2759AB31" w:rsidR="002B745A" w:rsidRPr="002704F1" w:rsidRDefault="002B745A" w:rsidP="002B745A">
      <w:pPr>
        <w:spacing w:line="360" w:lineRule="auto"/>
        <w:contextualSpacing/>
        <w:rPr>
          <w:bCs/>
          <w:sz w:val="24"/>
          <w:szCs w:val="24"/>
          <w:shd w:val="clear" w:color="auto" w:fill="FFFFFF"/>
        </w:rPr>
      </w:pPr>
    </w:p>
    <w:p w14:paraId="3609397D" w14:textId="1AEF3D37" w:rsidR="002B745A" w:rsidRPr="002704F1" w:rsidRDefault="002B745A" w:rsidP="002B745A">
      <w:pPr>
        <w:spacing w:line="360" w:lineRule="auto"/>
        <w:contextualSpacing/>
        <w:rPr>
          <w:bCs/>
          <w:sz w:val="24"/>
          <w:szCs w:val="24"/>
          <w:shd w:val="clear" w:color="auto" w:fill="FFFFFF"/>
        </w:rPr>
      </w:pPr>
    </w:p>
    <w:p w14:paraId="670C216C" w14:textId="576B2026" w:rsidR="002B745A" w:rsidRPr="002704F1" w:rsidRDefault="002B745A" w:rsidP="002B745A">
      <w:pPr>
        <w:spacing w:line="360" w:lineRule="auto"/>
        <w:contextualSpacing/>
        <w:rPr>
          <w:bCs/>
          <w:sz w:val="24"/>
          <w:szCs w:val="24"/>
          <w:shd w:val="clear" w:color="auto" w:fill="FFFFFF"/>
        </w:rPr>
      </w:pPr>
    </w:p>
    <w:p w14:paraId="43BD2B92" w14:textId="0FC144DA" w:rsidR="002B745A" w:rsidRDefault="002B745A" w:rsidP="002B745A">
      <w:pPr>
        <w:spacing w:line="360" w:lineRule="auto"/>
        <w:contextualSpacing/>
        <w:rPr>
          <w:bCs/>
          <w:sz w:val="24"/>
          <w:szCs w:val="24"/>
          <w:shd w:val="clear" w:color="auto" w:fill="FFFFFF"/>
        </w:rPr>
      </w:pPr>
    </w:p>
    <w:p w14:paraId="047B09AF" w14:textId="77777777" w:rsidR="00B66BC5" w:rsidRPr="002704F1" w:rsidRDefault="00B66BC5" w:rsidP="002B745A">
      <w:pPr>
        <w:spacing w:line="360" w:lineRule="auto"/>
        <w:contextualSpacing/>
        <w:rPr>
          <w:bCs/>
          <w:sz w:val="24"/>
          <w:szCs w:val="24"/>
          <w:shd w:val="clear" w:color="auto" w:fill="FFFFFF"/>
        </w:rPr>
      </w:pPr>
    </w:p>
    <w:p w14:paraId="3D5D0005" w14:textId="77777777" w:rsidR="002B745A" w:rsidRPr="002704F1" w:rsidRDefault="002B745A" w:rsidP="002B745A">
      <w:pPr>
        <w:spacing w:line="360" w:lineRule="auto"/>
        <w:contextualSpacing/>
        <w:rPr>
          <w:b/>
          <w:sz w:val="24"/>
          <w:szCs w:val="24"/>
          <w:shd w:val="clear" w:color="auto" w:fill="FFFFFF"/>
        </w:rPr>
      </w:pPr>
      <w:r w:rsidRPr="002704F1">
        <w:rPr>
          <w:b/>
          <w:sz w:val="24"/>
          <w:szCs w:val="24"/>
          <w:shd w:val="clear" w:color="auto" w:fill="FFFFFF"/>
        </w:rPr>
        <w:lastRenderedPageBreak/>
        <w:t>1. Introduction</w:t>
      </w:r>
    </w:p>
    <w:p w14:paraId="33D68966" w14:textId="252BF292" w:rsidR="002B745A" w:rsidRPr="002704F1" w:rsidRDefault="002B745A" w:rsidP="002B745A">
      <w:pPr>
        <w:autoSpaceDE w:val="0"/>
        <w:autoSpaceDN w:val="0"/>
        <w:spacing w:line="360" w:lineRule="auto"/>
        <w:ind w:firstLine="708"/>
        <w:contextualSpacing/>
        <w:rPr>
          <w:sz w:val="24"/>
          <w:szCs w:val="24"/>
        </w:rPr>
      </w:pPr>
      <w:r w:rsidRPr="002704F1">
        <w:rPr>
          <w:sz w:val="24"/>
          <w:szCs w:val="24"/>
        </w:rPr>
        <w:t xml:space="preserve">Emotion regulation refers to the processes by which individuals modulate their affective experiences using cognitive, </w:t>
      </w:r>
      <w:proofErr w:type="spellStart"/>
      <w:r w:rsidRPr="002704F1">
        <w:rPr>
          <w:sz w:val="24"/>
          <w:szCs w:val="24"/>
        </w:rPr>
        <w:t>behavioral</w:t>
      </w:r>
      <w:proofErr w:type="spellEnd"/>
      <w:r w:rsidRPr="002704F1">
        <w:rPr>
          <w:sz w:val="24"/>
          <w:szCs w:val="24"/>
        </w:rPr>
        <w:t xml:space="preserve">, interpersonal, and intrapersonal strategies (Gross, 2002; Gross </w:t>
      </w:r>
      <w:r w:rsidR="00BB3044" w:rsidRPr="002704F1">
        <w:rPr>
          <w:sz w:val="24"/>
          <w:szCs w:val="24"/>
        </w:rPr>
        <w:t>and</w:t>
      </w:r>
      <w:r w:rsidRPr="002704F1">
        <w:rPr>
          <w:sz w:val="24"/>
          <w:szCs w:val="24"/>
        </w:rPr>
        <w:t xml:space="preserve"> Thompson, 2007). Comprehensive conceptualizations of emotion regulation encompass multiple facets of the self-regulatory process including: (a) emotional awareness; (b) acceptance of emotions; (c) ability to proceed with goal-directed when experiencing negative emotions; and (d) ability to flexibly apply emotion regulation strategies in order to meet individual goals and situational demands (Gratz </w:t>
      </w:r>
      <w:r w:rsidR="00BB3044" w:rsidRPr="002704F1">
        <w:rPr>
          <w:sz w:val="24"/>
          <w:szCs w:val="24"/>
        </w:rPr>
        <w:t>and</w:t>
      </w:r>
      <w:r w:rsidRPr="002704F1">
        <w:rPr>
          <w:sz w:val="24"/>
          <w:szCs w:val="24"/>
        </w:rPr>
        <w:t xml:space="preserve"> Roemer, 2004). The absence of any or all of these abilities would indicate the presence of difficulties in emotion regulation, i.e., emotion dysregulation (Grat</w:t>
      </w:r>
      <w:r w:rsidR="00DA0ED2" w:rsidRPr="002704F1">
        <w:rPr>
          <w:sz w:val="24"/>
          <w:szCs w:val="24"/>
        </w:rPr>
        <w:t>z</w:t>
      </w:r>
      <w:r w:rsidRPr="002704F1">
        <w:rPr>
          <w:sz w:val="24"/>
          <w:szCs w:val="24"/>
        </w:rPr>
        <w:t xml:space="preserve"> </w:t>
      </w:r>
      <w:r w:rsidR="00BB3044" w:rsidRPr="002704F1">
        <w:rPr>
          <w:sz w:val="24"/>
          <w:szCs w:val="24"/>
        </w:rPr>
        <w:t>and</w:t>
      </w:r>
      <w:r w:rsidRPr="002704F1">
        <w:rPr>
          <w:sz w:val="24"/>
          <w:szCs w:val="24"/>
        </w:rPr>
        <w:t xml:space="preserve"> Roemer, 2004). Emotion dysregulation has been reported to underlie the etiological and maintenance mechanisms in a wide range of psychological disorders including affective disorders, addictive behaviours, eating disorders, trauma related disorders and personality disorders (</w:t>
      </w:r>
      <w:proofErr w:type="spellStart"/>
      <w:r w:rsidRPr="002704F1">
        <w:rPr>
          <w:sz w:val="24"/>
          <w:szCs w:val="24"/>
          <w:shd w:val="clear" w:color="auto" w:fill="FFFFFF"/>
        </w:rPr>
        <w:t>Aloi</w:t>
      </w:r>
      <w:proofErr w:type="spellEnd"/>
      <w:r w:rsidRPr="002704F1">
        <w:rPr>
          <w:sz w:val="24"/>
          <w:szCs w:val="24"/>
          <w:shd w:val="clear" w:color="auto" w:fill="FFFFFF"/>
        </w:rPr>
        <w:t xml:space="preserve"> et al., 2021; Bayes et al., 2016; </w:t>
      </w:r>
      <w:proofErr w:type="spellStart"/>
      <w:r w:rsidRPr="002704F1">
        <w:rPr>
          <w:sz w:val="24"/>
          <w:szCs w:val="24"/>
        </w:rPr>
        <w:t>Cisler</w:t>
      </w:r>
      <w:proofErr w:type="spellEnd"/>
      <w:r w:rsidRPr="002704F1">
        <w:rPr>
          <w:sz w:val="24"/>
          <w:szCs w:val="24"/>
        </w:rPr>
        <w:t xml:space="preserve"> et al., 2010; </w:t>
      </w:r>
      <w:r w:rsidRPr="002704F1">
        <w:rPr>
          <w:sz w:val="24"/>
          <w:szCs w:val="24"/>
          <w:shd w:val="clear" w:color="auto" w:fill="FFFFFF"/>
        </w:rPr>
        <w:t>Dragan, 2015;</w:t>
      </w:r>
      <w:r w:rsidRPr="002704F1">
        <w:rPr>
          <w:sz w:val="24"/>
          <w:szCs w:val="24"/>
        </w:rPr>
        <w:t xml:space="preserve"> Fox et al., 2008; </w:t>
      </w:r>
      <w:r w:rsidRPr="002704F1">
        <w:rPr>
          <w:sz w:val="24"/>
          <w:szCs w:val="24"/>
          <w:shd w:val="clear" w:color="auto" w:fill="FFFFFF"/>
        </w:rPr>
        <w:t xml:space="preserve">Glenn </w:t>
      </w:r>
      <w:r w:rsidR="00BB3044" w:rsidRPr="002704F1">
        <w:rPr>
          <w:sz w:val="24"/>
          <w:szCs w:val="24"/>
        </w:rPr>
        <w:t>and</w:t>
      </w:r>
      <w:r w:rsidR="00BB3044" w:rsidRPr="002704F1">
        <w:rPr>
          <w:sz w:val="24"/>
          <w:szCs w:val="24"/>
          <w:shd w:val="clear" w:color="auto" w:fill="FFFFFF"/>
        </w:rPr>
        <w:t xml:space="preserve"> </w:t>
      </w:r>
      <w:r w:rsidRPr="002704F1">
        <w:rPr>
          <w:sz w:val="24"/>
          <w:szCs w:val="24"/>
          <w:shd w:val="clear" w:color="auto" w:fill="FFFFFF"/>
        </w:rPr>
        <w:t xml:space="preserve">Klonsky, 2009; Harris et al., 2018; </w:t>
      </w:r>
      <w:r w:rsidRPr="002704F1">
        <w:rPr>
          <w:sz w:val="24"/>
          <w:szCs w:val="24"/>
        </w:rPr>
        <w:t>Harrison et al., 2009;</w:t>
      </w:r>
      <w:r w:rsidRPr="002704F1">
        <w:rPr>
          <w:sz w:val="24"/>
          <w:szCs w:val="24"/>
          <w:shd w:val="clear" w:color="auto" w:fill="FFFFFF"/>
        </w:rPr>
        <w:t xml:space="preserve"> Hofmann</w:t>
      </w:r>
      <w:r w:rsidRPr="002704F1">
        <w:rPr>
          <w:sz w:val="24"/>
          <w:szCs w:val="24"/>
        </w:rPr>
        <w:t xml:space="preserve"> et al., 2012; Khosravani et al., 2017; </w:t>
      </w:r>
      <w:proofErr w:type="spellStart"/>
      <w:r w:rsidRPr="002704F1">
        <w:rPr>
          <w:sz w:val="24"/>
          <w:szCs w:val="24"/>
        </w:rPr>
        <w:t>Kring</w:t>
      </w:r>
      <w:proofErr w:type="spellEnd"/>
      <w:r w:rsidRPr="002704F1">
        <w:rPr>
          <w:sz w:val="24"/>
          <w:szCs w:val="24"/>
        </w:rPr>
        <w:t xml:space="preserve"> </w:t>
      </w:r>
      <w:r w:rsidR="00BB3044" w:rsidRPr="002704F1">
        <w:rPr>
          <w:sz w:val="24"/>
          <w:szCs w:val="24"/>
        </w:rPr>
        <w:t>and</w:t>
      </w:r>
      <w:r w:rsidRPr="002704F1">
        <w:rPr>
          <w:sz w:val="24"/>
          <w:szCs w:val="24"/>
        </w:rPr>
        <w:t xml:space="preserve"> Sloan, 2010; </w:t>
      </w:r>
      <w:proofErr w:type="spellStart"/>
      <w:r w:rsidR="00BB3044" w:rsidRPr="002704F1">
        <w:rPr>
          <w:sz w:val="24"/>
          <w:szCs w:val="24"/>
        </w:rPr>
        <w:t>Kring</w:t>
      </w:r>
      <w:proofErr w:type="spellEnd"/>
      <w:r w:rsidR="00BB3044" w:rsidRPr="002704F1">
        <w:rPr>
          <w:sz w:val="24"/>
          <w:szCs w:val="24"/>
        </w:rPr>
        <w:t xml:space="preserve"> and </w:t>
      </w:r>
      <w:proofErr w:type="spellStart"/>
      <w:r w:rsidR="00BB3044" w:rsidRPr="002704F1">
        <w:rPr>
          <w:sz w:val="24"/>
          <w:szCs w:val="24"/>
        </w:rPr>
        <w:t>Wener</w:t>
      </w:r>
      <w:proofErr w:type="spellEnd"/>
      <w:r w:rsidR="00BB3044" w:rsidRPr="002704F1">
        <w:rPr>
          <w:sz w:val="24"/>
          <w:szCs w:val="24"/>
        </w:rPr>
        <w:t>, 2004;</w:t>
      </w:r>
      <w:r w:rsidR="00BB3044" w:rsidRPr="002704F1">
        <w:rPr>
          <w:sz w:val="24"/>
          <w:szCs w:val="24"/>
          <w:shd w:val="clear" w:color="auto" w:fill="FFFFFF"/>
        </w:rPr>
        <w:t xml:space="preserve"> </w:t>
      </w:r>
      <w:r w:rsidRPr="002704F1">
        <w:rPr>
          <w:sz w:val="24"/>
          <w:szCs w:val="24"/>
          <w:shd w:val="clear" w:color="auto" w:fill="FFFFFF"/>
        </w:rPr>
        <w:t>Powers et al., 2015; Salguero et al., 2019</w:t>
      </w:r>
      <w:r w:rsidRPr="002704F1">
        <w:rPr>
          <w:sz w:val="24"/>
          <w:szCs w:val="24"/>
        </w:rPr>
        <w:t xml:space="preserve">; </w:t>
      </w:r>
      <w:proofErr w:type="spellStart"/>
      <w:r w:rsidRPr="002704F1">
        <w:rPr>
          <w:sz w:val="24"/>
          <w:szCs w:val="24"/>
          <w:shd w:val="clear" w:color="auto" w:fill="FFFFFF"/>
        </w:rPr>
        <w:t>Trompeter</w:t>
      </w:r>
      <w:proofErr w:type="spellEnd"/>
      <w:r w:rsidRPr="002704F1">
        <w:rPr>
          <w:sz w:val="24"/>
          <w:szCs w:val="24"/>
          <w:shd w:val="clear" w:color="auto" w:fill="FFFFFF"/>
        </w:rPr>
        <w:t xml:space="preserve"> et al., 2021</w:t>
      </w:r>
      <w:r w:rsidRPr="002704F1">
        <w:rPr>
          <w:sz w:val="24"/>
          <w:szCs w:val="24"/>
        </w:rPr>
        <w:t xml:space="preserve">). </w:t>
      </w:r>
    </w:p>
    <w:p w14:paraId="61A648C3" w14:textId="757FCE28" w:rsidR="002B745A" w:rsidRPr="002704F1" w:rsidRDefault="002B745A" w:rsidP="002B745A">
      <w:pPr>
        <w:autoSpaceDE w:val="0"/>
        <w:autoSpaceDN w:val="0"/>
        <w:spacing w:line="360" w:lineRule="auto"/>
        <w:ind w:firstLine="708"/>
        <w:rPr>
          <w:sz w:val="24"/>
          <w:szCs w:val="24"/>
        </w:rPr>
      </w:pPr>
      <w:r w:rsidRPr="002704F1">
        <w:rPr>
          <w:sz w:val="24"/>
          <w:szCs w:val="24"/>
        </w:rPr>
        <w:t xml:space="preserve">Emotion dysregulation is often studied in terms of lack of </w:t>
      </w:r>
      <w:r w:rsidRPr="002704F1">
        <w:rPr>
          <w:sz w:val="24"/>
          <w:szCs w:val="24"/>
          <w:shd w:val="clear" w:color="auto" w:fill="FFFFFF"/>
        </w:rPr>
        <w:t>emotion regulation skills</w:t>
      </w:r>
      <w:r w:rsidRPr="002704F1">
        <w:rPr>
          <w:sz w:val="24"/>
          <w:szCs w:val="24"/>
        </w:rPr>
        <w:t xml:space="preserve"> (</w:t>
      </w:r>
      <w:proofErr w:type="spellStart"/>
      <w:r w:rsidRPr="002704F1">
        <w:rPr>
          <w:sz w:val="24"/>
          <w:szCs w:val="24"/>
          <w:shd w:val="clear" w:color="auto" w:fill="FFFFFF"/>
        </w:rPr>
        <w:t>Andove</w:t>
      </w:r>
      <w:proofErr w:type="spellEnd"/>
      <w:r w:rsidRPr="002704F1">
        <w:rPr>
          <w:sz w:val="24"/>
          <w:szCs w:val="24"/>
          <w:shd w:val="clear" w:color="auto" w:fill="FFFFFF"/>
        </w:rPr>
        <w:t xml:space="preserve"> </w:t>
      </w:r>
      <w:r w:rsidR="00BB3044" w:rsidRPr="002704F1">
        <w:rPr>
          <w:sz w:val="24"/>
          <w:szCs w:val="24"/>
        </w:rPr>
        <w:t>and</w:t>
      </w:r>
      <w:r w:rsidRPr="002704F1">
        <w:rPr>
          <w:sz w:val="24"/>
          <w:szCs w:val="24"/>
          <w:shd w:val="clear" w:color="auto" w:fill="FFFFFF"/>
        </w:rPr>
        <w:t xml:space="preserve"> Morris, 2014;</w:t>
      </w:r>
      <w:r w:rsidRPr="002704F1">
        <w:rPr>
          <w:sz w:val="24"/>
          <w:szCs w:val="24"/>
        </w:rPr>
        <w:t xml:space="preserve"> Grat</w:t>
      </w:r>
      <w:r w:rsidR="001C7E9B" w:rsidRPr="002704F1">
        <w:rPr>
          <w:sz w:val="24"/>
          <w:szCs w:val="24"/>
        </w:rPr>
        <w:t>z</w:t>
      </w:r>
      <w:r w:rsidRPr="002704F1">
        <w:rPr>
          <w:sz w:val="24"/>
          <w:szCs w:val="24"/>
        </w:rPr>
        <w:t xml:space="preserve"> </w:t>
      </w:r>
      <w:r w:rsidR="00BB3044" w:rsidRPr="002704F1">
        <w:rPr>
          <w:sz w:val="24"/>
          <w:szCs w:val="24"/>
        </w:rPr>
        <w:t>and</w:t>
      </w:r>
      <w:r w:rsidRPr="002704F1">
        <w:rPr>
          <w:sz w:val="24"/>
          <w:szCs w:val="24"/>
        </w:rPr>
        <w:t xml:space="preserve"> Roemer, 2004; </w:t>
      </w:r>
      <w:proofErr w:type="spellStart"/>
      <w:r w:rsidRPr="002704F1">
        <w:rPr>
          <w:sz w:val="24"/>
          <w:szCs w:val="24"/>
        </w:rPr>
        <w:t>Laddis</w:t>
      </w:r>
      <w:proofErr w:type="spellEnd"/>
      <w:r w:rsidRPr="002704F1">
        <w:rPr>
          <w:sz w:val="24"/>
          <w:szCs w:val="24"/>
        </w:rPr>
        <w:t xml:space="preserve">, 2015; </w:t>
      </w:r>
      <w:r w:rsidRPr="002704F1">
        <w:rPr>
          <w:sz w:val="24"/>
          <w:szCs w:val="24"/>
          <w:shd w:val="clear" w:color="auto" w:fill="FFFFFF"/>
        </w:rPr>
        <w:t>Linehan, 1993</w:t>
      </w:r>
      <w:r w:rsidRPr="002704F1">
        <w:rPr>
          <w:sz w:val="24"/>
          <w:szCs w:val="24"/>
        </w:rPr>
        <w:t>), however, this does not explain the mechanisms by which emotion dysregulation occurs and persists (</w:t>
      </w:r>
      <w:proofErr w:type="spellStart"/>
      <w:r w:rsidRPr="002704F1">
        <w:rPr>
          <w:sz w:val="24"/>
          <w:szCs w:val="24"/>
        </w:rPr>
        <w:t>Aldao</w:t>
      </w:r>
      <w:proofErr w:type="spellEnd"/>
      <w:r w:rsidRPr="002704F1">
        <w:rPr>
          <w:sz w:val="24"/>
          <w:szCs w:val="24"/>
        </w:rPr>
        <w:t>, 2013). As a result, identifying potential maintenance mechanisms of emotion dysregulation has been recognized as a priority (</w:t>
      </w:r>
      <w:r w:rsidRPr="002704F1">
        <w:rPr>
          <w:sz w:val="24"/>
          <w:szCs w:val="24"/>
          <w:shd w:val="clear" w:color="auto" w:fill="FFFFFF"/>
        </w:rPr>
        <w:t xml:space="preserve">D’Agostino et al., 2017; </w:t>
      </w:r>
      <w:r w:rsidRPr="002704F1">
        <w:rPr>
          <w:sz w:val="24"/>
          <w:szCs w:val="24"/>
        </w:rPr>
        <w:t xml:space="preserve">Gross, 2002; Gross </w:t>
      </w:r>
      <w:r w:rsidR="00BB3044" w:rsidRPr="002704F1">
        <w:rPr>
          <w:sz w:val="24"/>
          <w:szCs w:val="24"/>
        </w:rPr>
        <w:t>and</w:t>
      </w:r>
      <w:r w:rsidRPr="002704F1">
        <w:rPr>
          <w:sz w:val="24"/>
          <w:szCs w:val="24"/>
        </w:rPr>
        <w:t xml:space="preserve"> Thompson, 2007) in order to allow clinicians to identify "bottlenecks" to be targeted in clinical interventions to reduce emotion regulation difficulties (Gross, 2002; Gross </w:t>
      </w:r>
      <w:r w:rsidR="00BB3044" w:rsidRPr="002704F1">
        <w:rPr>
          <w:sz w:val="24"/>
          <w:szCs w:val="24"/>
        </w:rPr>
        <w:t>and</w:t>
      </w:r>
      <w:r w:rsidRPr="002704F1">
        <w:rPr>
          <w:sz w:val="24"/>
          <w:szCs w:val="24"/>
        </w:rPr>
        <w:t xml:space="preserve"> Thompson, 2007; Ruggiero et al., 2018). It has been generally purported that emotion dysregulation may be associated with the use of specific strategies (e.g., avoidance, rumination, worry, emotion suppression) that hinder the process of emotional regulation (</w:t>
      </w:r>
      <w:r w:rsidRPr="002704F1">
        <w:rPr>
          <w:sz w:val="24"/>
          <w:szCs w:val="24"/>
          <w:shd w:val="clear" w:color="auto" w:fill="FFFFFF"/>
        </w:rPr>
        <w:t xml:space="preserve">D’Agostino et al., 2017; </w:t>
      </w:r>
      <w:r w:rsidRPr="002704F1">
        <w:rPr>
          <w:sz w:val="24"/>
          <w:szCs w:val="24"/>
        </w:rPr>
        <w:t xml:space="preserve">Gross, 1998; </w:t>
      </w:r>
      <w:r w:rsidR="002C23DE" w:rsidRPr="002704F1">
        <w:rPr>
          <w:sz w:val="24"/>
          <w:szCs w:val="24"/>
        </w:rPr>
        <w:t xml:space="preserve">Martino et al., 2018; </w:t>
      </w:r>
      <w:r w:rsidRPr="002704F1">
        <w:rPr>
          <w:sz w:val="24"/>
          <w:szCs w:val="24"/>
        </w:rPr>
        <w:t xml:space="preserve">Parkinson </w:t>
      </w:r>
      <w:r w:rsidR="00BB3044" w:rsidRPr="002704F1">
        <w:rPr>
          <w:sz w:val="24"/>
          <w:szCs w:val="24"/>
        </w:rPr>
        <w:t>and</w:t>
      </w:r>
      <w:r w:rsidRPr="002704F1">
        <w:rPr>
          <w:sz w:val="24"/>
          <w:szCs w:val="24"/>
        </w:rPr>
        <w:t xml:space="preserve"> </w:t>
      </w:r>
      <w:proofErr w:type="spellStart"/>
      <w:r w:rsidRPr="002704F1">
        <w:rPr>
          <w:sz w:val="24"/>
          <w:szCs w:val="24"/>
        </w:rPr>
        <w:t>Totterdell</w:t>
      </w:r>
      <w:proofErr w:type="spellEnd"/>
      <w:r w:rsidRPr="002704F1">
        <w:rPr>
          <w:sz w:val="24"/>
          <w:szCs w:val="24"/>
        </w:rPr>
        <w:t xml:space="preserve">, 1999; </w:t>
      </w:r>
      <w:r w:rsidR="00C470E5" w:rsidRPr="002704F1">
        <w:rPr>
          <w:sz w:val="24"/>
          <w:szCs w:val="24"/>
        </w:rPr>
        <w:t xml:space="preserve">Selby et al., 2008; Selby and Joiner, 2009; </w:t>
      </w:r>
      <w:r w:rsidRPr="002704F1">
        <w:rPr>
          <w:sz w:val="24"/>
          <w:szCs w:val="24"/>
          <w:shd w:val="clear" w:color="auto" w:fill="FFFFFF"/>
        </w:rPr>
        <w:t>Thompson, 2019).</w:t>
      </w:r>
      <w:r w:rsidRPr="002704F1">
        <w:rPr>
          <w:sz w:val="24"/>
          <w:szCs w:val="24"/>
        </w:rPr>
        <w:t xml:space="preserve"> This perspective is consistent with the Self-Regulatory Executive Function (S-REF) model of psychopathology (Wells, 20</w:t>
      </w:r>
      <w:r w:rsidR="00F03F05" w:rsidRPr="002704F1">
        <w:rPr>
          <w:sz w:val="24"/>
          <w:szCs w:val="24"/>
        </w:rPr>
        <w:t>11</w:t>
      </w:r>
      <w:r w:rsidRPr="002704F1">
        <w:rPr>
          <w:sz w:val="24"/>
          <w:szCs w:val="24"/>
        </w:rPr>
        <w:t xml:space="preserve">; Wells </w:t>
      </w:r>
      <w:r w:rsidR="00BB3044" w:rsidRPr="002704F1">
        <w:rPr>
          <w:sz w:val="24"/>
          <w:szCs w:val="24"/>
        </w:rPr>
        <w:t>and</w:t>
      </w:r>
      <w:r w:rsidRPr="002704F1">
        <w:rPr>
          <w:sz w:val="24"/>
          <w:szCs w:val="24"/>
        </w:rPr>
        <w:t xml:space="preserve"> Matthews, 1994</w:t>
      </w:r>
      <w:r w:rsidR="00121020" w:rsidRPr="002704F1">
        <w:rPr>
          <w:sz w:val="24"/>
          <w:szCs w:val="24"/>
        </w:rPr>
        <w:t>,</w:t>
      </w:r>
      <w:r w:rsidRPr="002704F1">
        <w:rPr>
          <w:sz w:val="24"/>
          <w:szCs w:val="24"/>
        </w:rPr>
        <w:t xml:space="preserve"> 1996), according to which the intensity and persistence of negative emotions may be related to the tendency to engage in maladaptive forms of mental control (i.e., repetitive negative thinking, thought suppression, threat monitoring) (Martino et al., 2018</w:t>
      </w:r>
      <w:r w:rsidR="006E3A8C" w:rsidRPr="002704F1">
        <w:rPr>
          <w:sz w:val="24"/>
          <w:szCs w:val="24"/>
        </w:rPr>
        <w:t>;</w:t>
      </w:r>
      <w:r w:rsidRPr="002704F1">
        <w:rPr>
          <w:sz w:val="24"/>
          <w:szCs w:val="24"/>
        </w:rPr>
        <w:t xml:space="preserve"> Selby et al., 2008; Selby </w:t>
      </w:r>
      <w:r w:rsidR="00BB3044" w:rsidRPr="002704F1">
        <w:rPr>
          <w:sz w:val="24"/>
          <w:szCs w:val="24"/>
        </w:rPr>
        <w:t>and</w:t>
      </w:r>
      <w:r w:rsidRPr="002704F1">
        <w:rPr>
          <w:sz w:val="24"/>
          <w:szCs w:val="24"/>
        </w:rPr>
        <w:t xml:space="preserve"> Joiner, 2009), which are activated and maintained by metacognitive beliefs (Wells, 20</w:t>
      </w:r>
      <w:r w:rsidR="00F03F05" w:rsidRPr="002704F1">
        <w:rPr>
          <w:sz w:val="24"/>
          <w:szCs w:val="24"/>
        </w:rPr>
        <w:t>11</w:t>
      </w:r>
      <w:r w:rsidRPr="002704F1">
        <w:rPr>
          <w:sz w:val="24"/>
          <w:szCs w:val="24"/>
        </w:rPr>
        <w:t xml:space="preserve">; Wells </w:t>
      </w:r>
      <w:r w:rsidR="00BB3044" w:rsidRPr="002704F1">
        <w:rPr>
          <w:sz w:val="24"/>
          <w:szCs w:val="24"/>
        </w:rPr>
        <w:t>and</w:t>
      </w:r>
      <w:r w:rsidRPr="002704F1">
        <w:rPr>
          <w:sz w:val="24"/>
          <w:szCs w:val="24"/>
        </w:rPr>
        <w:t xml:space="preserve"> Matthews, 1994</w:t>
      </w:r>
      <w:r w:rsidR="00121020" w:rsidRPr="002704F1">
        <w:rPr>
          <w:sz w:val="24"/>
          <w:szCs w:val="24"/>
        </w:rPr>
        <w:t>,</w:t>
      </w:r>
      <w:r w:rsidRPr="002704F1">
        <w:rPr>
          <w:sz w:val="24"/>
          <w:szCs w:val="24"/>
        </w:rPr>
        <w:t xml:space="preserve"> 1996). Metacognitive beliefs are beliefs about the meaning of cognitive-affective experiences and how they should be controlled (e.g., through rumination or worry; Wells </w:t>
      </w:r>
      <w:r w:rsidR="00BB3044" w:rsidRPr="002704F1">
        <w:rPr>
          <w:sz w:val="24"/>
          <w:szCs w:val="24"/>
        </w:rPr>
        <w:t>and</w:t>
      </w:r>
      <w:r w:rsidRPr="002704F1">
        <w:rPr>
          <w:sz w:val="24"/>
          <w:szCs w:val="24"/>
        </w:rPr>
        <w:t xml:space="preserve"> Matthews, 1994</w:t>
      </w:r>
      <w:r w:rsidR="00121020" w:rsidRPr="002704F1">
        <w:rPr>
          <w:sz w:val="24"/>
          <w:szCs w:val="24"/>
        </w:rPr>
        <w:t>,</w:t>
      </w:r>
      <w:r w:rsidRPr="002704F1">
        <w:rPr>
          <w:sz w:val="24"/>
          <w:szCs w:val="24"/>
        </w:rPr>
        <w:t xml:space="preserve"> 1996).</w:t>
      </w:r>
    </w:p>
    <w:p w14:paraId="60B4E128" w14:textId="5ED3F98A" w:rsidR="002B745A" w:rsidRPr="002704F1" w:rsidRDefault="002B745A" w:rsidP="00E84CB7">
      <w:pPr>
        <w:autoSpaceDE w:val="0"/>
        <w:autoSpaceDN w:val="0"/>
        <w:spacing w:line="360" w:lineRule="auto"/>
        <w:ind w:firstLine="708"/>
        <w:rPr>
          <w:sz w:val="24"/>
          <w:szCs w:val="24"/>
        </w:rPr>
      </w:pPr>
      <w:r w:rsidRPr="002704F1">
        <w:rPr>
          <w:sz w:val="24"/>
          <w:szCs w:val="24"/>
        </w:rPr>
        <w:lastRenderedPageBreak/>
        <w:t xml:space="preserve">Within the S-REF model, emotion dysregulation can be seen as a consequence of the </w:t>
      </w:r>
      <w:r w:rsidRPr="002704F1">
        <w:rPr>
          <w:sz w:val="24"/>
          <w:szCs w:val="24"/>
          <w:shd w:val="clear" w:color="auto" w:fill="FFFFFF"/>
        </w:rPr>
        <w:t xml:space="preserve">tendency to engage in </w:t>
      </w:r>
      <w:r w:rsidRPr="002704F1">
        <w:rPr>
          <w:sz w:val="24"/>
          <w:szCs w:val="24"/>
        </w:rPr>
        <w:t>maladaptive forms of mental control</w:t>
      </w:r>
      <w:r w:rsidRPr="002704F1">
        <w:rPr>
          <w:sz w:val="24"/>
          <w:szCs w:val="24"/>
          <w:shd w:val="clear" w:color="auto" w:fill="FFFFFF"/>
        </w:rPr>
        <w:t xml:space="preserve"> </w:t>
      </w:r>
      <w:r w:rsidRPr="002704F1">
        <w:rPr>
          <w:sz w:val="24"/>
          <w:szCs w:val="24"/>
        </w:rPr>
        <w:t xml:space="preserve">(Dragan, 2015; </w:t>
      </w:r>
      <w:proofErr w:type="spellStart"/>
      <w:r w:rsidRPr="002704F1">
        <w:rPr>
          <w:sz w:val="24"/>
          <w:szCs w:val="24"/>
        </w:rPr>
        <w:t>Mazloom</w:t>
      </w:r>
      <w:proofErr w:type="spellEnd"/>
      <w:r w:rsidRPr="002704F1">
        <w:rPr>
          <w:sz w:val="24"/>
          <w:szCs w:val="24"/>
        </w:rPr>
        <w:t xml:space="preserve">, 2014; </w:t>
      </w:r>
      <w:proofErr w:type="spellStart"/>
      <w:r w:rsidRPr="002704F1">
        <w:rPr>
          <w:sz w:val="24"/>
          <w:szCs w:val="24"/>
        </w:rPr>
        <w:t>Ottonello</w:t>
      </w:r>
      <w:proofErr w:type="spellEnd"/>
      <w:r w:rsidRPr="002704F1">
        <w:rPr>
          <w:sz w:val="24"/>
          <w:szCs w:val="24"/>
        </w:rPr>
        <w:t xml:space="preserve"> et al., 2019; Salguero et al., 2019; Wells, 1995; Wells, 2000). Figure 1 presents the model we aimed to test in both general population and clinical samples (i.e., outpatients seeking psychological treatment). In this model, metacognitive beliefs may be related to repetitive negative thinking which in turn may lead to emotion dysregulation. We also postulate that metacognitive beliefs may be directly associated to emotion dysregulation. A brief review of the literature underpinning the delineation of the hypothesized model is presented below.</w:t>
      </w:r>
    </w:p>
    <w:p w14:paraId="162E9320" w14:textId="77777777" w:rsidR="002B745A" w:rsidRPr="002704F1" w:rsidRDefault="002B745A" w:rsidP="002B745A">
      <w:pPr>
        <w:autoSpaceDE w:val="0"/>
        <w:autoSpaceDN w:val="0"/>
        <w:spacing w:line="360" w:lineRule="auto"/>
        <w:rPr>
          <w:iCs/>
          <w:sz w:val="24"/>
          <w:szCs w:val="24"/>
        </w:rPr>
      </w:pPr>
      <w:r w:rsidRPr="002704F1">
        <w:rPr>
          <w:iCs/>
          <w:sz w:val="24"/>
          <w:szCs w:val="24"/>
        </w:rPr>
        <w:t>1.1. The possible association between repetitive negative thinking and difficulties in emotion regulation</w:t>
      </w:r>
    </w:p>
    <w:p w14:paraId="106AF92E" w14:textId="01A08CD9" w:rsidR="002B745A" w:rsidRPr="002704F1" w:rsidRDefault="002B745A" w:rsidP="0043354A">
      <w:pPr>
        <w:autoSpaceDE w:val="0"/>
        <w:autoSpaceDN w:val="0"/>
        <w:spacing w:line="360" w:lineRule="auto"/>
        <w:ind w:firstLine="567"/>
        <w:rPr>
          <w:sz w:val="24"/>
          <w:szCs w:val="24"/>
        </w:rPr>
      </w:pPr>
      <w:r w:rsidRPr="002704F1">
        <w:rPr>
          <w:sz w:val="24"/>
          <w:szCs w:val="24"/>
        </w:rPr>
        <w:t>Repetitive negative thinking is a cognitive process characterised by recurrent thoughts and self-focused attention (Segerstrom et al., 2003) that includes worry and rumination as its main constituents (</w:t>
      </w:r>
      <w:proofErr w:type="spellStart"/>
      <w:r w:rsidRPr="002704F1">
        <w:rPr>
          <w:sz w:val="24"/>
          <w:szCs w:val="24"/>
        </w:rPr>
        <w:t>Ehring</w:t>
      </w:r>
      <w:proofErr w:type="spellEnd"/>
      <w:r w:rsidRPr="002704F1">
        <w:rPr>
          <w:sz w:val="24"/>
          <w:szCs w:val="24"/>
        </w:rPr>
        <w:t xml:space="preserve"> </w:t>
      </w:r>
      <w:r w:rsidR="00294FEA" w:rsidRPr="002704F1">
        <w:rPr>
          <w:sz w:val="24"/>
          <w:szCs w:val="24"/>
        </w:rPr>
        <w:t>and</w:t>
      </w:r>
      <w:r w:rsidRPr="002704F1">
        <w:rPr>
          <w:sz w:val="24"/>
          <w:szCs w:val="24"/>
        </w:rPr>
        <w:t xml:space="preserve"> Watkins, 2008; Watkins, 2008). Worry is defined as a chain of thoughts and images laden with negative affect and relatively uncontrollable (</w:t>
      </w:r>
      <w:proofErr w:type="spellStart"/>
      <w:r w:rsidRPr="002704F1">
        <w:rPr>
          <w:sz w:val="24"/>
          <w:szCs w:val="24"/>
          <w:lang w:val="en-US"/>
        </w:rPr>
        <w:t>Borkovec</w:t>
      </w:r>
      <w:proofErr w:type="spellEnd"/>
      <w:r w:rsidRPr="002704F1">
        <w:rPr>
          <w:sz w:val="24"/>
          <w:szCs w:val="24"/>
          <w:lang w:val="en-US"/>
        </w:rPr>
        <w:t xml:space="preserve"> et al., 1983)</w:t>
      </w:r>
      <w:r w:rsidRPr="002704F1">
        <w:rPr>
          <w:sz w:val="24"/>
          <w:szCs w:val="24"/>
        </w:rPr>
        <w:t>, while rumination is defined as thoughts that repetitively focus attention on negative emotions and symptoms, their causes, meanings, and consequences (</w:t>
      </w:r>
      <w:r w:rsidRPr="002704F1">
        <w:rPr>
          <w:sz w:val="24"/>
          <w:szCs w:val="24"/>
          <w:lang w:val="en-US"/>
        </w:rPr>
        <w:t xml:space="preserve">Nolen-Hoeksema </w:t>
      </w:r>
      <w:r w:rsidR="00294FEA" w:rsidRPr="002704F1">
        <w:rPr>
          <w:sz w:val="24"/>
          <w:szCs w:val="24"/>
        </w:rPr>
        <w:t>and</w:t>
      </w:r>
      <w:r w:rsidRPr="002704F1">
        <w:rPr>
          <w:sz w:val="24"/>
          <w:szCs w:val="24"/>
          <w:lang w:val="en-US"/>
        </w:rPr>
        <w:t xml:space="preserve"> Morrow, 1991</w:t>
      </w:r>
      <w:r w:rsidRPr="002704F1">
        <w:rPr>
          <w:sz w:val="24"/>
          <w:szCs w:val="24"/>
        </w:rPr>
        <w:t>). Worry is usually focused on problem-solving and is more future-oriented, whereas rumination often consists of themes of loss and typically has a focus on past problems (</w:t>
      </w:r>
      <w:r w:rsidRPr="002704F1">
        <w:rPr>
          <w:sz w:val="24"/>
          <w:szCs w:val="24"/>
          <w:lang w:val="en-US"/>
        </w:rPr>
        <w:t>Olatunji</w:t>
      </w:r>
      <w:r w:rsidRPr="002704F1">
        <w:rPr>
          <w:sz w:val="24"/>
          <w:szCs w:val="24"/>
        </w:rPr>
        <w:t xml:space="preserve"> et al., 2013). Although repetitive negative thinking is employed as a strategy for self-regulation and modulating own affective experiences, it may be counterproductive leading to psychological disorder (Kaplan et al., 2018; Mansueto et al., 2021; Palmieri et al., 2021a) and </w:t>
      </w:r>
      <w:r w:rsidRPr="002704F1">
        <w:rPr>
          <w:sz w:val="24"/>
          <w:szCs w:val="24"/>
          <w:shd w:val="clear" w:color="auto" w:fill="FFFFFF"/>
        </w:rPr>
        <w:t xml:space="preserve">emotion regulation </w:t>
      </w:r>
      <w:r w:rsidRPr="002704F1">
        <w:rPr>
          <w:sz w:val="24"/>
          <w:szCs w:val="24"/>
        </w:rPr>
        <w:t>d</w:t>
      </w:r>
      <w:r w:rsidRPr="002704F1">
        <w:rPr>
          <w:sz w:val="24"/>
          <w:szCs w:val="24"/>
          <w:shd w:val="clear" w:color="auto" w:fill="FFFFFF"/>
        </w:rPr>
        <w:t xml:space="preserve">ifficulties </w:t>
      </w:r>
      <w:r w:rsidRPr="002704F1">
        <w:rPr>
          <w:sz w:val="24"/>
          <w:szCs w:val="24"/>
        </w:rPr>
        <w:t>(</w:t>
      </w:r>
      <w:proofErr w:type="spellStart"/>
      <w:r w:rsidRPr="002704F1">
        <w:rPr>
          <w:sz w:val="24"/>
          <w:szCs w:val="24"/>
          <w:shd w:val="clear" w:color="auto" w:fill="FFFFFF"/>
        </w:rPr>
        <w:t>Ehring</w:t>
      </w:r>
      <w:proofErr w:type="spellEnd"/>
      <w:r w:rsidRPr="002704F1">
        <w:rPr>
          <w:sz w:val="24"/>
          <w:szCs w:val="24"/>
          <w:shd w:val="clear" w:color="auto" w:fill="FFFFFF"/>
        </w:rPr>
        <w:t xml:space="preserve"> </w:t>
      </w:r>
      <w:r w:rsidR="00294FEA" w:rsidRPr="002704F1">
        <w:rPr>
          <w:sz w:val="24"/>
          <w:szCs w:val="24"/>
        </w:rPr>
        <w:t>and</w:t>
      </w:r>
      <w:r w:rsidRPr="002704F1">
        <w:rPr>
          <w:sz w:val="24"/>
          <w:szCs w:val="24"/>
          <w:shd w:val="clear" w:color="auto" w:fill="FFFFFF"/>
        </w:rPr>
        <w:t xml:space="preserve"> Ehlers, 2014; </w:t>
      </w:r>
      <w:proofErr w:type="spellStart"/>
      <w:r w:rsidR="00092F66" w:rsidRPr="002704F1">
        <w:rPr>
          <w:sz w:val="24"/>
          <w:szCs w:val="24"/>
          <w:shd w:val="clear" w:color="auto" w:fill="FFFFFF"/>
        </w:rPr>
        <w:t>Jarukasemthawee</w:t>
      </w:r>
      <w:proofErr w:type="spellEnd"/>
      <w:r w:rsidR="00092F66" w:rsidRPr="002704F1">
        <w:rPr>
          <w:sz w:val="24"/>
          <w:szCs w:val="24"/>
          <w:shd w:val="clear" w:color="auto" w:fill="FFFFFF"/>
        </w:rPr>
        <w:t xml:space="preserve"> </w:t>
      </w:r>
      <w:r w:rsidR="00092F66" w:rsidRPr="002704F1">
        <w:rPr>
          <w:sz w:val="24"/>
          <w:szCs w:val="24"/>
        </w:rPr>
        <w:t>and</w:t>
      </w:r>
      <w:r w:rsidR="00092F66" w:rsidRPr="002704F1">
        <w:rPr>
          <w:sz w:val="24"/>
          <w:szCs w:val="24"/>
          <w:shd w:val="clear" w:color="auto" w:fill="FFFFFF"/>
        </w:rPr>
        <w:t xml:space="preserve"> </w:t>
      </w:r>
      <w:proofErr w:type="spellStart"/>
      <w:r w:rsidR="00092F66" w:rsidRPr="002704F1">
        <w:rPr>
          <w:sz w:val="24"/>
          <w:szCs w:val="24"/>
          <w:shd w:val="clear" w:color="auto" w:fill="FFFFFF"/>
        </w:rPr>
        <w:t>Pisitsungkagarn</w:t>
      </w:r>
      <w:proofErr w:type="spellEnd"/>
      <w:r w:rsidR="00092F66" w:rsidRPr="002704F1">
        <w:rPr>
          <w:sz w:val="24"/>
          <w:szCs w:val="24"/>
          <w:shd w:val="clear" w:color="auto" w:fill="FFFFFF"/>
        </w:rPr>
        <w:t xml:space="preserve">, 2021; </w:t>
      </w:r>
      <w:r w:rsidRPr="002704F1">
        <w:rPr>
          <w:sz w:val="24"/>
          <w:szCs w:val="24"/>
        </w:rPr>
        <w:t>Martino et al., 2018;</w:t>
      </w:r>
      <w:r w:rsidRPr="002704F1">
        <w:rPr>
          <w:sz w:val="24"/>
          <w:szCs w:val="24"/>
          <w:shd w:val="clear" w:color="auto" w:fill="FFFFFF"/>
        </w:rPr>
        <w:t xml:space="preserve"> </w:t>
      </w:r>
      <w:r w:rsidRPr="002704F1">
        <w:rPr>
          <w:sz w:val="24"/>
          <w:szCs w:val="24"/>
        </w:rPr>
        <w:t>Salguero et al., 2019; Salters-</w:t>
      </w:r>
      <w:proofErr w:type="spellStart"/>
      <w:r w:rsidRPr="002704F1">
        <w:rPr>
          <w:sz w:val="24"/>
          <w:szCs w:val="24"/>
        </w:rPr>
        <w:t>Pedneault</w:t>
      </w:r>
      <w:proofErr w:type="spellEnd"/>
      <w:r w:rsidRPr="002704F1">
        <w:rPr>
          <w:sz w:val="24"/>
          <w:szCs w:val="24"/>
        </w:rPr>
        <w:t xml:space="preserve"> et al., 2006; </w:t>
      </w:r>
      <w:proofErr w:type="spellStart"/>
      <w:r w:rsidRPr="002704F1">
        <w:rPr>
          <w:sz w:val="24"/>
          <w:szCs w:val="24"/>
        </w:rPr>
        <w:t>Yalvac</w:t>
      </w:r>
      <w:proofErr w:type="spellEnd"/>
      <w:r w:rsidRPr="002704F1">
        <w:rPr>
          <w:sz w:val="24"/>
          <w:szCs w:val="24"/>
        </w:rPr>
        <w:t xml:space="preserve"> </w:t>
      </w:r>
      <w:r w:rsidR="00294FEA" w:rsidRPr="002704F1">
        <w:rPr>
          <w:sz w:val="24"/>
          <w:szCs w:val="24"/>
        </w:rPr>
        <w:t>and</w:t>
      </w:r>
      <w:r w:rsidRPr="002704F1">
        <w:rPr>
          <w:sz w:val="24"/>
          <w:szCs w:val="24"/>
        </w:rPr>
        <w:t xml:space="preserve"> Gaynor, 2021). </w:t>
      </w:r>
      <w:r w:rsidR="004E5947" w:rsidRPr="002704F1">
        <w:rPr>
          <w:color w:val="000000"/>
          <w:sz w:val="24"/>
          <w:szCs w:val="24"/>
        </w:rPr>
        <w:t>The</w:t>
      </w:r>
      <w:r w:rsidR="006C7CD5" w:rsidRPr="002704F1">
        <w:rPr>
          <w:color w:val="000000"/>
          <w:sz w:val="24"/>
          <w:szCs w:val="24"/>
        </w:rPr>
        <w:t xml:space="preserve"> “Extended Process Model of emotion regulation” posits that the emotion regulation system is comprised of a sequence of the following stages: the identification stage (which involves deciding whether to regulate an emotion or not), the selection stage (which determines which strategy are available and appropriate to regulate emotion); the implementation stage (</w:t>
      </w:r>
      <w:r w:rsidR="006C7CD5" w:rsidRPr="002704F1">
        <w:rPr>
          <w:sz w:val="24"/>
          <w:szCs w:val="24"/>
        </w:rPr>
        <w:t>concerned with implementing a particular strategy to regulate emotion)</w:t>
      </w:r>
      <w:r w:rsidR="006C7CD5" w:rsidRPr="002704F1">
        <w:rPr>
          <w:color w:val="000000"/>
          <w:sz w:val="24"/>
          <w:szCs w:val="24"/>
        </w:rPr>
        <w:t>; the monitoring stage (which determines if a specific emotion regulation strategy should be stopped, maintained, or adjusted) (</w:t>
      </w:r>
      <w:proofErr w:type="spellStart"/>
      <w:r w:rsidR="006C7CD5" w:rsidRPr="002704F1">
        <w:rPr>
          <w:color w:val="222222"/>
          <w:sz w:val="24"/>
          <w:szCs w:val="24"/>
          <w:shd w:val="clear" w:color="auto" w:fill="FFFFFF"/>
        </w:rPr>
        <w:t>Sheppes</w:t>
      </w:r>
      <w:proofErr w:type="spellEnd"/>
      <w:r w:rsidR="006C7CD5" w:rsidRPr="002704F1">
        <w:rPr>
          <w:color w:val="222222"/>
          <w:sz w:val="24"/>
          <w:szCs w:val="24"/>
          <w:shd w:val="clear" w:color="auto" w:fill="FFFFFF"/>
        </w:rPr>
        <w:t xml:space="preserve"> et al., 2015</w:t>
      </w:r>
      <w:r w:rsidR="006C7CD5" w:rsidRPr="002704F1">
        <w:rPr>
          <w:color w:val="000000"/>
          <w:sz w:val="24"/>
          <w:szCs w:val="24"/>
        </w:rPr>
        <w:t>). Worry and rumination may represent clinical conditions that may hinder the proper implementation and monitoring of emotion regulation strategies (</w:t>
      </w:r>
      <w:proofErr w:type="spellStart"/>
      <w:r w:rsidR="006C7CD5" w:rsidRPr="002704F1">
        <w:rPr>
          <w:color w:val="000000"/>
          <w:sz w:val="24"/>
          <w:szCs w:val="24"/>
        </w:rPr>
        <w:t>Sheppes</w:t>
      </w:r>
      <w:proofErr w:type="spellEnd"/>
      <w:r w:rsidR="006C7CD5" w:rsidRPr="002704F1">
        <w:rPr>
          <w:color w:val="000000"/>
          <w:sz w:val="24"/>
          <w:szCs w:val="24"/>
        </w:rPr>
        <w:t xml:space="preserve"> et al., 2015). Worry may lead to erroneous analyses of the costs and benefits associated with specific regulatory emotion strategies, hindering the implementation of an adaptive emotion regulation (</w:t>
      </w:r>
      <w:proofErr w:type="spellStart"/>
      <w:r w:rsidR="006C7CD5" w:rsidRPr="002704F1">
        <w:rPr>
          <w:color w:val="222222"/>
          <w:sz w:val="24"/>
          <w:szCs w:val="24"/>
          <w:shd w:val="clear" w:color="auto" w:fill="FFFFFF"/>
        </w:rPr>
        <w:t>Sheppes</w:t>
      </w:r>
      <w:proofErr w:type="spellEnd"/>
      <w:r w:rsidR="006C7CD5" w:rsidRPr="002704F1">
        <w:rPr>
          <w:color w:val="222222"/>
          <w:sz w:val="24"/>
          <w:szCs w:val="24"/>
          <w:shd w:val="clear" w:color="auto" w:fill="FFFFFF"/>
        </w:rPr>
        <w:t xml:space="preserve"> et al., 2015</w:t>
      </w:r>
      <w:r w:rsidR="006C7CD5" w:rsidRPr="002704F1">
        <w:rPr>
          <w:color w:val="000000"/>
          <w:sz w:val="24"/>
          <w:szCs w:val="24"/>
        </w:rPr>
        <w:t xml:space="preserve">). Rumination may represent an example of failure in ability of stopping a specific emotion regulation strategy, despite the fact that it has operated for a sufficient time without </w:t>
      </w:r>
      <w:r w:rsidR="006C7CD5" w:rsidRPr="002704F1">
        <w:rPr>
          <w:color w:val="000000"/>
          <w:sz w:val="24"/>
          <w:szCs w:val="24"/>
        </w:rPr>
        <w:lastRenderedPageBreak/>
        <w:t>effecting a change in emotion generation (</w:t>
      </w:r>
      <w:proofErr w:type="spellStart"/>
      <w:r w:rsidR="006C7CD5" w:rsidRPr="002704F1">
        <w:rPr>
          <w:color w:val="222222"/>
          <w:sz w:val="24"/>
          <w:szCs w:val="24"/>
          <w:shd w:val="clear" w:color="auto" w:fill="FFFFFF"/>
        </w:rPr>
        <w:t>Sheppes</w:t>
      </w:r>
      <w:proofErr w:type="spellEnd"/>
      <w:r w:rsidR="006C7CD5" w:rsidRPr="002704F1">
        <w:rPr>
          <w:color w:val="222222"/>
          <w:sz w:val="24"/>
          <w:szCs w:val="24"/>
          <w:shd w:val="clear" w:color="auto" w:fill="FFFFFF"/>
        </w:rPr>
        <w:t xml:space="preserve"> et al., 2015</w:t>
      </w:r>
      <w:r w:rsidR="006C7CD5" w:rsidRPr="002704F1">
        <w:rPr>
          <w:color w:val="000000"/>
          <w:sz w:val="24"/>
          <w:szCs w:val="24"/>
        </w:rPr>
        <w:t xml:space="preserve">). It is plausible that worry and rumination may be maintaining factors of emotional dysregulation (Gaynor and Gordon, 2019; </w:t>
      </w:r>
      <w:proofErr w:type="spellStart"/>
      <w:r w:rsidR="006C7CD5" w:rsidRPr="002704F1">
        <w:rPr>
          <w:color w:val="222222"/>
          <w:sz w:val="24"/>
          <w:szCs w:val="24"/>
          <w:shd w:val="clear" w:color="auto" w:fill="FFFFFF"/>
        </w:rPr>
        <w:t>Sheppes</w:t>
      </w:r>
      <w:proofErr w:type="spellEnd"/>
      <w:r w:rsidR="006C7CD5" w:rsidRPr="002704F1">
        <w:rPr>
          <w:color w:val="222222"/>
          <w:sz w:val="24"/>
          <w:szCs w:val="24"/>
          <w:shd w:val="clear" w:color="auto" w:fill="FFFFFF"/>
        </w:rPr>
        <w:t xml:space="preserve"> et al., 2015</w:t>
      </w:r>
      <w:r w:rsidR="006C7CD5" w:rsidRPr="002704F1">
        <w:rPr>
          <w:color w:val="000000"/>
          <w:sz w:val="24"/>
          <w:szCs w:val="24"/>
        </w:rPr>
        <w:t>)</w:t>
      </w:r>
      <w:r w:rsidR="0043354A" w:rsidRPr="002704F1">
        <w:rPr>
          <w:sz w:val="24"/>
          <w:szCs w:val="24"/>
        </w:rPr>
        <w:t xml:space="preserve">. </w:t>
      </w:r>
      <w:r w:rsidRPr="002704F1">
        <w:rPr>
          <w:sz w:val="24"/>
          <w:szCs w:val="24"/>
        </w:rPr>
        <w:t>W</w:t>
      </w:r>
      <w:r w:rsidRPr="002704F1">
        <w:rPr>
          <w:sz w:val="24"/>
          <w:szCs w:val="24"/>
          <w:shd w:val="clear" w:color="auto" w:fill="FFFFFF"/>
        </w:rPr>
        <w:t xml:space="preserve">orry has been found to be positively correlated with emotion dysregulation </w:t>
      </w:r>
      <w:r w:rsidRPr="002704F1">
        <w:rPr>
          <w:sz w:val="24"/>
          <w:szCs w:val="24"/>
        </w:rPr>
        <w:t xml:space="preserve">in general population </w:t>
      </w:r>
      <w:r w:rsidRPr="002704F1">
        <w:rPr>
          <w:sz w:val="24"/>
          <w:szCs w:val="24"/>
          <w:shd w:val="clear" w:color="auto" w:fill="FFFFFF"/>
        </w:rPr>
        <w:t>(</w:t>
      </w:r>
      <w:proofErr w:type="spellStart"/>
      <w:r w:rsidRPr="002704F1">
        <w:rPr>
          <w:sz w:val="24"/>
          <w:szCs w:val="24"/>
          <w:shd w:val="clear" w:color="auto" w:fill="FFFFFF"/>
        </w:rPr>
        <w:t>Jarukasemthawee</w:t>
      </w:r>
      <w:proofErr w:type="spellEnd"/>
      <w:r w:rsidRPr="002704F1">
        <w:rPr>
          <w:sz w:val="24"/>
          <w:szCs w:val="24"/>
          <w:shd w:val="clear" w:color="auto" w:fill="FFFFFF"/>
        </w:rPr>
        <w:t xml:space="preserve"> </w:t>
      </w:r>
      <w:r w:rsidR="00294FEA" w:rsidRPr="002704F1">
        <w:rPr>
          <w:sz w:val="24"/>
          <w:szCs w:val="24"/>
        </w:rPr>
        <w:t>and</w:t>
      </w:r>
      <w:r w:rsidRPr="002704F1">
        <w:rPr>
          <w:sz w:val="24"/>
          <w:szCs w:val="24"/>
          <w:shd w:val="clear" w:color="auto" w:fill="FFFFFF"/>
        </w:rPr>
        <w:t xml:space="preserve"> </w:t>
      </w:r>
      <w:proofErr w:type="spellStart"/>
      <w:r w:rsidRPr="002704F1">
        <w:rPr>
          <w:sz w:val="24"/>
          <w:szCs w:val="24"/>
          <w:shd w:val="clear" w:color="auto" w:fill="FFFFFF"/>
        </w:rPr>
        <w:t>Pisitsungkagarn</w:t>
      </w:r>
      <w:proofErr w:type="spellEnd"/>
      <w:r w:rsidRPr="002704F1">
        <w:rPr>
          <w:sz w:val="24"/>
          <w:szCs w:val="24"/>
          <w:shd w:val="clear" w:color="auto" w:fill="FFFFFF"/>
        </w:rPr>
        <w:t xml:space="preserve">, 2021; </w:t>
      </w:r>
      <w:r w:rsidRPr="002704F1">
        <w:rPr>
          <w:sz w:val="24"/>
          <w:szCs w:val="24"/>
        </w:rPr>
        <w:t>Salguero et al., 2019; Salters-</w:t>
      </w:r>
      <w:proofErr w:type="spellStart"/>
      <w:r w:rsidRPr="002704F1">
        <w:rPr>
          <w:sz w:val="24"/>
          <w:szCs w:val="24"/>
        </w:rPr>
        <w:t>Pedneault</w:t>
      </w:r>
      <w:proofErr w:type="spellEnd"/>
      <w:r w:rsidRPr="002704F1">
        <w:rPr>
          <w:sz w:val="24"/>
          <w:szCs w:val="24"/>
        </w:rPr>
        <w:t xml:space="preserve"> et al., 2006)</w:t>
      </w:r>
      <w:r w:rsidRPr="002704F1">
        <w:rPr>
          <w:sz w:val="24"/>
          <w:szCs w:val="24"/>
          <w:shd w:val="clear" w:color="auto" w:fill="FFFFFF"/>
        </w:rPr>
        <w:t xml:space="preserve">. </w:t>
      </w:r>
      <w:r w:rsidRPr="002704F1">
        <w:rPr>
          <w:sz w:val="24"/>
          <w:szCs w:val="24"/>
        </w:rPr>
        <w:t xml:space="preserve">Similarly, a positive association between rumination and emotion dysregulation has been found in general population </w:t>
      </w:r>
      <w:r w:rsidRPr="002704F1">
        <w:rPr>
          <w:sz w:val="24"/>
          <w:szCs w:val="24"/>
          <w:shd w:val="clear" w:color="auto" w:fill="FFFFFF"/>
        </w:rPr>
        <w:t>(</w:t>
      </w:r>
      <w:proofErr w:type="spellStart"/>
      <w:r w:rsidRPr="002704F1">
        <w:rPr>
          <w:sz w:val="24"/>
          <w:szCs w:val="24"/>
          <w:shd w:val="clear" w:color="auto" w:fill="FFFFFF"/>
        </w:rPr>
        <w:t>Jarukasemthawee</w:t>
      </w:r>
      <w:proofErr w:type="spellEnd"/>
      <w:r w:rsidRPr="002704F1">
        <w:rPr>
          <w:sz w:val="24"/>
          <w:szCs w:val="24"/>
          <w:shd w:val="clear" w:color="auto" w:fill="FFFFFF"/>
        </w:rPr>
        <w:t xml:space="preserve"> </w:t>
      </w:r>
      <w:r w:rsidR="00294FEA" w:rsidRPr="002704F1">
        <w:rPr>
          <w:sz w:val="24"/>
          <w:szCs w:val="24"/>
        </w:rPr>
        <w:t>and</w:t>
      </w:r>
      <w:r w:rsidRPr="002704F1">
        <w:rPr>
          <w:sz w:val="24"/>
          <w:szCs w:val="24"/>
          <w:shd w:val="clear" w:color="auto" w:fill="FFFFFF"/>
        </w:rPr>
        <w:t xml:space="preserve"> </w:t>
      </w:r>
      <w:proofErr w:type="spellStart"/>
      <w:r w:rsidRPr="002704F1">
        <w:rPr>
          <w:sz w:val="24"/>
          <w:szCs w:val="24"/>
          <w:shd w:val="clear" w:color="auto" w:fill="FFFFFF"/>
        </w:rPr>
        <w:t>Pisitsungkagarn</w:t>
      </w:r>
      <w:proofErr w:type="spellEnd"/>
      <w:r w:rsidRPr="002704F1">
        <w:rPr>
          <w:sz w:val="24"/>
          <w:szCs w:val="24"/>
          <w:shd w:val="clear" w:color="auto" w:fill="FFFFFF"/>
        </w:rPr>
        <w:t xml:space="preserve">, 2021; </w:t>
      </w:r>
      <w:r w:rsidRPr="002704F1">
        <w:rPr>
          <w:sz w:val="24"/>
          <w:szCs w:val="24"/>
        </w:rPr>
        <w:t>Salguero et al., 2019; Salters-</w:t>
      </w:r>
      <w:proofErr w:type="spellStart"/>
      <w:r w:rsidRPr="002704F1">
        <w:rPr>
          <w:sz w:val="24"/>
          <w:szCs w:val="24"/>
        </w:rPr>
        <w:t>Pedneault</w:t>
      </w:r>
      <w:proofErr w:type="spellEnd"/>
      <w:r w:rsidRPr="002704F1">
        <w:rPr>
          <w:sz w:val="24"/>
          <w:szCs w:val="24"/>
        </w:rPr>
        <w:t xml:space="preserve"> et al., 2006; </w:t>
      </w:r>
      <w:proofErr w:type="spellStart"/>
      <w:r w:rsidRPr="002704F1">
        <w:rPr>
          <w:sz w:val="24"/>
          <w:szCs w:val="24"/>
        </w:rPr>
        <w:t>Yalvac</w:t>
      </w:r>
      <w:proofErr w:type="spellEnd"/>
      <w:r w:rsidRPr="002704F1">
        <w:rPr>
          <w:sz w:val="24"/>
          <w:szCs w:val="24"/>
        </w:rPr>
        <w:t xml:space="preserve"> </w:t>
      </w:r>
      <w:r w:rsidR="00294FEA" w:rsidRPr="002704F1">
        <w:rPr>
          <w:sz w:val="24"/>
          <w:szCs w:val="24"/>
        </w:rPr>
        <w:t>and</w:t>
      </w:r>
      <w:r w:rsidRPr="002704F1">
        <w:rPr>
          <w:sz w:val="24"/>
          <w:szCs w:val="24"/>
        </w:rPr>
        <w:t xml:space="preserve"> Gaynor, 2021), among road traffic accident survivors (</w:t>
      </w:r>
      <w:proofErr w:type="spellStart"/>
      <w:r w:rsidRPr="002704F1">
        <w:rPr>
          <w:sz w:val="24"/>
          <w:szCs w:val="24"/>
          <w:shd w:val="clear" w:color="auto" w:fill="FFFFFF"/>
        </w:rPr>
        <w:t>Ehring</w:t>
      </w:r>
      <w:proofErr w:type="spellEnd"/>
      <w:r w:rsidRPr="002704F1">
        <w:rPr>
          <w:sz w:val="24"/>
          <w:szCs w:val="24"/>
          <w:shd w:val="clear" w:color="auto" w:fill="FFFFFF"/>
        </w:rPr>
        <w:t xml:space="preserve"> </w:t>
      </w:r>
      <w:r w:rsidR="00294FEA" w:rsidRPr="002704F1">
        <w:rPr>
          <w:sz w:val="24"/>
          <w:szCs w:val="24"/>
        </w:rPr>
        <w:t>and</w:t>
      </w:r>
      <w:r w:rsidRPr="002704F1">
        <w:rPr>
          <w:sz w:val="24"/>
          <w:szCs w:val="24"/>
          <w:shd w:val="clear" w:color="auto" w:fill="FFFFFF"/>
        </w:rPr>
        <w:t xml:space="preserve"> Ehlers, 2014</w:t>
      </w:r>
      <w:r w:rsidRPr="002704F1">
        <w:rPr>
          <w:sz w:val="24"/>
          <w:szCs w:val="24"/>
        </w:rPr>
        <w:t xml:space="preserve">) and among patients with diagnosis of borderline personality disorder </w:t>
      </w:r>
      <w:r w:rsidRPr="002704F1">
        <w:rPr>
          <w:sz w:val="24"/>
          <w:szCs w:val="24"/>
          <w:shd w:val="clear" w:color="auto" w:fill="FFFFFF"/>
        </w:rPr>
        <w:t>(Martino et al. 2018). Therefore, it is plausible to assume that an association between repetitive negative thinking and difficulties in emotion regulation may be observed in both general and clinical samples as included in the present study.</w:t>
      </w:r>
    </w:p>
    <w:p w14:paraId="72E61F51" w14:textId="77777777" w:rsidR="002B745A" w:rsidRPr="002704F1" w:rsidRDefault="002B745A" w:rsidP="002B745A">
      <w:pPr>
        <w:pStyle w:val="ListParagraph"/>
        <w:numPr>
          <w:ilvl w:val="1"/>
          <w:numId w:val="1"/>
        </w:numPr>
        <w:spacing w:after="0" w:line="360" w:lineRule="auto"/>
        <w:rPr>
          <w:rFonts w:ascii="Times New Roman" w:hAnsi="Times New Roman"/>
          <w:iCs/>
          <w:sz w:val="24"/>
          <w:szCs w:val="24"/>
          <w:lang w:val="en-GB"/>
        </w:rPr>
      </w:pPr>
      <w:r w:rsidRPr="002704F1">
        <w:rPr>
          <w:rFonts w:ascii="Times New Roman" w:hAnsi="Times New Roman"/>
          <w:iCs/>
          <w:sz w:val="24"/>
          <w:szCs w:val="24"/>
        </w:rPr>
        <w:t xml:space="preserve">The association between </w:t>
      </w:r>
      <w:r w:rsidRPr="002704F1">
        <w:rPr>
          <w:rFonts w:ascii="Times New Roman" w:hAnsi="Times New Roman"/>
          <w:iCs/>
          <w:sz w:val="24"/>
          <w:szCs w:val="24"/>
          <w:lang w:val="en-GB"/>
        </w:rPr>
        <w:t>metacognitive beliefs and repetitive negative thinking</w:t>
      </w:r>
    </w:p>
    <w:p w14:paraId="014C5CD1" w14:textId="018E71F8" w:rsidR="002B745A" w:rsidRPr="002704F1" w:rsidRDefault="002B745A" w:rsidP="002B745A">
      <w:pPr>
        <w:spacing w:line="360" w:lineRule="auto"/>
        <w:ind w:firstLine="708"/>
        <w:contextualSpacing/>
        <w:rPr>
          <w:sz w:val="24"/>
          <w:szCs w:val="24"/>
        </w:rPr>
      </w:pPr>
      <w:r w:rsidRPr="002704F1">
        <w:rPr>
          <w:sz w:val="24"/>
          <w:szCs w:val="24"/>
        </w:rPr>
        <w:t xml:space="preserve">Metacognitive beliefs refer to “the information that individuals hold about their own cognition and about coping strategies which impact on it” (Wells </w:t>
      </w:r>
      <w:r w:rsidR="00294FEA" w:rsidRPr="002704F1">
        <w:rPr>
          <w:sz w:val="24"/>
          <w:szCs w:val="24"/>
        </w:rPr>
        <w:t>and</w:t>
      </w:r>
      <w:r w:rsidRPr="002704F1">
        <w:rPr>
          <w:sz w:val="24"/>
          <w:szCs w:val="24"/>
        </w:rPr>
        <w:t xml:space="preserve"> Matthews, 1996). According to the S-REF model (Wells </w:t>
      </w:r>
      <w:r w:rsidR="00294FEA" w:rsidRPr="002704F1">
        <w:rPr>
          <w:sz w:val="24"/>
          <w:szCs w:val="24"/>
        </w:rPr>
        <w:t>and</w:t>
      </w:r>
      <w:r w:rsidRPr="002704F1">
        <w:rPr>
          <w:sz w:val="24"/>
          <w:szCs w:val="24"/>
        </w:rPr>
        <w:t xml:space="preserve"> Matthews, 1994, 1996), metacognitive beliefs activate a combination of maladaptive coping strategies, including repetitive negative thinking, termed the ‘Cognitive Attentional Syndrome’ (CAS; Wells, 2000). Metacognitive beliefs broadly take five different forms: positive metacognitive beliefs about the usefulness of engaging in aspects of the CAS such as repetitive negative thinking (e.g., “Worrying about threats means I can be prepared”; “Rumination can help me to find a solution”); negative metacognitive beliefs about thoughts concerning uncontrollability and danger (e.g., “If I continue to worry I will lose my mind”, “If I continue to ruminate I will lose my mind”); cognitive confidence which refers to beliefs about the effectiveness of one’s cognitive capacities (e.g., ‘‘My memory can mislead me at times’’); beliefs about the need to control thoughts concerning the extent to which a person believes that certain types of thoughts need to be suppressed (e.g., ‘‘</w:t>
      </w:r>
      <w:r w:rsidRPr="002704F1">
        <w:rPr>
          <w:bCs/>
          <w:sz w:val="24"/>
          <w:szCs w:val="24"/>
        </w:rPr>
        <w:t>I should be in control of my thoughts all of the time”</w:t>
      </w:r>
      <w:r w:rsidRPr="002704F1">
        <w:rPr>
          <w:sz w:val="24"/>
          <w:szCs w:val="24"/>
        </w:rPr>
        <w:t xml:space="preserve">); and cognitive self-consciousness, which refers to beliefs about the tendency to monitor one’s own thoughts and the need to focus attention inwards (e.g., ‘‘I pay close attention to the way my mind works’’) (Wells </w:t>
      </w:r>
      <w:r w:rsidR="00294FEA" w:rsidRPr="002704F1">
        <w:rPr>
          <w:sz w:val="24"/>
          <w:szCs w:val="24"/>
        </w:rPr>
        <w:t>and</w:t>
      </w:r>
      <w:r w:rsidRPr="002704F1">
        <w:rPr>
          <w:sz w:val="24"/>
          <w:szCs w:val="24"/>
        </w:rPr>
        <w:t xml:space="preserve"> Matthews, 1994, 1996). </w:t>
      </w:r>
    </w:p>
    <w:p w14:paraId="69917119" w14:textId="69782FBA" w:rsidR="002B745A" w:rsidRPr="002704F1" w:rsidRDefault="002B745A" w:rsidP="002B745A">
      <w:pPr>
        <w:spacing w:line="360" w:lineRule="auto"/>
        <w:ind w:firstLine="708"/>
        <w:contextualSpacing/>
        <w:rPr>
          <w:sz w:val="24"/>
          <w:szCs w:val="24"/>
        </w:rPr>
      </w:pPr>
      <w:r w:rsidRPr="002704F1">
        <w:rPr>
          <w:sz w:val="24"/>
          <w:szCs w:val="24"/>
        </w:rPr>
        <w:t>In both general and clinical populations, metacognitive beliefs have been found to be associated with higher levels of repetitive negative thinking (i.e., worry and rumination) (</w:t>
      </w:r>
      <w:r w:rsidRPr="002704F1">
        <w:rPr>
          <w:sz w:val="24"/>
          <w:szCs w:val="24"/>
          <w:shd w:val="clear" w:color="auto" w:fill="FFFFFF"/>
        </w:rPr>
        <w:t xml:space="preserve">McEvoy </w:t>
      </w:r>
      <w:r w:rsidR="00294FEA" w:rsidRPr="002704F1">
        <w:rPr>
          <w:sz w:val="24"/>
          <w:szCs w:val="24"/>
        </w:rPr>
        <w:t>and</w:t>
      </w:r>
      <w:r w:rsidRPr="002704F1">
        <w:rPr>
          <w:sz w:val="24"/>
          <w:szCs w:val="24"/>
          <w:shd w:val="clear" w:color="auto" w:fill="FFFFFF"/>
        </w:rPr>
        <w:t xml:space="preserve"> Mahoney, 2013; </w:t>
      </w:r>
      <w:proofErr w:type="spellStart"/>
      <w:r w:rsidRPr="002704F1">
        <w:rPr>
          <w:sz w:val="24"/>
          <w:szCs w:val="24"/>
          <w:shd w:val="clear" w:color="auto" w:fill="FFFFFF"/>
        </w:rPr>
        <w:t>Papageorgiou</w:t>
      </w:r>
      <w:proofErr w:type="spellEnd"/>
      <w:r w:rsidRPr="002704F1">
        <w:rPr>
          <w:sz w:val="24"/>
          <w:szCs w:val="24"/>
          <w:shd w:val="clear" w:color="auto" w:fill="FFFFFF"/>
        </w:rPr>
        <w:t xml:space="preserve"> </w:t>
      </w:r>
      <w:r w:rsidR="00294FEA" w:rsidRPr="002704F1">
        <w:rPr>
          <w:sz w:val="24"/>
          <w:szCs w:val="24"/>
        </w:rPr>
        <w:t>and</w:t>
      </w:r>
      <w:r w:rsidRPr="002704F1">
        <w:rPr>
          <w:sz w:val="24"/>
          <w:szCs w:val="24"/>
          <w:shd w:val="clear" w:color="auto" w:fill="FFFFFF"/>
        </w:rPr>
        <w:t xml:space="preserve"> Wells, 2001; </w:t>
      </w:r>
      <w:proofErr w:type="spellStart"/>
      <w:r w:rsidRPr="002704F1">
        <w:rPr>
          <w:sz w:val="24"/>
          <w:szCs w:val="24"/>
          <w:shd w:val="clear" w:color="auto" w:fill="FFFFFF"/>
        </w:rPr>
        <w:t>Papageorgiou</w:t>
      </w:r>
      <w:proofErr w:type="spellEnd"/>
      <w:r w:rsidRPr="002704F1">
        <w:rPr>
          <w:sz w:val="24"/>
          <w:szCs w:val="24"/>
          <w:shd w:val="clear" w:color="auto" w:fill="FFFFFF"/>
        </w:rPr>
        <w:t xml:space="preserve"> </w:t>
      </w:r>
      <w:r w:rsidR="00294FEA" w:rsidRPr="002704F1">
        <w:rPr>
          <w:sz w:val="24"/>
          <w:szCs w:val="24"/>
        </w:rPr>
        <w:t>and</w:t>
      </w:r>
      <w:r w:rsidRPr="002704F1">
        <w:rPr>
          <w:sz w:val="24"/>
          <w:szCs w:val="24"/>
          <w:shd w:val="clear" w:color="auto" w:fill="FFFFFF"/>
        </w:rPr>
        <w:t xml:space="preserve"> Wells, 2009; </w:t>
      </w:r>
      <w:proofErr w:type="spellStart"/>
      <w:r w:rsidRPr="002704F1">
        <w:rPr>
          <w:sz w:val="24"/>
          <w:szCs w:val="24"/>
          <w:shd w:val="clear" w:color="auto" w:fill="FFFFFF"/>
        </w:rPr>
        <w:t>Sica</w:t>
      </w:r>
      <w:proofErr w:type="spellEnd"/>
      <w:r w:rsidRPr="002704F1">
        <w:rPr>
          <w:sz w:val="24"/>
          <w:szCs w:val="24"/>
          <w:shd w:val="clear" w:color="auto" w:fill="FFFFFF"/>
        </w:rPr>
        <w:t xml:space="preserve"> et al., 2007; Weber </w:t>
      </w:r>
      <w:r w:rsidR="00294FEA" w:rsidRPr="002704F1">
        <w:rPr>
          <w:sz w:val="24"/>
          <w:szCs w:val="24"/>
        </w:rPr>
        <w:t>and</w:t>
      </w:r>
      <w:r w:rsidRPr="002704F1">
        <w:rPr>
          <w:sz w:val="24"/>
          <w:szCs w:val="24"/>
          <w:shd w:val="clear" w:color="auto" w:fill="FFFFFF"/>
        </w:rPr>
        <w:t xml:space="preserve"> Exner, 2013</w:t>
      </w:r>
      <w:r w:rsidRPr="002704F1">
        <w:rPr>
          <w:sz w:val="24"/>
          <w:szCs w:val="24"/>
        </w:rPr>
        <w:t>). Moreover, metacognitive beliefs have been reported to underlie etiological and maintenance mechanisms for a wide range of psychological disorders (</w:t>
      </w:r>
      <w:proofErr w:type="spellStart"/>
      <w:r w:rsidRPr="002704F1">
        <w:rPr>
          <w:sz w:val="24"/>
          <w:szCs w:val="24"/>
        </w:rPr>
        <w:t>Hamonniere</w:t>
      </w:r>
      <w:proofErr w:type="spellEnd"/>
      <w:r w:rsidRPr="002704F1">
        <w:rPr>
          <w:sz w:val="24"/>
          <w:szCs w:val="24"/>
        </w:rPr>
        <w:t xml:space="preserve"> </w:t>
      </w:r>
      <w:r w:rsidR="00294FEA" w:rsidRPr="002704F1">
        <w:rPr>
          <w:sz w:val="24"/>
          <w:szCs w:val="24"/>
        </w:rPr>
        <w:t xml:space="preserve">and </w:t>
      </w:r>
      <w:proofErr w:type="spellStart"/>
      <w:r w:rsidRPr="002704F1">
        <w:rPr>
          <w:sz w:val="24"/>
          <w:szCs w:val="24"/>
        </w:rPr>
        <w:t>Varescon</w:t>
      </w:r>
      <w:proofErr w:type="spellEnd"/>
      <w:r w:rsidRPr="002704F1">
        <w:rPr>
          <w:sz w:val="24"/>
          <w:szCs w:val="24"/>
        </w:rPr>
        <w:t xml:space="preserve">, 2018; Mansueto et al., 2019; Palmieri et al., 2021b; Spada et al., 2021; Sun et al., 2017). </w:t>
      </w:r>
      <w:r w:rsidRPr="002704F1">
        <w:rPr>
          <w:sz w:val="24"/>
          <w:szCs w:val="24"/>
        </w:rPr>
        <w:lastRenderedPageBreak/>
        <w:t>Therefore, it is expected that metacognitive beliefs will be associated with repetitive negative thinking in both general and clinical samples as included in the present study.</w:t>
      </w:r>
    </w:p>
    <w:p w14:paraId="0BACCE9D" w14:textId="1DC1EC09" w:rsidR="002B745A" w:rsidRPr="002704F1" w:rsidRDefault="002B745A" w:rsidP="002B745A">
      <w:pPr>
        <w:spacing w:line="360" w:lineRule="auto"/>
        <w:contextualSpacing/>
        <w:rPr>
          <w:iCs/>
          <w:sz w:val="24"/>
          <w:szCs w:val="24"/>
        </w:rPr>
      </w:pPr>
      <w:r w:rsidRPr="002704F1">
        <w:rPr>
          <w:iCs/>
          <w:sz w:val="24"/>
          <w:szCs w:val="24"/>
        </w:rPr>
        <w:t>1.3. A possible association between metacognitive beliefs and difficulties in emotion regulation</w:t>
      </w:r>
    </w:p>
    <w:p w14:paraId="0E8D558F" w14:textId="6256B1D0" w:rsidR="002B745A" w:rsidRPr="002704F1" w:rsidRDefault="002B745A" w:rsidP="002B745A">
      <w:pPr>
        <w:spacing w:line="360" w:lineRule="auto"/>
        <w:ind w:firstLine="708"/>
        <w:contextualSpacing/>
        <w:rPr>
          <w:sz w:val="24"/>
          <w:szCs w:val="24"/>
        </w:rPr>
      </w:pPr>
      <w:r w:rsidRPr="002704F1">
        <w:rPr>
          <w:sz w:val="24"/>
          <w:szCs w:val="24"/>
        </w:rPr>
        <w:t xml:space="preserve">Since metacognitive beliefs </w:t>
      </w:r>
      <w:proofErr w:type="spellStart"/>
      <w:r w:rsidRPr="002704F1">
        <w:rPr>
          <w:sz w:val="24"/>
          <w:szCs w:val="24"/>
        </w:rPr>
        <w:t>fulfill</w:t>
      </w:r>
      <w:proofErr w:type="spellEnd"/>
      <w:r w:rsidRPr="002704F1">
        <w:rPr>
          <w:sz w:val="24"/>
          <w:szCs w:val="24"/>
        </w:rPr>
        <w:t xml:space="preserve"> an executive function with regards to cognitive processing, they may play a contributory role in emotional dysregulation (Wells, 2000). Literature has shown that a higher endorsement of metacognitive beliefs is associated with greater difficulties in emotion regulation in the general population </w:t>
      </w:r>
      <w:r w:rsidRPr="002704F1">
        <w:rPr>
          <w:sz w:val="24"/>
          <w:szCs w:val="24"/>
          <w:shd w:val="clear" w:color="auto" w:fill="FFFFFF"/>
        </w:rPr>
        <w:t>(</w:t>
      </w:r>
      <w:r w:rsidRPr="002704F1">
        <w:rPr>
          <w:sz w:val="24"/>
          <w:szCs w:val="24"/>
        </w:rPr>
        <w:t>Akbari et al., 2017; Salguero et al., 2019</w:t>
      </w:r>
      <w:r w:rsidRPr="002704F1">
        <w:rPr>
          <w:sz w:val="24"/>
          <w:szCs w:val="24"/>
          <w:shd w:val="clear" w:color="auto" w:fill="FFFFFF"/>
        </w:rPr>
        <w:t xml:space="preserve">), </w:t>
      </w:r>
      <w:r w:rsidRPr="002704F1">
        <w:rPr>
          <w:sz w:val="24"/>
          <w:szCs w:val="24"/>
        </w:rPr>
        <w:t xml:space="preserve">among problem drinkers and alcohol dependent inpatients </w:t>
      </w:r>
      <w:r w:rsidRPr="002704F1">
        <w:rPr>
          <w:sz w:val="24"/>
          <w:szCs w:val="24"/>
          <w:shd w:val="clear" w:color="auto" w:fill="FFFFFF"/>
        </w:rPr>
        <w:t xml:space="preserve">(Dragan, 2015; </w:t>
      </w:r>
      <w:proofErr w:type="spellStart"/>
      <w:r w:rsidRPr="002704F1">
        <w:rPr>
          <w:sz w:val="24"/>
          <w:szCs w:val="24"/>
          <w:shd w:val="clear" w:color="auto" w:fill="FFFFFF"/>
        </w:rPr>
        <w:t>Ottonello</w:t>
      </w:r>
      <w:proofErr w:type="spellEnd"/>
      <w:r w:rsidRPr="002704F1">
        <w:rPr>
          <w:sz w:val="24"/>
          <w:szCs w:val="24"/>
          <w:shd w:val="clear" w:color="auto" w:fill="FFFFFF"/>
        </w:rPr>
        <w:t xml:space="preserve"> et al., 2019), among smokers </w:t>
      </w:r>
      <w:r w:rsidRPr="002704F1">
        <w:rPr>
          <w:sz w:val="24"/>
          <w:szCs w:val="24"/>
        </w:rPr>
        <w:t>(</w:t>
      </w:r>
      <w:proofErr w:type="spellStart"/>
      <w:r w:rsidRPr="002704F1">
        <w:rPr>
          <w:sz w:val="24"/>
          <w:szCs w:val="24"/>
        </w:rPr>
        <w:t>Poormahdy</w:t>
      </w:r>
      <w:proofErr w:type="spellEnd"/>
      <w:r w:rsidRPr="002704F1">
        <w:rPr>
          <w:sz w:val="24"/>
          <w:szCs w:val="24"/>
        </w:rPr>
        <w:t xml:space="preserve"> et al., 2022)</w:t>
      </w:r>
      <w:r w:rsidRPr="002704F1">
        <w:rPr>
          <w:sz w:val="24"/>
          <w:szCs w:val="24"/>
          <w:shd w:val="clear" w:color="auto" w:fill="FFFFFF"/>
        </w:rPr>
        <w:t xml:space="preserve"> among those </w:t>
      </w:r>
      <w:r w:rsidRPr="002704F1">
        <w:rPr>
          <w:sz w:val="24"/>
          <w:szCs w:val="24"/>
        </w:rPr>
        <w:t>reporting an earthquake-related trauma experience (</w:t>
      </w:r>
      <w:proofErr w:type="spellStart"/>
      <w:r w:rsidRPr="002704F1">
        <w:rPr>
          <w:sz w:val="24"/>
          <w:szCs w:val="24"/>
        </w:rPr>
        <w:t>Mazloom</w:t>
      </w:r>
      <w:proofErr w:type="spellEnd"/>
      <w:r w:rsidRPr="002704F1">
        <w:rPr>
          <w:sz w:val="24"/>
          <w:szCs w:val="24"/>
        </w:rPr>
        <w:t xml:space="preserve"> et al., 2016) and among adolescents (</w:t>
      </w:r>
      <w:proofErr w:type="spellStart"/>
      <w:r w:rsidRPr="002704F1">
        <w:rPr>
          <w:sz w:val="24"/>
          <w:szCs w:val="24"/>
        </w:rPr>
        <w:t>Laghi</w:t>
      </w:r>
      <w:proofErr w:type="spellEnd"/>
      <w:r w:rsidRPr="002704F1">
        <w:rPr>
          <w:sz w:val="24"/>
          <w:szCs w:val="24"/>
        </w:rPr>
        <w:t xml:space="preserve"> et al., 2018). Therefore, it is expected that metacognitive beliefs will be associated with difficulties in emotion regulation in both general and clinical samples as included in the present study.</w:t>
      </w:r>
    </w:p>
    <w:p w14:paraId="32F06B21" w14:textId="77777777" w:rsidR="002B745A" w:rsidRPr="002704F1" w:rsidRDefault="002B745A" w:rsidP="002B745A">
      <w:pPr>
        <w:spacing w:line="360" w:lineRule="auto"/>
        <w:ind w:firstLine="708"/>
        <w:contextualSpacing/>
        <w:rPr>
          <w:sz w:val="24"/>
          <w:szCs w:val="24"/>
        </w:rPr>
      </w:pPr>
    </w:p>
    <w:p w14:paraId="5F180340" w14:textId="77777777" w:rsidR="002B745A" w:rsidRPr="002704F1" w:rsidRDefault="002B745A" w:rsidP="002B745A">
      <w:pPr>
        <w:spacing w:line="360" w:lineRule="auto"/>
        <w:contextualSpacing/>
        <w:rPr>
          <w:iCs/>
          <w:sz w:val="24"/>
          <w:szCs w:val="24"/>
        </w:rPr>
      </w:pPr>
      <w:r w:rsidRPr="002704F1">
        <w:rPr>
          <w:iCs/>
          <w:sz w:val="24"/>
          <w:szCs w:val="24"/>
        </w:rPr>
        <w:t xml:space="preserve">1.4. Aims of the present studies </w:t>
      </w:r>
    </w:p>
    <w:p w14:paraId="37418B59" w14:textId="1154807F" w:rsidR="002B745A" w:rsidRPr="002704F1" w:rsidRDefault="002B745A" w:rsidP="002B745A">
      <w:pPr>
        <w:spacing w:line="360" w:lineRule="auto"/>
        <w:ind w:firstLine="567"/>
        <w:contextualSpacing/>
        <w:rPr>
          <w:sz w:val="24"/>
          <w:szCs w:val="24"/>
        </w:rPr>
      </w:pPr>
      <w:r w:rsidRPr="002704F1">
        <w:rPr>
          <w:sz w:val="24"/>
          <w:szCs w:val="24"/>
        </w:rPr>
        <w:t>The aim of the present studies is to extend our understanding of the underlying mechanisms of emotion dysregulation. Within the S-REF model (Wells, 20</w:t>
      </w:r>
      <w:r w:rsidR="00F03F05" w:rsidRPr="002704F1">
        <w:rPr>
          <w:sz w:val="24"/>
          <w:szCs w:val="24"/>
        </w:rPr>
        <w:t>11</w:t>
      </w:r>
      <w:r w:rsidRPr="002704F1">
        <w:rPr>
          <w:sz w:val="24"/>
          <w:szCs w:val="24"/>
        </w:rPr>
        <w:t xml:space="preserve">; Wells </w:t>
      </w:r>
      <w:r w:rsidR="00294FEA" w:rsidRPr="002704F1">
        <w:rPr>
          <w:sz w:val="24"/>
          <w:szCs w:val="24"/>
        </w:rPr>
        <w:t>and</w:t>
      </w:r>
      <w:r w:rsidRPr="002704F1">
        <w:rPr>
          <w:sz w:val="24"/>
          <w:szCs w:val="24"/>
        </w:rPr>
        <w:t xml:space="preserve"> Matthews, 1994</w:t>
      </w:r>
      <w:r w:rsidR="00121020" w:rsidRPr="002704F1">
        <w:rPr>
          <w:sz w:val="24"/>
          <w:szCs w:val="24"/>
        </w:rPr>
        <w:t>,</w:t>
      </w:r>
      <w:r w:rsidRPr="002704F1">
        <w:rPr>
          <w:sz w:val="24"/>
          <w:szCs w:val="24"/>
        </w:rPr>
        <w:t xml:space="preserve"> 1996), emotion dysregulation can be seen as a consequence of repetitive negative thinking and as reflecting underlying unhelpful metacognitive beliefs (Dragan, 2015; Wells, 2000). However, despite the growing evidence of the role of metacognitive beliefs and related processes, and emotion dysregulation in the context of psychological well-being, as far as we know, these possibilities have been not, hitherto, evaluated. Although </w:t>
      </w:r>
      <w:r w:rsidRPr="002704F1">
        <w:rPr>
          <w:bCs/>
          <w:sz w:val="24"/>
          <w:szCs w:val="24"/>
          <w:lang w:eastAsia="en-GB"/>
        </w:rPr>
        <w:t xml:space="preserve">the association between </w:t>
      </w:r>
      <w:r w:rsidRPr="002704F1">
        <w:rPr>
          <w:bCs/>
          <w:sz w:val="24"/>
          <w:szCs w:val="24"/>
        </w:rPr>
        <w:t xml:space="preserve">positive metacognitive beliefs, negative metacognitive beliefs and </w:t>
      </w:r>
      <w:r w:rsidRPr="002704F1">
        <w:rPr>
          <w:sz w:val="24"/>
          <w:szCs w:val="24"/>
        </w:rPr>
        <w:t xml:space="preserve">emotional dysregulation have been explored (Akbari et al., 2017; </w:t>
      </w:r>
      <w:r w:rsidRPr="002704F1">
        <w:rPr>
          <w:sz w:val="24"/>
          <w:szCs w:val="24"/>
          <w:shd w:val="clear" w:color="auto" w:fill="FFFFFF"/>
        </w:rPr>
        <w:t xml:space="preserve">Dragan, 2015; </w:t>
      </w:r>
      <w:proofErr w:type="spellStart"/>
      <w:r w:rsidRPr="002704F1">
        <w:rPr>
          <w:sz w:val="24"/>
          <w:szCs w:val="24"/>
        </w:rPr>
        <w:t>Mazloom</w:t>
      </w:r>
      <w:proofErr w:type="spellEnd"/>
      <w:r w:rsidRPr="002704F1">
        <w:rPr>
          <w:sz w:val="24"/>
          <w:szCs w:val="24"/>
        </w:rPr>
        <w:t xml:space="preserve"> et al., 2016; </w:t>
      </w:r>
      <w:proofErr w:type="spellStart"/>
      <w:r w:rsidRPr="002704F1">
        <w:rPr>
          <w:sz w:val="24"/>
          <w:szCs w:val="24"/>
          <w:shd w:val="clear" w:color="auto" w:fill="FFFFFF"/>
        </w:rPr>
        <w:t>Ottonello</w:t>
      </w:r>
      <w:proofErr w:type="spellEnd"/>
      <w:r w:rsidRPr="002704F1">
        <w:rPr>
          <w:sz w:val="24"/>
          <w:szCs w:val="24"/>
          <w:shd w:val="clear" w:color="auto" w:fill="FFFFFF"/>
        </w:rPr>
        <w:t xml:space="preserve"> et al., 2019; </w:t>
      </w:r>
      <w:proofErr w:type="spellStart"/>
      <w:r w:rsidRPr="002704F1">
        <w:rPr>
          <w:sz w:val="24"/>
          <w:szCs w:val="24"/>
          <w:shd w:val="clear" w:color="auto" w:fill="FFFFFF"/>
        </w:rPr>
        <w:t>Poormahdy</w:t>
      </w:r>
      <w:proofErr w:type="spellEnd"/>
      <w:r w:rsidRPr="002704F1">
        <w:rPr>
          <w:sz w:val="24"/>
          <w:szCs w:val="24"/>
          <w:shd w:val="clear" w:color="auto" w:fill="FFFFFF"/>
        </w:rPr>
        <w:t xml:space="preserve"> et al., 2022; </w:t>
      </w:r>
      <w:r w:rsidRPr="002704F1">
        <w:rPr>
          <w:sz w:val="24"/>
          <w:szCs w:val="24"/>
        </w:rPr>
        <w:t>Salguero et al., 2019), the roles of other forms of metacognitive beliefs have received little attention</w:t>
      </w:r>
      <w:r w:rsidRPr="002704F1">
        <w:rPr>
          <w:rFonts w:eastAsiaTheme="minorHAnsi"/>
          <w:sz w:val="24"/>
          <w:szCs w:val="24"/>
          <w:lang w:eastAsia="en-US"/>
        </w:rPr>
        <w:t xml:space="preserve"> (</w:t>
      </w:r>
      <w:proofErr w:type="spellStart"/>
      <w:r w:rsidRPr="002704F1">
        <w:rPr>
          <w:rFonts w:eastAsiaTheme="minorHAnsi"/>
          <w:sz w:val="24"/>
          <w:szCs w:val="24"/>
          <w:lang w:eastAsia="en-US"/>
        </w:rPr>
        <w:t>Laghi</w:t>
      </w:r>
      <w:proofErr w:type="spellEnd"/>
      <w:r w:rsidRPr="002704F1">
        <w:rPr>
          <w:rFonts w:eastAsiaTheme="minorHAnsi"/>
          <w:sz w:val="24"/>
          <w:szCs w:val="24"/>
          <w:lang w:eastAsia="en-US"/>
        </w:rPr>
        <w:t xml:space="preserve"> et al., 2018)</w:t>
      </w:r>
      <w:r w:rsidRPr="002704F1">
        <w:rPr>
          <w:sz w:val="24"/>
          <w:szCs w:val="24"/>
        </w:rPr>
        <w:t xml:space="preserve">. Thus, we propose to test a model </w:t>
      </w:r>
      <w:bookmarkStart w:id="0" w:name="_Hlk81920975"/>
      <w:r w:rsidRPr="002704F1">
        <w:rPr>
          <w:sz w:val="24"/>
          <w:szCs w:val="24"/>
        </w:rPr>
        <w:t xml:space="preserve">where the five metacognitive beliefs facets are associated with repetitive negative thinking (i.e., rumination and worry), which, in turn, is associated with of difficulties in emotion regulation (see Figure 1). </w:t>
      </w:r>
      <w:bookmarkEnd w:id="0"/>
    </w:p>
    <w:p w14:paraId="688BB670" w14:textId="00E3FCD8" w:rsidR="002B745A" w:rsidRPr="002704F1" w:rsidRDefault="002B745A" w:rsidP="002B745A">
      <w:pPr>
        <w:spacing w:line="360" w:lineRule="auto"/>
        <w:ind w:firstLine="567"/>
        <w:contextualSpacing/>
        <w:rPr>
          <w:sz w:val="24"/>
          <w:szCs w:val="24"/>
        </w:rPr>
      </w:pPr>
      <w:r w:rsidRPr="002704F1">
        <w:rPr>
          <w:sz w:val="24"/>
          <w:szCs w:val="24"/>
        </w:rPr>
        <w:t xml:space="preserve">Importantly, we decided to test this model in the general population (Study 1) and in a clinical population (i.e., outpatients seeking psychological treatment). Using two different samples may help to observe the inter-play among the study variables in order to further elucidate the role of metacognitive beliefs and repetitive negative thinking in both clinical and non-clinical conditions. We believed that considering all the variables together may allow for a more comprehensive understanding of how metacognitive beliefs and repetitive negative thinking may exert influence, over and above socio-demographic factors, </w:t>
      </w:r>
      <w:r w:rsidRPr="002704F1">
        <w:rPr>
          <w:bCs/>
          <w:sz w:val="24"/>
          <w:szCs w:val="24"/>
          <w:lang w:eastAsia="en-GB"/>
        </w:rPr>
        <w:t xml:space="preserve">anxiety, depression and </w:t>
      </w:r>
      <w:r w:rsidRPr="002704F1">
        <w:rPr>
          <w:sz w:val="24"/>
          <w:szCs w:val="24"/>
        </w:rPr>
        <w:t xml:space="preserve">general/clinical population status, </w:t>
      </w:r>
      <w:r w:rsidRPr="002704F1">
        <w:rPr>
          <w:sz w:val="24"/>
          <w:szCs w:val="24"/>
        </w:rPr>
        <w:lastRenderedPageBreak/>
        <w:t>on emotion dysregulation. Indeed, in both studies, a</w:t>
      </w:r>
      <w:r w:rsidRPr="002704F1">
        <w:rPr>
          <w:bCs/>
          <w:sz w:val="24"/>
          <w:szCs w:val="24"/>
          <w:lang w:eastAsia="en-GB"/>
        </w:rPr>
        <w:t>ge, gender, anxiety, and depression are included as control variables (</w:t>
      </w:r>
      <w:r w:rsidRPr="002704F1">
        <w:rPr>
          <w:sz w:val="24"/>
          <w:szCs w:val="24"/>
        </w:rPr>
        <w:t xml:space="preserve">Kaplan et al., 2018; </w:t>
      </w:r>
      <w:proofErr w:type="spellStart"/>
      <w:r w:rsidRPr="002704F1">
        <w:rPr>
          <w:sz w:val="24"/>
          <w:szCs w:val="24"/>
        </w:rPr>
        <w:t>Kring</w:t>
      </w:r>
      <w:proofErr w:type="spellEnd"/>
      <w:r w:rsidRPr="002704F1">
        <w:rPr>
          <w:sz w:val="24"/>
          <w:szCs w:val="24"/>
        </w:rPr>
        <w:t xml:space="preserve"> </w:t>
      </w:r>
      <w:r w:rsidR="00294FEA" w:rsidRPr="002704F1">
        <w:rPr>
          <w:sz w:val="24"/>
          <w:szCs w:val="24"/>
        </w:rPr>
        <w:t>and</w:t>
      </w:r>
      <w:r w:rsidRPr="002704F1">
        <w:rPr>
          <w:sz w:val="24"/>
          <w:szCs w:val="24"/>
        </w:rPr>
        <w:t xml:space="preserve"> Sloan, 2010; Sun et al., 2017</w:t>
      </w:r>
      <w:r w:rsidRPr="002704F1">
        <w:rPr>
          <w:bCs/>
          <w:sz w:val="24"/>
          <w:szCs w:val="24"/>
          <w:lang w:eastAsia="en-GB"/>
        </w:rPr>
        <w:t xml:space="preserve">), whereas the presence of one or more personality disorder is included in Study 2 only </w:t>
      </w:r>
      <w:r w:rsidRPr="002704F1">
        <w:rPr>
          <w:bCs/>
          <w:sz w:val="24"/>
          <w:szCs w:val="24"/>
        </w:rPr>
        <w:t>(Spada et al., 2021)</w:t>
      </w:r>
      <w:r w:rsidRPr="002704F1">
        <w:rPr>
          <w:bCs/>
          <w:sz w:val="24"/>
          <w:szCs w:val="24"/>
          <w:lang w:eastAsia="en-GB"/>
        </w:rPr>
        <w:t>.</w:t>
      </w:r>
    </w:p>
    <w:p w14:paraId="28D09F26" w14:textId="0867332C" w:rsidR="000053A4" w:rsidRPr="002704F1" w:rsidRDefault="002B745A" w:rsidP="002B745A">
      <w:pPr>
        <w:spacing w:line="360" w:lineRule="auto"/>
        <w:ind w:firstLine="708"/>
        <w:contextualSpacing/>
        <w:rPr>
          <w:sz w:val="24"/>
          <w:szCs w:val="24"/>
        </w:rPr>
      </w:pPr>
      <w:r w:rsidRPr="002704F1">
        <w:rPr>
          <w:sz w:val="24"/>
          <w:szCs w:val="24"/>
        </w:rPr>
        <w:t>To sum up, in both studies, we hypothesised that: (1) metacognitive beliefs would be positively associated with repetitive negative thinking (i.e., rumination and worry); (2) repetitive negative thinking (i.e., rumination and worry) would be positively associated with emotion dysregulation; (3) metacognitive beliefs would be positively associated with emotion dysregulation both directly and indirectly via repetitive negative thinking (i.e., rumination and/or worry).</w:t>
      </w:r>
    </w:p>
    <w:p w14:paraId="6EAF036C" w14:textId="77777777" w:rsidR="002B745A" w:rsidRPr="002704F1" w:rsidRDefault="002B745A" w:rsidP="002B745A">
      <w:pPr>
        <w:spacing w:line="360" w:lineRule="auto"/>
        <w:rPr>
          <w:bCs/>
          <w:sz w:val="24"/>
          <w:szCs w:val="24"/>
        </w:rPr>
      </w:pPr>
    </w:p>
    <w:p w14:paraId="23CDA2F3" w14:textId="77777777" w:rsidR="002B745A" w:rsidRPr="002704F1" w:rsidRDefault="002B745A" w:rsidP="002B745A">
      <w:pPr>
        <w:spacing w:line="360" w:lineRule="auto"/>
        <w:rPr>
          <w:bCs/>
          <w:sz w:val="24"/>
          <w:szCs w:val="24"/>
        </w:rPr>
      </w:pPr>
    </w:p>
    <w:p w14:paraId="22AF0489" w14:textId="22F113DA" w:rsidR="002B745A" w:rsidRPr="002704F1" w:rsidRDefault="002B745A" w:rsidP="002B745A">
      <w:pPr>
        <w:spacing w:line="360" w:lineRule="auto"/>
        <w:rPr>
          <w:bCs/>
          <w:sz w:val="24"/>
          <w:szCs w:val="24"/>
        </w:rPr>
      </w:pPr>
      <w:r w:rsidRPr="002704F1">
        <w:rPr>
          <w:bCs/>
          <w:sz w:val="24"/>
          <w:szCs w:val="24"/>
        </w:rPr>
        <w:t xml:space="preserve">Figure 1: Proposed theoretical model. </w:t>
      </w:r>
    </w:p>
    <w:p w14:paraId="2F4DC593" w14:textId="77777777" w:rsidR="002B745A" w:rsidRPr="002704F1" w:rsidRDefault="002B745A" w:rsidP="002B745A">
      <w:pPr>
        <w:spacing w:line="360" w:lineRule="auto"/>
        <w:rPr>
          <w:sz w:val="24"/>
          <w:szCs w:val="24"/>
        </w:rPr>
      </w:pPr>
      <w:r w:rsidRPr="002704F1">
        <w:rPr>
          <w:noProof/>
          <w:sz w:val="24"/>
          <w:szCs w:val="24"/>
          <w:lang w:val="it-IT"/>
        </w:rPr>
        <w:drawing>
          <wp:inline distT="0" distB="0" distL="0" distR="0" wp14:anchorId="2F5D3C42" wp14:editId="26DD6E18">
            <wp:extent cx="5842972" cy="2247900"/>
            <wp:effectExtent l="0" t="0" r="5715" b="0"/>
            <wp:docPr id="2" name="Immagine 2" descr="C:\Users\utente\Documents\papers\paper work in progress\meta ders mansueto\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ocuments\papers\paper work in progress\meta ders mansueto\figure 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1518" t="16048" r="11075" b="31009"/>
                    <a:stretch/>
                  </pic:blipFill>
                  <pic:spPr bwMode="auto">
                    <a:xfrm>
                      <a:off x="0" y="0"/>
                      <a:ext cx="5850656" cy="225085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5A16F05" w14:textId="5314AD68" w:rsidR="002B745A" w:rsidRPr="002704F1" w:rsidRDefault="002B745A" w:rsidP="002B745A">
      <w:pPr>
        <w:spacing w:line="360" w:lineRule="auto"/>
        <w:rPr>
          <w:sz w:val="24"/>
          <w:szCs w:val="24"/>
        </w:rPr>
      </w:pPr>
      <w:r w:rsidRPr="002704F1">
        <w:rPr>
          <w:sz w:val="24"/>
          <w:szCs w:val="24"/>
        </w:rPr>
        <w:t>Note: In the clinical sample (Study 2), the presence of one or more personality disorder was added as an additional control variable.</w:t>
      </w:r>
    </w:p>
    <w:p w14:paraId="5B4D5668" w14:textId="40F8B5A3" w:rsidR="002B745A" w:rsidRPr="002704F1" w:rsidRDefault="002B745A" w:rsidP="002B745A">
      <w:pPr>
        <w:spacing w:line="360" w:lineRule="auto"/>
        <w:rPr>
          <w:sz w:val="24"/>
          <w:szCs w:val="24"/>
        </w:rPr>
      </w:pPr>
    </w:p>
    <w:p w14:paraId="205D1099" w14:textId="2D528404" w:rsidR="002B745A" w:rsidRPr="002704F1" w:rsidRDefault="002B745A" w:rsidP="002B745A">
      <w:pPr>
        <w:spacing w:line="360" w:lineRule="auto"/>
        <w:rPr>
          <w:sz w:val="24"/>
          <w:szCs w:val="24"/>
        </w:rPr>
      </w:pPr>
    </w:p>
    <w:p w14:paraId="519F5D67" w14:textId="69CF0AFD" w:rsidR="002B745A" w:rsidRPr="002704F1" w:rsidRDefault="002B745A" w:rsidP="002B745A">
      <w:pPr>
        <w:spacing w:line="360" w:lineRule="auto"/>
        <w:rPr>
          <w:sz w:val="24"/>
          <w:szCs w:val="24"/>
        </w:rPr>
      </w:pPr>
    </w:p>
    <w:p w14:paraId="46E56C31" w14:textId="6A747D4C" w:rsidR="002B745A" w:rsidRPr="002704F1" w:rsidRDefault="002B745A" w:rsidP="002B745A">
      <w:pPr>
        <w:spacing w:line="360" w:lineRule="auto"/>
        <w:rPr>
          <w:sz w:val="24"/>
          <w:szCs w:val="24"/>
        </w:rPr>
      </w:pPr>
    </w:p>
    <w:p w14:paraId="11F7C339" w14:textId="690929C9" w:rsidR="002B745A" w:rsidRPr="002704F1" w:rsidRDefault="002B745A" w:rsidP="002B745A">
      <w:pPr>
        <w:spacing w:line="360" w:lineRule="auto"/>
        <w:rPr>
          <w:sz w:val="24"/>
          <w:szCs w:val="24"/>
        </w:rPr>
      </w:pPr>
    </w:p>
    <w:p w14:paraId="74E84778" w14:textId="7F2F31AC" w:rsidR="00AF1424" w:rsidRDefault="00AF1424" w:rsidP="002B745A">
      <w:pPr>
        <w:spacing w:line="360" w:lineRule="auto"/>
        <w:rPr>
          <w:sz w:val="24"/>
          <w:szCs w:val="24"/>
        </w:rPr>
      </w:pPr>
    </w:p>
    <w:p w14:paraId="50918F0A" w14:textId="7B2960B3" w:rsidR="00B66BC5" w:rsidRDefault="00B66BC5" w:rsidP="002B745A">
      <w:pPr>
        <w:spacing w:line="360" w:lineRule="auto"/>
        <w:rPr>
          <w:sz w:val="24"/>
          <w:szCs w:val="24"/>
        </w:rPr>
      </w:pPr>
    </w:p>
    <w:p w14:paraId="7D6FACB5" w14:textId="77777777" w:rsidR="00B66BC5" w:rsidRPr="002704F1" w:rsidRDefault="00B66BC5" w:rsidP="002B745A">
      <w:pPr>
        <w:spacing w:line="360" w:lineRule="auto"/>
        <w:rPr>
          <w:sz w:val="24"/>
          <w:szCs w:val="24"/>
        </w:rPr>
      </w:pPr>
    </w:p>
    <w:p w14:paraId="0E0AC081" w14:textId="77777777" w:rsidR="00AF1424" w:rsidRPr="002704F1" w:rsidRDefault="00AF1424" w:rsidP="002B745A">
      <w:pPr>
        <w:spacing w:line="360" w:lineRule="auto"/>
        <w:rPr>
          <w:sz w:val="24"/>
          <w:szCs w:val="24"/>
        </w:rPr>
      </w:pPr>
    </w:p>
    <w:p w14:paraId="4D87DCB8" w14:textId="77777777" w:rsidR="00AF1424" w:rsidRPr="002704F1" w:rsidRDefault="00AF1424" w:rsidP="002B745A">
      <w:pPr>
        <w:spacing w:line="360" w:lineRule="auto"/>
        <w:rPr>
          <w:sz w:val="24"/>
          <w:szCs w:val="24"/>
        </w:rPr>
      </w:pPr>
    </w:p>
    <w:p w14:paraId="052AD881" w14:textId="77777777" w:rsidR="00253752" w:rsidRPr="002704F1" w:rsidRDefault="00253752" w:rsidP="002B745A">
      <w:pPr>
        <w:spacing w:line="360" w:lineRule="auto"/>
        <w:rPr>
          <w:sz w:val="24"/>
          <w:szCs w:val="24"/>
        </w:rPr>
      </w:pPr>
    </w:p>
    <w:p w14:paraId="1F94FA2F" w14:textId="314EA1B6" w:rsidR="002B745A" w:rsidRPr="002704F1" w:rsidRDefault="002B745A" w:rsidP="002B745A">
      <w:pPr>
        <w:spacing w:line="360" w:lineRule="auto"/>
        <w:rPr>
          <w:sz w:val="24"/>
          <w:szCs w:val="24"/>
        </w:rPr>
      </w:pPr>
    </w:p>
    <w:p w14:paraId="4DDA7041" w14:textId="77777777" w:rsidR="00C479F5" w:rsidRPr="002704F1" w:rsidRDefault="00C479F5" w:rsidP="00C479F5">
      <w:pPr>
        <w:spacing w:line="360" w:lineRule="auto"/>
        <w:rPr>
          <w:b/>
          <w:sz w:val="24"/>
          <w:szCs w:val="24"/>
          <w:shd w:val="clear" w:color="auto" w:fill="FFFFFF"/>
        </w:rPr>
      </w:pPr>
      <w:r w:rsidRPr="002704F1">
        <w:rPr>
          <w:b/>
          <w:sz w:val="24"/>
          <w:szCs w:val="24"/>
          <w:shd w:val="clear" w:color="auto" w:fill="FFFFFF"/>
        </w:rPr>
        <w:lastRenderedPageBreak/>
        <w:t xml:space="preserve">Study 1: Exploring the relationship between </w:t>
      </w:r>
      <w:r w:rsidRPr="002704F1">
        <w:rPr>
          <w:b/>
          <w:sz w:val="24"/>
          <w:szCs w:val="24"/>
        </w:rPr>
        <w:t xml:space="preserve">emotion dysregulation, repetitive negative thinking, and metacognitive beliefs in general population </w:t>
      </w:r>
    </w:p>
    <w:p w14:paraId="501150D1" w14:textId="77777777" w:rsidR="00C479F5" w:rsidRPr="002704F1" w:rsidRDefault="00C479F5" w:rsidP="00C479F5">
      <w:pPr>
        <w:spacing w:line="360" w:lineRule="auto"/>
        <w:rPr>
          <w:b/>
          <w:sz w:val="24"/>
          <w:szCs w:val="24"/>
          <w:shd w:val="clear" w:color="auto" w:fill="FFFFFF"/>
        </w:rPr>
      </w:pPr>
      <w:r w:rsidRPr="002704F1">
        <w:rPr>
          <w:b/>
          <w:sz w:val="24"/>
          <w:szCs w:val="24"/>
          <w:shd w:val="clear" w:color="auto" w:fill="FFFFFF"/>
        </w:rPr>
        <w:t xml:space="preserve">2. Method </w:t>
      </w:r>
    </w:p>
    <w:p w14:paraId="43564EA6" w14:textId="2D3A30C6" w:rsidR="00C479F5" w:rsidRPr="002704F1" w:rsidRDefault="00C479F5" w:rsidP="00C479F5">
      <w:pPr>
        <w:spacing w:line="360" w:lineRule="auto"/>
        <w:rPr>
          <w:sz w:val="24"/>
          <w:szCs w:val="24"/>
        </w:rPr>
      </w:pPr>
      <w:r w:rsidRPr="002704F1">
        <w:rPr>
          <w:sz w:val="24"/>
          <w:szCs w:val="24"/>
        </w:rPr>
        <w:t>2.1 Participants</w:t>
      </w:r>
    </w:p>
    <w:p w14:paraId="6113FF48" w14:textId="77777777" w:rsidR="00C479F5" w:rsidRPr="002704F1" w:rsidRDefault="00C479F5" w:rsidP="00C479F5">
      <w:pPr>
        <w:spacing w:line="360" w:lineRule="auto"/>
        <w:ind w:firstLine="708"/>
        <w:rPr>
          <w:b/>
          <w:sz w:val="24"/>
          <w:szCs w:val="24"/>
          <w:shd w:val="clear" w:color="auto" w:fill="FFFFFF"/>
        </w:rPr>
      </w:pPr>
      <w:r w:rsidRPr="002704F1">
        <w:rPr>
          <w:sz w:val="24"/>
          <w:szCs w:val="24"/>
        </w:rPr>
        <w:t>A convenience sample of participants was recruited from the general population between August and October 2021. Participants were eligible for inclusion in the study if they were: (a) 18 years of age or above; (b) able to provide informed consent; and (c) able to complete the online questionnaire in Italian.</w:t>
      </w:r>
      <w:r w:rsidRPr="002704F1">
        <w:rPr>
          <w:b/>
          <w:sz w:val="24"/>
          <w:szCs w:val="24"/>
          <w:shd w:val="clear" w:color="auto" w:fill="FFFFFF"/>
        </w:rPr>
        <w:t xml:space="preserve"> </w:t>
      </w:r>
      <w:r w:rsidRPr="002704F1">
        <w:rPr>
          <w:sz w:val="24"/>
          <w:szCs w:val="24"/>
          <w:shd w:val="clear" w:color="auto" w:fill="FFFFFF"/>
        </w:rPr>
        <w:t>Eligibility criteria were minimal to attract a sample that represented a broad range of individuals.</w:t>
      </w:r>
      <w:r w:rsidRPr="002704F1">
        <w:rPr>
          <w:b/>
          <w:sz w:val="24"/>
          <w:szCs w:val="24"/>
          <w:shd w:val="clear" w:color="auto" w:fill="FFFFFF"/>
        </w:rPr>
        <w:t xml:space="preserve"> </w:t>
      </w:r>
    </w:p>
    <w:p w14:paraId="57356A36" w14:textId="0F32D27F" w:rsidR="00C479F5" w:rsidRPr="002704F1" w:rsidRDefault="00C479F5" w:rsidP="00C479F5">
      <w:pPr>
        <w:spacing w:line="360" w:lineRule="auto"/>
        <w:rPr>
          <w:sz w:val="24"/>
          <w:szCs w:val="24"/>
          <w:shd w:val="clear" w:color="auto" w:fill="FFFFFF"/>
        </w:rPr>
      </w:pPr>
      <w:r w:rsidRPr="002704F1">
        <w:rPr>
          <w:sz w:val="24"/>
          <w:szCs w:val="24"/>
          <w:shd w:val="clear" w:color="auto" w:fill="FFFFFF"/>
        </w:rPr>
        <w:t>2.2 Procedure and measures</w:t>
      </w:r>
    </w:p>
    <w:p w14:paraId="37387987" w14:textId="77777777" w:rsidR="00C479F5" w:rsidRPr="002704F1" w:rsidRDefault="00C479F5" w:rsidP="00C479F5">
      <w:pPr>
        <w:spacing w:line="360" w:lineRule="auto"/>
        <w:ind w:firstLine="708"/>
        <w:rPr>
          <w:sz w:val="24"/>
          <w:szCs w:val="24"/>
        </w:rPr>
      </w:pPr>
      <w:r w:rsidRPr="002704F1">
        <w:rPr>
          <w:sz w:val="24"/>
          <w:szCs w:val="24"/>
        </w:rPr>
        <w:t xml:space="preserve">Participants were recruited via email and social media. Those who agreed to participate provided a digital informed consent of privacy protection disclaimer and completed an online questionnaire. </w:t>
      </w:r>
      <w:r w:rsidRPr="002704F1">
        <w:rPr>
          <w:sz w:val="24"/>
          <w:szCs w:val="24"/>
          <w:shd w:val="clear" w:color="auto" w:fill="FFFFFF"/>
        </w:rPr>
        <w:t>Ethics approval for the study was obtained from the Sigmund Freud University (protocol N°: KC5LGWFJB4KFVE88876).</w:t>
      </w:r>
      <w:r w:rsidRPr="002704F1">
        <w:rPr>
          <w:b/>
          <w:sz w:val="24"/>
          <w:szCs w:val="24"/>
          <w:shd w:val="clear" w:color="auto" w:fill="FFFFFF"/>
        </w:rPr>
        <w:t xml:space="preserve"> </w:t>
      </w:r>
      <w:r w:rsidRPr="002704F1">
        <w:rPr>
          <w:sz w:val="24"/>
          <w:szCs w:val="24"/>
          <w:shd w:val="clear" w:color="auto" w:fill="FFFFFF"/>
        </w:rPr>
        <w:t>All procedures contributing to this work comply with the ethical standards of the relevant national and institutional committees on human experimentation and with the Helsinki Declaration of 1975, as revised in 2008.</w:t>
      </w:r>
    </w:p>
    <w:p w14:paraId="0C9AF6B4" w14:textId="4567A104" w:rsidR="00C479F5" w:rsidRPr="002704F1" w:rsidRDefault="00C479F5" w:rsidP="00C479F5">
      <w:pPr>
        <w:spacing w:line="360" w:lineRule="auto"/>
        <w:ind w:firstLine="708"/>
        <w:rPr>
          <w:sz w:val="24"/>
          <w:szCs w:val="24"/>
        </w:rPr>
      </w:pPr>
      <w:r w:rsidRPr="002704F1">
        <w:rPr>
          <w:sz w:val="24"/>
          <w:szCs w:val="24"/>
        </w:rPr>
        <w:t>Socio-demographic characteristics were collected via a set of interview-based screening questions already used in the past (Mansueto et al., 2016; Martino et al., 2018; Palmieri et al.</w:t>
      </w:r>
      <w:r w:rsidR="00294FEA" w:rsidRPr="002704F1">
        <w:rPr>
          <w:sz w:val="24"/>
          <w:szCs w:val="24"/>
        </w:rPr>
        <w:t>,</w:t>
      </w:r>
      <w:r w:rsidRPr="002704F1">
        <w:rPr>
          <w:sz w:val="24"/>
          <w:szCs w:val="24"/>
        </w:rPr>
        <w:t xml:space="preserve"> 2018).</w:t>
      </w:r>
    </w:p>
    <w:p w14:paraId="2FF715E2" w14:textId="367392AB" w:rsidR="00C479F5" w:rsidRPr="002704F1" w:rsidRDefault="00C479F5" w:rsidP="00C479F5">
      <w:pPr>
        <w:spacing w:line="360" w:lineRule="auto"/>
        <w:ind w:firstLine="708"/>
        <w:rPr>
          <w:sz w:val="24"/>
          <w:szCs w:val="24"/>
        </w:rPr>
      </w:pPr>
      <w:r w:rsidRPr="002704F1">
        <w:rPr>
          <w:sz w:val="24"/>
          <w:szCs w:val="24"/>
        </w:rPr>
        <w:t xml:space="preserve">Difficulties in emotion regulation were measured with the Difficulties in Emotion Regulation Scale (DERS; Gratz </w:t>
      </w:r>
      <w:r w:rsidR="00294FEA" w:rsidRPr="002704F1">
        <w:rPr>
          <w:sz w:val="24"/>
          <w:szCs w:val="24"/>
        </w:rPr>
        <w:t>and</w:t>
      </w:r>
      <w:r w:rsidRPr="002704F1">
        <w:rPr>
          <w:sz w:val="24"/>
          <w:szCs w:val="24"/>
        </w:rPr>
        <w:t xml:space="preserve"> Roemer, 2004), a 36</w:t>
      </w:r>
      <w:r w:rsidRPr="002704F1">
        <w:rPr>
          <w:rFonts w:ascii="American Typewriter" w:hAnsi="American Typewriter" w:cs="American Typewriter"/>
          <w:sz w:val="24"/>
          <w:szCs w:val="24"/>
        </w:rPr>
        <w:t>‐</w:t>
      </w:r>
      <w:r w:rsidRPr="002704F1">
        <w:rPr>
          <w:sz w:val="24"/>
          <w:szCs w:val="24"/>
        </w:rPr>
        <w:t>item self-report measure assessing the ability to regulate intense and negative emotions. The items are rated on a 5-point Likert scale (from 1 = “</w:t>
      </w:r>
      <w:r w:rsidRPr="002704F1">
        <w:rPr>
          <w:i/>
          <w:sz w:val="24"/>
          <w:szCs w:val="24"/>
        </w:rPr>
        <w:t>almost never</w:t>
      </w:r>
      <w:r w:rsidRPr="002704F1">
        <w:rPr>
          <w:sz w:val="24"/>
          <w:szCs w:val="24"/>
        </w:rPr>
        <w:t>” to 5 = “</w:t>
      </w:r>
      <w:r w:rsidRPr="002704F1">
        <w:rPr>
          <w:i/>
          <w:sz w:val="24"/>
          <w:szCs w:val="24"/>
        </w:rPr>
        <w:t>almost always</w:t>
      </w:r>
      <w:r w:rsidRPr="002704F1">
        <w:rPr>
          <w:sz w:val="24"/>
          <w:szCs w:val="24"/>
        </w:rPr>
        <w:t xml:space="preserve">”). Higher scores indicate greater difficulty in emotion regulation (Gratz </w:t>
      </w:r>
      <w:r w:rsidR="00294FEA" w:rsidRPr="002704F1">
        <w:rPr>
          <w:sz w:val="24"/>
          <w:szCs w:val="24"/>
        </w:rPr>
        <w:t>and</w:t>
      </w:r>
      <w:r w:rsidRPr="002704F1">
        <w:rPr>
          <w:sz w:val="24"/>
          <w:szCs w:val="24"/>
        </w:rPr>
        <w:t xml:space="preserve"> Roemer, 2004). For the purposes of this study, we considered the DERS total score. The DERS has been shown to possess good internal consistency (Gratz </w:t>
      </w:r>
      <w:r w:rsidR="00294FEA" w:rsidRPr="002704F1">
        <w:rPr>
          <w:sz w:val="24"/>
          <w:szCs w:val="24"/>
        </w:rPr>
        <w:t>and</w:t>
      </w:r>
      <w:r w:rsidRPr="002704F1">
        <w:rPr>
          <w:sz w:val="24"/>
          <w:szCs w:val="24"/>
        </w:rPr>
        <w:t xml:space="preserve"> Roemer, 2004; </w:t>
      </w:r>
      <w:proofErr w:type="spellStart"/>
      <w:r w:rsidRPr="002704F1">
        <w:rPr>
          <w:sz w:val="24"/>
          <w:szCs w:val="24"/>
        </w:rPr>
        <w:t>Sighinolfi</w:t>
      </w:r>
      <w:proofErr w:type="spellEnd"/>
      <w:r w:rsidRPr="002704F1">
        <w:rPr>
          <w:sz w:val="24"/>
          <w:szCs w:val="24"/>
        </w:rPr>
        <w:t xml:space="preserve"> et al., 2010).</w:t>
      </w:r>
    </w:p>
    <w:p w14:paraId="2B8CC80F" w14:textId="4B7E616A" w:rsidR="00C479F5" w:rsidRPr="002704F1" w:rsidRDefault="00C479F5" w:rsidP="00C479F5">
      <w:pPr>
        <w:spacing w:line="360" w:lineRule="auto"/>
        <w:ind w:firstLine="708"/>
        <w:rPr>
          <w:sz w:val="24"/>
          <w:szCs w:val="24"/>
        </w:rPr>
      </w:pPr>
      <w:r w:rsidRPr="002704F1">
        <w:rPr>
          <w:sz w:val="24"/>
          <w:szCs w:val="24"/>
        </w:rPr>
        <w:t xml:space="preserve">Metacognitive beliefs were measured with the Meta-Cognitions Questionnaire 30 (MCQ-30, Wells </w:t>
      </w:r>
      <w:r w:rsidR="00294FEA" w:rsidRPr="002704F1">
        <w:rPr>
          <w:sz w:val="24"/>
          <w:szCs w:val="24"/>
        </w:rPr>
        <w:t>and</w:t>
      </w:r>
      <w:r w:rsidRPr="002704F1">
        <w:rPr>
          <w:sz w:val="24"/>
          <w:szCs w:val="24"/>
        </w:rPr>
        <w:t xml:space="preserve"> Cartwright-Hatton, 2004), a 30 item self-report measure assessing individual differences in metacognitive beliefs, judgments, and monitoring tendencies. The MCQ-30 consists of 5 replicable sub-scales measuring the following dimensions of metacognition: (1) Positive metacognitive beliefs (MCQ-30 POS) (e.g.,  “Worry / rumination helps me cope”); (2) Negative metacognitive beliefs (MCQ-30 NEG) about thoughts concerning uncontrollability and danger (e.g. ‘‘When I start worrying I cannot stop’’; “If I continue to ruminate I will lose my mind”); (3) Cognitive confidence (MCQ-30 CC) (e.g. ‘‘My memory can mislead me at times’’); (4) Beliefs about the need to control thoughts (MCQ-30 NC) (e.g. ‘‘Not being able to control my thoughts is a sign of weakness’’); and (5) </w:t>
      </w:r>
      <w:r w:rsidRPr="002704F1">
        <w:rPr>
          <w:sz w:val="24"/>
          <w:szCs w:val="24"/>
        </w:rPr>
        <w:lastRenderedPageBreak/>
        <w:t>Cognitive self-consciousness (MCQ-30 CSC) (e.g. ‘‘I pay close attention to the way my mind works’’). The items are rated on a 4-point Likert scale (from 1 = “</w:t>
      </w:r>
      <w:r w:rsidRPr="002704F1">
        <w:rPr>
          <w:i/>
          <w:sz w:val="24"/>
          <w:szCs w:val="24"/>
        </w:rPr>
        <w:t>I do not agree”</w:t>
      </w:r>
      <w:r w:rsidRPr="002704F1">
        <w:rPr>
          <w:sz w:val="24"/>
          <w:szCs w:val="24"/>
        </w:rPr>
        <w:t xml:space="preserve"> to 4 = “</w:t>
      </w:r>
      <w:r w:rsidRPr="002704F1">
        <w:rPr>
          <w:i/>
          <w:sz w:val="24"/>
          <w:szCs w:val="24"/>
        </w:rPr>
        <w:t>I totally agree</w:t>
      </w:r>
      <w:r w:rsidRPr="002704F1">
        <w:rPr>
          <w:sz w:val="24"/>
          <w:szCs w:val="24"/>
        </w:rPr>
        <w:t xml:space="preserve">”). Higher scores indicate higher levels of maladaptive metacognitive beliefs. The MCQ-30 has been showed good psychometric properties (Wells </w:t>
      </w:r>
      <w:r w:rsidR="00294FEA" w:rsidRPr="002704F1">
        <w:rPr>
          <w:sz w:val="24"/>
          <w:szCs w:val="24"/>
        </w:rPr>
        <w:t>and</w:t>
      </w:r>
      <w:r w:rsidRPr="002704F1">
        <w:rPr>
          <w:sz w:val="24"/>
          <w:szCs w:val="24"/>
        </w:rPr>
        <w:t xml:space="preserve"> Cartwright-Hatton 2004). </w:t>
      </w:r>
    </w:p>
    <w:p w14:paraId="52E3BF57" w14:textId="7B3CEEBD" w:rsidR="00C479F5" w:rsidRPr="002704F1" w:rsidRDefault="00C479F5" w:rsidP="00C479F5">
      <w:pPr>
        <w:spacing w:line="360" w:lineRule="auto"/>
        <w:ind w:firstLine="708"/>
        <w:rPr>
          <w:sz w:val="24"/>
          <w:szCs w:val="24"/>
        </w:rPr>
      </w:pPr>
      <w:r w:rsidRPr="002704F1">
        <w:rPr>
          <w:sz w:val="24"/>
          <w:szCs w:val="24"/>
        </w:rPr>
        <w:t>Rumination was measured with the Ruminative Response Scale (RRS) (</w:t>
      </w:r>
      <w:r w:rsidRPr="002704F1">
        <w:rPr>
          <w:sz w:val="24"/>
          <w:szCs w:val="24"/>
          <w:lang w:val="en-US"/>
        </w:rPr>
        <w:t xml:space="preserve">Nolen-Hoeksema </w:t>
      </w:r>
      <w:r w:rsidR="00294FEA" w:rsidRPr="002704F1">
        <w:rPr>
          <w:sz w:val="24"/>
          <w:szCs w:val="24"/>
        </w:rPr>
        <w:t>and</w:t>
      </w:r>
      <w:r w:rsidRPr="002704F1">
        <w:rPr>
          <w:sz w:val="24"/>
          <w:szCs w:val="24"/>
          <w:lang w:val="en-US"/>
        </w:rPr>
        <w:t xml:space="preserve"> Davis, </w:t>
      </w:r>
      <w:r w:rsidRPr="002704F1">
        <w:rPr>
          <w:bCs/>
          <w:sz w:val="24"/>
          <w:szCs w:val="24"/>
        </w:rPr>
        <w:t xml:space="preserve">1999; </w:t>
      </w:r>
      <w:r w:rsidRPr="002704F1">
        <w:rPr>
          <w:sz w:val="24"/>
          <w:szCs w:val="24"/>
          <w:lang w:val="en-US"/>
        </w:rPr>
        <w:t xml:space="preserve">Nolen-Hoeksema </w:t>
      </w:r>
      <w:r w:rsidR="00294FEA" w:rsidRPr="002704F1">
        <w:rPr>
          <w:sz w:val="24"/>
          <w:szCs w:val="24"/>
        </w:rPr>
        <w:t>and</w:t>
      </w:r>
      <w:r w:rsidRPr="002704F1">
        <w:rPr>
          <w:sz w:val="24"/>
          <w:szCs w:val="24"/>
          <w:lang w:val="en-US"/>
        </w:rPr>
        <w:t xml:space="preserve"> Morrow, </w:t>
      </w:r>
      <w:r w:rsidRPr="002704F1">
        <w:rPr>
          <w:bCs/>
          <w:sz w:val="24"/>
          <w:szCs w:val="24"/>
        </w:rPr>
        <w:t>1991)</w:t>
      </w:r>
      <w:r w:rsidRPr="002704F1">
        <w:rPr>
          <w:sz w:val="24"/>
          <w:szCs w:val="24"/>
        </w:rPr>
        <w:t>, a 22 item self-report measure assessing the propensity to ruminate in response to depression. The items are rated on a 4-point Likert scale (from 1 = “</w:t>
      </w:r>
      <w:r w:rsidRPr="002704F1">
        <w:rPr>
          <w:i/>
          <w:sz w:val="24"/>
          <w:szCs w:val="24"/>
        </w:rPr>
        <w:t>almost never</w:t>
      </w:r>
      <w:r w:rsidRPr="002704F1">
        <w:rPr>
          <w:sz w:val="24"/>
          <w:szCs w:val="24"/>
        </w:rPr>
        <w:t>” to 4 = “</w:t>
      </w:r>
      <w:r w:rsidRPr="002704F1">
        <w:rPr>
          <w:i/>
          <w:sz w:val="24"/>
          <w:szCs w:val="24"/>
        </w:rPr>
        <w:t>almost always</w:t>
      </w:r>
      <w:r w:rsidRPr="002704F1">
        <w:rPr>
          <w:sz w:val="24"/>
          <w:szCs w:val="24"/>
        </w:rPr>
        <w:t>”). Higher scores indicate higher levels of rumination (</w:t>
      </w:r>
      <w:r w:rsidRPr="002704F1">
        <w:rPr>
          <w:sz w:val="24"/>
          <w:szCs w:val="24"/>
          <w:lang w:val="en-US"/>
        </w:rPr>
        <w:t xml:space="preserve">Nolen-Hoeksema </w:t>
      </w:r>
      <w:r w:rsidR="00294FEA" w:rsidRPr="002704F1">
        <w:rPr>
          <w:sz w:val="24"/>
          <w:szCs w:val="24"/>
        </w:rPr>
        <w:t>and</w:t>
      </w:r>
      <w:r w:rsidRPr="002704F1">
        <w:rPr>
          <w:sz w:val="24"/>
          <w:szCs w:val="24"/>
          <w:lang w:val="en-US"/>
        </w:rPr>
        <w:t xml:space="preserve"> Davis, </w:t>
      </w:r>
      <w:r w:rsidRPr="002704F1">
        <w:rPr>
          <w:bCs/>
          <w:sz w:val="24"/>
          <w:szCs w:val="24"/>
        </w:rPr>
        <w:t xml:space="preserve">1999; </w:t>
      </w:r>
      <w:r w:rsidRPr="002704F1">
        <w:rPr>
          <w:sz w:val="24"/>
          <w:szCs w:val="24"/>
          <w:lang w:val="en-US"/>
        </w:rPr>
        <w:t xml:space="preserve">Nolen-Hoeksema </w:t>
      </w:r>
      <w:r w:rsidR="00294FEA" w:rsidRPr="002704F1">
        <w:rPr>
          <w:sz w:val="24"/>
          <w:szCs w:val="24"/>
        </w:rPr>
        <w:t>and</w:t>
      </w:r>
      <w:r w:rsidRPr="002704F1">
        <w:rPr>
          <w:sz w:val="24"/>
          <w:szCs w:val="24"/>
          <w:lang w:val="en-US"/>
        </w:rPr>
        <w:t xml:space="preserve"> Morrow, </w:t>
      </w:r>
      <w:r w:rsidRPr="002704F1">
        <w:rPr>
          <w:bCs/>
          <w:sz w:val="24"/>
          <w:szCs w:val="24"/>
        </w:rPr>
        <w:t>1991</w:t>
      </w:r>
      <w:r w:rsidRPr="002704F1">
        <w:rPr>
          <w:sz w:val="24"/>
          <w:szCs w:val="24"/>
        </w:rPr>
        <w:t>). The RRS has been shown to possess good internal consistency (</w:t>
      </w:r>
      <w:r w:rsidRPr="002704F1">
        <w:rPr>
          <w:sz w:val="24"/>
          <w:szCs w:val="24"/>
          <w:lang w:val="en-US"/>
        </w:rPr>
        <w:t xml:space="preserve">Nolen-Hoeksema </w:t>
      </w:r>
      <w:r w:rsidR="00294FEA" w:rsidRPr="002704F1">
        <w:rPr>
          <w:sz w:val="24"/>
          <w:szCs w:val="24"/>
        </w:rPr>
        <w:t>and</w:t>
      </w:r>
      <w:r w:rsidRPr="002704F1">
        <w:rPr>
          <w:sz w:val="24"/>
          <w:szCs w:val="24"/>
          <w:lang w:val="en-US"/>
        </w:rPr>
        <w:t xml:space="preserve"> Davis, </w:t>
      </w:r>
      <w:r w:rsidRPr="002704F1">
        <w:rPr>
          <w:bCs/>
          <w:sz w:val="24"/>
          <w:szCs w:val="24"/>
        </w:rPr>
        <w:t xml:space="preserve">1999; </w:t>
      </w:r>
      <w:r w:rsidRPr="002704F1">
        <w:rPr>
          <w:sz w:val="24"/>
          <w:szCs w:val="24"/>
          <w:lang w:val="en-US"/>
        </w:rPr>
        <w:t xml:space="preserve">Nolen-Hoeksema </w:t>
      </w:r>
      <w:r w:rsidR="00294FEA" w:rsidRPr="002704F1">
        <w:rPr>
          <w:sz w:val="24"/>
          <w:szCs w:val="24"/>
        </w:rPr>
        <w:t>and</w:t>
      </w:r>
      <w:r w:rsidRPr="002704F1">
        <w:rPr>
          <w:sz w:val="24"/>
          <w:szCs w:val="24"/>
          <w:lang w:val="en-US"/>
        </w:rPr>
        <w:t xml:space="preserve"> Morrow, </w:t>
      </w:r>
      <w:r w:rsidRPr="002704F1">
        <w:rPr>
          <w:bCs/>
          <w:sz w:val="24"/>
          <w:szCs w:val="24"/>
        </w:rPr>
        <w:t>1991</w:t>
      </w:r>
      <w:r w:rsidRPr="002704F1">
        <w:rPr>
          <w:sz w:val="24"/>
          <w:szCs w:val="24"/>
        </w:rPr>
        <w:t>).</w:t>
      </w:r>
    </w:p>
    <w:p w14:paraId="063048EC" w14:textId="77777777" w:rsidR="00C479F5" w:rsidRPr="002704F1" w:rsidRDefault="00C479F5" w:rsidP="00C479F5">
      <w:pPr>
        <w:spacing w:line="360" w:lineRule="auto"/>
        <w:ind w:firstLine="708"/>
        <w:rPr>
          <w:sz w:val="24"/>
          <w:szCs w:val="24"/>
        </w:rPr>
      </w:pPr>
      <w:r w:rsidRPr="002704F1">
        <w:rPr>
          <w:sz w:val="24"/>
          <w:szCs w:val="24"/>
        </w:rPr>
        <w:t xml:space="preserve">Worry was measured with the Penn State Worry Questionnaire (PSWQ) (Meyer et al., 1990), a 16-item self-report measure based on what has been theorized about worry by </w:t>
      </w:r>
      <w:proofErr w:type="spellStart"/>
      <w:r w:rsidRPr="002704F1">
        <w:rPr>
          <w:sz w:val="24"/>
          <w:szCs w:val="24"/>
        </w:rPr>
        <w:t>Borkovec</w:t>
      </w:r>
      <w:proofErr w:type="spellEnd"/>
      <w:r w:rsidRPr="002704F1">
        <w:rPr>
          <w:sz w:val="24"/>
          <w:szCs w:val="24"/>
        </w:rPr>
        <w:t xml:space="preserve"> (1994). The items are rated on a 5-point Likert scale (from 1 = </w:t>
      </w:r>
      <w:r w:rsidRPr="002704F1">
        <w:rPr>
          <w:i/>
          <w:sz w:val="24"/>
          <w:szCs w:val="24"/>
        </w:rPr>
        <w:t xml:space="preserve">“not at all typical of me” </w:t>
      </w:r>
      <w:r w:rsidRPr="002704F1">
        <w:rPr>
          <w:sz w:val="24"/>
          <w:szCs w:val="24"/>
        </w:rPr>
        <w:t>to 5 =</w:t>
      </w:r>
      <w:r w:rsidRPr="002704F1">
        <w:rPr>
          <w:i/>
          <w:sz w:val="24"/>
          <w:szCs w:val="24"/>
        </w:rPr>
        <w:t xml:space="preserve"> “</w:t>
      </w:r>
      <w:r w:rsidRPr="002704F1">
        <w:rPr>
          <w:sz w:val="24"/>
          <w:szCs w:val="24"/>
        </w:rPr>
        <w:t xml:space="preserve">very typical of me) (Meyer et al., 1990). Higher scores indicate higher levels of worry (Meyer et al., 1990). The PSWQ has been shown to possess good psychometric properties (Meyer et al., 1990; </w:t>
      </w:r>
      <w:proofErr w:type="spellStart"/>
      <w:r w:rsidRPr="002704F1">
        <w:rPr>
          <w:sz w:val="24"/>
          <w:szCs w:val="24"/>
        </w:rPr>
        <w:t>Morani</w:t>
      </w:r>
      <w:proofErr w:type="spellEnd"/>
      <w:r w:rsidRPr="002704F1">
        <w:rPr>
          <w:sz w:val="24"/>
          <w:szCs w:val="24"/>
        </w:rPr>
        <w:t xml:space="preserve"> et al., 1999). </w:t>
      </w:r>
    </w:p>
    <w:p w14:paraId="056A30D2" w14:textId="3045E88F" w:rsidR="00C479F5" w:rsidRPr="002704F1" w:rsidRDefault="00C479F5" w:rsidP="00C479F5">
      <w:pPr>
        <w:spacing w:line="360" w:lineRule="auto"/>
        <w:ind w:firstLine="708"/>
        <w:rPr>
          <w:sz w:val="24"/>
          <w:szCs w:val="24"/>
        </w:rPr>
      </w:pPr>
      <w:r w:rsidRPr="002704F1">
        <w:rPr>
          <w:sz w:val="24"/>
          <w:szCs w:val="24"/>
          <w:shd w:val="clear" w:color="auto" w:fill="FFFFFF"/>
        </w:rPr>
        <w:t xml:space="preserve">Anxiety and depression were measured by the subscale of the Symptom Checklist-90-R (SCL-90-R; </w:t>
      </w:r>
      <w:proofErr w:type="spellStart"/>
      <w:r w:rsidRPr="002704F1">
        <w:rPr>
          <w:sz w:val="24"/>
          <w:szCs w:val="24"/>
          <w:shd w:val="clear" w:color="auto" w:fill="FFFFFF"/>
        </w:rPr>
        <w:t>Derogatis</w:t>
      </w:r>
      <w:proofErr w:type="spellEnd"/>
      <w:r w:rsidR="00346C0F" w:rsidRPr="002704F1">
        <w:rPr>
          <w:sz w:val="24"/>
          <w:szCs w:val="24"/>
          <w:shd w:val="clear" w:color="auto" w:fill="FFFFFF"/>
        </w:rPr>
        <w:t>,</w:t>
      </w:r>
      <w:r w:rsidRPr="002704F1">
        <w:rPr>
          <w:sz w:val="24"/>
          <w:szCs w:val="24"/>
          <w:shd w:val="clear" w:color="auto" w:fill="FFFFFF"/>
        </w:rPr>
        <w:t xml:space="preserve"> 1977, 1994; </w:t>
      </w:r>
      <w:proofErr w:type="spellStart"/>
      <w:r w:rsidRPr="002704F1">
        <w:rPr>
          <w:sz w:val="24"/>
          <w:szCs w:val="24"/>
          <w:shd w:val="clear" w:color="auto" w:fill="FFFFFF"/>
        </w:rPr>
        <w:t>Prunas</w:t>
      </w:r>
      <w:proofErr w:type="spellEnd"/>
      <w:r w:rsidRPr="002704F1">
        <w:rPr>
          <w:sz w:val="24"/>
          <w:szCs w:val="24"/>
          <w:shd w:val="clear" w:color="auto" w:fill="FFFFFF"/>
        </w:rPr>
        <w:t xml:space="preserve"> et al., 2012). </w:t>
      </w:r>
      <w:r w:rsidRPr="002704F1">
        <w:rPr>
          <w:sz w:val="24"/>
          <w:szCs w:val="24"/>
        </w:rPr>
        <w:t xml:space="preserve">Higher scores indicate higher levels of </w:t>
      </w:r>
      <w:r w:rsidRPr="002704F1">
        <w:rPr>
          <w:sz w:val="24"/>
          <w:szCs w:val="24"/>
          <w:shd w:val="clear" w:color="auto" w:fill="FFFFFF"/>
        </w:rPr>
        <w:t xml:space="preserve">anxiety and depression </w:t>
      </w:r>
      <w:r w:rsidRPr="002704F1">
        <w:rPr>
          <w:sz w:val="24"/>
          <w:szCs w:val="24"/>
        </w:rPr>
        <w:t>(</w:t>
      </w:r>
      <w:proofErr w:type="spellStart"/>
      <w:r w:rsidRPr="002704F1">
        <w:rPr>
          <w:sz w:val="24"/>
          <w:szCs w:val="24"/>
          <w:shd w:val="clear" w:color="auto" w:fill="FFFFFF"/>
        </w:rPr>
        <w:t>Derogatis</w:t>
      </w:r>
      <w:proofErr w:type="spellEnd"/>
      <w:r w:rsidRPr="002704F1">
        <w:rPr>
          <w:sz w:val="24"/>
          <w:szCs w:val="24"/>
          <w:shd w:val="clear" w:color="auto" w:fill="FFFFFF"/>
        </w:rPr>
        <w:t xml:space="preserve"> 1977, 1994; </w:t>
      </w:r>
      <w:proofErr w:type="spellStart"/>
      <w:r w:rsidRPr="002704F1">
        <w:rPr>
          <w:sz w:val="24"/>
          <w:szCs w:val="24"/>
          <w:shd w:val="clear" w:color="auto" w:fill="FFFFFF"/>
        </w:rPr>
        <w:t>Prunas</w:t>
      </w:r>
      <w:proofErr w:type="spellEnd"/>
      <w:r w:rsidRPr="002704F1">
        <w:rPr>
          <w:sz w:val="24"/>
          <w:szCs w:val="24"/>
          <w:shd w:val="clear" w:color="auto" w:fill="FFFFFF"/>
        </w:rPr>
        <w:t xml:space="preserve"> et al., 2012</w:t>
      </w:r>
      <w:r w:rsidRPr="002704F1">
        <w:rPr>
          <w:sz w:val="24"/>
          <w:szCs w:val="24"/>
        </w:rPr>
        <w:t xml:space="preserve">). The SCL-90-R </w:t>
      </w:r>
      <w:r w:rsidRPr="002704F1">
        <w:rPr>
          <w:sz w:val="24"/>
          <w:szCs w:val="24"/>
          <w:shd w:val="clear" w:color="auto" w:fill="FFFFFF"/>
        </w:rPr>
        <w:t xml:space="preserve">has been shown to possess </w:t>
      </w:r>
      <w:r w:rsidRPr="002704F1">
        <w:rPr>
          <w:sz w:val="24"/>
          <w:szCs w:val="24"/>
        </w:rPr>
        <w:t>good internal consistency (</w:t>
      </w:r>
      <w:proofErr w:type="spellStart"/>
      <w:r w:rsidRPr="002704F1">
        <w:rPr>
          <w:sz w:val="24"/>
          <w:szCs w:val="24"/>
          <w:shd w:val="clear" w:color="auto" w:fill="FFFFFF"/>
        </w:rPr>
        <w:t>Derogatis</w:t>
      </w:r>
      <w:proofErr w:type="spellEnd"/>
      <w:r w:rsidRPr="002704F1">
        <w:rPr>
          <w:sz w:val="24"/>
          <w:szCs w:val="24"/>
          <w:shd w:val="clear" w:color="auto" w:fill="FFFFFF"/>
        </w:rPr>
        <w:t xml:space="preserve"> 1977, 1994; </w:t>
      </w:r>
      <w:proofErr w:type="spellStart"/>
      <w:r w:rsidRPr="002704F1">
        <w:rPr>
          <w:sz w:val="24"/>
          <w:szCs w:val="24"/>
          <w:shd w:val="clear" w:color="auto" w:fill="FFFFFF"/>
        </w:rPr>
        <w:t>Prunas</w:t>
      </w:r>
      <w:proofErr w:type="spellEnd"/>
      <w:r w:rsidRPr="002704F1">
        <w:rPr>
          <w:sz w:val="24"/>
          <w:szCs w:val="24"/>
          <w:shd w:val="clear" w:color="auto" w:fill="FFFFFF"/>
        </w:rPr>
        <w:t xml:space="preserve"> et al., 2012</w:t>
      </w:r>
      <w:r w:rsidRPr="002704F1">
        <w:rPr>
          <w:sz w:val="24"/>
          <w:szCs w:val="24"/>
        </w:rPr>
        <w:t>).</w:t>
      </w:r>
    </w:p>
    <w:p w14:paraId="55DFACC6" w14:textId="77777777" w:rsidR="00C479F5" w:rsidRPr="002704F1" w:rsidRDefault="00C479F5" w:rsidP="00C479F5">
      <w:pPr>
        <w:spacing w:line="360" w:lineRule="auto"/>
        <w:rPr>
          <w:sz w:val="24"/>
          <w:szCs w:val="24"/>
        </w:rPr>
      </w:pPr>
      <w:r w:rsidRPr="002704F1">
        <w:rPr>
          <w:sz w:val="24"/>
          <w:szCs w:val="24"/>
        </w:rPr>
        <w:t>2.3 Statistical analyses</w:t>
      </w:r>
    </w:p>
    <w:p w14:paraId="2C1172F2" w14:textId="25B4C6A8" w:rsidR="00C479F5" w:rsidRPr="002704F1" w:rsidRDefault="00600F5D" w:rsidP="00F82FC0">
      <w:pPr>
        <w:spacing w:line="360" w:lineRule="auto"/>
        <w:ind w:firstLine="708"/>
        <w:rPr>
          <w:bCs/>
          <w:sz w:val="24"/>
          <w:szCs w:val="24"/>
        </w:rPr>
      </w:pPr>
      <w:r w:rsidRPr="002704F1">
        <w:rPr>
          <w:bCs/>
          <w:sz w:val="24"/>
          <w:szCs w:val="24"/>
        </w:rPr>
        <w:t xml:space="preserve">First, descriptive analyses and univariate and multivariate normality tests were calculated. </w:t>
      </w:r>
      <w:r w:rsidR="00F82FC0" w:rsidRPr="002704F1">
        <w:rPr>
          <w:bCs/>
          <w:sz w:val="24"/>
          <w:szCs w:val="24"/>
        </w:rPr>
        <w:t xml:space="preserve"> </w:t>
      </w:r>
      <w:r w:rsidRPr="002704F1">
        <w:rPr>
          <w:bCs/>
          <w:sz w:val="24"/>
          <w:szCs w:val="24"/>
        </w:rPr>
        <w:t>Second</w:t>
      </w:r>
      <w:r w:rsidR="00C479F5" w:rsidRPr="002704F1">
        <w:rPr>
          <w:bCs/>
          <w:sz w:val="24"/>
          <w:szCs w:val="24"/>
        </w:rPr>
        <w:t xml:space="preserve">, correlation analyses were conducted on the general population sample in order to test the associations among the study variables. </w:t>
      </w:r>
      <w:r w:rsidRPr="002704F1">
        <w:rPr>
          <w:bCs/>
          <w:sz w:val="24"/>
          <w:szCs w:val="24"/>
        </w:rPr>
        <w:t>Third</w:t>
      </w:r>
      <w:r w:rsidR="00C479F5" w:rsidRPr="002704F1">
        <w:rPr>
          <w:bCs/>
          <w:sz w:val="24"/>
          <w:szCs w:val="24"/>
        </w:rPr>
        <w:t xml:space="preserve">, the pattern of relationships specified by our hypothesised model (Figure 1) was tested through path analyses, using the </w:t>
      </w:r>
      <w:proofErr w:type="spellStart"/>
      <w:r w:rsidR="00C479F5" w:rsidRPr="002704F1">
        <w:rPr>
          <w:bCs/>
          <w:sz w:val="24"/>
          <w:szCs w:val="24"/>
        </w:rPr>
        <w:t>Lavaan</w:t>
      </w:r>
      <w:proofErr w:type="spellEnd"/>
      <w:r w:rsidR="00C479F5" w:rsidRPr="002704F1">
        <w:rPr>
          <w:bCs/>
          <w:sz w:val="24"/>
          <w:szCs w:val="24"/>
        </w:rPr>
        <w:t xml:space="preserve"> package (</w:t>
      </w:r>
      <w:proofErr w:type="spellStart"/>
      <w:r w:rsidR="00C479F5" w:rsidRPr="002704F1">
        <w:rPr>
          <w:bCs/>
          <w:sz w:val="24"/>
          <w:szCs w:val="24"/>
        </w:rPr>
        <w:t>Rosseel</w:t>
      </w:r>
      <w:proofErr w:type="spellEnd"/>
      <w:r w:rsidR="00C479F5" w:rsidRPr="002704F1">
        <w:rPr>
          <w:bCs/>
          <w:sz w:val="24"/>
          <w:szCs w:val="24"/>
        </w:rPr>
        <w:t>, 2012) of the software R (R Development Core Team, 2020). Specifically, a single observed score for each variable and the maximum likelihood methods (</w:t>
      </w:r>
      <w:proofErr w:type="spellStart"/>
      <w:r w:rsidR="00C479F5" w:rsidRPr="002704F1">
        <w:rPr>
          <w:bCs/>
          <w:sz w:val="24"/>
          <w:szCs w:val="24"/>
        </w:rPr>
        <w:t>Satorra</w:t>
      </w:r>
      <w:proofErr w:type="spellEnd"/>
      <w:r w:rsidR="00C479F5" w:rsidRPr="002704F1">
        <w:rPr>
          <w:bCs/>
          <w:sz w:val="24"/>
          <w:szCs w:val="24"/>
        </w:rPr>
        <w:t xml:space="preserve"> </w:t>
      </w:r>
      <w:r w:rsidR="00294FEA" w:rsidRPr="002704F1">
        <w:rPr>
          <w:sz w:val="24"/>
          <w:szCs w:val="24"/>
        </w:rPr>
        <w:t>and</w:t>
      </w:r>
      <w:r w:rsidR="00C479F5" w:rsidRPr="002704F1">
        <w:rPr>
          <w:bCs/>
          <w:sz w:val="24"/>
          <w:szCs w:val="24"/>
        </w:rPr>
        <w:t xml:space="preserve"> </w:t>
      </w:r>
      <w:proofErr w:type="spellStart"/>
      <w:r w:rsidR="00C479F5" w:rsidRPr="002704F1">
        <w:rPr>
          <w:bCs/>
          <w:sz w:val="24"/>
          <w:szCs w:val="24"/>
        </w:rPr>
        <w:t>Bentler</w:t>
      </w:r>
      <w:proofErr w:type="spellEnd"/>
      <w:r w:rsidR="00C479F5" w:rsidRPr="002704F1">
        <w:rPr>
          <w:bCs/>
          <w:sz w:val="24"/>
          <w:szCs w:val="24"/>
        </w:rPr>
        <w:t xml:space="preserve">, 1994) were used. </w:t>
      </w:r>
      <w:r w:rsidR="004144B3" w:rsidRPr="002704F1">
        <w:rPr>
          <w:bCs/>
          <w:sz w:val="24"/>
          <w:szCs w:val="24"/>
        </w:rPr>
        <w:t>The</w:t>
      </w:r>
      <w:r w:rsidR="004620D5" w:rsidRPr="002704F1">
        <w:rPr>
          <w:sz w:val="24"/>
          <w:szCs w:val="24"/>
          <w:lang w:val="en-US"/>
        </w:rPr>
        <w:t xml:space="preserve"> bootstrap approach (1000 bootstrap samples) was used to test for mediation.</w:t>
      </w:r>
      <w:r w:rsidR="004620D5" w:rsidRPr="002704F1">
        <w:rPr>
          <w:bCs/>
          <w:sz w:val="24"/>
          <w:szCs w:val="24"/>
        </w:rPr>
        <w:t xml:space="preserve"> </w:t>
      </w:r>
      <w:r w:rsidR="00C479F5" w:rsidRPr="002704F1">
        <w:rPr>
          <w:bCs/>
          <w:sz w:val="24"/>
          <w:szCs w:val="24"/>
        </w:rPr>
        <w:t>In the</w:t>
      </w:r>
      <w:r w:rsidR="00C479F5" w:rsidRPr="002704F1">
        <w:rPr>
          <w:sz w:val="24"/>
          <w:szCs w:val="24"/>
        </w:rPr>
        <w:t xml:space="preserve"> </w:t>
      </w:r>
      <w:r w:rsidR="00C479F5" w:rsidRPr="002704F1">
        <w:rPr>
          <w:bCs/>
          <w:sz w:val="24"/>
          <w:szCs w:val="24"/>
        </w:rPr>
        <w:t>hypothesised model, the five metacognitive beliefs were the independent variables; worry and rumination</w:t>
      </w:r>
      <w:r w:rsidR="00C479F5" w:rsidRPr="002704F1">
        <w:rPr>
          <w:iCs/>
          <w:sz w:val="24"/>
          <w:szCs w:val="24"/>
        </w:rPr>
        <w:t xml:space="preserve"> were the mediators; and difficulties in emotion regulation was the dependent variable (Figure 1). A</w:t>
      </w:r>
      <w:r w:rsidR="00C479F5" w:rsidRPr="002704F1">
        <w:rPr>
          <w:bCs/>
          <w:sz w:val="24"/>
          <w:szCs w:val="24"/>
          <w:lang w:eastAsia="en-GB"/>
        </w:rPr>
        <w:t xml:space="preserve">ge, gender, anxiety, and depression </w:t>
      </w:r>
      <w:r w:rsidR="00C479F5" w:rsidRPr="002704F1">
        <w:rPr>
          <w:iCs/>
          <w:sz w:val="24"/>
          <w:szCs w:val="24"/>
        </w:rPr>
        <w:t xml:space="preserve">were </w:t>
      </w:r>
      <w:r w:rsidR="00C479F5" w:rsidRPr="002704F1">
        <w:rPr>
          <w:bCs/>
          <w:sz w:val="24"/>
          <w:szCs w:val="24"/>
        </w:rPr>
        <w:t xml:space="preserve">included as covariates of the dependent variable. </w:t>
      </w:r>
    </w:p>
    <w:p w14:paraId="50869019" w14:textId="17E9BAFA" w:rsidR="00C479F5" w:rsidRPr="002704F1" w:rsidRDefault="00C479F5" w:rsidP="00C479F5">
      <w:pPr>
        <w:spacing w:line="360" w:lineRule="auto"/>
        <w:ind w:firstLine="708"/>
        <w:rPr>
          <w:bCs/>
          <w:sz w:val="24"/>
          <w:szCs w:val="24"/>
        </w:rPr>
      </w:pPr>
      <w:r w:rsidRPr="002704F1">
        <w:rPr>
          <w:bCs/>
          <w:sz w:val="24"/>
          <w:szCs w:val="24"/>
        </w:rPr>
        <w:t xml:space="preserve">The full model was first tested. Then, path coefficients not significant at the 5% level were subsequently removed step-by-step in order to select the most plausible model. To evaluate the </w:t>
      </w:r>
      <w:r w:rsidRPr="002704F1">
        <w:rPr>
          <w:bCs/>
          <w:sz w:val="24"/>
          <w:szCs w:val="24"/>
        </w:rPr>
        <w:lastRenderedPageBreak/>
        <w:t>goodness of fit of the model, the explained variance of each endogenous variable (R</w:t>
      </w:r>
      <w:r w:rsidRPr="002704F1">
        <w:rPr>
          <w:bCs/>
          <w:sz w:val="24"/>
          <w:szCs w:val="24"/>
          <w:vertAlign w:val="superscript"/>
        </w:rPr>
        <w:t>2</w:t>
      </w:r>
      <w:r w:rsidRPr="002704F1">
        <w:rPr>
          <w:bCs/>
          <w:sz w:val="24"/>
          <w:szCs w:val="24"/>
        </w:rPr>
        <w:t xml:space="preserve">) and the total coefficient of determination (TCD; </w:t>
      </w:r>
      <w:proofErr w:type="spellStart"/>
      <w:r w:rsidRPr="002704F1">
        <w:rPr>
          <w:bCs/>
          <w:sz w:val="24"/>
          <w:szCs w:val="24"/>
        </w:rPr>
        <w:t>Bollen</w:t>
      </w:r>
      <w:proofErr w:type="spellEnd"/>
      <w:r w:rsidRPr="002704F1">
        <w:rPr>
          <w:bCs/>
          <w:sz w:val="24"/>
          <w:szCs w:val="24"/>
        </w:rPr>
        <w:t xml:space="preserve">, 1989; </w:t>
      </w:r>
      <w:proofErr w:type="spellStart"/>
      <w:r w:rsidRPr="002704F1">
        <w:rPr>
          <w:bCs/>
          <w:sz w:val="24"/>
          <w:szCs w:val="24"/>
        </w:rPr>
        <w:t>Jӧreskog</w:t>
      </w:r>
      <w:proofErr w:type="spellEnd"/>
      <w:r w:rsidRPr="002704F1">
        <w:rPr>
          <w:bCs/>
          <w:sz w:val="24"/>
          <w:szCs w:val="24"/>
        </w:rPr>
        <w:t xml:space="preserve"> </w:t>
      </w:r>
      <w:r w:rsidR="00294FEA" w:rsidRPr="002704F1">
        <w:rPr>
          <w:sz w:val="24"/>
          <w:szCs w:val="24"/>
        </w:rPr>
        <w:t>and</w:t>
      </w:r>
      <w:r w:rsidRPr="002704F1">
        <w:rPr>
          <w:bCs/>
          <w:sz w:val="24"/>
          <w:szCs w:val="24"/>
        </w:rPr>
        <w:t xml:space="preserve"> </w:t>
      </w:r>
      <w:proofErr w:type="spellStart"/>
      <w:r w:rsidRPr="002704F1">
        <w:rPr>
          <w:bCs/>
          <w:sz w:val="24"/>
          <w:szCs w:val="24"/>
        </w:rPr>
        <w:t>Sӧrbom</w:t>
      </w:r>
      <w:proofErr w:type="spellEnd"/>
      <w:r w:rsidRPr="002704F1">
        <w:rPr>
          <w:bCs/>
          <w:sz w:val="24"/>
          <w:szCs w:val="24"/>
        </w:rPr>
        <w:t xml:space="preserve">, 1996) were considered. Briefly, the TCD is a reliable fit index of models run as path analysis (that is SEM for observed variables) and it represents the joined effect of all predictor variables on all dependent variables, so that higher TCD scores indicate more variance explained. </w:t>
      </w:r>
    </w:p>
    <w:p w14:paraId="5552F85B" w14:textId="4C305749" w:rsidR="00C479F5" w:rsidRPr="002704F1" w:rsidRDefault="00C479F5" w:rsidP="00C479F5">
      <w:pPr>
        <w:spacing w:line="360" w:lineRule="auto"/>
        <w:rPr>
          <w:b/>
          <w:sz w:val="24"/>
          <w:szCs w:val="24"/>
        </w:rPr>
      </w:pPr>
      <w:r w:rsidRPr="002704F1">
        <w:rPr>
          <w:b/>
          <w:sz w:val="24"/>
          <w:szCs w:val="24"/>
        </w:rPr>
        <w:t>3. Results</w:t>
      </w:r>
    </w:p>
    <w:p w14:paraId="6B0E9CC3" w14:textId="77777777" w:rsidR="00C479F5" w:rsidRPr="002704F1" w:rsidRDefault="00C479F5" w:rsidP="00C479F5">
      <w:pPr>
        <w:spacing w:line="360" w:lineRule="auto"/>
        <w:rPr>
          <w:sz w:val="24"/>
          <w:szCs w:val="24"/>
        </w:rPr>
      </w:pPr>
      <w:r w:rsidRPr="002704F1">
        <w:rPr>
          <w:sz w:val="24"/>
          <w:szCs w:val="24"/>
        </w:rPr>
        <w:t xml:space="preserve">3.1. Descriptive statistics </w:t>
      </w:r>
    </w:p>
    <w:p w14:paraId="2AA0DFA6" w14:textId="77777777" w:rsidR="00C479F5" w:rsidRPr="002704F1" w:rsidRDefault="00C479F5" w:rsidP="00C479F5">
      <w:pPr>
        <w:spacing w:line="360" w:lineRule="auto"/>
        <w:ind w:firstLine="708"/>
        <w:rPr>
          <w:bCs/>
          <w:sz w:val="24"/>
          <w:szCs w:val="24"/>
        </w:rPr>
      </w:pPr>
      <w:r w:rsidRPr="002704F1">
        <w:rPr>
          <w:bCs/>
          <w:sz w:val="24"/>
          <w:szCs w:val="24"/>
        </w:rPr>
        <w:t xml:space="preserve">A total of 395 participants (62.5% females, mean age was </w:t>
      </w:r>
      <w:r w:rsidRPr="002704F1">
        <w:rPr>
          <w:sz w:val="24"/>
          <w:szCs w:val="24"/>
        </w:rPr>
        <w:t>= 36.4 years [SD = 13.9; range 18 to 71 years] were enrolled.</w:t>
      </w:r>
      <w:r w:rsidRPr="002704F1">
        <w:rPr>
          <w:bCs/>
          <w:sz w:val="24"/>
          <w:szCs w:val="24"/>
        </w:rPr>
        <w:t xml:space="preserve"> Regarding education, about half of the sample had a high-school diploma (49.1%), 39.7% had a higher education level (Bachelor's, Master's degree or PhD), and the remaining 11.1% had a middle-school diploma. About 61% of the sample was employed and 29% comprised university students, whereas the remaining were unemployed or retired. The majority of the sample (59.3%) was married, co-habiting or in a stable partnership, while the remaining was single (35.4%) or divorced (5.3%).</w:t>
      </w:r>
    </w:p>
    <w:p w14:paraId="78B0B20D" w14:textId="34E2C27D" w:rsidR="00C479F5" w:rsidRPr="002704F1" w:rsidRDefault="00C479F5" w:rsidP="00A149FC">
      <w:pPr>
        <w:spacing w:line="360" w:lineRule="auto"/>
        <w:ind w:firstLine="708"/>
        <w:rPr>
          <w:bCs/>
          <w:sz w:val="24"/>
          <w:szCs w:val="24"/>
        </w:rPr>
      </w:pPr>
      <w:r w:rsidRPr="002704F1">
        <w:rPr>
          <w:bCs/>
          <w:sz w:val="24"/>
          <w:szCs w:val="24"/>
        </w:rPr>
        <w:t>Table 1 shows the means, standard deviations, ranges, skewness, kurtosis for all the study variables. Skewness and kurtosis values suggested that some measurements were non-normally distributed</w:t>
      </w:r>
      <w:r w:rsidR="00600F5D" w:rsidRPr="002704F1">
        <w:rPr>
          <w:bCs/>
          <w:sz w:val="24"/>
          <w:szCs w:val="24"/>
        </w:rPr>
        <w:t xml:space="preserve">, slightly exceeding the conventional cut off of ±3 (e.g., </w:t>
      </w:r>
      <w:proofErr w:type="spellStart"/>
      <w:r w:rsidR="00600F5D" w:rsidRPr="002704F1">
        <w:rPr>
          <w:bCs/>
          <w:sz w:val="24"/>
          <w:szCs w:val="24"/>
        </w:rPr>
        <w:t>Mayers</w:t>
      </w:r>
      <w:proofErr w:type="spellEnd"/>
      <w:r w:rsidR="00600F5D" w:rsidRPr="002704F1">
        <w:rPr>
          <w:bCs/>
          <w:sz w:val="24"/>
          <w:szCs w:val="24"/>
        </w:rPr>
        <w:t xml:space="preserve">, 2013). </w:t>
      </w:r>
      <w:r w:rsidR="00A149FC" w:rsidRPr="002704F1">
        <w:rPr>
          <w:bCs/>
          <w:sz w:val="24"/>
          <w:szCs w:val="24"/>
        </w:rPr>
        <w:t>Moreover, the e</w:t>
      </w:r>
      <w:r w:rsidR="00600F5D" w:rsidRPr="002704F1">
        <w:rPr>
          <w:bCs/>
          <w:sz w:val="24"/>
          <w:szCs w:val="24"/>
        </w:rPr>
        <w:t xml:space="preserve">ndogenous variables included in the path analysis (i.e. </w:t>
      </w:r>
      <w:r w:rsidR="00BB401D" w:rsidRPr="002704F1">
        <w:rPr>
          <w:bCs/>
          <w:sz w:val="24"/>
          <w:szCs w:val="24"/>
        </w:rPr>
        <w:t>worry, rumination, and difficulties in emotion regulation)</w:t>
      </w:r>
      <w:r w:rsidR="00600F5D" w:rsidRPr="002704F1">
        <w:rPr>
          <w:bCs/>
          <w:sz w:val="24"/>
          <w:szCs w:val="24"/>
        </w:rPr>
        <w:t xml:space="preserve"> did not follow a multivariate normal distribution</w:t>
      </w:r>
      <w:r w:rsidR="00A149FC" w:rsidRPr="002704F1">
        <w:rPr>
          <w:bCs/>
          <w:sz w:val="24"/>
          <w:szCs w:val="24"/>
        </w:rPr>
        <w:t xml:space="preserve"> (</w:t>
      </w:r>
      <w:proofErr w:type="spellStart"/>
      <w:r w:rsidR="007D4C9D" w:rsidRPr="002704F1">
        <w:rPr>
          <w:bCs/>
          <w:sz w:val="24"/>
          <w:szCs w:val="24"/>
        </w:rPr>
        <w:t>Mardia’</w:t>
      </w:r>
      <w:r w:rsidR="00A149FC" w:rsidRPr="002704F1">
        <w:rPr>
          <w:bCs/>
          <w:sz w:val="24"/>
          <w:szCs w:val="24"/>
        </w:rPr>
        <w:t>s</w:t>
      </w:r>
      <w:proofErr w:type="spellEnd"/>
      <w:r w:rsidR="007D4C9D" w:rsidRPr="002704F1">
        <w:rPr>
          <w:bCs/>
          <w:sz w:val="24"/>
          <w:szCs w:val="24"/>
        </w:rPr>
        <w:t xml:space="preserve"> skewness and </w:t>
      </w:r>
      <w:proofErr w:type="spellStart"/>
      <w:r w:rsidR="007D4C9D" w:rsidRPr="002704F1">
        <w:rPr>
          <w:bCs/>
          <w:sz w:val="24"/>
          <w:szCs w:val="24"/>
        </w:rPr>
        <w:t>Mardia’s</w:t>
      </w:r>
      <w:proofErr w:type="spellEnd"/>
      <w:r w:rsidR="007D4C9D" w:rsidRPr="002704F1">
        <w:rPr>
          <w:bCs/>
          <w:sz w:val="24"/>
          <w:szCs w:val="24"/>
        </w:rPr>
        <w:t xml:space="preserve"> kurtosis</w:t>
      </w:r>
      <w:r w:rsidR="00A149FC" w:rsidRPr="002704F1">
        <w:rPr>
          <w:bCs/>
          <w:sz w:val="24"/>
          <w:szCs w:val="24"/>
        </w:rPr>
        <w:t xml:space="preserve"> </w:t>
      </w:r>
      <w:r w:rsidR="007D4C9D" w:rsidRPr="002704F1">
        <w:rPr>
          <w:bCs/>
          <w:sz w:val="24"/>
          <w:szCs w:val="24"/>
        </w:rPr>
        <w:t xml:space="preserve">both showed </w:t>
      </w:r>
      <w:r w:rsidR="007D4C9D" w:rsidRPr="002704F1">
        <w:rPr>
          <w:bCs/>
          <w:i/>
          <w:sz w:val="24"/>
          <w:szCs w:val="24"/>
        </w:rPr>
        <w:t>p</w:t>
      </w:r>
      <w:r w:rsidR="007D4C9D" w:rsidRPr="002704F1">
        <w:rPr>
          <w:bCs/>
          <w:sz w:val="24"/>
          <w:szCs w:val="24"/>
        </w:rPr>
        <w:t xml:space="preserve"> &lt; .001</w:t>
      </w:r>
      <w:r w:rsidR="00A149FC" w:rsidRPr="002704F1">
        <w:rPr>
          <w:bCs/>
          <w:sz w:val="24"/>
          <w:szCs w:val="24"/>
        </w:rPr>
        <w:t xml:space="preserve">), </w:t>
      </w:r>
      <w:r w:rsidRPr="002704F1">
        <w:rPr>
          <w:bCs/>
          <w:sz w:val="24"/>
          <w:szCs w:val="24"/>
        </w:rPr>
        <w:t xml:space="preserve">thus further sustaining the use of the </w:t>
      </w:r>
      <w:r w:rsidR="00A149FC" w:rsidRPr="002704F1">
        <w:rPr>
          <w:bCs/>
          <w:sz w:val="24"/>
          <w:szCs w:val="24"/>
        </w:rPr>
        <w:t>bootstrap method</w:t>
      </w:r>
      <w:r w:rsidRPr="002704F1">
        <w:rPr>
          <w:bCs/>
          <w:sz w:val="24"/>
          <w:szCs w:val="24"/>
        </w:rPr>
        <w:t xml:space="preserve"> in the subsequent path analyses. </w:t>
      </w:r>
      <w:r w:rsidR="00600F5D" w:rsidRPr="002704F1">
        <w:rPr>
          <w:bCs/>
          <w:sz w:val="24"/>
          <w:szCs w:val="24"/>
        </w:rPr>
        <w:t xml:space="preserve"> </w:t>
      </w:r>
    </w:p>
    <w:p w14:paraId="2DAB9941" w14:textId="67741A60" w:rsidR="00C479F5" w:rsidRPr="002704F1" w:rsidRDefault="00C479F5" w:rsidP="00C479F5">
      <w:pPr>
        <w:spacing w:line="360" w:lineRule="auto"/>
        <w:rPr>
          <w:sz w:val="24"/>
          <w:szCs w:val="24"/>
        </w:rPr>
      </w:pPr>
      <w:r w:rsidRPr="002704F1">
        <w:rPr>
          <w:sz w:val="24"/>
          <w:szCs w:val="24"/>
        </w:rPr>
        <w:t xml:space="preserve">3.2 Correlation analyses </w:t>
      </w:r>
    </w:p>
    <w:p w14:paraId="2B232842" w14:textId="73DA2433" w:rsidR="00C479F5" w:rsidRPr="002704F1" w:rsidRDefault="00C479F5" w:rsidP="00C479F5">
      <w:pPr>
        <w:spacing w:line="360" w:lineRule="auto"/>
        <w:ind w:firstLine="708"/>
        <w:rPr>
          <w:bCs/>
          <w:sz w:val="24"/>
          <w:szCs w:val="24"/>
        </w:rPr>
      </w:pPr>
      <w:r w:rsidRPr="002704F1">
        <w:rPr>
          <w:bCs/>
          <w:sz w:val="24"/>
          <w:szCs w:val="24"/>
        </w:rPr>
        <w:t xml:space="preserve">Correlations (Table 2) revealed that all the variables of interest were positively associated with DERS, with the strongest </w:t>
      </w:r>
      <w:r w:rsidR="00E02DE8" w:rsidRPr="002704F1">
        <w:rPr>
          <w:bCs/>
          <w:sz w:val="24"/>
          <w:szCs w:val="24"/>
        </w:rPr>
        <w:t>association observed between DE</w:t>
      </w:r>
      <w:r w:rsidRPr="002704F1">
        <w:rPr>
          <w:bCs/>
          <w:sz w:val="24"/>
          <w:szCs w:val="24"/>
        </w:rPr>
        <w:t>R</w:t>
      </w:r>
      <w:r w:rsidR="00E02DE8" w:rsidRPr="002704F1">
        <w:rPr>
          <w:bCs/>
          <w:sz w:val="24"/>
          <w:szCs w:val="24"/>
        </w:rPr>
        <w:t>S</w:t>
      </w:r>
      <w:r w:rsidR="00471037" w:rsidRPr="002704F1">
        <w:rPr>
          <w:bCs/>
          <w:sz w:val="24"/>
          <w:szCs w:val="24"/>
        </w:rPr>
        <w:t xml:space="preserve"> and RRS, </w:t>
      </w:r>
      <w:r w:rsidRPr="002704F1">
        <w:rPr>
          <w:bCs/>
          <w:i/>
          <w:sz w:val="24"/>
          <w:szCs w:val="24"/>
        </w:rPr>
        <w:t>r</w:t>
      </w:r>
      <w:r w:rsidR="00241B03" w:rsidRPr="002704F1">
        <w:rPr>
          <w:bCs/>
          <w:i/>
          <w:sz w:val="24"/>
          <w:szCs w:val="24"/>
        </w:rPr>
        <w:t xml:space="preserve"> </w:t>
      </w:r>
      <w:r w:rsidR="00241B03" w:rsidRPr="002704F1">
        <w:rPr>
          <w:bCs/>
          <w:sz w:val="24"/>
          <w:szCs w:val="24"/>
        </w:rPr>
        <w:t xml:space="preserve">(393) </w:t>
      </w:r>
      <w:r w:rsidRPr="002704F1">
        <w:rPr>
          <w:bCs/>
          <w:sz w:val="24"/>
          <w:szCs w:val="24"/>
        </w:rPr>
        <w:t>= .69</w:t>
      </w:r>
      <w:r w:rsidR="00241B03" w:rsidRPr="002704F1">
        <w:rPr>
          <w:bCs/>
          <w:sz w:val="24"/>
          <w:szCs w:val="24"/>
        </w:rPr>
        <w:t xml:space="preserve">, </w:t>
      </w:r>
      <w:r w:rsidR="00241B03" w:rsidRPr="002704F1">
        <w:rPr>
          <w:bCs/>
          <w:i/>
          <w:sz w:val="24"/>
          <w:szCs w:val="24"/>
        </w:rPr>
        <w:t>p</w:t>
      </w:r>
      <w:r w:rsidR="00241B03" w:rsidRPr="002704F1">
        <w:rPr>
          <w:bCs/>
          <w:sz w:val="24"/>
          <w:szCs w:val="24"/>
        </w:rPr>
        <w:t xml:space="preserve"> &lt; .001</w:t>
      </w:r>
      <w:r w:rsidRPr="002704F1">
        <w:rPr>
          <w:bCs/>
          <w:sz w:val="24"/>
          <w:szCs w:val="24"/>
        </w:rPr>
        <w:t>. The five metacognitive beliefs were positively associated with P</w:t>
      </w:r>
      <w:r w:rsidR="00AC01D8" w:rsidRPr="002704F1">
        <w:rPr>
          <w:bCs/>
          <w:sz w:val="24"/>
          <w:szCs w:val="24"/>
        </w:rPr>
        <w:t xml:space="preserve">SWQ </w:t>
      </w:r>
      <w:r w:rsidRPr="002704F1">
        <w:rPr>
          <w:bCs/>
          <w:sz w:val="24"/>
          <w:szCs w:val="24"/>
        </w:rPr>
        <w:t>and RRS, with the exception of the non-significant association between MCQ3</w:t>
      </w:r>
      <w:r w:rsidR="00471037" w:rsidRPr="002704F1">
        <w:rPr>
          <w:bCs/>
          <w:sz w:val="24"/>
          <w:szCs w:val="24"/>
        </w:rPr>
        <w:t xml:space="preserve">0-CC and PSWQ, </w:t>
      </w:r>
      <w:r w:rsidRPr="002704F1">
        <w:rPr>
          <w:bCs/>
          <w:i/>
          <w:sz w:val="24"/>
          <w:szCs w:val="24"/>
        </w:rPr>
        <w:t>r</w:t>
      </w:r>
      <w:r w:rsidRPr="002704F1">
        <w:rPr>
          <w:bCs/>
          <w:sz w:val="24"/>
          <w:szCs w:val="24"/>
        </w:rPr>
        <w:t xml:space="preserve"> </w:t>
      </w:r>
      <w:r w:rsidR="00241B03" w:rsidRPr="002704F1">
        <w:rPr>
          <w:bCs/>
          <w:sz w:val="24"/>
          <w:szCs w:val="24"/>
        </w:rPr>
        <w:t xml:space="preserve">(393) </w:t>
      </w:r>
      <w:r w:rsidRPr="002704F1">
        <w:rPr>
          <w:bCs/>
          <w:sz w:val="24"/>
          <w:szCs w:val="24"/>
        </w:rPr>
        <w:t>= .10</w:t>
      </w:r>
      <w:r w:rsidR="00241B03" w:rsidRPr="002704F1">
        <w:rPr>
          <w:bCs/>
          <w:sz w:val="24"/>
          <w:szCs w:val="24"/>
        </w:rPr>
        <w:t xml:space="preserve">, </w:t>
      </w:r>
      <w:r w:rsidR="00241B03" w:rsidRPr="002704F1">
        <w:rPr>
          <w:bCs/>
          <w:i/>
          <w:sz w:val="24"/>
          <w:szCs w:val="24"/>
        </w:rPr>
        <w:t>p</w:t>
      </w:r>
      <w:r w:rsidR="00241B03" w:rsidRPr="002704F1">
        <w:rPr>
          <w:bCs/>
          <w:sz w:val="24"/>
          <w:szCs w:val="24"/>
        </w:rPr>
        <w:t xml:space="preserve"> = .051</w:t>
      </w:r>
      <w:r w:rsidRPr="002704F1">
        <w:rPr>
          <w:bCs/>
          <w:sz w:val="24"/>
          <w:szCs w:val="24"/>
        </w:rPr>
        <w:t>. Results also showed a medium-to-large association between PSWQ and RRS</w:t>
      </w:r>
      <w:r w:rsidR="00471037" w:rsidRPr="002704F1">
        <w:rPr>
          <w:bCs/>
          <w:sz w:val="24"/>
          <w:szCs w:val="24"/>
        </w:rPr>
        <w:t xml:space="preserve">, </w:t>
      </w:r>
      <w:r w:rsidRPr="002704F1">
        <w:rPr>
          <w:bCs/>
          <w:i/>
          <w:sz w:val="24"/>
          <w:szCs w:val="24"/>
        </w:rPr>
        <w:t>r</w:t>
      </w:r>
      <w:r w:rsidRPr="002704F1">
        <w:rPr>
          <w:bCs/>
          <w:sz w:val="24"/>
          <w:szCs w:val="24"/>
        </w:rPr>
        <w:t xml:space="preserve"> </w:t>
      </w:r>
      <w:r w:rsidR="00471037" w:rsidRPr="002704F1">
        <w:rPr>
          <w:bCs/>
          <w:sz w:val="24"/>
          <w:szCs w:val="24"/>
        </w:rPr>
        <w:t xml:space="preserve">(393) = .49, </w:t>
      </w:r>
      <w:r w:rsidR="00471037" w:rsidRPr="002704F1">
        <w:rPr>
          <w:bCs/>
          <w:i/>
          <w:sz w:val="24"/>
          <w:szCs w:val="24"/>
        </w:rPr>
        <w:t>p</w:t>
      </w:r>
      <w:r w:rsidR="00471037" w:rsidRPr="002704F1">
        <w:rPr>
          <w:bCs/>
          <w:sz w:val="24"/>
          <w:szCs w:val="24"/>
        </w:rPr>
        <w:t xml:space="preserve"> &lt; .001</w:t>
      </w:r>
      <w:r w:rsidRPr="002704F1">
        <w:rPr>
          <w:bCs/>
          <w:sz w:val="24"/>
          <w:szCs w:val="24"/>
        </w:rPr>
        <w:t>. Relatively smaller and negative associations were observed between age and all other variables  (with the exception of M</w:t>
      </w:r>
      <w:r w:rsidR="00471037" w:rsidRPr="002704F1">
        <w:rPr>
          <w:bCs/>
          <w:sz w:val="24"/>
          <w:szCs w:val="24"/>
        </w:rPr>
        <w:t xml:space="preserve">CQ30-CC, </w:t>
      </w:r>
      <w:r w:rsidRPr="002704F1">
        <w:rPr>
          <w:bCs/>
          <w:i/>
          <w:sz w:val="24"/>
          <w:szCs w:val="24"/>
        </w:rPr>
        <w:t>r</w:t>
      </w:r>
      <w:r w:rsidRPr="002704F1">
        <w:rPr>
          <w:bCs/>
          <w:sz w:val="24"/>
          <w:szCs w:val="24"/>
        </w:rPr>
        <w:t xml:space="preserve"> </w:t>
      </w:r>
      <w:r w:rsidR="00471037" w:rsidRPr="002704F1">
        <w:rPr>
          <w:bCs/>
          <w:sz w:val="24"/>
          <w:szCs w:val="24"/>
        </w:rPr>
        <w:t xml:space="preserve">(393) </w:t>
      </w:r>
      <w:r w:rsidRPr="002704F1">
        <w:rPr>
          <w:bCs/>
          <w:sz w:val="24"/>
          <w:szCs w:val="24"/>
        </w:rPr>
        <w:t>= .01</w:t>
      </w:r>
      <w:r w:rsidR="00471037" w:rsidRPr="002704F1">
        <w:rPr>
          <w:bCs/>
          <w:sz w:val="24"/>
          <w:szCs w:val="24"/>
        </w:rPr>
        <w:t xml:space="preserve">, </w:t>
      </w:r>
      <w:r w:rsidR="00471037" w:rsidRPr="002704F1">
        <w:rPr>
          <w:bCs/>
          <w:i/>
          <w:sz w:val="24"/>
          <w:szCs w:val="24"/>
        </w:rPr>
        <w:t>p</w:t>
      </w:r>
      <w:r w:rsidR="00471037" w:rsidRPr="002704F1">
        <w:rPr>
          <w:bCs/>
          <w:sz w:val="24"/>
          <w:szCs w:val="24"/>
        </w:rPr>
        <w:t xml:space="preserve"> = .883</w:t>
      </w:r>
      <w:r w:rsidRPr="002704F1">
        <w:rPr>
          <w:bCs/>
          <w:sz w:val="24"/>
          <w:szCs w:val="24"/>
        </w:rPr>
        <w:t>).</w:t>
      </w:r>
    </w:p>
    <w:p w14:paraId="7ECC370D" w14:textId="3E973E56" w:rsidR="00C479F5" w:rsidRPr="002704F1" w:rsidRDefault="00C479F5" w:rsidP="00C479F5">
      <w:pPr>
        <w:spacing w:line="360" w:lineRule="auto"/>
        <w:rPr>
          <w:sz w:val="24"/>
          <w:szCs w:val="24"/>
        </w:rPr>
      </w:pPr>
      <w:r w:rsidRPr="002704F1">
        <w:rPr>
          <w:sz w:val="24"/>
          <w:szCs w:val="24"/>
        </w:rPr>
        <w:t>3.3. Path analys</w:t>
      </w:r>
      <w:r w:rsidR="004620D5" w:rsidRPr="002704F1">
        <w:rPr>
          <w:sz w:val="24"/>
          <w:szCs w:val="24"/>
        </w:rPr>
        <w:t>i</w:t>
      </w:r>
      <w:r w:rsidRPr="002704F1">
        <w:rPr>
          <w:sz w:val="24"/>
          <w:szCs w:val="24"/>
        </w:rPr>
        <w:t>s</w:t>
      </w:r>
    </w:p>
    <w:p w14:paraId="5F236458" w14:textId="7958A5A0" w:rsidR="00C479F5" w:rsidRPr="002704F1" w:rsidRDefault="00C479F5" w:rsidP="004620D5">
      <w:pPr>
        <w:spacing w:line="360" w:lineRule="auto"/>
        <w:ind w:firstLine="708"/>
        <w:rPr>
          <w:bCs/>
          <w:sz w:val="24"/>
          <w:szCs w:val="24"/>
        </w:rPr>
      </w:pPr>
      <w:r w:rsidRPr="002704F1">
        <w:rPr>
          <w:bCs/>
          <w:sz w:val="24"/>
          <w:szCs w:val="24"/>
        </w:rPr>
        <w:t xml:space="preserve">A first full version of the model was tested including all the variables of interest. The first version of the model revealed that several path coefficients were not significant at the </w:t>
      </w:r>
      <w:r w:rsidRPr="002704F1">
        <w:rPr>
          <w:bCs/>
          <w:i/>
          <w:iCs/>
          <w:sz w:val="24"/>
          <w:szCs w:val="24"/>
        </w:rPr>
        <w:t>p</w:t>
      </w:r>
      <w:r w:rsidRPr="002704F1">
        <w:rPr>
          <w:bCs/>
          <w:sz w:val="24"/>
          <w:szCs w:val="24"/>
        </w:rPr>
        <w:t xml:space="preserve"> &lt;.05 level (i.e., the paths between MCQ30-NC, MCQ30-CSC and PSWQ; the paths between MCQ30-POS, MCQ30-NC and RRS; the paths between PSWQ, MCQ30-POS,</w:t>
      </w:r>
      <w:r w:rsidR="00CB7618" w:rsidRPr="002704F1">
        <w:rPr>
          <w:bCs/>
          <w:sz w:val="24"/>
          <w:szCs w:val="24"/>
        </w:rPr>
        <w:t xml:space="preserve"> MCQ30-CC, </w:t>
      </w:r>
      <w:r w:rsidRPr="002704F1">
        <w:rPr>
          <w:bCs/>
          <w:sz w:val="24"/>
          <w:szCs w:val="24"/>
        </w:rPr>
        <w:t xml:space="preserve">SCL-90-ANX, gender, </w:t>
      </w:r>
      <w:r w:rsidRPr="002704F1">
        <w:rPr>
          <w:bCs/>
          <w:sz w:val="24"/>
          <w:szCs w:val="24"/>
        </w:rPr>
        <w:lastRenderedPageBreak/>
        <w:t>age and DERS). Thus, these non-significant paths were removed step by step and the final model including all the significant paths is shown in Figure 2. In this model, MCQ30-POS and MCQ30-NEG were positively associated with PSWQ. MCQ30-CC was negatively, though weakly, associated to PSWQ and positively to RRS. MCQ30-NEG and MCQ30-CSC were also positively associated with RRS. MCQ30-NC was directly and positively associated with DERS, as well as MCQ30-NEG, whereas MCQ30-CSC was negatively associated with DERS. In turn, only one mediator (i.e., RRS) was positively associated with DERS. Regarding the control variables, SCL-90-DEP was associated to the outcome variable.</w:t>
      </w:r>
    </w:p>
    <w:p w14:paraId="6BCD7422" w14:textId="34444BD9" w:rsidR="00C479F5" w:rsidRPr="002704F1" w:rsidRDefault="00C479F5" w:rsidP="00C479F5">
      <w:pPr>
        <w:spacing w:line="360" w:lineRule="auto"/>
        <w:ind w:firstLine="720"/>
        <w:rPr>
          <w:bCs/>
          <w:sz w:val="24"/>
          <w:szCs w:val="24"/>
        </w:rPr>
      </w:pPr>
      <w:r w:rsidRPr="002704F1">
        <w:rPr>
          <w:bCs/>
          <w:sz w:val="24"/>
          <w:szCs w:val="24"/>
        </w:rPr>
        <w:t xml:space="preserve">Along with the direct paths, </w:t>
      </w:r>
      <w:r w:rsidR="00411FAA" w:rsidRPr="002704F1">
        <w:rPr>
          <w:bCs/>
          <w:sz w:val="24"/>
          <w:szCs w:val="24"/>
        </w:rPr>
        <w:t>three indirect relationships were found significant (</w:t>
      </w:r>
      <w:r w:rsidR="00411FAA" w:rsidRPr="002704F1">
        <w:rPr>
          <w:sz w:val="24"/>
          <w:szCs w:val="24"/>
        </w:rPr>
        <w:t>that is their 95% confidence intervals did not include zero):</w:t>
      </w:r>
      <w:r w:rsidR="00411FAA" w:rsidRPr="002704F1">
        <w:rPr>
          <w:bCs/>
          <w:sz w:val="24"/>
          <w:szCs w:val="24"/>
        </w:rPr>
        <w:t xml:space="preserve"> </w:t>
      </w:r>
      <w:r w:rsidRPr="002704F1">
        <w:rPr>
          <w:bCs/>
          <w:sz w:val="24"/>
          <w:szCs w:val="24"/>
        </w:rPr>
        <w:t>the mediating role of RRS between three metacognitive beliefs and DERS: MCQ30-NEG (</w:t>
      </w:r>
      <w:r w:rsidRPr="002704F1">
        <w:rPr>
          <w:bCs/>
          <w:i/>
          <w:sz w:val="24"/>
          <w:szCs w:val="24"/>
        </w:rPr>
        <w:t>β</w:t>
      </w:r>
      <w:r w:rsidRPr="002704F1">
        <w:rPr>
          <w:bCs/>
          <w:sz w:val="24"/>
          <w:szCs w:val="24"/>
        </w:rPr>
        <w:t xml:space="preserve"> = .15</w:t>
      </w:r>
      <w:r w:rsidR="00D9797C" w:rsidRPr="002704F1">
        <w:rPr>
          <w:bCs/>
          <w:sz w:val="24"/>
          <w:szCs w:val="24"/>
        </w:rPr>
        <w:t>2</w:t>
      </w:r>
      <w:r w:rsidRPr="002704F1">
        <w:rPr>
          <w:bCs/>
          <w:sz w:val="24"/>
          <w:szCs w:val="24"/>
        </w:rPr>
        <w:t xml:space="preserve">, </w:t>
      </w:r>
      <w:r w:rsidR="004E7DEE" w:rsidRPr="002704F1">
        <w:rPr>
          <w:bCs/>
          <w:i/>
          <w:sz w:val="24"/>
          <w:szCs w:val="24"/>
        </w:rPr>
        <w:t>b</w:t>
      </w:r>
      <w:r w:rsidR="004E7DEE" w:rsidRPr="002704F1">
        <w:rPr>
          <w:bCs/>
          <w:sz w:val="24"/>
          <w:szCs w:val="24"/>
        </w:rPr>
        <w:t xml:space="preserve"> = .7</w:t>
      </w:r>
      <w:r w:rsidR="00D9797C" w:rsidRPr="002704F1">
        <w:rPr>
          <w:bCs/>
          <w:sz w:val="24"/>
          <w:szCs w:val="24"/>
        </w:rPr>
        <w:t>8</w:t>
      </w:r>
      <w:r w:rsidR="004E7DEE" w:rsidRPr="002704F1">
        <w:rPr>
          <w:bCs/>
          <w:sz w:val="24"/>
          <w:szCs w:val="24"/>
        </w:rPr>
        <w:t>7</w:t>
      </w:r>
      <w:r w:rsidR="005B4E76" w:rsidRPr="002704F1">
        <w:rPr>
          <w:bCs/>
          <w:sz w:val="24"/>
          <w:szCs w:val="24"/>
        </w:rPr>
        <w:t xml:space="preserve"> </w:t>
      </w:r>
      <w:r w:rsidR="004E7DEE" w:rsidRPr="002704F1">
        <w:rPr>
          <w:bCs/>
          <w:sz w:val="24"/>
          <w:szCs w:val="24"/>
        </w:rPr>
        <w:t>[.47</w:t>
      </w:r>
      <w:r w:rsidR="00D9797C" w:rsidRPr="002704F1">
        <w:rPr>
          <w:bCs/>
          <w:sz w:val="24"/>
          <w:szCs w:val="24"/>
        </w:rPr>
        <w:t>8</w:t>
      </w:r>
      <w:r w:rsidR="004E7DEE" w:rsidRPr="002704F1">
        <w:rPr>
          <w:bCs/>
          <w:sz w:val="24"/>
          <w:szCs w:val="24"/>
        </w:rPr>
        <w:t>-1.</w:t>
      </w:r>
      <w:r w:rsidR="00D9797C" w:rsidRPr="002704F1">
        <w:rPr>
          <w:bCs/>
          <w:sz w:val="24"/>
          <w:szCs w:val="24"/>
        </w:rPr>
        <w:t>136</w:t>
      </w:r>
      <w:r w:rsidR="004E7DEE" w:rsidRPr="002704F1">
        <w:rPr>
          <w:bCs/>
          <w:sz w:val="24"/>
          <w:szCs w:val="24"/>
        </w:rPr>
        <w:t xml:space="preserve">], </w:t>
      </w:r>
      <w:r w:rsidRPr="002704F1">
        <w:rPr>
          <w:bCs/>
          <w:sz w:val="24"/>
          <w:szCs w:val="24"/>
        </w:rPr>
        <w:t>z = 4.</w:t>
      </w:r>
      <w:r w:rsidR="00D9797C" w:rsidRPr="002704F1">
        <w:rPr>
          <w:bCs/>
          <w:sz w:val="24"/>
          <w:szCs w:val="24"/>
        </w:rPr>
        <w:t>762</w:t>
      </w:r>
      <w:r w:rsidRPr="002704F1">
        <w:rPr>
          <w:bCs/>
          <w:sz w:val="24"/>
          <w:szCs w:val="24"/>
        </w:rPr>
        <w:t>), MCQ30-CC (</w:t>
      </w:r>
      <w:r w:rsidRPr="002704F1">
        <w:rPr>
          <w:bCs/>
          <w:i/>
          <w:sz w:val="24"/>
          <w:szCs w:val="24"/>
        </w:rPr>
        <w:t>β</w:t>
      </w:r>
      <w:r w:rsidRPr="002704F1">
        <w:rPr>
          <w:bCs/>
          <w:sz w:val="24"/>
          <w:szCs w:val="24"/>
        </w:rPr>
        <w:t xml:space="preserve"> = .0</w:t>
      </w:r>
      <w:r w:rsidR="00D9797C" w:rsidRPr="002704F1">
        <w:rPr>
          <w:bCs/>
          <w:sz w:val="24"/>
          <w:szCs w:val="24"/>
        </w:rPr>
        <w:t>60</w:t>
      </w:r>
      <w:r w:rsidRPr="002704F1">
        <w:rPr>
          <w:bCs/>
          <w:sz w:val="24"/>
          <w:szCs w:val="24"/>
        </w:rPr>
        <w:t xml:space="preserve">, </w:t>
      </w:r>
      <w:r w:rsidR="004E7DEE" w:rsidRPr="002704F1">
        <w:rPr>
          <w:bCs/>
          <w:i/>
          <w:sz w:val="24"/>
          <w:szCs w:val="24"/>
        </w:rPr>
        <w:t>b</w:t>
      </w:r>
      <w:r w:rsidR="004E7DEE" w:rsidRPr="002704F1">
        <w:rPr>
          <w:bCs/>
          <w:sz w:val="24"/>
          <w:szCs w:val="24"/>
        </w:rPr>
        <w:t xml:space="preserve"> = .25</w:t>
      </w:r>
      <w:r w:rsidR="00D9797C" w:rsidRPr="002704F1">
        <w:rPr>
          <w:bCs/>
          <w:sz w:val="24"/>
          <w:szCs w:val="24"/>
        </w:rPr>
        <w:t>3</w:t>
      </w:r>
      <w:r w:rsidR="004E7DEE" w:rsidRPr="002704F1">
        <w:rPr>
          <w:bCs/>
          <w:sz w:val="24"/>
          <w:szCs w:val="24"/>
        </w:rPr>
        <w:t xml:space="preserve"> [.0</w:t>
      </w:r>
      <w:r w:rsidR="00D9797C" w:rsidRPr="002704F1">
        <w:rPr>
          <w:bCs/>
          <w:sz w:val="24"/>
          <w:szCs w:val="24"/>
        </w:rPr>
        <w:t>48</w:t>
      </w:r>
      <w:r w:rsidR="004E7DEE" w:rsidRPr="002704F1">
        <w:rPr>
          <w:bCs/>
          <w:sz w:val="24"/>
          <w:szCs w:val="24"/>
        </w:rPr>
        <w:t>-.45</w:t>
      </w:r>
      <w:r w:rsidR="00D9797C" w:rsidRPr="002704F1">
        <w:rPr>
          <w:bCs/>
          <w:sz w:val="24"/>
          <w:szCs w:val="24"/>
        </w:rPr>
        <w:t>7</w:t>
      </w:r>
      <w:r w:rsidR="004E7DEE" w:rsidRPr="002704F1">
        <w:rPr>
          <w:bCs/>
          <w:sz w:val="24"/>
          <w:szCs w:val="24"/>
        </w:rPr>
        <w:t xml:space="preserve">], </w:t>
      </w:r>
      <w:r w:rsidRPr="002704F1">
        <w:rPr>
          <w:bCs/>
          <w:sz w:val="24"/>
          <w:szCs w:val="24"/>
        </w:rPr>
        <w:t xml:space="preserve">z = </w:t>
      </w:r>
      <w:r w:rsidR="00BB5A6B" w:rsidRPr="002704F1">
        <w:rPr>
          <w:bCs/>
          <w:sz w:val="24"/>
          <w:szCs w:val="24"/>
        </w:rPr>
        <w:t>2</w:t>
      </w:r>
      <w:r w:rsidRPr="002704F1">
        <w:rPr>
          <w:bCs/>
          <w:sz w:val="24"/>
          <w:szCs w:val="24"/>
        </w:rPr>
        <w:t>.</w:t>
      </w:r>
      <w:r w:rsidR="00D9797C" w:rsidRPr="002704F1">
        <w:rPr>
          <w:bCs/>
          <w:sz w:val="24"/>
          <w:szCs w:val="24"/>
        </w:rPr>
        <w:t>492</w:t>
      </w:r>
      <w:r w:rsidRPr="002704F1">
        <w:rPr>
          <w:bCs/>
          <w:sz w:val="24"/>
          <w:szCs w:val="24"/>
        </w:rPr>
        <w:t>), and MCQ30-CSC (</w:t>
      </w:r>
      <w:r w:rsidRPr="002704F1">
        <w:rPr>
          <w:bCs/>
          <w:i/>
          <w:sz w:val="24"/>
          <w:szCs w:val="24"/>
        </w:rPr>
        <w:t>β</w:t>
      </w:r>
      <w:r w:rsidRPr="002704F1">
        <w:rPr>
          <w:bCs/>
          <w:sz w:val="24"/>
          <w:szCs w:val="24"/>
        </w:rPr>
        <w:t xml:space="preserve"> = .09</w:t>
      </w:r>
      <w:r w:rsidR="00D9797C" w:rsidRPr="002704F1">
        <w:rPr>
          <w:bCs/>
          <w:sz w:val="24"/>
          <w:szCs w:val="24"/>
        </w:rPr>
        <w:t>6</w:t>
      </w:r>
      <w:r w:rsidRPr="002704F1">
        <w:rPr>
          <w:bCs/>
          <w:sz w:val="24"/>
          <w:szCs w:val="24"/>
        </w:rPr>
        <w:t xml:space="preserve">, </w:t>
      </w:r>
      <w:r w:rsidR="00BB5A6B" w:rsidRPr="002704F1">
        <w:rPr>
          <w:bCs/>
          <w:i/>
          <w:sz w:val="24"/>
          <w:szCs w:val="24"/>
        </w:rPr>
        <w:t>b</w:t>
      </w:r>
      <w:r w:rsidR="00BB5A6B" w:rsidRPr="002704F1">
        <w:rPr>
          <w:bCs/>
          <w:sz w:val="24"/>
          <w:szCs w:val="24"/>
        </w:rPr>
        <w:t xml:space="preserve"> = .5</w:t>
      </w:r>
      <w:r w:rsidR="00D9797C" w:rsidRPr="002704F1">
        <w:rPr>
          <w:bCs/>
          <w:sz w:val="24"/>
          <w:szCs w:val="24"/>
        </w:rPr>
        <w:t>23</w:t>
      </w:r>
      <w:r w:rsidR="00BB5A6B" w:rsidRPr="002704F1">
        <w:rPr>
          <w:bCs/>
          <w:sz w:val="24"/>
          <w:szCs w:val="24"/>
        </w:rPr>
        <w:t xml:space="preserve"> [.2</w:t>
      </w:r>
      <w:r w:rsidR="00D9797C" w:rsidRPr="002704F1">
        <w:rPr>
          <w:bCs/>
          <w:sz w:val="24"/>
          <w:szCs w:val="24"/>
        </w:rPr>
        <w:t>53</w:t>
      </w:r>
      <w:r w:rsidR="00BB5A6B" w:rsidRPr="002704F1">
        <w:rPr>
          <w:bCs/>
          <w:sz w:val="24"/>
          <w:szCs w:val="24"/>
        </w:rPr>
        <w:t>-.7</w:t>
      </w:r>
      <w:r w:rsidR="00D9797C" w:rsidRPr="002704F1">
        <w:rPr>
          <w:bCs/>
          <w:sz w:val="24"/>
          <w:szCs w:val="24"/>
        </w:rPr>
        <w:t>80</w:t>
      </w:r>
      <w:r w:rsidR="00BB5A6B" w:rsidRPr="002704F1">
        <w:rPr>
          <w:bCs/>
          <w:sz w:val="24"/>
          <w:szCs w:val="24"/>
        </w:rPr>
        <w:t xml:space="preserve">], </w:t>
      </w:r>
      <w:r w:rsidRPr="002704F1">
        <w:rPr>
          <w:bCs/>
          <w:sz w:val="24"/>
          <w:szCs w:val="24"/>
        </w:rPr>
        <w:t>z = 3.</w:t>
      </w:r>
      <w:r w:rsidR="00D9797C" w:rsidRPr="002704F1">
        <w:rPr>
          <w:bCs/>
          <w:sz w:val="24"/>
          <w:szCs w:val="24"/>
        </w:rPr>
        <w:t>840</w:t>
      </w:r>
      <w:r w:rsidRPr="002704F1">
        <w:rPr>
          <w:bCs/>
          <w:sz w:val="24"/>
          <w:szCs w:val="24"/>
        </w:rPr>
        <w:t>).</w:t>
      </w:r>
      <w:r w:rsidR="00EB2BCB" w:rsidRPr="002704F1">
        <w:rPr>
          <w:bCs/>
          <w:sz w:val="24"/>
          <w:szCs w:val="24"/>
        </w:rPr>
        <w:t xml:space="preserve"> Moreover, the total effect of MCQ30-NEG on DERS was</w:t>
      </w:r>
      <w:r w:rsidR="00BB5A6B" w:rsidRPr="002704F1">
        <w:rPr>
          <w:bCs/>
          <w:sz w:val="24"/>
          <w:szCs w:val="24"/>
        </w:rPr>
        <w:t xml:space="preserve"> </w:t>
      </w:r>
      <w:r w:rsidR="00BB5A6B" w:rsidRPr="002704F1">
        <w:rPr>
          <w:bCs/>
          <w:i/>
          <w:sz w:val="24"/>
          <w:szCs w:val="24"/>
        </w:rPr>
        <w:t>β</w:t>
      </w:r>
      <w:r w:rsidR="00BB5A6B" w:rsidRPr="002704F1">
        <w:rPr>
          <w:bCs/>
          <w:sz w:val="24"/>
          <w:szCs w:val="24"/>
        </w:rPr>
        <w:t xml:space="preserve"> = .3</w:t>
      </w:r>
      <w:r w:rsidR="00D9797C" w:rsidRPr="002704F1">
        <w:rPr>
          <w:bCs/>
          <w:sz w:val="24"/>
          <w:szCs w:val="24"/>
        </w:rPr>
        <w:t>35</w:t>
      </w:r>
      <w:r w:rsidR="00BB5A6B" w:rsidRPr="002704F1">
        <w:rPr>
          <w:bCs/>
          <w:sz w:val="24"/>
          <w:szCs w:val="24"/>
        </w:rPr>
        <w:t xml:space="preserve">, </w:t>
      </w:r>
      <w:r w:rsidR="00BB5A6B" w:rsidRPr="002704F1">
        <w:rPr>
          <w:bCs/>
          <w:i/>
          <w:sz w:val="24"/>
          <w:szCs w:val="24"/>
        </w:rPr>
        <w:t>b</w:t>
      </w:r>
      <w:r w:rsidR="00BB5A6B" w:rsidRPr="002704F1">
        <w:rPr>
          <w:bCs/>
          <w:sz w:val="24"/>
          <w:szCs w:val="24"/>
        </w:rPr>
        <w:t xml:space="preserve"> = 1.</w:t>
      </w:r>
      <w:r w:rsidR="00D9797C" w:rsidRPr="002704F1">
        <w:rPr>
          <w:bCs/>
          <w:sz w:val="24"/>
          <w:szCs w:val="24"/>
        </w:rPr>
        <w:t>736</w:t>
      </w:r>
      <w:r w:rsidR="00BB5A6B" w:rsidRPr="002704F1">
        <w:rPr>
          <w:bCs/>
          <w:sz w:val="24"/>
          <w:szCs w:val="24"/>
        </w:rPr>
        <w:t xml:space="preserve"> [1.</w:t>
      </w:r>
      <w:r w:rsidR="00D9797C" w:rsidRPr="002704F1">
        <w:rPr>
          <w:bCs/>
          <w:sz w:val="24"/>
          <w:szCs w:val="24"/>
        </w:rPr>
        <w:t>210</w:t>
      </w:r>
      <w:r w:rsidR="00BB5A6B" w:rsidRPr="002704F1">
        <w:rPr>
          <w:bCs/>
          <w:sz w:val="24"/>
          <w:szCs w:val="24"/>
        </w:rPr>
        <w:t>-2.</w:t>
      </w:r>
      <w:r w:rsidR="00D9797C" w:rsidRPr="002704F1">
        <w:rPr>
          <w:bCs/>
          <w:sz w:val="24"/>
          <w:szCs w:val="24"/>
        </w:rPr>
        <w:t>306</w:t>
      </w:r>
      <w:r w:rsidR="00BB5A6B" w:rsidRPr="002704F1">
        <w:rPr>
          <w:bCs/>
          <w:sz w:val="24"/>
          <w:szCs w:val="24"/>
        </w:rPr>
        <w:t>], z = 5.</w:t>
      </w:r>
      <w:r w:rsidR="00D9797C" w:rsidRPr="002704F1">
        <w:rPr>
          <w:bCs/>
          <w:sz w:val="24"/>
          <w:szCs w:val="24"/>
        </w:rPr>
        <w:t>989</w:t>
      </w:r>
      <w:r w:rsidR="00EB2BCB" w:rsidRPr="002704F1">
        <w:rPr>
          <w:bCs/>
          <w:sz w:val="24"/>
          <w:szCs w:val="24"/>
        </w:rPr>
        <w:t xml:space="preserve">, and the total effect of MCQ30-CSC on DERS was </w:t>
      </w:r>
      <w:r w:rsidR="00BE612E" w:rsidRPr="002704F1">
        <w:rPr>
          <w:bCs/>
          <w:i/>
          <w:sz w:val="24"/>
          <w:szCs w:val="24"/>
        </w:rPr>
        <w:t>β</w:t>
      </w:r>
      <w:r w:rsidR="00BE612E" w:rsidRPr="002704F1">
        <w:rPr>
          <w:bCs/>
          <w:sz w:val="24"/>
          <w:szCs w:val="24"/>
        </w:rPr>
        <w:t xml:space="preserve"> = -.1</w:t>
      </w:r>
      <w:r w:rsidR="00D9797C" w:rsidRPr="002704F1">
        <w:rPr>
          <w:bCs/>
          <w:sz w:val="24"/>
          <w:szCs w:val="24"/>
        </w:rPr>
        <w:t>2</w:t>
      </w:r>
      <w:r w:rsidR="00BE612E" w:rsidRPr="002704F1">
        <w:rPr>
          <w:bCs/>
          <w:sz w:val="24"/>
          <w:szCs w:val="24"/>
        </w:rPr>
        <w:t xml:space="preserve">0, </w:t>
      </w:r>
      <w:r w:rsidR="00BE612E" w:rsidRPr="002704F1">
        <w:rPr>
          <w:bCs/>
          <w:i/>
          <w:sz w:val="24"/>
          <w:szCs w:val="24"/>
        </w:rPr>
        <w:t>b</w:t>
      </w:r>
      <w:r w:rsidR="00BE612E" w:rsidRPr="002704F1">
        <w:rPr>
          <w:bCs/>
          <w:sz w:val="24"/>
          <w:szCs w:val="24"/>
        </w:rPr>
        <w:t xml:space="preserve"> = -.6</w:t>
      </w:r>
      <w:r w:rsidR="00D9797C" w:rsidRPr="002704F1">
        <w:rPr>
          <w:bCs/>
          <w:sz w:val="24"/>
          <w:szCs w:val="24"/>
        </w:rPr>
        <w:t>56</w:t>
      </w:r>
      <w:r w:rsidR="00BE612E" w:rsidRPr="002704F1">
        <w:rPr>
          <w:bCs/>
          <w:sz w:val="24"/>
          <w:szCs w:val="24"/>
        </w:rPr>
        <w:t xml:space="preserve"> [-1.</w:t>
      </w:r>
      <w:r w:rsidR="00D9797C" w:rsidRPr="002704F1">
        <w:rPr>
          <w:bCs/>
          <w:sz w:val="24"/>
          <w:szCs w:val="24"/>
        </w:rPr>
        <w:t>244</w:t>
      </w:r>
      <w:r w:rsidR="00DF4613" w:rsidRPr="002704F1">
        <w:rPr>
          <w:bCs/>
          <w:sz w:val="24"/>
          <w:szCs w:val="24"/>
        </w:rPr>
        <w:t>-</w:t>
      </w:r>
      <w:r w:rsidR="00BE612E" w:rsidRPr="002704F1">
        <w:rPr>
          <w:bCs/>
          <w:sz w:val="24"/>
          <w:szCs w:val="24"/>
        </w:rPr>
        <w:t xml:space="preserve"> -.0</w:t>
      </w:r>
      <w:r w:rsidR="00D9797C" w:rsidRPr="002704F1">
        <w:rPr>
          <w:bCs/>
          <w:sz w:val="24"/>
          <w:szCs w:val="24"/>
        </w:rPr>
        <w:t>75</w:t>
      </w:r>
      <w:r w:rsidR="00BE612E" w:rsidRPr="002704F1">
        <w:rPr>
          <w:bCs/>
          <w:sz w:val="24"/>
          <w:szCs w:val="24"/>
        </w:rPr>
        <w:t>], z = -2.</w:t>
      </w:r>
      <w:r w:rsidR="00D9797C" w:rsidRPr="002704F1">
        <w:rPr>
          <w:bCs/>
          <w:sz w:val="24"/>
          <w:szCs w:val="24"/>
        </w:rPr>
        <w:t>238</w:t>
      </w:r>
      <w:r w:rsidR="00EB2BCB" w:rsidRPr="002704F1">
        <w:rPr>
          <w:bCs/>
          <w:sz w:val="24"/>
          <w:szCs w:val="24"/>
        </w:rPr>
        <w:t>.</w:t>
      </w:r>
    </w:p>
    <w:p w14:paraId="43ED3955" w14:textId="654560DC" w:rsidR="00C479F5" w:rsidRPr="002704F1" w:rsidRDefault="00C479F5" w:rsidP="00C479F5">
      <w:pPr>
        <w:spacing w:line="360" w:lineRule="auto"/>
        <w:ind w:firstLine="720"/>
        <w:rPr>
          <w:sz w:val="24"/>
          <w:szCs w:val="24"/>
        </w:rPr>
      </w:pPr>
      <w:r w:rsidRPr="002704F1">
        <w:rPr>
          <w:sz w:val="24"/>
          <w:szCs w:val="24"/>
        </w:rPr>
        <w:t xml:space="preserve">Regarding the model fit, the model accounted for 57% of the variance of </w:t>
      </w:r>
      <w:r w:rsidRPr="002704F1">
        <w:rPr>
          <w:iCs/>
          <w:sz w:val="24"/>
          <w:szCs w:val="24"/>
        </w:rPr>
        <w:t>DERS</w:t>
      </w:r>
      <w:r w:rsidRPr="002704F1">
        <w:rPr>
          <w:sz w:val="24"/>
          <w:szCs w:val="24"/>
        </w:rPr>
        <w:t>, 23% for RRS, and 4</w:t>
      </w:r>
      <w:r w:rsidR="00763FB9" w:rsidRPr="002704F1">
        <w:rPr>
          <w:sz w:val="24"/>
          <w:szCs w:val="24"/>
        </w:rPr>
        <w:t>0</w:t>
      </w:r>
      <w:r w:rsidRPr="002704F1">
        <w:rPr>
          <w:sz w:val="24"/>
          <w:szCs w:val="24"/>
        </w:rPr>
        <w:t xml:space="preserve">% for </w:t>
      </w:r>
      <w:r w:rsidRPr="002704F1">
        <w:rPr>
          <w:bCs/>
          <w:sz w:val="24"/>
          <w:szCs w:val="24"/>
        </w:rPr>
        <w:t>PSWQ</w:t>
      </w:r>
      <w:r w:rsidRPr="002704F1">
        <w:rPr>
          <w:sz w:val="24"/>
          <w:szCs w:val="24"/>
        </w:rPr>
        <w:t xml:space="preserve">. Finally, the total amount variance explained by the model (TCD = .66) indicated a very good fit to the observed data. In terms of effect size, TCD = .72 corresponds to a correlation of </w:t>
      </w:r>
      <w:r w:rsidRPr="002704F1">
        <w:rPr>
          <w:i/>
          <w:sz w:val="24"/>
          <w:szCs w:val="24"/>
        </w:rPr>
        <w:t xml:space="preserve">r </w:t>
      </w:r>
      <w:r w:rsidRPr="002704F1">
        <w:rPr>
          <w:sz w:val="24"/>
          <w:szCs w:val="24"/>
        </w:rPr>
        <w:t>= .81 (which is large effect size according to the Cohen’s [Cohen, 1988]</w:t>
      </w:r>
      <w:r w:rsidRPr="002704F1">
        <w:rPr>
          <w:sz w:val="24"/>
          <w:szCs w:val="24"/>
          <w:vertAlign w:val="superscript"/>
        </w:rPr>
        <w:t xml:space="preserve"> </w:t>
      </w:r>
      <w:r w:rsidRPr="002704F1">
        <w:rPr>
          <w:sz w:val="24"/>
          <w:szCs w:val="24"/>
        </w:rPr>
        <w:t>traditional criteria).</w:t>
      </w:r>
    </w:p>
    <w:p w14:paraId="03752E8B" w14:textId="77777777" w:rsidR="00E84CB7" w:rsidRPr="002704F1" w:rsidRDefault="00E84CB7" w:rsidP="00C479F5">
      <w:pPr>
        <w:spacing w:line="360" w:lineRule="auto"/>
        <w:rPr>
          <w:b/>
          <w:sz w:val="24"/>
          <w:szCs w:val="24"/>
          <w:shd w:val="clear" w:color="auto" w:fill="FFFFFF"/>
        </w:rPr>
      </w:pPr>
    </w:p>
    <w:p w14:paraId="7EBD4AD1" w14:textId="7DFA394D" w:rsidR="00C479F5" w:rsidRPr="002704F1" w:rsidRDefault="00C479F5" w:rsidP="00C479F5">
      <w:pPr>
        <w:spacing w:line="360" w:lineRule="auto"/>
        <w:rPr>
          <w:b/>
          <w:sz w:val="24"/>
          <w:szCs w:val="24"/>
          <w:shd w:val="clear" w:color="auto" w:fill="FFFFFF"/>
        </w:rPr>
      </w:pPr>
      <w:r w:rsidRPr="002704F1">
        <w:rPr>
          <w:b/>
          <w:sz w:val="24"/>
          <w:szCs w:val="24"/>
          <w:shd w:val="clear" w:color="auto" w:fill="FFFFFF"/>
        </w:rPr>
        <w:t xml:space="preserve">Study 2: Exploring the relationship between </w:t>
      </w:r>
      <w:r w:rsidRPr="002704F1">
        <w:rPr>
          <w:b/>
          <w:sz w:val="24"/>
          <w:szCs w:val="24"/>
        </w:rPr>
        <w:t xml:space="preserve">emotion dysregulation, repetitive negative thinking and metacognitive beliefs in clinical sample </w:t>
      </w:r>
    </w:p>
    <w:p w14:paraId="3EEC2511" w14:textId="77777777" w:rsidR="00C479F5" w:rsidRPr="002704F1" w:rsidRDefault="00C479F5" w:rsidP="00C479F5">
      <w:pPr>
        <w:spacing w:line="360" w:lineRule="auto"/>
        <w:rPr>
          <w:b/>
          <w:bCs/>
          <w:sz w:val="24"/>
          <w:szCs w:val="24"/>
        </w:rPr>
      </w:pPr>
      <w:r w:rsidRPr="002704F1">
        <w:rPr>
          <w:b/>
          <w:bCs/>
          <w:sz w:val="24"/>
          <w:szCs w:val="24"/>
        </w:rPr>
        <w:t xml:space="preserve">4. Method </w:t>
      </w:r>
    </w:p>
    <w:p w14:paraId="0456E1CF" w14:textId="77777777" w:rsidR="00C479F5" w:rsidRPr="002704F1" w:rsidRDefault="00C479F5" w:rsidP="00C479F5">
      <w:pPr>
        <w:spacing w:line="360" w:lineRule="auto"/>
        <w:rPr>
          <w:sz w:val="24"/>
          <w:szCs w:val="24"/>
        </w:rPr>
      </w:pPr>
      <w:r w:rsidRPr="002704F1">
        <w:rPr>
          <w:sz w:val="24"/>
          <w:szCs w:val="24"/>
        </w:rPr>
        <w:t xml:space="preserve">4.1 Participants </w:t>
      </w:r>
    </w:p>
    <w:p w14:paraId="14217381" w14:textId="78BAD9FC" w:rsidR="00C479F5" w:rsidRPr="002704F1" w:rsidRDefault="00C479F5" w:rsidP="00C479F5">
      <w:pPr>
        <w:spacing w:line="360" w:lineRule="auto"/>
        <w:ind w:firstLine="708"/>
        <w:rPr>
          <w:sz w:val="24"/>
          <w:szCs w:val="24"/>
        </w:rPr>
      </w:pPr>
      <w:r w:rsidRPr="002704F1">
        <w:rPr>
          <w:sz w:val="24"/>
          <w:szCs w:val="24"/>
        </w:rPr>
        <w:t xml:space="preserve">Participants were outpatients seeking psychological treatment at the private clinical centre </w:t>
      </w:r>
      <w:proofErr w:type="spellStart"/>
      <w:r w:rsidRPr="002704F1">
        <w:rPr>
          <w:sz w:val="24"/>
          <w:szCs w:val="24"/>
        </w:rPr>
        <w:t>Studi</w:t>
      </w:r>
      <w:proofErr w:type="spellEnd"/>
      <w:r w:rsidRPr="002704F1">
        <w:rPr>
          <w:sz w:val="24"/>
          <w:szCs w:val="24"/>
        </w:rPr>
        <w:t xml:space="preserve"> </w:t>
      </w:r>
      <w:proofErr w:type="spellStart"/>
      <w:r w:rsidRPr="002704F1">
        <w:rPr>
          <w:sz w:val="24"/>
          <w:szCs w:val="24"/>
        </w:rPr>
        <w:t>Cognitivi</w:t>
      </w:r>
      <w:proofErr w:type="spellEnd"/>
      <w:r w:rsidRPr="002704F1">
        <w:rPr>
          <w:sz w:val="24"/>
          <w:szCs w:val="24"/>
        </w:rPr>
        <w:t xml:space="preserve"> (Italy) from September 2013 to December 2019. Study inclusion criteria were: (a) 18 years of age or above; (b) able to provide informed consent; and (c) able to complete the assessment protocol of </w:t>
      </w:r>
      <w:proofErr w:type="spellStart"/>
      <w:r w:rsidRPr="002704F1">
        <w:rPr>
          <w:sz w:val="24"/>
          <w:szCs w:val="24"/>
        </w:rPr>
        <w:t>Studi</w:t>
      </w:r>
      <w:proofErr w:type="spellEnd"/>
      <w:r w:rsidRPr="002704F1">
        <w:rPr>
          <w:sz w:val="24"/>
          <w:szCs w:val="24"/>
        </w:rPr>
        <w:t xml:space="preserve"> </w:t>
      </w:r>
      <w:proofErr w:type="spellStart"/>
      <w:r w:rsidRPr="002704F1">
        <w:rPr>
          <w:sz w:val="24"/>
          <w:szCs w:val="24"/>
        </w:rPr>
        <w:t>Cognitivi</w:t>
      </w:r>
      <w:proofErr w:type="spellEnd"/>
      <w:r w:rsidRPr="002704F1">
        <w:rPr>
          <w:sz w:val="24"/>
          <w:szCs w:val="24"/>
        </w:rPr>
        <w:t xml:space="preserve">. </w:t>
      </w:r>
      <w:r w:rsidRPr="002704F1">
        <w:rPr>
          <w:sz w:val="24"/>
          <w:szCs w:val="24"/>
          <w:shd w:val="clear" w:color="auto" w:fill="FFFFFF"/>
        </w:rPr>
        <w:t xml:space="preserve">Eligibility criteria were minimal to attract a sample that represented a broad range of individuals. </w:t>
      </w:r>
      <w:r w:rsidRPr="002704F1">
        <w:rPr>
          <w:sz w:val="24"/>
          <w:szCs w:val="24"/>
        </w:rPr>
        <w:t xml:space="preserve">A total of 388 patients (50% females; mean age = 36.1 years [SD = 11.7; range 18 to 72 years]) were eligible. The procedure was </w:t>
      </w:r>
      <w:r w:rsidRPr="002704F1">
        <w:rPr>
          <w:sz w:val="24"/>
          <w:szCs w:val="24"/>
          <w:lang w:val="en-US"/>
        </w:rPr>
        <w:t xml:space="preserve">described in detail </w:t>
      </w:r>
      <w:r w:rsidRPr="002704F1">
        <w:rPr>
          <w:sz w:val="24"/>
          <w:szCs w:val="24"/>
        </w:rPr>
        <w:t>elsewhere (Spada et al., 2021).</w:t>
      </w:r>
    </w:p>
    <w:p w14:paraId="6258E345" w14:textId="41874FCE" w:rsidR="00C479F5" w:rsidRPr="002704F1" w:rsidRDefault="00C479F5" w:rsidP="00C479F5">
      <w:pPr>
        <w:spacing w:line="360" w:lineRule="auto"/>
        <w:rPr>
          <w:sz w:val="24"/>
          <w:szCs w:val="24"/>
        </w:rPr>
      </w:pPr>
      <w:r w:rsidRPr="002704F1">
        <w:rPr>
          <w:sz w:val="24"/>
          <w:szCs w:val="24"/>
        </w:rPr>
        <w:t>4.2 Procedure and measures</w:t>
      </w:r>
    </w:p>
    <w:p w14:paraId="2C38317E" w14:textId="3F20E423" w:rsidR="00C479F5" w:rsidRPr="002704F1" w:rsidRDefault="00C479F5" w:rsidP="00C479F5">
      <w:pPr>
        <w:spacing w:line="360" w:lineRule="auto"/>
        <w:ind w:firstLine="708"/>
        <w:rPr>
          <w:sz w:val="24"/>
          <w:szCs w:val="24"/>
        </w:rPr>
      </w:pPr>
      <w:r w:rsidRPr="002704F1">
        <w:rPr>
          <w:sz w:val="24"/>
          <w:szCs w:val="24"/>
        </w:rPr>
        <w:t xml:space="preserve">The assessment protocol of </w:t>
      </w:r>
      <w:proofErr w:type="spellStart"/>
      <w:r w:rsidRPr="002704F1">
        <w:rPr>
          <w:sz w:val="24"/>
          <w:szCs w:val="24"/>
        </w:rPr>
        <w:t>Studi</w:t>
      </w:r>
      <w:proofErr w:type="spellEnd"/>
      <w:r w:rsidRPr="002704F1">
        <w:rPr>
          <w:sz w:val="24"/>
          <w:szCs w:val="24"/>
        </w:rPr>
        <w:t xml:space="preserve"> </w:t>
      </w:r>
      <w:proofErr w:type="spellStart"/>
      <w:r w:rsidRPr="002704F1">
        <w:rPr>
          <w:sz w:val="24"/>
          <w:szCs w:val="24"/>
        </w:rPr>
        <w:t>Cognitivi</w:t>
      </w:r>
      <w:proofErr w:type="spellEnd"/>
      <w:r w:rsidRPr="002704F1">
        <w:rPr>
          <w:sz w:val="24"/>
          <w:szCs w:val="24"/>
        </w:rPr>
        <w:t xml:space="preserve"> includes a wide range of instruments but just a </w:t>
      </w:r>
      <w:r w:rsidRPr="002704F1">
        <w:rPr>
          <w:sz w:val="24"/>
          <w:szCs w:val="24"/>
        </w:rPr>
        <w:lastRenderedPageBreak/>
        <w:t>subsample of patients usually complete all questionnaires, for feasibility reasons. Therefore, for the purpose of the current study, a subsample of patients</w:t>
      </w:r>
      <w:r w:rsidR="00314916" w:rsidRPr="002704F1">
        <w:rPr>
          <w:sz w:val="24"/>
          <w:szCs w:val="24"/>
        </w:rPr>
        <w:t>,</w:t>
      </w:r>
      <w:r w:rsidRPr="002704F1">
        <w:rPr>
          <w:sz w:val="24"/>
          <w:szCs w:val="24"/>
        </w:rPr>
        <w:t xml:space="preserve"> who completed all measures assessing the constructs of interest in the present study</w:t>
      </w:r>
      <w:r w:rsidR="00314916" w:rsidRPr="002704F1">
        <w:rPr>
          <w:sz w:val="24"/>
          <w:szCs w:val="24"/>
        </w:rPr>
        <w:t>,</w:t>
      </w:r>
      <w:r w:rsidRPr="002704F1">
        <w:rPr>
          <w:sz w:val="24"/>
          <w:szCs w:val="24"/>
        </w:rPr>
        <w:t xml:space="preserve"> was selected (N= 189). After obtaining informed consent, participants provided demographic details and completed the clinical administered diagnostic interview (Structured Clinical Interview for DSM-IV Axis I disorders</w:t>
      </w:r>
      <w:r w:rsidR="00491E37" w:rsidRPr="002704F1">
        <w:rPr>
          <w:sz w:val="24"/>
          <w:szCs w:val="24"/>
        </w:rPr>
        <w:t>,</w:t>
      </w:r>
      <w:r w:rsidRPr="002704F1">
        <w:rPr>
          <w:sz w:val="24"/>
          <w:szCs w:val="24"/>
        </w:rPr>
        <w:t xml:space="preserve"> SCID-II, First et al., 1994; Mini International Neuropsychiatric Interview, M.I.N.I, Sheehan et al., 1998; SCID-5 Personality Disorders, SCID-5-PD, First et al., 2015</w:t>
      </w:r>
      <w:r w:rsidR="00491E37" w:rsidRPr="002704F1">
        <w:rPr>
          <w:sz w:val="24"/>
          <w:szCs w:val="24"/>
        </w:rPr>
        <w:t>a; SCID-5 Clinical Version, SCID-5 CV, First et al., 2015b</w:t>
      </w:r>
      <w:r w:rsidRPr="002704F1">
        <w:rPr>
          <w:sz w:val="24"/>
          <w:szCs w:val="24"/>
        </w:rPr>
        <w:t xml:space="preserve">). They then completed the batch of self-report measures. </w:t>
      </w:r>
    </w:p>
    <w:p w14:paraId="02CF6C12" w14:textId="797F506E" w:rsidR="00C479F5" w:rsidRPr="002704F1" w:rsidRDefault="00C479F5" w:rsidP="00C479F5">
      <w:pPr>
        <w:spacing w:line="360" w:lineRule="auto"/>
        <w:ind w:firstLine="708"/>
        <w:rPr>
          <w:sz w:val="24"/>
          <w:szCs w:val="24"/>
        </w:rPr>
      </w:pPr>
      <w:r w:rsidRPr="002704F1">
        <w:rPr>
          <w:sz w:val="24"/>
          <w:szCs w:val="24"/>
        </w:rPr>
        <w:t xml:space="preserve">Difficulties in emotion regulation, metacognitive beliefs, worry, and rumination were measured with the same measures described for the Study 1 in the general population sample (i.e., DERS (Gratz </w:t>
      </w:r>
      <w:r w:rsidR="00121020" w:rsidRPr="002704F1">
        <w:rPr>
          <w:sz w:val="24"/>
          <w:szCs w:val="24"/>
        </w:rPr>
        <w:t>and</w:t>
      </w:r>
      <w:r w:rsidRPr="002704F1">
        <w:rPr>
          <w:sz w:val="24"/>
          <w:szCs w:val="24"/>
        </w:rPr>
        <w:t xml:space="preserve"> Roemer, 2004), MCQ-30 (Wells </w:t>
      </w:r>
      <w:r w:rsidR="00121020" w:rsidRPr="002704F1">
        <w:rPr>
          <w:sz w:val="24"/>
          <w:szCs w:val="24"/>
        </w:rPr>
        <w:t>and</w:t>
      </w:r>
      <w:r w:rsidRPr="002704F1">
        <w:rPr>
          <w:sz w:val="24"/>
          <w:szCs w:val="24"/>
        </w:rPr>
        <w:t xml:space="preserve"> Cartwright-Hatton, 2004), RRS (</w:t>
      </w:r>
      <w:r w:rsidRPr="002704F1">
        <w:rPr>
          <w:sz w:val="24"/>
          <w:szCs w:val="24"/>
          <w:lang w:val="en-US"/>
        </w:rPr>
        <w:t xml:space="preserve">Nolen-Hoeksema </w:t>
      </w:r>
      <w:r w:rsidR="00121020" w:rsidRPr="002704F1">
        <w:rPr>
          <w:sz w:val="24"/>
          <w:szCs w:val="24"/>
        </w:rPr>
        <w:t>and</w:t>
      </w:r>
      <w:r w:rsidRPr="002704F1">
        <w:rPr>
          <w:sz w:val="24"/>
          <w:szCs w:val="24"/>
          <w:lang w:val="en-US"/>
        </w:rPr>
        <w:t xml:space="preserve"> Davis, </w:t>
      </w:r>
      <w:r w:rsidRPr="002704F1">
        <w:rPr>
          <w:bCs/>
          <w:sz w:val="24"/>
          <w:szCs w:val="24"/>
        </w:rPr>
        <w:t xml:space="preserve">1999; </w:t>
      </w:r>
      <w:r w:rsidRPr="002704F1">
        <w:rPr>
          <w:sz w:val="24"/>
          <w:szCs w:val="24"/>
          <w:lang w:val="en-US"/>
        </w:rPr>
        <w:t xml:space="preserve">Nolen-Hoeksema </w:t>
      </w:r>
      <w:r w:rsidR="00121020" w:rsidRPr="002704F1">
        <w:rPr>
          <w:sz w:val="24"/>
          <w:szCs w:val="24"/>
        </w:rPr>
        <w:t>and</w:t>
      </w:r>
      <w:r w:rsidRPr="002704F1">
        <w:rPr>
          <w:sz w:val="24"/>
          <w:szCs w:val="24"/>
          <w:lang w:val="en-US"/>
        </w:rPr>
        <w:t xml:space="preserve"> Morrow, </w:t>
      </w:r>
      <w:r w:rsidRPr="002704F1">
        <w:rPr>
          <w:bCs/>
          <w:sz w:val="24"/>
          <w:szCs w:val="24"/>
        </w:rPr>
        <w:t>1991)</w:t>
      </w:r>
      <w:r w:rsidRPr="002704F1">
        <w:rPr>
          <w:sz w:val="24"/>
          <w:szCs w:val="24"/>
        </w:rPr>
        <w:t>, and PSWQ (Meyer et al., 1990).</w:t>
      </w:r>
    </w:p>
    <w:p w14:paraId="6A7191FA" w14:textId="5A714244" w:rsidR="00C479F5" w:rsidRPr="002704F1" w:rsidRDefault="00C479F5" w:rsidP="00C479F5">
      <w:pPr>
        <w:spacing w:line="360" w:lineRule="auto"/>
        <w:ind w:firstLine="708"/>
        <w:rPr>
          <w:sz w:val="24"/>
          <w:szCs w:val="24"/>
        </w:rPr>
      </w:pPr>
      <w:r w:rsidRPr="002704F1">
        <w:rPr>
          <w:sz w:val="24"/>
          <w:szCs w:val="24"/>
        </w:rPr>
        <w:t xml:space="preserve">Anxiety was measured using the Beck Anxiety Inventory (BAI; Beck </w:t>
      </w:r>
      <w:r w:rsidR="00121020" w:rsidRPr="002704F1">
        <w:rPr>
          <w:sz w:val="24"/>
          <w:szCs w:val="24"/>
        </w:rPr>
        <w:t>and</w:t>
      </w:r>
      <w:r w:rsidRPr="002704F1">
        <w:rPr>
          <w:sz w:val="24"/>
          <w:szCs w:val="24"/>
        </w:rPr>
        <w:t xml:space="preserve"> Steer, 1993), a 21-item self-scale assessing the main components of anxiety, such as “Numbness or tingling”, “Feeling hot” and “Dizzy or lightheaded”. Items are rated on a 4-point Likert scale (from 1 = </w:t>
      </w:r>
      <w:r w:rsidRPr="002704F1">
        <w:rPr>
          <w:i/>
          <w:sz w:val="24"/>
          <w:szCs w:val="24"/>
        </w:rPr>
        <w:t>“Not at all”</w:t>
      </w:r>
      <w:r w:rsidRPr="002704F1">
        <w:rPr>
          <w:sz w:val="24"/>
          <w:szCs w:val="24"/>
        </w:rPr>
        <w:t xml:space="preserve"> to 4 = </w:t>
      </w:r>
      <w:r w:rsidRPr="002704F1">
        <w:rPr>
          <w:i/>
          <w:sz w:val="24"/>
          <w:szCs w:val="24"/>
        </w:rPr>
        <w:t>“Severe”</w:t>
      </w:r>
      <w:r w:rsidRPr="002704F1">
        <w:rPr>
          <w:sz w:val="24"/>
          <w:szCs w:val="24"/>
        </w:rPr>
        <w:t xml:space="preserve">). Higher scores indicate higher levels of anxiety. The BAI has been shown to possess good psychometric properties (Beck </w:t>
      </w:r>
      <w:r w:rsidR="00121020" w:rsidRPr="002704F1">
        <w:rPr>
          <w:sz w:val="24"/>
          <w:szCs w:val="24"/>
        </w:rPr>
        <w:t>and</w:t>
      </w:r>
      <w:r w:rsidRPr="002704F1">
        <w:rPr>
          <w:sz w:val="24"/>
          <w:szCs w:val="24"/>
        </w:rPr>
        <w:t xml:space="preserve"> Steer, 1993).</w:t>
      </w:r>
    </w:p>
    <w:p w14:paraId="21FA20CE" w14:textId="77777777" w:rsidR="00C479F5" w:rsidRPr="002704F1" w:rsidRDefault="00C479F5" w:rsidP="00C479F5">
      <w:pPr>
        <w:spacing w:line="360" w:lineRule="auto"/>
        <w:ind w:firstLine="708"/>
        <w:rPr>
          <w:sz w:val="24"/>
          <w:szCs w:val="24"/>
        </w:rPr>
      </w:pPr>
      <w:r w:rsidRPr="002704F1">
        <w:rPr>
          <w:sz w:val="24"/>
          <w:szCs w:val="24"/>
        </w:rPr>
        <w:t>Depression was measured using the Beck Depression Inventory (BDI; Beck et al., 1961), a 21-item self-report scale assessing symptoms of depression. The items are rated on a on a 4-point Likert scale (from 1 = “</w:t>
      </w:r>
      <w:r w:rsidRPr="002704F1">
        <w:rPr>
          <w:i/>
          <w:sz w:val="24"/>
          <w:szCs w:val="24"/>
        </w:rPr>
        <w:t>I do not feel sad</w:t>
      </w:r>
      <w:r w:rsidRPr="002704F1">
        <w:rPr>
          <w:sz w:val="24"/>
          <w:szCs w:val="24"/>
        </w:rPr>
        <w:t>” to 4 = “</w:t>
      </w:r>
      <w:r w:rsidRPr="002704F1">
        <w:rPr>
          <w:i/>
          <w:sz w:val="24"/>
          <w:szCs w:val="24"/>
        </w:rPr>
        <w:t>I am so sad or unhappy that I can’t stand it</w:t>
      </w:r>
      <w:r w:rsidRPr="002704F1">
        <w:rPr>
          <w:sz w:val="24"/>
          <w:szCs w:val="24"/>
        </w:rPr>
        <w:t>”). Higher scores indicate higher levels of depression (Beck et al., 1961). The BDI has been shown to possess good psychometric properties (Beck et al., 1961).</w:t>
      </w:r>
    </w:p>
    <w:p w14:paraId="13C9486B" w14:textId="77777777" w:rsidR="00C479F5" w:rsidRPr="002704F1" w:rsidRDefault="00C479F5" w:rsidP="00C479F5">
      <w:pPr>
        <w:spacing w:line="360" w:lineRule="auto"/>
        <w:ind w:firstLine="708"/>
        <w:rPr>
          <w:sz w:val="24"/>
          <w:szCs w:val="24"/>
        </w:rPr>
      </w:pPr>
      <w:r w:rsidRPr="002704F1">
        <w:rPr>
          <w:sz w:val="24"/>
          <w:szCs w:val="24"/>
          <w:shd w:val="clear" w:color="auto" w:fill="FFFFFF"/>
        </w:rPr>
        <w:t xml:space="preserve">Ethics approval for the study was obtained from the </w:t>
      </w:r>
      <w:r w:rsidRPr="002704F1">
        <w:rPr>
          <w:sz w:val="24"/>
          <w:szCs w:val="24"/>
        </w:rPr>
        <w:t xml:space="preserve">ethics committee of </w:t>
      </w:r>
      <w:proofErr w:type="spellStart"/>
      <w:r w:rsidRPr="002704F1">
        <w:rPr>
          <w:sz w:val="24"/>
          <w:szCs w:val="24"/>
          <w:shd w:val="clear" w:color="auto" w:fill="FFFFFF"/>
        </w:rPr>
        <w:t>Studi</w:t>
      </w:r>
      <w:proofErr w:type="spellEnd"/>
      <w:r w:rsidRPr="002704F1">
        <w:rPr>
          <w:sz w:val="24"/>
          <w:szCs w:val="24"/>
          <w:shd w:val="clear" w:color="auto" w:fill="FFFFFF"/>
        </w:rPr>
        <w:t xml:space="preserve"> </w:t>
      </w:r>
      <w:proofErr w:type="spellStart"/>
      <w:r w:rsidRPr="002704F1">
        <w:rPr>
          <w:sz w:val="24"/>
          <w:szCs w:val="24"/>
          <w:shd w:val="clear" w:color="auto" w:fill="FFFFFF"/>
        </w:rPr>
        <w:t>Cognitivi</w:t>
      </w:r>
      <w:proofErr w:type="spellEnd"/>
      <w:r w:rsidRPr="002704F1">
        <w:rPr>
          <w:sz w:val="24"/>
          <w:szCs w:val="24"/>
          <w:shd w:val="clear" w:color="auto" w:fill="FFFFFF"/>
        </w:rPr>
        <w:t>. All procedures contributing to this work comply with the ethical standards of the relevant national and institutional committees on human experimentation and with the Helsinki Declaration of 1975, as revised in 2008.</w:t>
      </w:r>
      <w:r w:rsidRPr="002704F1">
        <w:rPr>
          <w:sz w:val="24"/>
          <w:szCs w:val="24"/>
        </w:rPr>
        <w:t xml:space="preserve"> </w:t>
      </w:r>
    </w:p>
    <w:p w14:paraId="2BEBF296" w14:textId="41027C5B" w:rsidR="00C479F5" w:rsidRPr="002704F1" w:rsidRDefault="00C479F5" w:rsidP="00C479F5">
      <w:pPr>
        <w:spacing w:line="360" w:lineRule="auto"/>
        <w:rPr>
          <w:sz w:val="24"/>
          <w:szCs w:val="24"/>
        </w:rPr>
      </w:pPr>
      <w:r w:rsidRPr="002704F1">
        <w:rPr>
          <w:sz w:val="24"/>
          <w:szCs w:val="24"/>
        </w:rPr>
        <w:t>4.3. Statistical analyses</w:t>
      </w:r>
    </w:p>
    <w:p w14:paraId="15C6236F" w14:textId="39F99BEB" w:rsidR="00C479F5" w:rsidRPr="002704F1" w:rsidRDefault="00C479F5" w:rsidP="00C479F5">
      <w:pPr>
        <w:spacing w:line="360" w:lineRule="auto"/>
        <w:ind w:firstLine="708"/>
        <w:rPr>
          <w:bCs/>
          <w:sz w:val="24"/>
          <w:szCs w:val="24"/>
        </w:rPr>
      </w:pPr>
      <w:r w:rsidRPr="002704F1">
        <w:rPr>
          <w:bCs/>
          <w:sz w:val="24"/>
          <w:szCs w:val="24"/>
        </w:rPr>
        <w:t xml:space="preserve">The two samples i.e., general population (see Study 1, section 2.2) and clinical sample (Study 2) were compared with respect to scores obtained on all study measures (except for anxiety and depression that were assessed with different measures) with a series of </w:t>
      </w:r>
      <w:r w:rsidR="00B70185" w:rsidRPr="002704F1">
        <w:rPr>
          <w:bCs/>
          <w:sz w:val="24"/>
          <w:szCs w:val="24"/>
        </w:rPr>
        <w:t>ANOVA and Welch’s tests</w:t>
      </w:r>
      <w:r w:rsidRPr="002704F1">
        <w:rPr>
          <w:bCs/>
          <w:sz w:val="24"/>
          <w:szCs w:val="24"/>
        </w:rPr>
        <w:t xml:space="preserve">. </w:t>
      </w:r>
    </w:p>
    <w:p w14:paraId="6D4A22FA" w14:textId="77777777" w:rsidR="00C479F5" w:rsidRPr="002704F1" w:rsidRDefault="00C479F5" w:rsidP="00C479F5">
      <w:pPr>
        <w:spacing w:line="360" w:lineRule="auto"/>
        <w:ind w:firstLine="708"/>
        <w:rPr>
          <w:bCs/>
          <w:sz w:val="24"/>
          <w:szCs w:val="24"/>
        </w:rPr>
      </w:pPr>
      <w:r w:rsidRPr="002704F1">
        <w:rPr>
          <w:bCs/>
          <w:sz w:val="24"/>
          <w:szCs w:val="24"/>
        </w:rPr>
        <w:t>Then, the statistical procedure followed that described for Study 1 in the general sample (see Study 1, paragraph 2.3). Correlation analyses were conducted in order to test the associations among the study variables. Then, the pattern of relationships specified by our hypothesised model (Figure 1) was tested through path analyses using the same procedure (see Study 1, paragraph 2.3). In the</w:t>
      </w:r>
      <w:r w:rsidRPr="002704F1">
        <w:rPr>
          <w:sz w:val="24"/>
          <w:szCs w:val="24"/>
        </w:rPr>
        <w:t xml:space="preserve"> </w:t>
      </w:r>
      <w:r w:rsidRPr="002704F1">
        <w:rPr>
          <w:bCs/>
          <w:sz w:val="24"/>
          <w:szCs w:val="24"/>
        </w:rPr>
        <w:lastRenderedPageBreak/>
        <w:t>hypothesised model, the five metacognitive beliefs were the independent variables; worry and rumination</w:t>
      </w:r>
      <w:r w:rsidRPr="002704F1">
        <w:rPr>
          <w:iCs/>
          <w:sz w:val="24"/>
          <w:szCs w:val="24"/>
        </w:rPr>
        <w:t xml:space="preserve"> were the mediators; and difficulties in emotion regulation was the dependent variable (Figure 1). A</w:t>
      </w:r>
      <w:r w:rsidRPr="002704F1">
        <w:rPr>
          <w:bCs/>
          <w:sz w:val="24"/>
          <w:szCs w:val="24"/>
          <w:lang w:eastAsia="en-GB"/>
        </w:rPr>
        <w:t xml:space="preserve">ge, gender, anxiety, depression, and </w:t>
      </w:r>
      <w:r w:rsidRPr="002704F1">
        <w:rPr>
          <w:bCs/>
          <w:sz w:val="24"/>
          <w:szCs w:val="24"/>
        </w:rPr>
        <w:t xml:space="preserve">the presence of one or more personality disorder </w:t>
      </w:r>
      <w:r w:rsidRPr="002704F1">
        <w:rPr>
          <w:iCs/>
          <w:sz w:val="24"/>
          <w:szCs w:val="24"/>
        </w:rPr>
        <w:t xml:space="preserve">were </w:t>
      </w:r>
      <w:r w:rsidRPr="002704F1">
        <w:rPr>
          <w:bCs/>
          <w:sz w:val="24"/>
          <w:szCs w:val="24"/>
        </w:rPr>
        <w:t>included as covariates of the dependent variable.</w:t>
      </w:r>
    </w:p>
    <w:p w14:paraId="22F9D756" w14:textId="329C05C2" w:rsidR="00C479F5" w:rsidRPr="002704F1" w:rsidRDefault="00C479F5" w:rsidP="00C479F5">
      <w:pPr>
        <w:spacing w:line="360" w:lineRule="auto"/>
        <w:rPr>
          <w:b/>
          <w:sz w:val="24"/>
          <w:szCs w:val="24"/>
        </w:rPr>
      </w:pPr>
      <w:r w:rsidRPr="002704F1">
        <w:rPr>
          <w:b/>
          <w:sz w:val="24"/>
          <w:szCs w:val="24"/>
        </w:rPr>
        <w:t>5. Results</w:t>
      </w:r>
    </w:p>
    <w:p w14:paraId="65C6B2D7" w14:textId="109A3C5C" w:rsidR="00C479F5" w:rsidRPr="002704F1" w:rsidRDefault="00C479F5" w:rsidP="00C479F5">
      <w:pPr>
        <w:spacing w:line="360" w:lineRule="auto"/>
        <w:rPr>
          <w:sz w:val="24"/>
          <w:szCs w:val="24"/>
        </w:rPr>
      </w:pPr>
      <w:r w:rsidRPr="002704F1">
        <w:rPr>
          <w:sz w:val="24"/>
          <w:szCs w:val="24"/>
        </w:rPr>
        <w:t xml:space="preserve">5.1. Descriptive statistics and </w:t>
      </w:r>
      <w:r w:rsidR="00B70185" w:rsidRPr="002704F1">
        <w:rPr>
          <w:bCs/>
          <w:sz w:val="24"/>
          <w:szCs w:val="24"/>
        </w:rPr>
        <w:t>ANOVA and Welch’s tests</w:t>
      </w:r>
    </w:p>
    <w:p w14:paraId="12C7CF94" w14:textId="52ED473C" w:rsidR="00C479F5" w:rsidRPr="002704F1" w:rsidRDefault="00C479F5" w:rsidP="00C479F5">
      <w:pPr>
        <w:spacing w:line="360" w:lineRule="auto"/>
        <w:rPr>
          <w:rStyle w:val="Hyperlink"/>
          <w:color w:val="auto"/>
          <w:sz w:val="24"/>
          <w:szCs w:val="24"/>
          <w:u w:val="none"/>
        </w:rPr>
      </w:pPr>
      <w:r w:rsidRPr="002704F1">
        <w:rPr>
          <w:sz w:val="24"/>
          <w:szCs w:val="24"/>
        </w:rPr>
        <w:t>A total of 189 patients (38% females; mean age = 36.6 years [SD = 10.9; range 18 to 72 years]; 68.8% in a stable partnership) took part in the study. About one third of the sample (32.3%) had at least one personality disorder. More than half of the participants (62%) had an anxiety disorder (i.e., generalized anxiety disorder, panic attacks, hypochondria, phobias) and less than half of the participants (41%) had an affective disorder (i.e., depression, dysthymia). Other disorders were less frequently diagnosed: 14 participants had obsessive-compulsive disorder; 11 participants had alcohol/substance misuse; 8 had an eating disorder; 3 were at high-risk for suicidal ideation; 4 had post-traumatic stress disorder; two had grief disorder; and one had a sleep disorder (</w:t>
      </w:r>
      <w:r w:rsidR="00802AFA" w:rsidRPr="002704F1">
        <w:rPr>
          <w:sz w:val="24"/>
          <w:szCs w:val="24"/>
        </w:rPr>
        <w:t xml:space="preserve">See </w:t>
      </w:r>
      <w:r w:rsidRPr="002704F1">
        <w:rPr>
          <w:sz w:val="24"/>
          <w:szCs w:val="24"/>
        </w:rPr>
        <w:t>Table</w:t>
      </w:r>
      <w:r w:rsidR="00802AFA" w:rsidRPr="002704F1">
        <w:rPr>
          <w:sz w:val="24"/>
          <w:szCs w:val="24"/>
        </w:rPr>
        <w:t xml:space="preserve"> </w:t>
      </w:r>
      <w:r w:rsidR="00A76DDF" w:rsidRPr="002704F1">
        <w:rPr>
          <w:sz w:val="24"/>
          <w:szCs w:val="24"/>
        </w:rPr>
        <w:t>S</w:t>
      </w:r>
      <w:r w:rsidR="00802AFA" w:rsidRPr="002704F1">
        <w:rPr>
          <w:sz w:val="24"/>
          <w:szCs w:val="24"/>
        </w:rPr>
        <w:t>1</w:t>
      </w:r>
      <w:r w:rsidRPr="002704F1">
        <w:rPr>
          <w:sz w:val="24"/>
          <w:szCs w:val="24"/>
        </w:rPr>
        <w:t>).</w:t>
      </w:r>
    </w:p>
    <w:p w14:paraId="167322B5" w14:textId="7FE4DEA8" w:rsidR="00C479F5" w:rsidRPr="002704F1" w:rsidRDefault="00C479F5" w:rsidP="00C479F5">
      <w:pPr>
        <w:spacing w:line="360" w:lineRule="auto"/>
        <w:ind w:firstLine="708"/>
        <w:rPr>
          <w:bCs/>
          <w:sz w:val="24"/>
          <w:szCs w:val="24"/>
        </w:rPr>
      </w:pPr>
      <w:r w:rsidRPr="002704F1">
        <w:rPr>
          <w:bCs/>
          <w:sz w:val="24"/>
          <w:szCs w:val="24"/>
        </w:rPr>
        <w:t xml:space="preserve">Skewness and kurtosis values of the study variables suggested that </w:t>
      </w:r>
      <w:r w:rsidR="007D4C9D" w:rsidRPr="002704F1">
        <w:rPr>
          <w:bCs/>
          <w:sz w:val="24"/>
          <w:szCs w:val="24"/>
        </w:rPr>
        <w:t xml:space="preserve">overall were </w:t>
      </w:r>
      <w:r w:rsidRPr="002704F1">
        <w:rPr>
          <w:bCs/>
          <w:sz w:val="24"/>
          <w:szCs w:val="24"/>
        </w:rPr>
        <w:t>normally distributed</w:t>
      </w:r>
      <w:r w:rsidR="007D4C9D" w:rsidRPr="002704F1">
        <w:rPr>
          <w:bCs/>
          <w:sz w:val="24"/>
          <w:szCs w:val="24"/>
        </w:rPr>
        <w:t xml:space="preserve"> (Table 1). However, the endogenous variables included in the path analysis (i.e. worry, rumination, and difficulties in emotion regulation) did not follow a multivariate normal distribution (</w:t>
      </w:r>
      <w:proofErr w:type="spellStart"/>
      <w:r w:rsidR="007D4C9D" w:rsidRPr="002704F1">
        <w:rPr>
          <w:bCs/>
          <w:sz w:val="24"/>
          <w:szCs w:val="24"/>
        </w:rPr>
        <w:t>Mardia’s</w:t>
      </w:r>
      <w:proofErr w:type="spellEnd"/>
      <w:r w:rsidR="007D4C9D" w:rsidRPr="002704F1">
        <w:rPr>
          <w:bCs/>
          <w:sz w:val="24"/>
          <w:szCs w:val="24"/>
        </w:rPr>
        <w:t xml:space="preserve"> skewness and </w:t>
      </w:r>
      <w:proofErr w:type="spellStart"/>
      <w:r w:rsidR="007D4C9D" w:rsidRPr="002704F1">
        <w:rPr>
          <w:bCs/>
          <w:sz w:val="24"/>
          <w:szCs w:val="24"/>
        </w:rPr>
        <w:t>Mardia’s</w:t>
      </w:r>
      <w:proofErr w:type="spellEnd"/>
      <w:r w:rsidR="007D4C9D" w:rsidRPr="002704F1">
        <w:rPr>
          <w:bCs/>
          <w:sz w:val="24"/>
          <w:szCs w:val="24"/>
        </w:rPr>
        <w:t xml:space="preserve"> kurtosis both showed </w:t>
      </w:r>
      <w:r w:rsidR="007D4C9D" w:rsidRPr="002704F1">
        <w:rPr>
          <w:bCs/>
          <w:i/>
          <w:sz w:val="24"/>
          <w:szCs w:val="24"/>
        </w:rPr>
        <w:t>p</w:t>
      </w:r>
      <w:r w:rsidR="007D4C9D" w:rsidRPr="002704F1">
        <w:rPr>
          <w:bCs/>
          <w:sz w:val="24"/>
          <w:szCs w:val="24"/>
        </w:rPr>
        <w:t xml:space="preserve"> &lt; .001)</w:t>
      </w:r>
      <w:r w:rsidR="00C714EB" w:rsidRPr="002704F1">
        <w:rPr>
          <w:bCs/>
          <w:sz w:val="24"/>
          <w:szCs w:val="24"/>
        </w:rPr>
        <w:t xml:space="preserve">, </w:t>
      </w:r>
      <w:r w:rsidR="00C714EB" w:rsidRPr="002704F1">
        <w:rPr>
          <w:sz w:val="24"/>
          <w:szCs w:val="24"/>
        </w:rPr>
        <w:t>thus further sustaining the use of the bootstrap method in the subsequent path analyses</w:t>
      </w:r>
      <w:r w:rsidR="007D4C9D" w:rsidRPr="002704F1">
        <w:rPr>
          <w:bCs/>
          <w:sz w:val="24"/>
          <w:szCs w:val="24"/>
        </w:rPr>
        <w:t xml:space="preserve">. </w:t>
      </w:r>
      <w:r w:rsidRPr="002704F1">
        <w:rPr>
          <w:bCs/>
          <w:sz w:val="24"/>
          <w:szCs w:val="24"/>
        </w:rPr>
        <w:t>Results from the</w:t>
      </w:r>
      <w:r w:rsidR="00BD4D1B" w:rsidRPr="002704F1">
        <w:rPr>
          <w:bCs/>
          <w:sz w:val="24"/>
          <w:szCs w:val="24"/>
        </w:rPr>
        <w:t xml:space="preserve"> </w:t>
      </w:r>
      <w:r w:rsidR="00B70185" w:rsidRPr="002704F1">
        <w:rPr>
          <w:bCs/>
          <w:sz w:val="24"/>
          <w:szCs w:val="24"/>
        </w:rPr>
        <w:t xml:space="preserve">ANOVA and Welch’s tests </w:t>
      </w:r>
      <w:r w:rsidRPr="002704F1">
        <w:rPr>
          <w:bCs/>
          <w:sz w:val="24"/>
          <w:szCs w:val="24"/>
        </w:rPr>
        <w:t>indicated differences in all constructs with outpatients (Sample 2) showing higher scores than the general population (Sample 1, see Study 1) (Table 1)</w:t>
      </w:r>
      <w:r w:rsidR="00BD4D1B" w:rsidRPr="002704F1">
        <w:rPr>
          <w:bCs/>
          <w:sz w:val="24"/>
          <w:szCs w:val="24"/>
        </w:rPr>
        <w:t>.</w:t>
      </w:r>
      <w:r w:rsidRPr="002704F1">
        <w:rPr>
          <w:bCs/>
          <w:sz w:val="24"/>
          <w:szCs w:val="24"/>
        </w:rPr>
        <w:t xml:space="preserve"> No differences emerged with regards to </w:t>
      </w:r>
      <w:r w:rsidR="00F24EBA" w:rsidRPr="002704F1">
        <w:rPr>
          <w:bCs/>
          <w:sz w:val="24"/>
          <w:szCs w:val="24"/>
        </w:rPr>
        <w:t xml:space="preserve">MCQ30-POS, </w:t>
      </w:r>
      <w:r w:rsidRPr="002704F1">
        <w:rPr>
          <w:bCs/>
          <w:sz w:val="24"/>
          <w:szCs w:val="24"/>
        </w:rPr>
        <w:t>MCQ30-CC</w:t>
      </w:r>
      <w:r w:rsidR="00F24EBA" w:rsidRPr="002704F1">
        <w:rPr>
          <w:bCs/>
          <w:sz w:val="24"/>
          <w:szCs w:val="24"/>
        </w:rPr>
        <w:t>, and MCQ30 CSC</w:t>
      </w:r>
      <w:r w:rsidRPr="002704F1">
        <w:rPr>
          <w:bCs/>
          <w:sz w:val="24"/>
          <w:szCs w:val="24"/>
        </w:rPr>
        <w:t>.</w:t>
      </w:r>
    </w:p>
    <w:p w14:paraId="5A07273C" w14:textId="22DBB4E7" w:rsidR="00C479F5" w:rsidRPr="002704F1" w:rsidRDefault="00E84CB7" w:rsidP="00C479F5">
      <w:pPr>
        <w:spacing w:line="360" w:lineRule="auto"/>
        <w:rPr>
          <w:sz w:val="24"/>
          <w:szCs w:val="24"/>
        </w:rPr>
      </w:pPr>
      <w:r w:rsidRPr="002704F1">
        <w:rPr>
          <w:sz w:val="24"/>
          <w:szCs w:val="24"/>
        </w:rPr>
        <w:t>5</w:t>
      </w:r>
      <w:r w:rsidR="00C479F5" w:rsidRPr="002704F1">
        <w:rPr>
          <w:sz w:val="24"/>
          <w:szCs w:val="24"/>
        </w:rPr>
        <w:t xml:space="preserve">.2 Correlation analyses </w:t>
      </w:r>
    </w:p>
    <w:p w14:paraId="5F790C73" w14:textId="7D328FDD" w:rsidR="00C479F5" w:rsidRPr="002704F1" w:rsidRDefault="00C479F5" w:rsidP="00C479F5">
      <w:pPr>
        <w:spacing w:line="360" w:lineRule="auto"/>
        <w:ind w:firstLine="708"/>
        <w:rPr>
          <w:bCs/>
          <w:sz w:val="24"/>
          <w:szCs w:val="24"/>
        </w:rPr>
      </w:pPr>
      <w:r w:rsidRPr="002704F1">
        <w:rPr>
          <w:bCs/>
          <w:sz w:val="24"/>
          <w:szCs w:val="24"/>
        </w:rPr>
        <w:t xml:space="preserve">Correlations (Table </w:t>
      </w:r>
      <w:r w:rsidR="00802AE5" w:rsidRPr="002704F1">
        <w:rPr>
          <w:bCs/>
          <w:sz w:val="24"/>
          <w:szCs w:val="24"/>
        </w:rPr>
        <w:t>3</w:t>
      </w:r>
      <w:r w:rsidRPr="002704F1">
        <w:rPr>
          <w:bCs/>
          <w:sz w:val="24"/>
          <w:szCs w:val="24"/>
        </w:rPr>
        <w:t>) revealed that, with the exception of MCQ30-CSC (</w:t>
      </w:r>
      <w:r w:rsidRPr="002704F1">
        <w:rPr>
          <w:bCs/>
          <w:i/>
          <w:sz w:val="24"/>
          <w:szCs w:val="24"/>
        </w:rPr>
        <w:t>r</w:t>
      </w:r>
      <w:r w:rsidRPr="002704F1">
        <w:rPr>
          <w:bCs/>
          <w:sz w:val="24"/>
          <w:szCs w:val="24"/>
        </w:rPr>
        <w:t xml:space="preserve"> </w:t>
      </w:r>
      <w:r w:rsidR="00471037" w:rsidRPr="002704F1">
        <w:rPr>
          <w:bCs/>
          <w:sz w:val="24"/>
          <w:szCs w:val="24"/>
        </w:rPr>
        <w:t xml:space="preserve">(187) </w:t>
      </w:r>
      <w:r w:rsidRPr="002704F1">
        <w:rPr>
          <w:bCs/>
          <w:sz w:val="24"/>
          <w:szCs w:val="24"/>
        </w:rPr>
        <w:t>=</w:t>
      </w:r>
      <w:r w:rsidR="00471037" w:rsidRPr="002704F1">
        <w:rPr>
          <w:bCs/>
          <w:sz w:val="24"/>
          <w:szCs w:val="24"/>
        </w:rPr>
        <w:t xml:space="preserve"> </w:t>
      </w:r>
      <w:r w:rsidRPr="002704F1">
        <w:rPr>
          <w:bCs/>
          <w:sz w:val="24"/>
          <w:szCs w:val="24"/>
        </w:rPr>
        <w:t>.12</w:t>
      </w:r>
      <w:r w:rsidR="00471037" w:rsidRPr="002704F1">
        <w:rPr>
          <w:bCs/>
          <w:sz w:val="24"/>
          <w:szCs w:val="24"/>
        </w:rPr>
        <w:t xml:space="preserve">, </w:t>
      </w:r>
      <w:r w:rsidR="00471037" w:rsidRPr="002704F1">
        <w:rPr>
          <w:bCs/>
          <w:i/>
          <w:sz w:val="24"/>
          <w:szCs w:val="24"/>
        </w:rPr>
        <w:t>p</w:t>
      </w:r>
      <w:r w:rsidR="00471037" w:rsidRPr="002704F1">
        <w:rPr>
          <w:bCs/>
          <w:sz w:val="24"/>
          <w:szCs w:val="24"/>
        </w:rPr>
        <w:t xml:space="preserve"> = .092</w:t>
      </w:r>
      <w:r w:rsidRPr="002704F1">
        <w:rPr>
          <w:bCs/>
          <w:sz w:val="24"/>
          <w:szCs w:val="24"/>
        </w:rPr>
        <w:t>), all the variables of interest were positively associated with DERS. The strongest association was</w:t>
      </w:r>
      <w:r w:rsidR="00471037" w:rsidRPr="002704F1">
        <w:rPr>
          <w:bCs/>
          <w:sz w:val="24"/>
          <w:szCs w:val="24"/>
        </w:rPr>
        <w:t xml:space="preserve"> observed between DERS and RRS, </w:t>
      </w:r>
      <w:r w:rsidRPr="002704F1">
        <w:rPr>
          <w:bCs/>
          <w:i/>
          <w:sz w:val="24"/>
          <w:szCs w:val="24"/>
        </w:rPr>
        <w:t>r</w:t>
      </w:r>
      <w:r w:rsidRPr="002704F1">
        <w:rPr>
          <w:bCs/>
          <w:sz w:val="24"/>
          <w:szCs w:val="24"/>
        </w:rPr>
        <w:t xml:space="preserve"> </w:t>
      </w:r>
      <w:r w:rsidR="00471037" w:rsidRPr="002704F1">
        <w:rPr>
          <w:bCs/>
          <w:sz w:val="24"/>
          <w:szCs w:val="24"/>
        </w:rPr>
        <w:t xml:space="preserve">(187) </w:t>
      </w:r>
      <w:r w:rsidRPr="002704F1">
        <w:rPr>
          <w:bCs/>
          <w:sz w:val="24"/>
          <w:szCs w:val="24"/>
        </w:rPr>
        <w:t>= .71</w:t>
      </w:r>
      <w:r w:rsidR="00471037" w:rsidRPr="002704F1">
        <w:rPr>
          <w:bCs/>
          <w:sz w:val="24"/>
          <w:szCs w:val="24"/>
        </w:rPr>
        <w:t xml:space="preserve">, </w:t>
      </w:r>
      <w:r w:rsidR="00471037" w:rsidRPr="002704F1">
        <w:rPr>
          <w:bCs/>
          <w:i/>
          <w:sz w:val="24"/>
          <w:szCs w:val="24"/>
        </w:rPr>
        <w:t>p</w:t>
      </w:r>
      <w:r w:rsidR="00471037" w:rsidRPr="002704F1">
        <w:rPr>
          <w:bCs/>
          <w:sz w:val="24"/>
          <w:szCs w:val="24"/>
        </w:rPr>
        <w:t xml:space="preserve"> &lt; .001</w:t>
      </w:r>
      <w:r w:rsidRPr="002704F1">
        <w:rPr>
          <w:bCs/>
          <w:sz w:val="24"/>
          <w:szCs w:val="24"/>
        </w:rPr>
        <w:t xml:space="preserve"> (Table </w:t>
      </w:r>
      <w:r w:rsidR="00802AE5" w:rsidRPr="002704F1">
        <w:rPr>
          <w:bCs/>
          <w:sz w:val="24"/>
          <w:szCs w:val="24"/>
        </w:rPr>
        <w:t>3</w:t>
      </w:r>
      <w:r w:rsidRPr="002704F1">
        <w:rPr>
          <w:bCs/>
          <w:sz w:val="24"/>
          <w:szCs w:val="24"/>
        </w:rPr>
        <w:t>). The five metacognitive beliefs were positively associated with PSWQ and RRS. Results also showed a medium-to-large asso</w:t>
      </w:r>
      <w:r w:rsidR="00471037" w:rsidRPr="002704F1">
        <w:rPr>
          <w:bCs/>
          <w:sz w:val="24"/>
          <w:szCs w:val="24"/>
        </w:rPr>
        <w:t xml:space="preserve">ciation between PSWQ and RRS, </w:t>
      </w:r>
      <w:r w:rsidRPr="002704F1">
        <w:rPr>
          <w:bCs/>
          <w:i/>
          <w:sz w:val="24"/>
          <w:szCs w:val="24"/>
        </w:rPr>
        <w:t>r</w:t>
      </w:r>
      <w:r w:rsidRPr="002704F1">
        <w:rPr>
          <w:bCs/>
          <w:sz w:val="24"/>
          <w:szCs w:val="24"/>
        </w:rPr>
        <w:t xml:space="preserve"> </w:t>
      </w:r>
      <w:r w:rsidR="00471037" w:rsidRPr="002704F1">
        <w:rPr>
          <w:bCs/>
          <w:sz w:val="24"/>
          <w:szCs w:val="24"/>
        </w:rPr>
        <w:t xml:space="preserve">(187) </w:t>
      </w:r>
      <w:r w:rsidRPr="002704F1">
        <w:rPr>
          <w:bCs/>
          <w:sz w:val="24"/>
          <w:szCs w:val="24"/>
        </w:rPr>
        <w:t>=</w:t>
      </w:r>
      <w:r w:rsidR="00471037" w:rsidRPr="002704F1">
        <w:rPr>
          <w:bCs/>
          <w:sz w:val="24"/>
          <w:szCs w:val="24"/>
        </w:rPr>
        <w:t xml:space="preserve"> </w:t>
      </w:r>
      <w:r w:rsidRPr="002704F1">
        <w:rPr>
          <w:bCs/>
          <w:sz w:val="24"/>
          <w:szCs w:val="24"/>
        </w:rPr>
        <w:t>.54</w:t>
      </w:r>
      <w:r w:rsidR="00471037" w:rsidRPr="002704F1">
        <w:rPr>
          <w:bCs/>
          <w:sz w:val="24"/>
          <w:szCs w:val="24"/>
        </w:rPr>
        <w:t xml:space="preserve">, </w:t>
      </w:r>
      <w:r w:rsidR="00471037" w:rsidRPr="002704F1">
        <w:rPr>
          <w:bCs/>
          <w:i/>
          <w:sz w:val="24"/>
          <w:szCs w:val="24"/>
        </w:rPr>
        <w:t>p</w:t>
      </w:r>
      <w:r w:rsidR="00471037" w:rsidRPr="002704F1">
        <w:rPr>
          <w:bCs/>
          <w:sz w:val="24"/>
          <w:szCs w:val="24"/>
        </w:rPr>
        <w:t xml:space="preserve"> &lt; .001</w:t>
      </w:r>
      <w:r w:rsidRPr="002704F1">
        <w:rPr>
          <w:bCs/>
          <w:sz w:val="24"/>
          <w:szCs w:val="24"/>
        </w:rPr>
        <w:t>. Concerning age, the associations were small and the presence of at least one personality disorder was not associated with none of the variables of interest.</w:t>
      </w:r>
    </w:p>
    <w:p w14:paraId="41DF87F2" w14:textId="493CB2A5" w:rsidR="00C479F5" w:rsidRPr="002704F1" w:rsidRDefault="00E84CB7" w:rsidP="00C479F5">
      <w:pPr>
        <w:spacing w:line="360" w:lineRule="auto"/>
        <w:rPr>
          <w:sz w:val="24"/>
          <w:szCs w:val="24"/>
        </w:rPr>
      </w:pPr>
      <w:r w:rsidRPr="002704F1">
        <w:rPr>
          <w:sz w:val="24"/>
          <w:szCs w:val="24"/>
        </w:rPr>
        <w:t>5</w:t>
      </w:r>
      <w:r w:rsidR="00C479F5" w:rsidRPr="002704F1">
        <w:rPr>
          <w:sz w:val="24"/>
          <w:szCs w:val="24"/>
        </w:rPr>
        <w:t>.3. Path analyses</w:t>
      </w:r>
    </w:p>
    <w:p w14:paraId="51298F57" w14:textId="77777777" w:rsidR="00C479F5" w:rsidRPr="002704F1" w:rsidRDefault="00C479F5" w:rsidP="00C479F5">
      <w:pPr>
        <w:spacing w:line="360" w:lineRule="auto"/>
        <w:ind w:firstLine="708"/>
        <w:rPr>
          <w:bCs/>
          <w:sz w:val="24"/>
          <w:szCs w:val="24"/>
        </w:rPr>
      </w:pPr>
      <w:r w:rsidRPr="002704F1">
        <w:rPr>
          <w:bCs/>
          <w:sz w:val="24"/>
          <w:szCs w:val="24"/>
        </w:rPr>
        <w:t xml:space="preserve">A first full version of the model was tested including all the variables of interest. </w:t>
      </w:r>
      <w:r w:rsidRPr="002704F1">
        <w:rPr>
          <w:sz w:val="24"/>
          <w:szCs w:val="24"/>
        </w:rPr>
        <w:t xml:space="preserve">The first version of the model revealed that several path coefficients were not significant at the </w:t>
      </w:r>
      <w:r w:rsidRPr="002704F1">
        <w:rPr>
          <w:i/>
          <w:iCs/>
          <w:sz w:val="24"/>
          <w:szCs w:val="24"/>
        </w:rPr>
        <w:t>p</w:t>
      </w:r>
      <w:r w:rsidRPr="002704F1">
        <w:rPr>
          <w:sz w:val="24"/>
          <w:szCs w:val="24"/>
        </w:rPr>
        <w:t xml:space="preserve"> &lt;.05 level (i.e., the paths between MCQ30-CC, MCQ30-NC, MCQ30-CSC and PSWQ; the paths between </w:t>
      </w:r>
      <w:r w:rsidRPr="002704F1">
        <w:rPr>
          <w:sz w:val="24"/>
          <w:szCs w:val="24"/>
        </w:rPr>
        <w:lastRenderedPageBreak/>
        <w:t>MCQ30-POS, MCQ30-CC, MCQ30-CSC and RRS; the paths between MCQ30-POS, MCQ30-NEG, MCQ30-CC, BAI, BDI, gender, age, presence of at least one personality disorder and DERS). Thus, these non-significant paths were removed step by step and the final model including all the significant paths is shown in Figure 3. In this model, MCQ30-POS and MCQ30-NEG were positively associated with PSWQ. MCQ30-NEG and MCQ30-NC were also positively associated with RRS. MCQ30-NC was directly and positively associated with DERS, whereas MCQ30-CSC was negatively associated with the outcome variable. In turn, both the mediators (i.</w:t>
      </w:r>
      <w:r w:rsidRPr="002704F1">
        <w:rPr>
          <w:bCs/>
          <w:sz w:val="24"/>
          <w:szCs w:val="24"/>
        </w:rPr>
        <w:t xml:space="preserve">e., PSWQ and RRS) were positively associated with </w:t>
      </w:r>
      <w:r w:rsidRPr="002704F1">
        <w:rPr>
          <w:iCs/>
          <w:sz w:val="24"/>
          <w:szCs w:val="24"/>
        </w:rPr>
        <w:t>DERS.</w:t>
      </w:r>
    </w:p>
    <w:p w14:paraId="1B2B1E14" w14:textId="1D8EE625" w:rsidR="004A7E67" w:rsidRPr="002704F1" w:rsidRDefault="00C479F5" w:rsidP="00DF4613">
      <w:pPr>
        <w:spacing w:line="360" w:lineRule="auto"/>
        <w:ind w:firstLine="708"/>
        <w:rPr>
          <w:sz w:val="24"/>
          <w:szCs w:val="24"/>
        </w:rPr>
      </w:pPr>
      <w:r w:rsidRPr="002704F1">
        <w:rPr>
          <w:sz w:val="24"/>
          <w:szCs w:val="24"/>
        </w:rPr>
        <w:t xml:space="preserve">Along with the direct paths, </w:t>
      </w:r>
      <w:r w:rsidR="004A7E67" w:rsidRPr="002704F1">
        <w:rPr>
          <w:sz w:val="24"/>
          <w:szCs w:val="24"/>
        </w:rPr>
        <w:t>four indirect relationships were found significant</w:t>
      </w:r>
      <w:r w:rsidRPr="002704F1">
        <w:rPr>
          <w:sz w:val="24"/>
          <w:szCs w:val="24"/>
        </w:rPr>
        <w:t xml:space="preserve"> </w:t>
      </w:r>
      <w:r w:rsidR="004A7E67" w:rsidRPr="002704F1">
        <w:rPr>
          <w:bCs/>
          <w:sz w:val="24"/>
          <w:szCs w:val="24"/>
        </w:rPr>
        <w:t>(</w:t>
      </w:r>
      <w:r w:rsidR="004A7E67" w:rsidRPr="002704F1">
        <w:rPr>
          <w:sz w:val="24"/>
          <w:szCs w:val="24"/>
        </w:rPr>
        <w:t xml:space="preserve">that is their 95% confidence intervals did not include zero): </w:t>
      </w:r>
      <w:r w:rsidRPr="002704F1">
        <w:rPr>
          <w:sz w:val="24"/>
          <w:szCs w:val="24"/>
        </w:rPr>
        <w:t xml:space="preserve">the mediating role of PSWQ between two metacognitive beliefs and DERS: </w:t>
      </w:r>
      <w:r w:rsidRPr="002704F1">
        <w:rPr>
          <w:bCs/>
          <w:sz w:val="24"/>
          <w:szCs w:val="24"/>
        </w:rPr>
        <w:t>MCQ30-POS</w:t>
      </w:r>
      <w:r w:rsidRPr="002704F1">
        <w:rPr>
          <w:sz w:val="24"/>
          <w:szCs w:val="24"/>
        </w:rPr>
        <w:t xml:space="preserve"> (</w:t>
      </w:r>
      <w:r w:rsidRPr="002704F1">
        <w:rPr>
          <w:i/>
          <w:sz w:val="24"/>
          <w:szCs w:val="24"/>
        </w:rPr>
        <w:t>β</w:t>
      </w:r>
      <w:r w:rsidRPr="002704F1">
        <w:rPr>
          <w:sz w:val="24"/>
          <w:szCs w:val="24"/>
        </w:rPr>
        <w:t xml:space="preserve"> = .028, </w:t>
      </w:r>
      <w:r w:rsidR="004A7E67" w:rsidRPr="002704F1">
        <w:rPr>
          <w:bCs/>
          <w:i/>
          <w:sz w:val="24"/>
          <w:szCs w:val="24"/>
        </w:rPr>
        <w:t>b</w:t>
      </w:r>
      <w:r w:rsidR="004A7E67" w:rsidRPr="002704F1">
        <w:rPr>
          <w:bCs/>
          <w:sz w:val="24"/>
          <w:szCs w:val="24"/>
        </w:rPr>
        <w:t xml:space="preserve"> = .168 [.028-.375], </w:t>
      </w:r>
      <w:r w:rsidRPr="002704F1">
        <w:rPr>
          <w:sz w:val="24"/>
          <w:szCs w:val="24"/>
        </w:rPr>
        <w:t>z = 1.</w:t>
      </w:r>
      <w:r w:rsidR="004A7E67" w:rsidRPr="002704F1">
        <w:rPr>
          <w:sz w:val="24"/>
          <w:szCs w:val="24"/>
        </w:rPr>
        <w:t>857</w:t>
      </w:r>
      <w:r w:rsidRPr="002704F1">
        <w:rPr>
          <w:sz w:val="24"/>
          <w:szCs w:val="24"/>
        </w:rPr>
        <w:t xml:space="preserve">), and </w:t>
      </w:r>
      <w:r w:rsidRPr="002704F1">
        <w:rPr>
          <w:bCs/>
          <w:sz w:val="24"/>
          <w:szCs w:val="24"/>
        </w:rPr>
        <w:t xml:space="preserve">MCQ30-NEG </w:t>
      </w:r>
      <w:r w:rsidRPr="002704F1">
        <w:rPr>
          <w:sz w:val="24"/>
          <w:szCs w:val="24"/>
        </w:rPr>
        <w:t>(</w:t>
      </w:r>
      <w:r w:rsidRPr="002704F1">
        <w:rPr>
          <w:i/>
          <w:sz w:val="24"/>
          <w:szCs w:val="24"/>
        </w:rPr>
        <w:t>β</w:t>
      </w:r>
      <w:r w:rsidRPr="002704F1">
        <w:rPr>
          <w:sz w:val="24"/>
          <w:szCs w:val="24"/>
        </w:rPr>
        <w:t xml:space="preserve"> = .095, </w:t>
      </w:r>
      <w:r w:rsidR="00DF4613" w:rsidRPr="002704F1">
        <w:rPr>
          <w:bCs/>
          <w:i/>
          <w:sz w:val="24"/>
          <w:szCs w:val="24"/>
        </w:rPr>
        <w:t>b</w:t>
      </w:r>
      <w:r w:rsidR="00DF4613" w:rsidRPr="002704F1">
        <w:rPr>
          <w:bCs/>
          <w:sz w:val="24"/>
          <w:szCs w:val="24"/>
        </w:rPr>
        <w:t xml:space="preserve"> = .579 [.202-.953], </w:t>
      </w:r>
      <w:r w:rsidRPr="002704F1">
        <w:rPr>
          <w:sz w:val="24"/>
          <w:szCs w:val="24"/>
        </w:rPr>
        <w:t>z = 2.</w:t>
      </w:r>
      <w:r w:rsidR="00DF4613" w:rsidRPr="002704F1">
        <w:rPr>
          <w:sz w:val="24"/>
          <w:szCs w:val="24"/>
        </w:rPr>
        <w:t>927</w:t>
      </w:r>
      <w:r w:rsidRPr="002704F1">
        <w:rPr>
          <w:sz w:val="24"/>
          <w:szCs w:val="24"/>
        </w:rPr>
        <w:t xml:space="preserve">). Moreover, results indicated the mediating role of </w:t>
      </w:r>
      <w:r w:rsidRPr="002704F1">
        <w:rPr>
          <w:bCs/>
          <w:sz w:val="24"/>
          <w:szCs w:val="24"/>
        </w:rPr>
        <w:t xml:space="preserve">RRS between </w:t>
      </w:r>
      <w:r w:rsidRPr="002704F1">
        <w:rPr>
          <w:sz w:val="24"/>
          <w:szCs w:val="24"/>
        </w:rPr>
        <w:t xml:space="preserve">two metacognitive beliefs and </w:t>
      </w:r>
      <w:r w:rsidRPr="002704F1">
        <w:rPr>
          <w:iCs/>
          <w:sz w:val="24"/>
          <w:szCs w:val="24"/>
        </w:rPr>
        <w:t>DERS</w:t>
      </w:r>
      <w:r w:rsidRPr="002704F1">
        <w:rPr>
          <w:bCs/>
          <w:sz w:val="24"/>
          <w:szCs w:val="24"/>
        </w:rPr>
        <w:t>:</w:t>
      </w:r>
      <w:r w:rsidRPr="002704F1">
        <w:rPr>
          <w:sz w:val="24"/>
          <w:szCs w:val="24"/>
        </w:rPr>
        <w:t xml:space="preserve"> </w:t>
      </w:r>
      <w:r w:rsidRPr="002704F1">
        <w:rPr>
          <w:bCs/>
          <w:sz w:val="24"/>
          <w:szCs w:val="24"/>
        </w:rPr>
        <w:t xml:space="preserve">MCQ30-NC </w:t>
      </w:r>
      <w:r w:rsidRPr="002704F1">
        <w:rPr>
          <w:sz w:val="24"/>
          <w:szCs w:val="24"/>
        </w:rPr>
        <w:t>(</w:t>
      </w:r>
      <w:r w:rsidRPr="002704F1">
        <w:rPr>
          <w:i/>
          <w:sz w:val="24"/>
          <w:szCs w:val="24"/>
        </w:rPr>
        <w:t>β</w:t>
      </w:r>
      <w:r w:rsidRPr="002704F1">
        <w:rPr>
          <w:sz w:val="24"/>
          <w:szCs w:val="24"/>
        </w:rPr>
        <w:t xml:space="preserve"> = .215, </w:t>
      </w:r>
      <w:r w:rsidR="00DF4613" w:rsidRPr="002704F1">
        <w:rPr>
          <w:bCs/>
          <w:i/>
          <w:sz w:val="24"/>
          <w:szCs w:val="24"/>
        </w:rPr>
        <w:t>b</w:t>
      </w:r>
      <w:r w:rsidR="00DF4613" w:rsidRPr="002704F1">
        <w:rPr>
          <w:bCs/>
          <w:sz w:val="24"/>
          <w:szCs w:val="24"/>
        </w:rPr>
        <w:t xml:space="preserve"> = 1.305 [.782-1.893], </w:t>
      </w:r>
      <w:r w:rsidRPr="002704F1">
        <w:rPr>
          <w:sz w:val="24"/>
          <w:szCs w:val="24"/>
        </w:rPr>
        <w:t>z = 4.</w:t>
      </w:r>
      <w:r w:rsidR="00DF4613" w:rsidRPr="002704F1">
        <w:rPr>
          <w:sz w:val="24"/>
          <w:szCs w:val="24"/>
        </w:rPr>
        <w:t>599</w:t>
      </w:r>
      <w:r w:rsidRPr="002704F1">
        <w:rPr>
          <w:sz w:val="24"/>
          <w:szCs w:val="24"/>
        </w:rPr>
        <w:t xml:space="preserve">), and </w:t>
      </w:r>
      <w:r w:rsidRPr="002704F1">
        <w:rPr>
          <w:bCs/>
          <w:sz w:val="24"/>
          <w:szCs w:val="24"/>
        </w:rPr>
        <w:t>MCQ30-NEG</w:t>
      </w:r>
      <w:r w:rsidRPr="002704F1">
        <w:rPr>
          <w:sz w:val="24"/>
          <w:szCs w:val="24"/>
        </w:rPr>
        <w:t xml:space="preserve"> (</w:t>
      </w:r>
      <w:r w:rsidRPr="002704F1">
        <w:rPr>
          <w:i/>
          <w:sz w:val="24"/>
          <w:szCs w:val="24"/>
        </w:rPr>
        <w:t>β</w:t>
      </w:r>
      <w:r w:rsidRPr="002704F1">
        <w:rPr>
          <w:sz w:val="24"/>
          <w:szCs w:val="24"/>
        </w:rPr>
        <w:t xml:space="preserve"> = .131, </w:t>
      </w:r>
      <w:r w:rsidR="00DF4613" w:rsidRPr="002704F1">
        <w:rPr>
          <w:bCs/>
          <w:i/>
          <w:sz w:val="24"/>
          <w:szCs w:val="24"/>
        </w:rPr>
        <w:t>b</w:t>
      </w:r>
      <w:r w:rsidR="00DF4613" w:rsidRPr="002704F1">
        <w:rPr>
          <w:bCs/>
          <w:sz w:val="24"/>
          <w:szCs w:val="24"/>
        </w:rPr>
        <w:t xml:space="preserve"> = .789 [.310-1.267], </w:t>
      </w:r>
      <w:r w:rsidRPr="002704F1">
        <w:rPr>
          <w:sz w:val="24"/>
          <w:szCs w:val="24"/>
        </w:rPr>
        <w:t>z = 3.</w:t>
      </w:r>
      <w:r w:rsidR="00DF4613" w:rsidRPr="002704F1">
        <w:rPr>
          <w:sz w:val="24"/>
          <w:szCs w:val="24"/>
        </w:rPr>
        <w:t>194</w:t>
      </w:r>
      <w:r w:rsidRPr="002704F1">
        <w:rPr>
          <w:sz w:val="24"/>
          <w:szCs w:val="24"/>
        </w:rPr>
        <w:t xml:space="preserve">). </w:t>
      </w:r>
      <w:r w:rsidR="00DF4613" w:rsidRPr="002704F1">
        <w:rPr>
          <w:sz w:val="24"/>
          <w:szCs w:val="24"/>
        </w:rPr>
        <w:t xml:space="preserve">The </w:t>
      </w:r>
      <w:r w:rsidR="004A7E67" w:rsidRPr="002704F1">
        <w:rPr>
          <w:bCs/>
          <w:sz w:val="24"/>
          <w:szCs w:val="24"/>
        </w:rPr>
        <w:t xml:space="preserve">total effect of </w:t>
      </w:r>
      <w:r w:rsidR="00DF4613" w:rsidRPr="002704F1">
        <w:rPr>
          <w:bCs/>
          <w:sz w:val="24"/>
          <w:szCs w:val="24"/>
        </w:rPr>
        <w:t>MCQ30-NC</w:t>
      </w:r>
      <w:r w:rsidR="004A7E67" w:rsidRPr="002704F1">
        <w:rPr>
          <w:bCs/>
          <w:sz w:val="24"/>
          <w:szCs w:val="24"/>
        </w:rPr>
        <w:t xml:space="preserve"> on DERS was </w:t>
      </w:r>
      <w:r w:rsidR="004A7E67" w:rsidRPr="002704F1">
        <w:rPr>
          <w:bCs/>
          <w:i/>
          <w:sz w:val="24"/>
          <w:szCs w:val="24"/>
        </w:rPr>
        <w:t>β</w:t>
      </w:r>
      <w:r w:rsidR="004A7E67" w:rsidRPr="002704F1">
        <w:rPr>
          <w:bCs/>
          <w:sz w:val="24"/>
          <w:szCs w:val="24"/>
        </w:rPr>
        <w:t xml:space="preserve"> = .</w:t>
      </w:r>
      <w:r w:rsidR="00DF4613" w:rsidRPr="002704F1">
        <w:rPr>
          <w:bCs/>
          <w:sz w:val="24"/>
          <w:szCs w:val="24"/>
        </w:rPr>
        <w:t>479</w:t>
      </w:r>
      <w:r w:rsidR="004A7E67" w:rsidRPr="002704F1">
        <w:rPr>
          <w:bCs/>
          <w:sz w:val="24"/>
          <w:szCs w:val="24"/>
        </w:rPr>
        <w:t xml:space="preserve">, </w:t>
      </w:r>
      <w:r w:rsidR="004A7E67" w:rsidRPr="002704F1">
        <w:rPr>
          <w:bCs/>
          <w:i/>
          <w:sz w:val="24"/>
          <w:szCs w:val="24"/>
        </w:rPr>
        <w:t>b</w:t>
      </w:r>
      <w:r w:rsidR="004A7E67" w:rsidRPr="002704F1">
        <w:rPr>
          <w:bCs/>
          <w:sz w:val="24"/>
          <w:szCs w:val="24"/>
        </w:rPr>
        <w:t xml:space="preserve"> = </w:t>
      </w:r>
      <w:r w:rsidR="00DF4613" w:rsidRPr="002704F1">
        <w:rPr>
          <w:bCs/>
          <w:sz w:val="24"/>
          <w:szCs w:val="24"/>
        </w:rPr>
        <w:t>2</w:t>
      </w:r>
      <w:r w:rsidR="004A7E67" w:rsidRPr="002704F1">
        <w:rPr>
          <w:bCs/>
          <w:sz w:val="24"/>
          <w:szCs w:val="24"/>
        </w:rPr>
        <w:t>.</w:t>
      </w:r>
      <w:r w:rsidR="00DF4613" w:rsidRPr="002704F1">
        <w:rPr>
          <w:bCs/>
          <w:sz w:val="24"/>
          <w:szCs w:val="24"/>
        </w:rPr>
        <w:t>891</w:t>
      </w:r>
      <w:r w:rsidR="004A7E67" w:rsidRPr="002704F1">
        <w:rPr>
          <w:bCs/>
          <w:sz w:val="24"/>
          <w:szCs w:val="24"/>
        </w:rPr>
        <w:t xml:space="preserve"> [</w:t>
      </w:r>
      <w:r w:rsidR="00DF4613" w:rsidRPr="002704F1">
        <w:rPr>
          <w:bCs/>
          <w:sz w:val="24"/>
          <w:szCs w:val="24"/>
        </w:rPr>
        <w:t>2</w:t>
      </w:r>
      <w:r w:rsidR="004A7E67" w:rsidRPr="002704F1">
        <w:rPr>
          <w:bCs/>
          <w:sz w:val="24"/>
          <w:szCs w:val="24"/>
        </w:rPr>
        <w:t>.</w:t>
      </w:r>
      <w:r w:rsidR="00DF4613" w:rsidRPr="002704F1">
        <w:rPr>
          <w:bCs/>
          <w:sz w:val="24"/>
          <w:szCs w:val="24"/>
        </w:rPr>
        <w:t>036</w:t>
      </w:r>
      <w:r w:rsidR="004A7E67" w:rsidRPr="002704F1">
        <w:rPr>
          <w:bCs/>
          <w:sz w:val="24"/>
          <w:szCs w:val="24"/>
        </w:rPr>
        <w:t>-</w:t>
      </w:r>
      <w:r w:rsidR="00DF4613" w:rsidRPr="002704F1">
        <w:rPr>
          <w:bCs/>
          <w:sz w:val="24"/>
          <w:szCs w:val="24"/>
        </w:rPr>
        <w:t>3</w:t>
      </w:r>
      <w:r w:rsidR="004A7E67" w:rsidRPr="002704F1">
        <w:rPr>
          <w:bCs/>
          <w:sz w:val="24"/>
          <w:szCs w:val="24"/>
        </w:rPr>
        <w:t>.</w:t>
      </w:r>
      <w:r w:rsidR="00DF4613" w:rsidRPr="002704F1">
        <w:rPr>
          <w:bCs/>
          <w:sz w:val="24"/>
          <w:szCs w:val="24"/>
        </w:rPr>
        <w:t>751</w:t>
      </w:r>
      <w:r w:rsidR="004A7E67" w:rsidRPr="002704F1">
        <w:rPr>
          <w:bCs/>
          <w:sz w:val="24"/>
          <w:szCs w:val="24"/>
        </w:rPr>
        <w:t xml:space="preserve">], z = </w:t>
      </w:r>
      <w:r w:rsidR="00DF4613" w:rsidRPr="002704F1">
        <w:rPr>
          <w:bCs/>
          <w:sz w:val="24"/>
          <w:szCs w:val="24"/>
        </w:rPr>
        <w:t>6</w:t>
      </w:r>
      <w:r w:rsidR="004A7E67" w:rsidRPr="002704F1">
        <w:rPr>
          <w:bCs/>
          <w:sz w:val="24"/>
          <w:szCs w:val="24"/>
        </w:rPr>
        <w:t>.</w:t>
      </w:r>
      <w:r w:rsidR="00DF4613" w:rsidRPr="002704F1">
        <w:rPr>
          <w:bCs/>
          <w:sz w:val="24"/>
          <w:szCs w:val="24"/>
        </w:rPr>
        <w:t xml:space="preserve">835. </w:t>
      </w:r>
    </w:p>
    <w:p w14:paraId="66430FE0" w14:textId="77777777" w:rsidR="00C479F5" w:rsidRPr="002704F1" w:rsidRDefault="00C479F5" w:rsidP="00C479F5">
      <w:pPr>
        <w:spacing w:line="360" w:lineRule="auto"/>
        <w:ind w:firstLine="720"/>
        <w:rPr>
          <w:sz w:val="24"/>
          <w:szCs w:val="24"/>
        </w:rPr>
      </w:pPr>
      <w:r w:rsidRPr="002704F1">
        <w:rPr>
          <w:sz w:val="24"/>
          <w:szCs w:val="24"/>
        </w:rPr>
        <w:t xml:space="preserve">Regarding the model fit, the model accounted for 61% of the variance of </w:t>
      </w:r>
      <w:r w:rsidRPr="002704F1">
        <w:rPr>
          <w:iCs/>
          <w:sz w:val="24"/>
          <w:szCs w:val="24"/>
        </w:rPr>
        <w:t>DERS</w:t>
      </w:r>
      <w:r w:rsidRPr="002704F1">
        <w:rPr>
          <w:sz w:val="24"/>
          <w:szCs w:val="24"/>
        </w:rPr>
        <w:t xml:space="preserve">, 39% for RRS, and 38% for </w:t>
      </w:r>
      <w:r w:rsidRPr="002704F1">
        <w:rPr>
          <w:bCs/>
          <w:sz w:val="24"/>
          <w:szCs w:val="24"/>
        </w:rPr>
        <w:t>PSWQ</w:t>
      </w:r>
      <w:r w:rsidRPr="002704F1">
        <w:rPr>
          <w:sz w:val="24"/>
          <w:szCs w:val="24"/>
        </w:rPr>
        <w:t xml:space="preserve">. Finally, the total amount variance explained by the model (TCD = .64) indicated a very good fit to the observed data. In terms of effect size, TCD = .76 corresponds to a correlation of </w:t>
      </w:r>
      <w:r w:rsidRPr="002704F1">
        <w:rPr>
          <w:i/>
          <w:sz w:val="24"/>
          <w:szCs w:val="24"/>
        </w:rPr>
        <w:t xml:space="preserve">r </w:t>
      </w:r>
      <w:r w:rsidRPr="002704F1">
        <w:rPr>
          <w:sz w:val="24"/>
          <w:szCs w:val="24"/>
        </w:rPr>
        <w:t>= .80 (which is large effect size according to the Cohen’s (Cohen, 1988)</w:t>
      </w:r>
      <w:r w:rsidRPr="002704F1">
        <w:rPr>
          <w:sz w:val="24"/>
          <w:szCs w:val="24"/>
          <w:vertAlign w:val="superscript"/>
        </w:rPr>
        <w:t xml:space="preserve"> </w:t>
      </w:r>
      <w:r w:rsidRPr="002704F1">
        <w:rPr>
          <w:sz w:val="24"/>
          <w:szCs w:val="24"/>
        </w:rPr>
        <w:t>traditional criteria).</w:t>
      </w:r>
    </w:p>
    <w:p w14:paraId="35C4EC74" w14:textId="758C1913" w:rsidR="00C479F5" w:rsidRPr="002704F1" w:rsidRDefault="00E84CB7" w:rsidP="00C479F5">
      <w:pPr>
        <w:spacing w:line="360" w:lineRule="auto"/>
        <w:contextualSpacing/>
        <w:rPr>
          <w:b/>
          <w:sz w:val="24"/>
          <w:szCs w:val="24"/>
        </w:rPr>
      </w:pPr>
      <w:r w:rsidRPr="002704F1">
        <w:rPr>
          <w:b/>
          <w:sz w:val="24"/>
          <w:szCs w:val="24"/>
        </w:rPr>
        <w:t>6</w:t>
      </w:r>
      <w:r w:rsidR="00C479F5" w:rsidRPr="002704F1">
        <w:rPr>
          <w:b/>
          <w:sz w:val="24"/>
          <w:szCs w:val="24"/>
        </w:rPr>
        <w:t>. Discussion</w:t>
      </w:r>
    </w:p>
    <w:p w14:paraId="5EAFDD14" w14:textId="28966F99" w:rsidR="00C479F5" w:rsidRPr="002704F1" w:rsidRDefault="00C479F5" w:rsidP="00C479F5">
      <w:pPr>
        <w:spacing w:line="360" w:lineRule="auto"/>
        <w:ind w:firstLine="567"/>
        <w:contextualSpacing/>
        <w:rPr>
          <w:sz w:val="24"/>
          <w:szCs w:val="24"/>
        </w:rPr>
      </w:pPr>
      <w:r w:rsidRPr="002704F1">
        <w:rPr>
          <w:sz w:val="24"/>
          <w:szCs w:val="24"/>
        </w:rPr>
        <w:t>The aim of the current study was to extend our understanding of underlying mechanisms in emotion dysregulation according to the metacognitive psychopathology tenet.</w:t>
      </w:r>
      <w:r w:rsidRPr="002704F1">
        <w:rPr>
          <w:b/>
          <w:sz w:val="24"/>
          <w:szCs w:val="24"/>
        </w:rPr>
        <w:t xml:space="preserve"> </w:t>
      </w:r>
      <w:r w:rsidRPr="002704F1">
        <w:rPr>
          <w:sz w:val="24"/>
          <w:szCs w:val="24"/>
        </w:rPr>
        <w:t>Within the perspective of the S-REF model of psychopathology (Wells, 20</w:t>
      </w:r>
      <w:r w:rsidR="00F03F05" w:rsidRPr="002704F1">
        <w:rPr>
          <w:sz w:val="24"/>
          <w:szCs w:val="24"/>
        </w:rPr>
        <w:t>11</w:t>
      </w:r>
      <w:r w:rsidRPr="002704F1">
        <w:rPr>
          <w:sz w:val="24"/>
          <w:szCs w:val="24"/>
        </w:rPr>
        <w:t xml:space="preserve">; Wells </w:t>
      </w:r>
      <w:r w:rsidR="00121020" w:rsidRPr="002704F1">
        <w:rPr>
          <w:sz w:val="24"/>
          <w:szCs w:val="24"/>
        </w:rPr>
        <w:t>and</w:t>
      </w:r>
      <w:r w:rsidRPr="002704F1">
        <w:rPr>
          <w:sz w:val="24"/>
          <w:szCs w:val="24"/>
        </w:rPr>
        <w:t xml:space="preserve"> Matthews, 1994</w:t>
      </w:r>
      <w:r w:rsidR="00E458D2" w:rsidRPr="002704F1">
        <w:rPr>
          <w:sz w:val="24"/>
          <w:szCs w:val="24"/>
        </w:rPr>
        <w:t>,</w:t>
      </w:r>
      <w:r w:rsidRPr="002704F1">
        <w:rPr>
          <w:sz w:val="24"/>
          <w:szCs w:val="24"/>
        </w:rPr>
        <w:t xml:space="preserve"> 1996), we tested a model where we hypothesised that metacognitive beliefs would be associated with repetitive negative thinking (i.e., rumination and/or worry), which in turn would be associated with emotion dysregulation (see Figure 1). The path analyses of our hypothesised model and the amount of variance explained revealed that it fits the data well in both general and clinical samples, suggesting that the proposed model may be of value. </w:t>
      </w:r>
    </w:p>
    <w:p w14:paraId="1BC13849" w14:textId="4026501B" w:rsidR="00C479F5" w:rsidRPr="002704F1" w:rsidRDefault="00C479F5" w:rsidP="00C479F5">
      <w:pPr>
        <w:spacing w:line="360" w:lineRule="auto"/>
        <w:ind w:firstLine="567"/>
        <w:contextualSpacing/>
        <w:rPr>
          <w:sz w:val="24"/>
          <w:szCs w:val="24"/>
        </w:rPr>
      </w:pPr>
      <w:r w:rsidRPr="002704F1">
        <w:rPr>
          <w:sz w:val="24"/>
          <w:szCs w:val="24"/>
        </w:rPr>
        <w:t xml:space="preserve">Among participants from the general population (see Figure 2), we observed that rumination may play a mediating role in the relationship between negative metacognitive beliefs about thoughts concerning uncontrollability and danger (e.g. “when I start ruminating I cannot stop’’; “If I continue to ruminate I will lose my mind”), </w:t>
      </w:r>
      <w:r w:rsidRPr="002704F1">
        <w:rPr>
          <w:bCs/>
          <w:sz w:val="24"/>
          <w:szCs w:val="24"/>
        </w:rPr>
        <w:t xml:space="preserve">cognitive confidence (e.g. </w:t>
      </w:r>
      <w:r w:rsidRPr="002704F1">
        <w:rPr>
          <w:sz w:val="24"/>
          <w:szCs w:val="24"/>
        </w:rPr>
        <w:t>‘my memory can mislead me at times’’</w:t>
      </w:r>
      <w:r w:rsidRPr="002704F1">
        <w:rPr>
          <w:bCs/>
          <w:sz w:val="24"/>
          <w:szCs w:val="24"/>
        </w:rPr>
        <w:t>), cognitive self-consciousness (</w:t>
      </w:r>
      <w:r w:rsidRPr="002704F1">
        <w:rPr>
          <w:sz w:val="24"/>
          <w:szCs w:val="24"/>
        </w:rPr>
        <w:t>e.g. ‘‘I pay close attention to the way my mind works’’</w:t>
      </w:r>
      <w:r w:rsidRPr="002704F1">
        <w:rPr>
          <w:bCs/>
          <w:sz w:val="24"/>
          <w:szCs w:val="24"/>
        </w:rPr>
        <w:t xml:space="preserve">) </w:t>
      </w:r>
      <w:r w:rsidRPr="002704F1">
        <w:rPr>
          <w:sz w:val="24"/>
          <w:szCs w:val="24"/>
        </w:rPr>
        <w:t xml:space="preserve">and emotion </w:t>
      </w:r>
      <w:r w:rsidRPr="002704F1">
        <w:rPr>
          <w:sz w:val="24"/>
          <w:szCs w:val="24"/>
        </w:rPr>
        <w:lastRenderedPageBreak/>
        <w:t>regulation difficulties. Moreover, we observed that negative metacognitive beliefs about thoughts concerning uncontrollability and danger</w:t>
      </w:r>
      <w:r w:rsidR="00C86E6E" w:rsidRPr="002704F1">
        <w:rPr>
          <w:sz w:val="24"/>
          <w:szCs w:val="24"/>
        </w:rPr>
        <w:t xml:space="preserve"> </w:t>
      </w:r>
      <w:r w:rsidRPr="002704F1">
        <w:rPr>
          <w:bCs/>
          <w:sz w:val="24"/>
          <w:szCs w:val="24"/>
        </w:rPr>
        <w:t xml:space="preserve">and beliefs about the need to control thoughts (e.g., </w:t>
      </w:r>
      <w:r w:rsidRPr="002704F1">
        <w:rPr>
          <w:sz w:val="24"/>
          <w:szCs w:val="24"/>
        </w:rPr>
        <w:t>‘‘not being able to control my thoughts is a sign of weakness’’</w:t>
      </w:r>
      <w:r w:rsidRPr="002704F1">
        <w:rPr>
          <w:bCs/>
          <w:sz w:val="24"/>
          <w:szCs w:val="24"/>
        </w:rPr>
        <w:t>) appear to be directly associated to emotion dysregulation.</w:t>
      </w:r>
      <w:r w:rsidRPr="002704F1">
        <w:rPr>
          <w:sz w:val="24"/>
          <w:szCs w:val="24"/>
        </w:rPr>
        <w:t xml:space="preserve"> </w:t>
      </w:r>
    </w:p>
    <w:p w14:paraId="281A3FF4" w14:textId="77777777" w:rsidR="00C479F5" w:rsidRPr="002704F1" w:rsidRDefault="00C479F5" w:rsidP="00C479F5">
      <w:pPr>
        <w:spacing w:line="360" w:lineRule="auto"/>
        <w:ind w:firstLine="567"/>
        <w:contextualSpacing/>
        <w:rPr>
          <w:sz w:val="24"/>
          <w:szCs w:val="24"/>
        </w:rPr>
      </w:pPr>
      <w:r w:rsidRPr="002704F1">
        <w:rPr>
          <w:sz w:val="24"/>
          <w:szCs w:val="24"/>
        </w:rPr>
        <w:t xml:space="preserve">With regards to the clinical sample investigated </w:t>
      </w:r>
      <w:r w:rsidRPr="002704F1">
        <w:rPr>
          <w:bCs/>
          <w:sz w:val="24"/>
          <w:szCs w:val="24"/>
        </w:rPr>
        <w:t xml:space="preserve">(see Figure 3), </w:t>
      </w:r>
      <w:r w:rsidRPr="002704F1">
        <w:rPr>
          <w:sz w:val="24"/>
          <w:szCs w:val="24"/>
        </w:rPr>
        <w:t xml:space="preserve">we observed that </w:t>
      </w:r>
      <w:r w:rsidRPr="002704F1">
        <w:rPr>
          <w:bCs/>
          <w:sz w:val="24"/>
          <w:szCs w:val="24"/>
        </w:rPr>
        <w:t>worry may play a mediating role in the association between positive metacognitive beliefs about the usefulness of worry (</w:t>
      </w:r>
      <w:r w:rsidRPr="002704F1">
        <w:rPr>
          <w:sz w:val="24"/>
          <w:szCs w:val="24"/>
        </w:rPr>
        <w:t>e.g. ‘‘worry helps me cope’’</w:t>
      </w:r>
      <w:r w:rsidRPr="002704F1">
        <w:rPr>
          <w:bCs/>
          <w:sz w:val="24"/>
          <w:szCs w:val="24"/>
        </w:rPr>
        <w:t xml:space="preserve">), </w:t>
      </w:r>
      <w:r w:rsidRPr="002704F1">
        <w:rPr>
          <w:sz w:val="24"/>
          <w:szCs w:val="24"/>
        </w:rPr>
        <w:t>negative metacognitive beliefs about thoughts concerning uncontrollability and danger (e.g. “If I continue to worry I will lose my mind”)</w:t>
      </w:r>
      <w:r w:rsidRPr="002704F1">
        <w:rPr>
          <w:bCs/>
          <w:sz w:val="24"/>
          <w:szCs w:val="24"/>
        </w:rPr>
        <w:t xml:space="preserve"> and emotion regulation difficulties. </w:t>
      </w:r>
      <w:r w:rsidRPr="002704F1">
        <w:rPr>
          <w:sz w:val="24"/>
          <w:szCs w:val="24"/>
        </w:rPr>
        <w:t xml:space="preserve">Moreover, we found that </w:t>
      </w:r>
      <w:r w:rsidRPr="002704F1">
        <w:rPr>
          <w:bCs/>
          <w:sz w:val="24"/>
          <w:szCs w:val="24"/>
        </w:rPr>
        <w:t>rumination may play a mediating role in the relationship between</w:t>
      </w:r>
      <w:r w:rsidRPr="002704F1">
        <w:rPr>
          <w:sz w:val="24"/>
          <w:szCs w:val="24"/>
        </w:rPr>
        <w:t xml:space="preserve"> negative metacognitive beliefs about thoughts concerning uncontrollability and danger</w:t>
      </w:r>
      <w:r w:rsidRPr="002704F1">
        <w:rPr>
          <w:bCs/>
          <w:sz w:val="24"/>
          <w:szCs w:val="24"/>
        </w:rPr>
        <w:t xml:space="preserve">, beliefs about the need to control thoughts and </w:t>
      </w:r>
      <w:r w:rsidRPr="002704F1">
        <w:rPr>
          <w:sz w:val="24"/>
          <w:szCs w:val="24"/>
        </w:rPr>
        <w:t xml:space="preserve">emotion regulation difficulties. In addition, our findings suggested that </w:t>
      </w:r>
      <w:r w:rsidRPr="002704F1">
        <w:rPr>
          <w:bCs/>
          <w:sz w:val="24"/>
          <w:szCs w:val="24"/>
        </w:rPr>
        <w:t>beliefs about the need to control thoughts could be directly associated to emotion dysregulation.</w:t>
      </w:r>
    </w:p>
    <w:p w14:paraId="1214361B" w14:textId="6EBF029B" w:rsidR="00C479F5" w:rsidRPr="002704F1" w:rsidRDefault="00C479F5" w:rsidP="00C479F5">
      <w:pPr>
        <w:spacing w:line="360" w:lineRule="auto"/>
        <w:ind w:firstLine="567"/>
        <w:contextualSpacing/>
        <w:rPr>
          <w:sz w:val="24"/>
          <w:szCs w:val="24"/>
        </w:rPr>
      </w:pPr>
      <w:r w:rsidRPr="002704F1">
        <w:rPr>
          <w:sz w:val="24"/>
          <w:szCs w:val="24"/>
        </w:rPr>
        <w:t xml:space="preserve">Taken together these findings are consistent </w:t>
      </w:r>
      <w:r w:rsidR="003350BE" w:rsidRPr="002704F1">
        <w:rPr>
          <w:sz w:val="24"/>
          <w:szCs w:val="24"/>
        </w:rPr>
        <w:t>with</w:t>
      </w:r>
      <w:r w:rsidRPr="002704F1">
        <w:rPr>
          <w:sz w:val="24"/>
          <w:szCs w:val="24"/>
        </w:rPr>
        <w:t xml:space="preserve"> the S-REF model (Wells, 20</w:t>
      </w:r>
      <w:r w:rsidR="00F03F05" w:rsidRPr="002704F1">
        <w:rPr>
          <w:sz w:val="24"/>
          <w:szCs w:val="24"/>
        </w:rPr>
        <w:t>11</w:t>
      </w:r>
      <w:r w:rsidRPr="002704F1">
        <w:rPr>
          <w:sz w:val="24"/>
          <w:szCs w:val="24"/>
        </w:rPr>
        <w:t xml:space="preserve">; Wells </w:t>
      </w:r>
      <w:r w:rsidR="00121020" w:rsidRPr="002704F1">
        <w:rPr>
          <w:sz w:val="24"/>
          <w:szCs w:val="24"/>
        </w:rPr>
        <w:t>and</w:t>
      </w:r>
      <w:r w:rsidRPr="002704F1">
        <w:rPr>
          <w:sz w:val="24"/>
          <w:szCs w:val="24"/>
        </w:rPr>
        <w:t xml:space="preserve"> Matthews, 1994</w:t>
      </w:r>
      <w:r w:rsidR="00121020" w:rsidRPr="002704F1">
        <w:rPr>
          <w:sz w:val="24"/>
          <w:szCs w:val="24"/>
        </w:rPr>
        <w:t>,</w:t>
      </w:r>
      <w:r w:rsidRPr="002704F1">
        <w:rPr>
          <w:sz w:val="24"/>
          <w:szCs w:val="24"/>
        </w:rPr>
        <w:t xml:space="preserve"> 1996) suggesting that in general population and among outpatients seeking psychological treatment the persistence of emotion regulation difficulties may be explained by the tendency to engage in repetitive negative thinking (i.e., worry or rumination) and related metacognitive beliefs. </w:t>
      </w:r>
    </w:p>
    <w:p w14:paraId="73FBECFB" w14:textId="08601744" w:rsidR="009A0CA8" w:rsidRPr="002704F1" w:rsidRDefault="00C479F5" w:rsidP="009A0CA8">
      <w:pPr>
        <w:widowControl/>
        <w:adjustRightInd/>
        <w:spacing w:line="360" w:lineRule="auto"/>
        <w:rPr>
          <w:sz w:val="22"/>
          <w:szCs w:val="22"/>
        </w:rPr>
      </w:pPr>
      <w:r w:rsidRPr="002704F1">
        <w:rPr>
          <w:sz w:val="24"/>
          <w:szCs w:val="24"/>
        </w:rPr>
        <w:t xml:space="preserve">The positive association between </w:t>
      </w:r>
      <w:r w:rsidRPr="002704F1">
        <w:rPr>
          <w:sz w:val="24"/>
          <w:szCs w:val="24"/>
          <w:shd w:val="clear" w:color="auto" w:fill="FFFFFF"/>
        </w:rPr>
        <w:t>metacognitive beliefs</w:t>
      </w:r>
      <w:r w:rsidRPr="002704F1">
        <w:rPr>
          <w:sz w:val="24"/>
          <w:szCs w:val="24"/>
        </w:rPr>
        <w:t xml:space="preserve"> and </w:t>
      </w:r>
      <w:r w:rsidRPr="002704F1">
        <w:rPr>
          <w:bCs/>
          <w:sz w:val="24"/>
          <w:szCs w:val="24"/>
        </w:rPr>
        <w:t>repetitive negative thinking is well established (</w:t>
      </w:r>
      <w:r w:rsidRPr="002704F1">
        <w:rPr>
          <w:sz w:val="24"/>
          <w:szCs w:val="24"/>
          <w:shd w:val="clear" w:color="auto" w:fill="FFFFFF"/>
        </w:rPr>
        <w:t xml:space="preserve">McEvoy </w:t>
      </w:r>
      <w:r w:rsidR="00121020" w:rsidRPr="002704F1">
        <w:rPr>
          <w:sz w:val="24"/>
          <w:szCs w:val="24"/>
        </w:rPr>
        <w:t>and</w:t>
      </w:r>
      <w:r w:rsidRPr="002704F1">
        <w:rPr>
          <w:sz w:val="24"/>
          <w:szCs w:val="24"/>
          <w:shd w:val="clear" w:color="auto" w:fill="FFFFFF"/>
        </w:rPr>
        <w:t xml:space="preserve"> Mahoney, 2013; </w:t>
      </w:r>
      <w:proofErr w:type="spellStart"/>
      <w:r w:rsidRPr="002704F1">
        <w:rPr>
          <w:sz w:val="24"/>
          <w:szCs w:val="24"/>
          <w:shd w:val="clear" w:color="auto" w:fill="FFFFFF"/>
        </w:rPr>
        <w:t>Papageorgiou</w:t>
      </w:r>
      <w:proofErr w:type="spellEnd"/>
      <w:r w:rsidRPr="002704F1">
        <w:rPr>
          <w:sz w:val="24"/>
          <w:szCs w:val="24"/>
          <w:shd w:val="clear" w:color="auto" w:fill="FFFFFF"/>
        </w:rPr>
        <w:t xml:space="preserve"> </w:t>
      </w:r>
      <w:r w:rsidR="00121020" w:rsidRPr="002704F1">
        <w:rPr>
          <w:sz w:val="24"/>
          <w:szCs w:val="24"/>
        </w:rPr>
        <w:t>and</w:t>
      </w:r>
      <w:r w:rsidRPr="002704F1">
        <w:rPr>
          <w:sz w:val="24"/>
          <w:szCs w:val="24"/>
          <w:shd w:val="clear" w:color="auto" w:fill="FFFFFF"/>
        </w:rPr>
        <w:t xml:space="preserve"> Wells, 2001</w:t>
      </w:r>
      <w:r w:rsidR="00121020" w:rsidRPr="002704F1">
        <w:rPr>
          <w:sz w:val="24"/>
          <w:szCs w:val="24"/>
          <w:shd w:val="clear" w:color="auto" w:fill="FFFFFF"/>
        </w:rPr>
        <w:t>, 2009</w:t>
      </w:r>
      <w:r w:rsidRPr="002704F1">
        <w:rPr>
          <w:sz w:val="24"/>
          <w:szCs w:val="24"/>
          <w:shd w:val="clear" w:color="auto" w:fill="FFFFFF"/>
        </w:rPr>
        <w:t xml:space="preserve">; </w:t>
      </w:r>
      <w:proofErr w:type="spellStart"/>
      <w:r w:rsidRPr="002704F1">
        <w:rPr>
          <w:sz w:val="24"/>
          <w:szCs w:val="24"/>
          <w:shd w:val="clear" w:color="auto" w:fill="FFFFFF"/>
        </w:rPr>
        <w:t>Sica</w:t>
      </w:r>
      <w:proofErr w:type="spellEnd"/>
      <w:r w:rsidRPr="002704F1">
        <w:rPr>
          <w:sz w:val="24"/>
          <w:szCs w:val="24"/>
          <w:shd w:val="clear" w:color="auto" w:fill="FFFFFF"/>
        </w:rPr>
        <w:t xml:space="preserve"> et al., 2007; Weber </w:t>
      </w:r>
      <w:r w:rsidR="00121020" w:rsidRPr="002704F1">
        <w:rPr>
          <w:sz w:val="24"/>
          <w:szCs w:val="24"/>
        </w:rPr>
        <w:t>and</w:t>
      </w:r>
      <w:r w:rsidRPr="002704F1">
        <w:rPr>
          <w:sz w:val="24"/>
          <w:szCs w:val="24"/>
          <w:shd w:val="clear" w:color="auto" w:fill="FFFFFF"/>
        </w:rPr>
        <w:t xml:space="preserve"> Exner, 2013; </w:t>
      </w:r>
      <w:r w:rsidRPr="002704F1">
        <w:rPr>
          <w:sz w:val="24"/>
          <w:szCs w:val="24"/>
        </w:rPr>
        <w:t xml:space="preserve">Wells </w:t>
      </w:r>
      <w:r w:rsidR="00121020" w:rsidRPr="002704F1">
        <w:rPr>
          <w:sz w:val="24"/>
          <w:szCs w:val="24"/>
        </w:rPr>
        <w:t>and</w:t>
      </w:r>
      <w:r w:rsidRPr="002704F1">
        <w:rPr>
          <w:sz w:val="24"/>
          <w:szCs w:val="24"/>
        </w:rPr>
        <w:t xml:space="preserve"> Matthews, 1994, 1996)</w:t>
      </w:r>
      <w:r w:rsidRPr="002704F1">
        <w:rPr>
          <w:bCs/>
          <w:sz w:val="24"/>
          <w:szCs w:val="24"/>
        </w:rPr>
        <w:t xml:space="preserve">. </w:t>
      </w:r>
      <w:r w:rsidRPr="002704F1">
        <w:rPr>
          <w:sz w:val="24"/>
          <w:szCs w:val="24"/>
        </w:rPr>
        <w:t xml:space="preserve">With regards to the association between metacognitive beliefs and emotional dysregulation, our findings </w:t>
      </w:r>
      <w:r w:rsidRPr="002704F1">
        <w:rPr>
          <w:bCs/>
          <w:sz w:val="24"/>
          <w:szCs w:val="24"/>
        </w:rPr>
        <w:t>extend previous literature, which was mostly focused on positive and negative metacognitive beliefs</w:t>
      </w:r>
      <w:r w:rsidRPr="002704F1">
        <w:rPr>
          <w:sz w:val="24"/>
          <w:szCs w:val="24"/>
        </w:rPr>
        <w:t xml:space="preserve"> (Akbari et al., 2017; </w:t>
      </w:r>
      <w:r w:rsidRPr="002704F1">
        <w:rPr>
          <w:sz w:val="24"/>
          <w:szCs w:val="24"/>
          <w:shd w:val="clear" w:color="auto" w:fill="FFFFFF"/>
        </w:rPr>
        <w:t xml:space="preserve">Dragan, 2015; </w:t>
      </w:r>
      <w:proofErr w:type="spellStart"/>
      <w:r w:rsidRPr="002704F1">
        <w:rPr>
          <w:sz w:val="24"/>
          <w:szCs w:val="24"/>
        </w:rPr>
        <w:t>Mazloom</w:t>
      </w:r>
      <w:proofErr w:type="spellEnd"/>
      <w:r w:rsidRPr="002704F1">
        <w:rPr>
          <w:sz w:val="24"/>
          <w:szCs w:val="24"/>
        </w:rPr>
        <w:t xml:space="preserve"> et al., 2016; </w:t>
      </w:r>
      <w:proofErr w:type="spellStart"/>
      <w:r w:rsidRPr="002704F1">
        <w:rPr>
          <w:sz w:val="24"/>
          <w:szCs w:val="24"/>
          <w:shd w:val="clear" w:color="auto" w:fill="FFFFFF"/>
        </w:rPr>
        <w:t>Ottonello</w:t>
      </w:r>
      <w:proofErr w:type="spellEnd"/>
      <w:r w:rsidRPr="002704F1">
        <w:rPr>
          <w:sz w:val="24"/>
          <w:szCs w:val="24"/>
          <w:shd w:val="clear" w:color="auto" w:fill="FFFFFF"/>
        </w:rPr>
        <w:t xml:space="preserve"> et al., 2019; </w:t>
      </w:r>
      <w:proofErr w:type="spellStart"/>
      <w:r w:rsidRPr="002704F1">
        <w:rPr>
          <w:sz w:val="24"/>
          <w:szCs w:val="24"/>
          <w:shd w:val="clear" w:color="auto" w:fill="FFFFFF"/>
        </w:rPr>
        <w:t>Poormahdy</w:t>
      </w:r>
      <w:proofErr w:type="spellEnd"/>
      <w:r w:rsidRPr="002704F1">
        <w:rPr>
          <w:sz w:val="24"/>
          <w:szCs w:val="24"/>
          <w:shd w:val="clear" w:color="auto" w:fill="FFFFFF"/>
        </w:rPr>
        <w:t xml:space="preserve"> et al., 2022; </w:t>
      </w:r>
      <w:r w:rsidRPr="002704F1">
        <w:rPr>
          <w:sz w:val="24"/>
          <w:szCs w:val="24"/>
        </w:rPr>
        <w:t xml:space="preserve">Salguero et al., 2019), </w:t>
      </w:r>
      <w:r w:rsidRPr="002704F1">
        <w:rPr>
          <w:bCs/>
          <w:sz w:val="24"/>
          <w:szCs w:val="24"/>
        </w:rPr>
        <w:t>underlying also the role</w:t>
      </w:r>
      <w:r w:rsidR="002A3D7A" w:rsidRPr="002704F1">
        <w:rPr>
          <w:bCs/>
          <w:sz w:val="24"/>
          <w:szCs w:val="24"/>
        </w:rPr>
        <w:t xml:space="preserve"> of</w:t>
      </w:r>
      <w:r w:rsidRPr="002704F1">
        <w:rPr>
          <w:bCs/>
          <w:sz w:val="24"/>
          <w:szCs w:val="24"/>
        </w:rPr>
        <w:t xml:space="preserve"> beliefs about the need to control thoughts (e.g. “I should be in control of my thoughts all of the time”) as potential maintenance mechanisms of emotion dysregulation. Similar findings were reported only in a previous study in adolescent sample (</w:t>
      </w:r>
      <w:proofErr w:type="spellStart"/>
      <w:r w:rsidRPr="002704F1">
        <w:rPr>
          <w:bCs/>
          <w:sz w:val="24"/>
          <w:szCs w:val="24"/>
        </w:rPr>
        <w:t>Laghi</w:t>
      </w:r>
      <w:proofErr w:type="spellEnd"/>
      <w:r w:rsidRPr="002704F1">
        <w:rPr>
          <w:bCs/>
          <w:sz w:val="24"/>
          <w:szCs w:val="24"/>
        </w:rPr>
        <w:t xml:space="preserve"> et al., 2018). </w:t>
      </w:r>
      <w:r w:rsidR="009A0CA8" w:rsidRPr="002704F1">
        <w:rPr>
          <w:color w:val="000000"/>
          <w:sz w:val="24"/>
          <w:szCs w:val="24"/>
        </w:rPr>
        <w:t>Previous studies suggested that beliefs about the need to control thoughts may be associated with a decreased ability to shift between mental sets (</w:t>
      </w:r>
      <w:r w:rsidR="009A0CA8" w:rsidRPr="002704F1">
        <w:rPr>
          <w:bCs/>
          <w:sz w:val="24"/>
          <w:szCs w:val="24"/>
        </w:rPr>
        <w:t xml:space="preserve">Kraft et </w:t>
      </w:r>
      <w:r w:rsidR="00363CA6" w:rsidRPr="002704F1">
        <w:rPr>
          <w:bCs/>
          <w:sz w:val="24"/>
          <w:szCs w:val="24"/>
        </w:rPr>
        <w:t>al</w:t>
      </w:r>
      <w:r w:rsidR="009A0CA8" w:rsidRPr="002704F1">
        <w:rPr>
          <w:bCs/>
          <w:sz w:val="24"/>
          <w:szCs w:val="24"/>
        </w:rPr>
        <w:t>., 2017</w:t>
      </w:r>
      <w:r w:rsidR="009A0CA8" w:rsidRPr="002704F1">
        <w:rPr>
          <w:color w:val="000000"/>
          <w:sz w:val="24"/>
          <w:szCs w:val="24"/>
        </w:rPr>
        <w:t xml:space="preserve">) </w:t>
      </w:r>
      <w:r w:rsidR="00227710" w:rsidRPr="002704F1">
        <w:rPr>
          <w:color w:val="000000"/>
          <w:sz w:val="24"/>
          <w:szCs w:val="24"/>
        </w:rPr>
        <w:t>as well as</w:t>
      </w:r>
      <w:r w:rsidR="009A0CA8" w:rsidRPr="002704F1">
        <w:rPr>
          <w:color w:val="000000"/>
          <w:sz w:val="24"/>
          <w:szCs w:val="24"/>
        </w:rPr>
        <w:t xml:space="preserve"> with a cognitive gridlock that </w:t>
      </w:r>
      <w:r w:rsidR="00227710" w:rsidRPr="002704F1">
        <w:rPr>
          <w:color w:val="000000"/>
          <w:sz w:val="24"/>
          <w:szCs w:val="24"/>
        </w:rPr>
        <w:t xml:space="preserve">in turn </w:t>
      </w:r>
      <w:r w:rsidR="009A0CA8" w:rsidRPr="002704F1">
        <w:rPr>
          <w:color w:val="000000"/>
          <w:sz w:val="24"/>
          <w:szCs w:val="24"/>
        </w:rPr>
        <w:t>may produces even more repetitive negative thinking (Spada et al., 2008). This could clarify why individuals with high levels of beliefs about the need to control may experience difficulties to switching to more adaptive emotion regulation strategies</w:t>
      </w:r>
      <w:r w:rsidR="00433C3A" w:rsidRPr="002704F1">
        <w:rPr>
          <w:color w:val="000000"/>
          <w:sz w:val="24"/>
          <w:szCs w:val="24"/>
        </w:rPr>
        <w:t>, even</w:t>
      </w:r>
      <w:r w:rsidR="00227710" w:rsidRPr="002704F1">
        <w:rPr>
          <w:color w:val="000000"/>
          <w:sz w:val="24"/>
          <w:szCs w:val="24"/>
        </w:rPr>
        <w:t xml:space="preserve"> tough further studies are needed to evaluate in depth this issue</w:t>
      </w:r>
      <w:r w:rsidR="009A0CA8" w:rsidRPr="002704F1">
        <w:rPr>
          <w:color w:val="000000"/>
          <w:sz w:val="24"/>
          <w:szCs w:val="24"/>
        </w:rPr>
        <w:t>.</w:t>
      </w:r>
      <w:r w:rsidR="009A0CA8" w:rsidRPr="002704F1">
        <w:rPr>
          <w:color w:val="000000"/>
          <w:sz w:val="22"/>
          <w:szCs w:val="22"/>
        </w:rPr>
        <w:t xml:space="preserve"> </w:t>
      </w:r>
    </w:p>
    <w:p w14:paraId="637C9F82" w14:textId="765A08B3" w:rsidR="006C06BE" w:rsidRPr="002704F1" w:rsidRDefault="00C479F5" w:rsidP="006C06BE">
      <w:pPr>
        <w:spacing w:line="360" w:lineRule="auto"/>
        <w:ind w:firstLine="708"/>
        <w:contextualSpacing/>
        <w:rPr>
          <w:sz w:val="24"/>
          <w:szCs w:val="24"/>
          <w:lang w:val="en-US"/>
        </w:rPr>
      </w:pPr>
      <w:r w:rsidRPr="002704F1">
        <w:rPr>
          <w:sz w:val="24"/>
          <w:szCs w:val="24"/>
        </w:rPr>
        <w:t xml:space="preserve">In addition, our findings confirm previous studies’ findings reporting an association between </w:t>
      </w:r>
      <w:r w:rsidRPr="002704F1">
        <w:rPr>
          <w:sz w:val="24"/>
          <w:szCs w:val="24"/>
        </w:rPr>
        <w:lastRenderedPageBreak/>
        <w:t xml:space="preserve">repetitive negative thinking and emotion </w:t>
      </w:r>
      <w:r w:rsidRPr="002704F1">
        <w:rPr>
          <w:bCs/>
          <w:sz w:val="24"/>
          <w:szCs w:val="24"/>
        </w:rPr>
        <w:t>dysregulation</w:t>
      </w:r>
      <w:r w:rsidRPr="002704F1">
        <w:rPr>
          <w:sz w:val="24"/>
          <w:szCs w:val="24"/>
        </w:rPr>
        <w:t xml:space="preserve"> (</w:t>
      </w:r>
      <w:proofErr w:type="spellStart"/>
      <w:r w:rsidRPr="002704F1">
        <w:rPr>
          <w:sz w:val="24"/>
          <w:szCs w:val="24"/>
          <w:shd w:val="clear" w:color="auto" w:fill="FFFFFF"/>
        </w:rPr>
        <w:t>Ehring</w:t>
      </w:r>
      <w:proofErr w:type="spellEnd"/>
      <w:r w:rsidRPr="002704F1">
        <w:rPr>
          <w:sz w:val="24"/>
          <w:szCs w:val="24"/>
          <w:shd w:val="clear" w:color="auto" w:fill="FFFFFF"/>
        </w:rPr>
        <w:t xml:space="preserve"> </w:t>
      </w:r>
      <w:r w:rsidR="00121020" w:rsidRPr="002704F1">
        <w:rPr>
          <w:sz w:val="24"/>
          <w:szCs w:val="24"/>
        </w:rPr>
        <w:t>and</w:t>
      </w:r>
      <w:r w:rsidRPr="002704F1">
        <w:rPr>
          <w:sz w:val="24"/>
          <w:szCs w:val="24"/>
          <w:shd w:val="clear" w:color="auto" w:fill="FFFFFF"/>
        </w:rPr>
        <w:t xml:space="preserve"> Ehlers, 2014; </w:t>
      </w:r>
      <w:proofErr w:type="spellStart"/>
      <w:r w:rsidR="00DE23B0" w:rsidRPr="002704F1">
        <w:rPr>
          <w:sz w:val="24"/>
          <w:szCs w:val="24"/>
          <w:shd w:val="clear" w:color="auto" w:fill="FFFFFF"/>
        </w:rPr>
        <w:t>Jarukasemthawee</w:t>
      </w:r>
      <w:proofErr w:type="spellEnd"/>
      <w:r w:rsidR="00DE23B0" w:rsidRPr="002704F1">
        <w:rPr>
          <w:sz w:val="24"/>
          <w:szCs w:val="24"/>
          <w:shd w:val="clear" w:color="auto" w:fill="FFFFFF"/>
        </w:rPr>
        <w:t xml:space="preserve"> </w:t>
      </w:r>
      <w:r w:rsidR="00DE23B0" w:rsidRPr="002704F1">
        <w:rPr>
          <w:sz w:val="24"/>
          <w:szCs w:val="24"/>
        </w:rPr>
        <w:t>and</w:t>
      </w:r>
      <w:r w:rsidR="00DE23B0" w:rsidRPr="002704F1">
        <w:rPr>
          <w:sz w:val="24"/>
          <w:szCs w:val="24"/>
          <w:shd w:val="clear" w:color="auto" w:fill="FFFFFF"/>
        </w:rPr>
        <w:t xml:space="preserve"> </w:t>
      </w:r>
      <w:proofErr w:type="spellStart"/>
      <w:r w:rsidR="00DE23B0" w:rsidRPr="002704F1">
        <w:rPr>
          <w:sz w:val="24"/>
          <w:szCs w:val="24"/>
          <w:shd w:val="clear" w:color="auto" w:fill="FFFFFF"/>
        </w:rPr>
        <w:t>Pisitsungkagarn</w:t>
      </w:r>
      <w:proofErr w:type="spellEnd"/>
      <w:r w:rsidR="00DE23B0" w:rsidRPr="002704F1">
        <w:rPr>
          <w:sz w:val="24"/>
          <w:szCs w:val="24"/>
          <w:shd w:val="clear" w:color="auto" w:fill="FFFFFF"/>
        </w:rPr>
        <w:t xml:space="preserve">, 2021; </w:t>
      </w:r>
      <w:r w:rsidRPr="002704F1">
        <w:rPr>
          <w:sz w:val="24"/>
          <w:szCs w:val="24"/>
        </w:rPr>
        <w:t>Martino et al., 2018; Salguero et al., 2019; Salters-</w:t>
      </w:r>
      <w:proofErr w:type="spellStart"/>
      <w:r w:rsidRPr="002704F1">
        <w:rPr>
          <w:sz w:val="24"/>
          <w:szCs w:val="24"/>
        </w:rPr>
        <w:t>Pedneault</w:t>
      </w:r>
      <w:proofErr w:type="spellEnd"/>
      <w:r w:rsidRPr="002704F1">
        <w:rPr>
          <w:sz w:val="24"/>
          <w:szCs w:val="24"/>
        </w:rPr>
        <w:t xml:space="preserve"> et al., 2006; </w:t>
      </w:r>
      <w:proofErr w:type="spellStart"/>
      <w:r w:rsidRPr="002704F1">
        <w:rPr>
          <w:sz w:val="24"/>
          <w:szCs w:val="24"/>
        </w:rPr>
        <w:t>Yalvac</w:t>
      </w:r>
      <w:proofErr w:type="spellEnd"/>
      <w:r w:rsidRPr="002704F1">
        <w:rPr>
          <w:sz w:val="24"/>
          <w:szCs w:val="24"/>
        </w:rPr>
        <w:t xml:space="preserve"> </w:t>
      </w:r>
      <w:r w:rsidR="00121020" w:rsidRPr="002704F1">
        <w:rPr>
          <w:sz w:val="24"/>
          <w:szCs w:val="24"/>
        </w:rPr>
        <w:t>and</w:t>
      </w:r>
      <w:r w:rsidRPr="002704F1">
        <w:rPr>
          <w:sz w:val="24"/>
          <w:szCs w:val="24"/>
        </w:rPr>
        <w:t xml:space="preserve"> Gaynor, 2021).</w:t>
      </w:r>
      <w:r w:rsidRPr="002704F1">
        <w:rPr>
          <w:sz w:val="24"/>
          <w:szCs w:val="24"/>
          <w:lang w:val="en-US"/>
        </w:rPr>
        <w:t xml:space="preserve"> However, a partially unexpected result of this study is the negative association observed</w:t>
      </w:r>
      <w:r w:rsidRPr="002704F1">
        <w:rPr>
          <w:bCs/>
          <w:sz w:val="24"/>
          <w:szCs w:val="24"/>
        </w:rPr>
        <w:t xml:space="preserve"> in the general population and in the clinical sample between cognitive self-consciousness (i.e., the </w:t>
      </w:r>
      <w:r w:rsidRPr="002704F1">
        <w:rPr>
          <w:sz w:val="24"/>
          <w:szCs w:val="24"/>
        </w:rPr>
        <w:t>tendency to monitor one’s own thoughts and focuses attention inwards, e.g. ‘‘I pay close attention to the way my mind works’’)</w:t>
      </w:r>
      <w:r w:rsidRPr="002704F1">
        <w:rPr>
          <w:bCs/>
          <w:sz w:val="24"/>
          <w:szCs w:val="24"/>
        </w:rPr>
        <w:t xml:space="preserve"> and emotion </w:t>
      </w:r>
      <w:r w:rsidRPr="002704F1">
        <w:rPr>
          <w:sz w:val="24"/>
          <w:szCs w:val="24"/>
        </w:rPr>
        <w:t xml:space="preserve">dysregulation, suggesting that </w:t>
      </w:r>
      <w:r w:rsidRPr="002704F1">
        <w:rPr>
          <w:bCs/>
          <w:sz w:val="24"/>
          <w:szCs w:val="24"/>
        </w:rPr>
        <w:t>cognitive self-consciousness may be associated with greater ease in emotion regulation. Similar finding were observed among adolescents (</w:t>
      </w:r>
      <w:proofErr w:type="spellStart"/>
      <w:r w:rsidRPr="002704F1">
        <w:rPr>
          <w:bCs/>
          <w:sz w:val="24"/>
          <w:szCs w:val="24"/>
        </w:rPr>
        <w:t>Laghi</w:t>
      </w:r>
      <w:proofErr w:type="spellEnd"/>
      <w:r w:rsidRPr="002704F1">
        <w:rPr>
          <w:bCs/>
          <w:sz w:val="24"/>
          <w:szCs w:val="24"/>
        </w:rPr>
        <w:t xml:space="preserve"> et al., 2018). Moreover, a possible explanation for this result may lie with literature suggesting that, compared with other metacognitive beliefs, cognitive self-consciousness tends to be negatively associated with some problematic tendencies as inhibitory behaviour tendency or lower impulsivity (Efrati et al., 2021). </w:t>
      </w:r>
    </w:p>
    <w:p w14:paraId="58ABF297" w14:textId="77777777" w:rsidR="00FE5D95" w:rsidRPr="002704F1" w:rsidRDefault="006C06BE" w:rsidP="003B666C">
      <w:pPr>
        <w:spacing w:line="360" w:lineRule="auto"/>
        <w:ind w:firstLine="708"/>
        <w:contextualSpacing/>
        <w:rPr>
          <w:bCs/>
          <w:sz w:val="24"/>
          <w:szCs w:val="24"/>
        </w:rPr>
      </w:pPr>
      <w:r w:rsidRPr="002704F1">
        <w:rPr>
          <w:bCs/>
          <w:sz w:val="24"/>
          <w:szCs w:val="24"/>
        </w:rPr>
        <w:t>Lastly, although different subtype of metacognitive beliefs, repetitive negative thinking, affective symptoms and difficulties in emotion regulation were found to be significantly correlated, when multivariate analyses were run some path coefficients become non significant. Indeed, it is likely that within multivariate analyses some association may become not significant because multiple effects are taken into account simultaneously (Field, 2018). From a clinical point of view it may assume that some metacognitions may be more critical than other in enchaining poor clinical outcomes (Sun et al., 2017) such as repetitive negative thinking and emotion dysregulation. Indeed, across general population and clinical samples, we observed that</w:t>
      </w:r>
      <w:r w:rsidR="00223DB2" w:rsidRPr="002704F1">
        <w:rPr>
          <w:bCs/>
          <w:sz w:val="24"/>
          <w:szCs w:val="24"/>
        </w:rPr>
        <w:t>:</w:t>
      </w:r>
      <w:r w:rsidRPr="002704F1">
        <w:rPr>
          <w:bCs/>
          <w:sz w:val="24"/>
          <w:szCs w:val="24"/>
        </w:rPr>
        <w:t xml:space="preserve"> positive and negative metacognitions seems more critical in enhancing repetitive negative thinking, than other metacognitive beliefs; beliefs about the need to control thoughts are more likely to be independently associated with difficulties in emotion regulation, than other metacognitions. </w:t>
      </w:r>
    </w:p>
    <w:p w14:paraId="78E9133E" w14:textId="57865FD3" w:rsidR="006C06BE" w:rsidRPr="002704F1" w:rsidRDefault="003B666C" w:rsidP="00FE5D95">
      <w:pPr>
        <w:spacing w:line="360" w:lineRule="auto"/>
        <w:contextualSpacing/>
        <w:rPr>
          <w:sz w:val="24"/>
          <w:szCs w:val="24"/>
        </w:rPr>
      </w:pPr>
      <w:r w:rsidRPr="002704F1">
        <w:rPr>
          <w:bCs/>
          <w:sz w:val="24"/>
          <w:szCs w:val="24"/>
        </w:rPr>
        <w:t xml:space="preserve">Yet, another </w:t>
      </w:r>
      <w:r w:rsidRPr="002704F1">
        <w:rPr>
          <w:sz w:val="24"/>
          <w:szCs w:val="24"/>
        </w:rPr>
        <w:t xml:space="preserve">unexpected result of this study was that </w:t>
      </w:r>
      <w:r w:rsidRPr="002704F1">
        <w:rPr>
          <w:bCs/>
          <w:sz w:val="24"/>
          <w:szCs w:val="24"/>
        </w:rPr>
        <w:t>worry appears to play a mediating role in the association between metacognitive beliefs and emotion dysregulation only in the clinical sample but not in the general population, differently from rumination that seems to play a mediating role in both samples. I</w:t>
      </w:r>
      <w:r w:rsidRPr="002704F1">
        <w:rPr>
          <w:sz w:val="24"/>
          <w:szCs w:val="24"/>
        </w:rPr>
        <w:t xml:space="preserve">t may be assumed that worry may lead to emotion dysregulation only when the meta-worry (or type-2 worry) is activated (Wells, 2005; 2010). Meta-worry may cause an escalation of emotion dysregulation and an increase in the perception of its uncontrollability, as observed in generalized anxiety disorder (Wells, 2005; 2010; 2011). It may be argued that without meta-worry, worry could increase anxiety states or make them perseverative without generating the increase in emotion dysregulation (Wells, 2005; 2010). </w:t>
      </w:r>
      <w:r w:rsidRPr="002704F1">
        <w:rPr>
          <w:bCs/>
          <w:sz w:val="24"/>
          <w:szCs w:val="24"/>
        </w:rPr>
        <w:t xml:space="preserve">However, further studies are needed to evaluate in depth the role of different metacognitions, repetitive negative thinking and emotion dysregulation. </w:t>
      </w:r>
      <w:r w:rsidRPr="002704F1">
        <w:rPr>
          <w:sz w:val="24"/>
          <w:szCs w:val="24"/>
          <w:lang w:val="en-US"/>
        </w:rPr>
        <w:t xml:space="preserve"> </w:t>
      </w:r>
    </w:p>
    <w:p w14:paraId="4138081C" w14:textId="16DE44B1" w:rsidR="00C479F5" w:rsidRPr="002704F1" w:rsidRDefault="000D3ED1" w:rsidP="000D3ED1">
      <w:pPr>
        <w:tabs>
          <w:tab w:val="left" w:pos="709"/>
        </w:tabs>
        <w:spacing w:line="360" w:lineRule="auto"/>
        <w:contextualSpacing/>
        <w:rPr>
          <w:iCs/>
          <w:sz w:val="24"/>
          <w:szCs w:val="24"/>
        </w:rPr>
      </w:pPr>
      <w:r w:rsidRPr="002704F1">
        <w:rPr>
          <w:iCs/>
          <w:sz w:val="24"/>
          <w:szCs w:val="24"/>
        </w:rPr>
        <w:tab/>
      </w:r>
      <w:r w:rsidR="00E84CB7" w:rsidRPr="002704F1">
        <w:rPr>
          <w:iCs/>
          <w:sz w:val="24"/>
          <w:szCs w:val="24"/>
        </w:rPr>
        <w:t>6</w:t>
      </w:r>
      <w:r w:rsidR="00C479F5" w:rsidRPr="002704F1">
        <w:rPr>
          <w:iCs/>
          <w:sz w:val="24"/>
          <w:szCs w:val="24"/>
        </w:rPr>
        <w:t>.1 Clinical implications</w:t>
      </w:r>
      <w:r w:rsidR="00C479F5" w:rsidRPr="002704F1">
        <w:rPr>
          <w:iCs/>
          <w:sz w:val="24"/>
          <w:szCs w:val="24"/>
        </w:rPr>
        <w:tab/>
      </w:r>
    </w:p>
    <w:p w14:paraId="17701FC4" w14:textId="73FF29EA" w:rsidR="00687CDF" w:rsidRPr="002704F1" w:rsidRDefault="00C479F5" w:rsidP="00687CDF">
      <w:pPr>
        <w:spacing w:line="360" w:lineRule="auto"/>
        <w:ind w:firstLine="708"/>
        <w:contextualSpacing/>
        <w:rPr>
          <w:color w:val="222222"/>
          <w:sz w:val="22"/>
          <w:szCs w:val="22"/>
          <w:shd w:val="clear" w:color="auto" w:fill="FFFFFF"/>
        </w:rPr>
      </w:pPr>
      <w:r w:rsidRPr="002704F1">
        <w:rPr>
          <w:sz w:val="24"/>
          <w:szCs w:val="24"/>
        </w:rPr>
        <w:t xml:space="preserve">These preliminary findings bring us to consider their potential clinical implications. Firstly, </w:t>
      </w:r>
      <w:r w:rsidRPr="002704F1">
        <w:rPr>
          <w:sz w:val="24"/>
          <w:szCs w:val="24"/>
        </w:rPr>
        <w:lastRenderedPageBreak/>
        <w:t>in terms of assessment, information about repetitive negative thinking and related metacognitive beliefs may be gathered during the anamnesis process of emotion regulation difficulties in both the general population and among outpatients seeking psychological treatment. Secondly, the S-REF model (Wells, 20</w:t>
      </w:r>
      <w:r w:rsidR="00096D33" w:rsidRPr="002704F1">
        <w:rPr>
          <w:sz w:val="24"/>
          <w:szCs w:val="24"/>
        </w:rPr>
        <w:t>11</w:t>
      </w:r>
      <w:r w:rsidRPr="002704F1">
        <w:rPr>
          <w:sz w:val="24"/>
          <w:szCs w:val="24"/>
        </w:rPr>
        <w:t xml:space="preserve">; Wells </w:t>
      </w:r>
      <w:r w:rsidR="00121020" w:rsidRPr="002704F1">
        <w:rPr>
          <w:sz w:val="24"/>
          <w:szCs w:val="24"/>
        </w:rPr>
        <w:t>and</w:t>
      </w:r>
      <w:r w:rsidRPr="002704F1">
        <w:rPr>
          <w:sz w:val="24"/>
          <w:szCs w:val="24"/>
        </w:rPr>
        <w:t xml:space="preserve"> Matthews, 1994</w:t>
      </w:r>
      <w:r w:rsidR="00121020" w:rsidRPr="002704F1">
        <w:rPr>
          <w:sz w:val="24"/>
          <w:szCs w:val="24"/>
        </w:rPr>
        <w:t>,</w:t>
      </w:r>
      <w:r w:rsidRPr="002704F1">
        <w:rPr>
          <w:sz w:val="24"/>
          <w:szCs w:val="24"/>
        </w:rPr>
        <w:t xml:space="preserve"> 1996) may be used to define an idiosyncratic case conceptualization of emotion dysregulation, as well as, to socialize individuals to the idea that repetitive negative thinking and metacognitive beliefs may contribute to the persistence of emotion regulation difficulties. Thirdly, in terms of interventions, reducing the propensity to engage in repetitive negative thinking and modifying related metacognitive beliefs (Wells, 20</w:t>
      </w:r>
      <w:r w:rsidR="00615901" w:rsidRPr="002704F1">
        <w:rPr>
          <w:sz w:val="24"/>
          <w:szCs w:val="24"/>
        </w:rPr>
        <w:t>11</w:t>
      </w:r>
      <w:r w:rsidRPr="002704F1">
        <w:rPr>
          <w:sz w:val="24"/>
          <w:szCs w:val="24"/>
        </w:rPr>
        <w:t xml:space="preserve">; Wells </w:t>
      </w:r>
      <w:r w:rsidR="00121020" w:rsidRPr="002704F1">
        <w:rPr>
          <w:sz w:val="24"/>
          <w:szCs w:val="24"/>
        </w:rPr>
        <w:t>and</w:t>
      </w:r>
      <w:r w:rsidRPr="002704F1">
        <w:rPr>
          <w:sz w:val="24"/>
          <w:szCs w:val="24"/>
        </w:rPr>
        <w:t xml:space="preserve"> Matthews, 1994</w:t>
      </w:r>
      <w:r w:rsidR="00121020" w:rsidRPr="002704F1">
        <w:rPr>
          <w:sz w:val="24"/>
          <w:szCs w:val="24"/>
        </w:rPr>
        <w:t>,</w:t>
      </w:r>
      <w:r w:rsidRPr="002704F1">
        <w:rPr>
          <w:sz w:val="24"/>
          <w:szCs w:val="24"/>
        </w:rPr>
        <w:t xml:space="preserve"> 1996) could be considered as a potential therapeutic target for treatment aimed to reduce emotion regulation difficulties in outpatients seeking psychological treatment. </w:t>
      </w:r>
      <w:r w:rsidR="00687CDF" w:rsidRPr="002704F1">
        <w:rPr>
          <w:sz w:val="24"/>
          <w:szCs w:val="24"/>
          <w:shd w:val="clear" w:color="auto" w:fill="FFFFFF"/>
        </w:rPr>
        <w:t xml:space="preserve">Moreover, interventions aimed to reduce rumination and </w:t>
      </w:r>
      <w:r w:rsidR="00A31BB4" w:rsidRPr="002704F1">
        <w:rPr>
          <w:sz w:val="24"/>
          <w:szCs w:val="24"/>
          <w:shd w:val="clear" w:color="auto" w:fill="FFFFFF"/>
        </w:rPr>
        <w:t xml:space="preserve">modified </w:t>
      </w:r>
      <w:r w:rsidR="00687CDF" w:rsidRPr="002704F1">
        <w:rPr>
          <w:sz w:val="24"/>
          <w:szCs w:val="24"/>
          <w:shd w:val="clear" w:color="auto" w:fill="FFFFFF"/>
        </w:rPr>
        <w:t>related metacognitive beliefs (Wells, 2011; Wells and Matthews, 1994, 1996) could be also considered to improve emotion regulation abilities in the general population.</w:t>
      </w:r>
    </w:p>
    <w:p w14:paraId="003827EF" w14:textId="437F66FD" w:rsidR="00C479F5" w:rsidRPr="002704F1" w:rsidRDefault="00E84CB7" w:rsidP="00687CDF">
      <w:pPr>
        <w:spacing w:line="360" w:lineRule="auto"/>
        <w:ind w:firstLine="708"/>
        <w:contextualSpacing/>
        <w:rPr>
          <w:iCs/>
          <w:sz w:val="24"/>
          <w:szCs w:val="24"/>
        </w:rPr>
      </w:pPr>
      <w:r w:rsidRPr="002704F1">
        <w:rPr>
          <w:iCs/>
          <w:sz w:val="24"/>
          <w:szCs w:val="24"/>
        </w:rPr>
        <w:t>6</w:t>
      </w:r>
      <w:r w:rsidR="00C479F5" w:rsidRPr="002704F1">
        <w:rPr>
          <w:iCs/>
          <w:sz w:val="24"/>
          <w:szCs w:val="24"/>
        </w:rPr>
        <w:t xml:space="preserve">.2 Limitations </w:t>
      </w:r>
    </w:p>
    <w:p w14:paraId="3179E069" w14:textId="0DC38A73" w:rsidR="00C479F5" w:rsidRPr="002704F1" w:rsidRDefault="00C479F5" w:rsidP="00444D7E">
      <w:pPr>
        <w:spacing w:line="360" w:lineRule="auto"/>
      </w:pPr>
      <w:r w:rsidRPr="002704F1">
        <w:rPr>
          <w:sz w:val="24"/>
          <w:szCs w:val="24"/>
        </w:rPr>
        <w:t xml:space="preserve">Results of this study must be considered with regards to its limitations. Firstly, a cross-sectional design was adopted, and this precludes drawing of conclusions as to whether or not metacognitive beliefs and repetitive negative thinking play a causal role in predicting emotion dysregulation. Secondly, social desirability, self-report biases, context effects, and poor recall may have contributed to errors in self-report measurements. Thirdly, regarding the general population sample, the participants in this study may not have been representative of the general population as they were all based in Italy. Fourthly, the clinical sample data was collected from clinics in the same city, which may limit generalisation. </w:t>
      </w:r>
      <w:r w:rsidR="00444D7E" w:rsidRPr="002704F1">
        <w:rPr>
          <w:sz w:val="24"/>
          <w:szCs w:val="24"/>
        </w:rPr>
        <w:t>Fifthly</w:t>
      </w:r>
      <w:r w:rsidRPr="002704F1">
        <w:rPr>
          <w:sz w:val="24"/>
          <w:szCs w:val="24"/>
        </w:rPr>
        <w:t xml:space="preserve">, the different assessment conditions for the two samples hampered the possibility to explicitly test possible differences in the path model across general and clinical populations. </w:t>
      </w:r>
      <w:r w:rsidR="00444D7E" w:rsidRPr="002704F1">
        <w:rPr>
          <w:sz w:val="24"/>
          <w:szCs w:val="24"/>
        </w:rPr>
        <w:t xml:space="preserve">Lastly, a further limitation of the present study is that different measures of anxiety and depression were used for general and clinical </w:t>
      </w:r>
      <w:r w:rsidR="006F4762" w:rsidRPr="002704F1">
        <w:rPr>
          <w:sz w:val="24"/>
          <w:szCs w:val="24"/>
        </w:rPr>
        <w:t xml:space="preserve">samples, limiting </w:t>
      </w:r>
      <w:r w:rsidR="00444D7E" w:rsidRPr="002704F1">
        <w:rPr>
          <w:sz w:val="24"/>
          <w:szCs w:val="24"/>
        </w:rPr>
        <w:t>partially the generalizability of our results.</w:t>
      </w:r>
      <w:r w:rsidR="00444D7E" w:rsidRPr="002704F1">
        <w:rPr>
          <w:color w:val="222222"/>
          <w:sz w:val="22"/>
          <w:szCs w:val="22"/>
          <w:shd w:val="clear" w:color="auto" w:fill="FFFFFF"/>
        </w:rPr>
        <w:t xml:space="preserve"> </w:t>
      </w:r>
      <w:r w:rsidRPr="002704F1">
        <w:rPr>
          <w:sz w:val="24"/>
          <w:szCs w:val="24"/>
        </w:rPr>
        <w:t xml:space="preserve">These limitations suggest some directions for future research. For example, an ideal demonstration of any causal contribution of metacognitive beliefs, repetitive negative thinking to emotion dysregulation could involve an experimental or clinical manipulation of both metacognitive beliefs and repetitive negative thinking, as well as the employment of a longitudinal study designs. Further studies ensuring a more diverse sample of participants are warranted. Finally, since the current study evaluated generic metacognitive beliefs, additional studies investigating specific metacognitive beliefs about emotional regulation functioning (e.g., “When I feel bad, I feel ashamed of myself for feeling that way,” or “I can’t control my emotions”; Salguero et al. 2019) are warranted. </w:t>
      </w:r>
    </w:p>
    <w:p w14:paraId="2BA2FA68" w14:textId="03F1D6DB" w:rsidR="00C479F5" w:rsidRPr="002704F1" w:rsidRDefault="00E84CB7" w:rsidP="00C479F5">
      <w:pPr>
        <w:autoSpaceDE w:val="0"/>
        <w:autoSpaceDN w:val="0"/>
        <w:spacing w:line="360" w:lineRule="auto"/>
        <w:rPr>
          <w:b/>
          <w:sz w:val="24"/>
          <w:szCs w:val="24"/>
        </w:rPr>
      </w:pPr>
      <w:r w:rsidRPr="002704F1">
        <w:rPr>
          <w:b/>
          <w:sz w:val="24"/>
          <w:szCs w:val="24"/>
        </w:rPr>
        <w:t>7</w:t>
      </w:r>
      <w:r w:rsidR="00C479F5" w:rsidRPr="002704F1">
        <w:rPr>
          <w:b/>
          <w:sz w:val="24"/>
          <w:szCs w:val="24"/>
        </w:rPr>
        <w:t>. Conclusion</w:t>
      </w:r>
    </w:p>
    <w:p w14:paraId="266D2E97" w14:textId="7A655C2D" w:rsidR="00C479F5" w:rsidRPr="002704F1" w:rsidRDefault="00C479F5" w:rsidP="00C479F5">
      <w:pPr>
        <w:autoSpaceDE w:val="0"/>
        <w:autoSpaceDN w:val="0"/>
        <w:spacing w:line="360" w:lineRule="auto"/>
        <w:ind w:firstLine="708"/>
        <w:rPr>
          <w:b/>
          <w:sz w:val="24"/>
          <w:szCs w:val="24"/>
        </w:rPr>
      </w:pPr>
      <w:r w:rsidRPr="002704F1">
        <w:rPr>
          <w:bCs/>
          <w:sz w:val="24"/>
          <w:szCs w:val="24"/>
        </w:rPr>
        <w:lastRenderedPageBreak/>
        <w:t xml:space="preserve">Consistently to the </w:t>
      </w:r>
      <w:r w:rsidRPr="002704F1">
        <w:rPr>
          <w:sz w:val="24"/>
          <w:szCs w:val="24"/>
        </w:rPr>
        <w:t>S-REF mode</w:t>
      </w:r>
      <w:r w:rsidR="00077E14" w:rsidRPr="002704F1">
        <w:rPr>
          <w:sz w:val="24"/>
          <w:szCs w:val="24"/>
        </w:rPr>
        <w:t>l</w:t>
      </w:r>
      <w:r w:rsidRPr="002704F1">
        <w:rPr>
          <w:sz w:val="24"/>
          <w:szCs w:val="24"/>
        </w:rPr>
        <w:t xml:space="preserve"> (Wells, 20</w:t>
      </w:r>
      <w:r w:rsidR="00B8609F" w:rsidRPr="002704F1">
        <w:rPr>
          <w:sz w:val="24"/>
          <w:szCs w:val="24"/>
        </w:rPr>
        <w:t>11</w:t>
      </w:r>
      <w:r w:rsidRPr="002704F1">
        <w:rPr>
          <w:sz w:val="24"/>
          <w:szCs w:val="24"/>
        </w:rPr>
        <w:t xml:space="preserve">; Wells </w:t>
      </w:r>
      <w:r w:rsidR="00121020" w:rsidRPr="002704F1">
        <w:rPr>
          <w:sz w:val="24"/>
          <w:szCs w:val="24"/>
        </w:rPr>
        <w:t>and</w:t>
      </w:r>
      <w:r w:rsidRPr="002704F1">
        <w:rPr>
          <w:sz w:val="24"/>
          <w:szCs w:val="24"/>
        </w:rPr>
        <w:t xml:space="preserve"> Matthews, 1994</w:t>
      </w:r>
      <w:r w:rsidR="00121020" w:rsidRPr="002704F1">
        <w:rPr>
          <w:sz w:val="24"/>
          <w:szCs w:val="24"/>
        </w:rPr>
        <w:t>,</w:t>
      </w:r>
      <w:r w:rsidRPr="002704F1">
        <w:rPr>
          <w:sz w:val="24"/>
          <w:szCs w:val="24"/>
        </w:rPr>
        <w:t xml:space="preserve"> 1996) </w:t>
      </w:r>
      <w:r w:rsidR="00574B60" w:rsidRPr="002704F1">
        <w:rPr>
          <w:bCs/>
          <w:sz w:val="24"/>
          <w:szCs w:val="24"/>
        </w:rPr>
        <w:t xml:space="preserve">our findings </w:t>
      </w:r>
      <w:r w:rsidRPr="002704F1">
        <w:rPr>
          <w:sz w:val="24"/>
          <w:szCs w:val="24"/>
        </w:rPr>
        <w:t xml:space="preserve">show that emotion dysregulation is associated to the </w:t>
      </w:r>
      <w:r w:rsidRPr="002704F1">
        <w:rPr>
          <w:sz w:val="24"/>
          <w:szCs w:val="24"/>
          <w:shd w:val="clear" w:color="auto" w:fill="FFFFFF"/>
        </w:rPr>
        <w:t xml:space="preserve">tendency to engage in </w:t>
      </w:r>
      <w:r w:rsidRPr="002704F1">
        <w:rPr>
          <w:sz w:val="24"/>
          <w:szCs w:val="24"/>
        </w:rPr>
        <w:t>repetitive negative thinking, which, in turn, is related to metacognitive beliefs.</w:t>
      </w:r>
      <w:r w:rsidRPr="002704F1">
        <w:rPr>
          <w:b/>
          <w:sz w:val="24"/>
          <w:szCs w:val="24"/>
        </w:rPr>
        <w:t xml:space="preserve"> </w:t>
      </w:r>
      <w:r w:rsidRPr="002704F1">
        <w:rPr>
          <w:sz w:val="24"/>
          <w:szCs w:val="24"/>
        </w:rPr>
        <w:t xml:space="preserve">If these findings were to be replicated, it could open-up new prospects in the psychotherapeutic treatment of emotion regulation difficulties. Repetitive negative thinking and metacognitive beliefs could be the potential therapeutic target in clinical interventions reducing emotion regulation difficulties. </w:t>
      </w:r>
    </w:p>
    <w:p w14:paraId="0AC63DA1" w14:textId="77777777" w:rsidR="00346C0F" w:rsidRPr="002704F1" w:rsidRDefault="00346C0F" w:rsidP="00C479F5">
      <w:pPr>
        <w:spacing w:line="360" w:lineRule="auto"/>
        <w:rPr>
          <w:b/>
          <w:sz w:val="24"/>
          <w:szCs w:val="24"/>
        </w:rPr>
      </w:pPr>
    </w:p>
    <w:p w14:paraId="2A6951A2" w14:textId="2D52D2F3" w:rsidR="002B745A" w:rsidRPr="002704F1" w:rsidRDefault="00E84CB7" w:rsidP="00C479F5">
      <w:pPr>
        <w:spacing w:line="360" w:lineRule="auto"/>
        <w:rPr>
          <w:b/>
          <w:sz w:val="24"/>
          <w:szCs w:val="24"/>
        </w:rPr>
      </w:pPr>
      <w:r w:rsidRPr="002704F1">
        <w:rPr>
          <w:b/>
          <w:sz w:val="24"/>
          <w:szCs w:val="24"/>
        </w:rPr>
        <w:t>Author statement</w:t>
      </w:r>
    </w:p>
    <w:p w14:paraId="0CEDB7E6" w14:textId="5609CE67" w:rsidR="00C37055" w:rsidRPr="002704F1" w:rsidRDefault="00802AFA" w:rsidP="00C37055">
      <w:pPr>
        <w:autoSpaceDE w:val="0"/>
        <w:autoSpaceDN w:val="0"/>
        <w:spacing w:line="360" w:lineRule="auto"/>
        <w:rPr>
          <w:b/>
          <w:bCs/>
          <w:sz w:val="24"/>
          <w:szCs w:val="24"/>
        </w:rPr>
      </w:pPr>
      <w:r w:rsidRPr="002704F1">
        <w:rPr>
          <w:b/>
          <w:bCs/>
          <w:sz w:val="24"/>
          <w:szCs w:val="24"/>
        </w:rPr>
        <w:t>Contributors</w:t>
      </w:r>
      <w:r w:rsidR="007137FD" w:rsidRPr="002704F1">
        <w:rPr>
          <w:b/>
          <w:bCs/>
          <w:sz w:val="24"/>
          <w:szCs w:val="24"/>
        </w:rPr>
        <w:t xml:space="preserve">: </w:t>
      </w:r>
      <w:r w:rsidR="00E84CB7" w:rsidRPr="002704F1">
        <w:rPr>
          <w:bCs/>
          <w:sz w:val="24"/>
          <w:szCs w:val="24"/>
        </w:rPr>
        <w:t>Giovanni Mansueto</w:t>
      </w:r>
      <w:r w:rsidR="00E84CB7" w:rsidRPr="002704F1">
        <w:rPr>
          <w:sz w:val="24"/>
          <w:szCs w:val="24"/>
        </w:rPr>
        <w:t xml:space="preserve">: Conceptualization, Data curation, Writing - original draft, Writing - review &amp; editing. </w:t>
      </w:r>
      <w:r w:rsidR="00E84CB7" w:rsidRPr="002704F1">
        <w:rPr>
          <w:bCs/>
          <w:sz w:val="24"/>
          <w:szCs w:val="24"/>
        </w:rPr>
        <w:t>Claudia Marino</w:t>
      </w:r>
      <w:r w:rsidR="00E84CB7" w:rsidRPr="002704F1">
        <w:rPr>
          <w:sz w:val="24"/>
          <w:szCs w:val="24"/>
        </w:rPr>
        <w:t xml:space="preserve">: Conceptualization, Formal analysis, Writing - original draft, Writing - review &amp; editing. </w:t>
      </w:r>
      <w:r w:rsidR="00E84CB7" w:rsidRPr="002704F1">
        <w:rPr>
          <w:bCs/>
          <w:sz w:val="24"/>
          <w:szCs w:val="24"/>
          <w:lang w:val="it-IT"/>
        </w:rPr>
        <w:t>Sara Palimieri</w:t>
      </w:r>
      <w:r w:rsidR="00E84CB7" w:rsidRPr="002704F1">
        <w:rPr>
          <w:sz w:val="24"/>
          <w:szCs w:val="24"/>
          <w:lang w:val="it-IT"/>
        </w:rPr>
        <w:t xml:space="preserve">: Conceptualization, Data curation, Writing - review &amp; editing. </w:t>
      </w:r>
      <w:r w:rsidR="00E84CB7" w:rsidRPr="002704F1">
        <w:rPr>
          <w:bCs/>
          <w:sz w:val="24"/>
          <w:szCs w:val="24"/>
          <w:lang w:val="it-IT"/>
        </w:rPr>
        <w:t>Alessia Offredi</w:t>
      </w:r>
      <w:r w:rsidR="00E84CB7" w:rsidRPr="002704F1">
        <w:rPr>
          <w:sz w:val="24"/>
          <w:szCs w:val="24"/>
          <w:lang w:val="it-IT"/>
        </w:rPr>
        <w:t xml:space="preserve">: Data curation. </w:t>
      </w:r>
      <w:r w:rsidR="00E84CB7" w:rsidRPr="002704F1">
        <w:rPr>
          <w:bCs/>
          <w:sz w:val="24"/>
          <w:szCs w:val="24"/>
          <w:lang w:val="it-IT"/>
        </w:rPr>
        <w:t>Diego Sarracino</w:t>
      </w:r>
      <w:r w:rsidR="00E84CB7" w:rsidRPr="002704F1">
        <w:rPr>
          <w:sz w:val="24"/>
          <w:szCs w:val="24"/>
          <w:lang w:val="it-IT"/>
        </w:rPr>
        <w:t xml:space="preserve">: Data curation. </w:t>
      </w:r>
      <w:r w:rsidR="00E84CB7" w:rsidRPr="002704F1">
        <w:rPr>
          <w:bCs/>
          <w:sz w:val="24"/>
          <w:szCs w:val="24"/>
          <w:lang w:val="it-IT"/>
        </w:rPr>
        <w:t>Sandra Sassaroli</w:t>
      </w:r>
      <w:r w:rsidR="00E84CB7" w:rsidRPr="002704F1">
        <w:rPr>
          <w:sz w:val="24"/>
          <w:szCs w:val="24"/>
          <w:lang w:val="it-IT"/>
        </w:rPr>
        <w:t xml:space="preserve">: Writing - review &amp; editing. </w:t>
      </w:r>
      <w:r w:rsidR="00E84CB7" w:rsidRPr="002704F1">
        <w:rPr>
          <w:bCs/>
          <w:sz w:val="24"/>
          <w:szCs w:val="24"/>
          <w:lang w:val="it-IT"/>
        </w:rPr>
        <w:t>Giovanni Maria Ruggiero</w:t>
      </w:r>
      <w:r w:rsidR="00E84CB7" w:rsidRPr="002704F1">
        <w:rPr>
          <w:sz w:val="24"/>
          <w:szCs w:val="24"/>
          <w:lang w:val="it-IT"/>
        </w:rPr>
        <w:t xml:space="preserve">: Conceptualization, Writing - review &amp; editing. </w:t>
      </w:r>
      <w:r w:rsidR="00E84CB7" w:rsidRPr="002704F1">
        <w:rPr>
          <w:bCs/>
          <w:sz w:val="24"/>
          <w:szCs w:val="24"/>
          <w:lang w:val="it-IT"/>
        </w:rPr>
        <w:t>Marcantonio M. Spada</w:t>
      </w:r>
      <w:r w:rsidR="00E84CB7" w:rsidRPr="002704F1">
        <w:rPr>
          <w:sz w:val="24"/>
          <w:szCs w:val="24"/>
          <w:lang w:val="it-IT"/>
        </w:rPr>
        <w:t xml:space="preserve">: Conceptualization, Writing - review &amp; editing. </w:t>
      </w:r>
      <w:r w:rsidR="00E84CB7" w:rsidRPr="002704F1">
        <w:rPr>
          <w:bCs/>
          <w:sz w:val="24"/>
          <w:szCs w:val="24"/>
          <w:lang w:val="it-IT"/>
        </w:rPr>
        <w:t>Gabriele Caselli</w:t>
      </w:r>
      <w:r w:rsidR="00E84CB7" w:rsidRPr="002704F1">
        <w:rPr>
          <w:sz w:val="24"/>
          <w:szCs w:val="24"/>
          <w:lang w:val="it-IT"/>
        </w:rPr>
        <w:t>: Conceptualization, Writing - review &amp; editing.</w:t>
      </w:r>
      <w:r w:rsidR="00C37055" w:rsidRPr="002704F1">
        <w:rPr>
          <w:sz w:val="24"/>
          <w:szCs w:val="24"/>
          <w:lang w:val="it-IT"/>
        </w:rPr>
        <w:t xml:space="preserve"> </w:t>
      </w:r>
      <w:r w:rsidR="00C37055" w:rsidRPr="002704F1">
        <w:rPr>
          <w:sz w:val="24"/>
          <w:szCs w:val="24"/>
        </w:rPr>
        <w:t xml:space="preserve">All authors have approved the final article.  </w:t>
      </w:r>
    </w:p>
    <w:p w14:paraId="0B2794D2" w14:textId="278E0F86" w:rsidR="001044A2" w:rsidRPr="002704F1" w:rsidRDefault="001044A2" w:rsidP="001044A2">
      <w:pPr>
        <w:autoSpaceDE w:val="0"/>
        <w:autoSpaceDN w:val="0"/>
        <w:spacing w:line="360" w:lineRule="auto"/>
        <w:rPr>
          <w:b/>
          <w:bCs/>
          <w:sz w:val="24"/>
          <w:szCs w:val="24"/>
        </w:rPr>
      </w:pPr>
      <w:r w:rsidRPr="002704F1">
        <w:rPr>
          <w:b/>
          <w:bCs/>
          <w:sz w:val="24"/>
          <w:szCs w:val="24"/>
        </w:rPr>
        <w:t>Funding</w:t>
      </w:r>
      <w:r w:rsidR="007137FD" w:rsidRPr="002704F1">
        <w:rPr>
          <w:b/>
          <w:bCs/>
          <w:sz w:val="24"/>
          <w:szCs w:val="24"/>
        </w:rPr>
        <w:t xml:space="preserve">: </w:t>
      </w:r>
      <w:r w:rsidR="00346C0F" w:rsidRPr="002704F1">
        <w:rPr>
          <w:sz w:val="24"/>
          <w:szCs w:val="24"/>
        </w:rPr>
        <w:t>This research did not receive any specific grant from funding agencies in the public, commercial, or not-for-profit sectors.</w:t>
      </w:r>
    </w:p>
    <w:p w14:paraId="76BA131D" w14:textId="39DC9949" w:rsidR="001044A2" w:rsidRPr="002704F1" w:rsidRDefault="001044A2" w:rsidP="001044A2">
      <w:pPr>
        <w:autoSpaceDE w:val="0"/>
        <w:autoSpaceDN w:val="0"/>
        <w:spacing w:line="360" w:lineRule="auto"/>
        <w:rPr>
          <w:b/>
          <w:bCs/>
          <w:sz w:val="24"/>
          <w:szCs w:val="24"/>
        </w:rPr>
      </w:pPr>
      <w:r w:rsidRPr="002704F1">
        <w:rPr>
          <w:b/>
          <w:bCs/>
          <w:sz w:val="24"/>
          <w:szCs w:val="24"/>
        </w:rPr>
        <w:t xml:space="preserve">Declaration of </w:t>
      </w:r>
      <w:r w:rsidR="009452F5" w:rsidRPr="002704F1">
        <w:rPr>
          <w:b/>
          <w:bCs/>
          <w:sz w:val="24"/>
          <w:szCs w:val="24"/>
        </w:rPr>
        <w:t>i</w:t>
      </w:r>
      <w:r w:rsidRPr="002704F1">
        <w:rPr>
          <w:b/>
          <w:bCs/>
          <w:sz w:val="24"/>
          <w:szCs w:val="24"/>
        </w:rPr>
        <w:t>nterest</w:t>
      </w:r>
      <w:r w:rsidR="007137FD" w:rsidRPr="002704F1">
        <w:rPr>
          <w:b/>
          <w:bCs/>
          <w:sz w:val="24"/>
          <w:szCs w:val="24"/>
        </w:rPr>
        <w:t xml:space="preserve">: </w:t>
      </w:r>
      <w:r w:rsidR="007137FD" w:rsidRPr="002704F1">
        <w:rPr>
          <w:sz w:val="24"/>
          <w:szCs w:val="24"/>
        </w:rPr>
        <w:t xml:space="preserve">none </w:t>
      </w:r>
    </w:p>
    <w:p w14:paraId="77ED16C4" w14:textId="3340FFA8" w:rsidR="008B4601" w:rsidRPr="002704F1" w:rsidRDefault="008B4601" w:rsidP="001044A2">
      <w:pPr>
        <w:autoSpaceDE w:val="0"/>
        <w:autoSpaceDN w:val="0"/>
        <w:spacing w:line="360" w:lineRule="auto"/>
        <w:rPr>
          <w:b/>
          <w:bCs/>
          <w:sz w:val="24"/>
          <w:szCs w:val="24"/>
        </w:rPr>
      </w:pPr>
      <w:r w:rsidRPr="002704F1">
        <w:rPr>
          <w:b/>
          <w:bCs/>
          <w:sz w:val="24"/>
          <w:szCs w:val="24"/>
        </w:rPr>
        <w:t>Acknowledgments</w:t>
      </w:r>
      <w:r w:rsidR="007137FD" w:rsidRPr="002704F1">
        <w:rPr>
          <w:b/>
          <w:bCs/>
          <w:sz w:val="24"/>
          <w:szCs w:val="24"/>
        </w:rPr>
        <w:t>:</w:t>
      </w:r>
      <w:r w:rsidRPr="002704F1">
        <w:rPr>
          <w:b/>
          <w:bCs/>
          <w:sz w:val="24"/>
          <w:szCs w:val="24"/>
        </w:rPr>
        <w:t xml:space="preserve"> </w:t>
      </w:r>
      <w:r w:rsidR="007137FD" w:rsidRPr="002704F1">
        <w:rPr>
          <w:sz w:val="24"/>
          <w:szCs w:val="24"/>
        </w:rPr>
        <w:t>t</w:t>
      </w:r>
      <w:r w:rsidRPr="002704F1">
        <w:rPr>
          <w:sz w:val="24"/>
          <w:szCs w:val="24"/>
        </w:rPr>
        <w:t>he authors like to thank all participants in this study.</w:t>
      </w:r>
    </w:p>
    <w:p w14:paraId="2B610201" w14:textId="77777777" w:rsidR="001044A2" w:rsidRPr="002704F1" w:rsidRDefault="001044A2" w:rsidP="001044A2">
      <w:pPr>
        <w:autoSpaceDE w:val="0"/>
        <w:autoSpaceDN w:val="0"/>
        <w:spacing w:line="360" w:lineRule="auto"/>
        <w:rPr>
          <w:sz w:val="24"/>
          <w:szCs w:val="24"/>
          <w:lang w:val="en-US"/>
        </w:rPr>
      </w:pPr>
    </w:p>
    <w:p w14:paraId="15FCA289" w14:textId="0751541D" w:rsidR="001044A2" w:rsidRPr="002704F1" w:rsidRDefault="001044A2" w:rsidP="00E84CB7">
      <w:pPr>
        <w:autoSpaceDE w:val="0"/>
        <w:autoSpaceDN w:val="0"/>
        <w:spacing w:line="360" w:lineRule="auto"/>
        <w:rPr>
          <w:sz w:val="24"/>
          <w:szCs w:val="24"/>
        </w:rPr>
      </w:pPr>
    </w:p>
    <w:p w14:paraId="56149003" w14:textId="6DE594C2" w:rsidR="001E4FE4" w:rsidRPr="002704F1" w:rsidRDefault="001E4FE4" w:rsidP="00E84CB7">
      <w:pPr>
        <w:autoSpaceDE w:val="0"/>
        <w:autoSpaceDN w:val="0"/>
        <w:spacing w:line="360" w:lineRule="auto"/>
        <w:rPr>
          <w:sz w:val="24"/>
          <w:szCs w:val="24"/>
        </w:rPr>
      </w:pPr>
    </w:p>
    <w:p w14:paraId="1B88D63B" w14:textId="6B8F63BB" w:rsidR="001E4FE4" w:rsidRPr="002704F1" w:rsidRDefault="001E4FE4" w:rsidP="00E84CB7">
      <w:pPr>
        <w:autoSpaceDE w:val="0"/>
        <w:autoSpaceDN w:val="0"/>
        <w:spacing w:line="360" w:lineRule="auto"/>
        <w:rPr>
          <w:sz w:val="24"/>
          <w:szCs w:val="24"/>
        </w:rPr>
      </w:pPr>
    </w:p>
    <w:p w14:paraId="76F1F604" w14:textId="3B77E5AC" w:rsidR="001E4FE4" w:rsidRPr="002704F1" w:rsidRDefault="001E4FE4" w:rsidP="00E84CB7">
      <w:pPr>
        <w:autoSpaceDE w:val="0"/>
        <w:autoSpaceDN w:val="0"/>
        <w:spacing w:line="360" w:lineRule="auto"/>
        <w:rPr>
          <w:sz w:val="24"/>
          <w:szCs w:val="24"/>
        </w:rPr>
      </w:pPr>
    </w:p>
    <w:p w14:paraId="73EEA543" w14:textId="77777777" w:rsidR="00894894" w:rsidRPr="002704F1" w:rsidRDefault="00894894" w:rsidP="00E84CB7">
      <w:pPr>
        <w:autoSpaceDE w:val="0"/>
        <w:autoSpaceDN w:val="0"/>
        <w:spacing w:line="360" w:lineRule="auto"/>
        <w:rPr>
          <w:sz w:val="24"/>
          <w:szCs w:val="24"/>
        </w:rPr>
      </w:pPr>
    </w:p>
    <w:p w14:paraId="2546E0A5" w14:textId="77777777" w:rsidR="00894894" w:rsidRPr="002704F1" w:rsidRDefault="00894894" w:rsidP="00E84CB7">
      <w:pPr>
        <w:autoSpaceDE w:val="0"/>
        <w:autoSpaceDN w:val="0"/>
        <w:spacing w:line="360" w:lineRule="auto"/>
        <w:rPr>
          <w:sz w:val="24"/>
          <w:szCs w:val="24"/>
        </w:rPr>
      </w:pPr>
    </w:p>
    <w:p w14:paraId="1C39C17C" w14:textId="40419B5B" w:rsidR="00AE56B8" w:rsidRDefault="00AE56B8" w:rsidP="00E84CB7">
      <w:pPr>
        <w:autoSpaceDE w:val="0"/>
        <w:autoSpaceDN w:val="0"/>
        <w:spacing w:line="360" w:lineRule="auto"/>
        <w:rPr>
          <w:sz w:val="24"/>
          <w:szCs w:val="24"/>
        </w:rPr>
      </w:pPr>
    </w:p>
    <w:p w14:paraId="2FF1D8C9" w14:textId="6C1671FB" w:rsidR="00B66BC5" w:rsidRDefault="00B66BC5" w:rsidP="00E84CB7">
      <w:pPr>
        <w:autoSpaceDE w:val="0"/>
        <w:autoSpaceDN w:val="0"/>
        <w:spacing w:line="360" w:lineRule="auto"/>
        <w:rPr>
          <w:sz w:val="24"/>
          <w:szCs w:val="24"/>
        </w:rPr>
      </w:pPr>
    </w:p>
    <w:p w14:paraId="341F97A8" w14:textId="3B09CA0B" w:rsidR="00B66BC5" w:rsidRDefault="00B66BC5" w:rsidP="00E84CB7">
      <w:pPr>
        <w:autoSpaceDE w:val="0"/>
        <w:autoSpaceDN w:val="0"/>
        <w:spacing w:line="360" w:lineRule="auto"/>
        <w:rPr>
          <w:sz w:val="24"/>
          <w:szCs w:val="24"/>
        </w:rPr>
      </w:pPr>
    </w:p>
    <w:p w14:paraId="0198E2D0" w14:textId="6141FEBB" w:rsidR="00B66BC5" w:rsidRDefault="00B66BC5" w:rsidP="00E84CB7">
      <w:pPr>
        <w:autoSpaceDE w:val="0"/>
        <w:autoSpaceDN w:val="0"/>
        <w:spacing w:line="360" w:lineRule="auto"/>
        <w:rPr>
          <w:sz w:val="24"/>
          <w:szCs w:val="24"/>
        </w:rPr>
      </w:pPr>
    </w:p>
    <w:p w14:paraId="3BD63C7A" w14:textId="24DAF2E2" w:rsidR="00B66BC5" w:rsidRDefault="00B66BC5" w:rsidP="00E84CB7">
      <w:pPr>
        <w:autoSpaceDE w:val="0"/>
        <w:autoSpaceDN w:val="0"/>
        <w:spacing w:line="360" w:lineRule="auto"/>
        <w:rPr>
          <w:sz w:val="24"/>
          <w:szCs w:val="24"/>
        </w:rPr>
      </w:pPr>
    </w:p>
    <w:p w14:paraId="7EA4846A" w14:textId="77777777" w:rsidR="00B66BC5" w:rsidRPr="002704F1" w:rsidRDefault="00B66BC5" w:rsidP="00E84CB7">
      <w:pPr>
        <w:autoSpaceDE w:val="0"/>
        <w:autoSpaceDN w:val="0"/>
        <w:spacing w:line="360" w:lineRule="auto"/>
        <w:rPr>
          <w:sz w:val="24"/>
          <w:szCs w:val="24"/>
        </w:rPr>
      </w:pPr>
    </w:p>
    <w:p w14:paraId="01B2D8D2" w14:textId="4534A1E4" w:rsidR="001E4FE4" w:rsidRPr="002704F1" w:rsidRDefault="001E4FE4" w:rsidP="00E84CB7">
      <w:pPr>
        <w:autoSpaceDE w:val="0"/>
        <w:autoSpaceDN w:val="0"/>
        <w:spacing w:line="360" w:lineRule="auto"/>
        <w:rPr>
          <w:sz w:val="24"/>
          <w:szCs w:val="24"/>
        </w:rPr>
      </w:pPr>
    </w:p>
    <w:p w14:paraId="0B6ABE6E" w14:textId="77777777" w:rsidR="00986DDD" w:rsidRPr="002704F1" w:rsidRDefault="00986DDD" w:rsidP="001E4FE4">
      <w:pPr>
        <w:spacing w:line="360" w:lineRule="auto"/>
        <w:contextualSpacing/>
        <w:jc w:val="center"/>
        <w:rPr>
          <w:b/>
          <w:sz w:val="24"/>
          <w:szCs w:val="24"/>
          <w:lang w:val="en-US"/>
        </w:rPr>
      </w:pPr>
    </w:p>
    <w:p w14:paraId="30F8FD47" w14:textId="77777777" w:rsidR="001E4FE4" w:rsidRPr="002704F1" w:rsidRDefault="001E4FE4" w:rsidP="001E4FE4">
      <w:pPr>
        <w:spacing w:line="360" w:lineRule="auto"/>
        <w:contextualSpacing/>
        <w:jc w:val="center"/>
        <w:rPr>
          <w:b/>
          <w:sz w:val="24"/>
          <w:szCs w:val="24"/>
        </w:rPr>
      </w:pPr>
      <w:r w:rsidRPr="002704F1">
        <w:rPr>
          <w:b/>
          <w:sz w:val="24"/>
          <w:szCs w:val="24"/>
          <w:lang w:val="en-US"/>
        </w:rPr>
        <w:lastRenderedPageBreak/>
        <w:t>References</w:t>
      </w:r>
    </w:p>
    <w:p w14:paraId="5B196D39" w14:textId="706CA543" w:rsidR="001E4FE4" w:rsidRPr="002704F1" w:rsidRDefault="001E4FE4" w:rsidP="001E4FE4">
      <w:pPr>
        <w:autoSpaceDE w:val="0"/>
        <w:autoSpaceDN w:val="0"/>
        <w:spacing w:line="360" w:lineRule="auto"/>
        <w:ind w:firstLine="708"/>
        <w:contextualSpacing/>
        <w:rPr>
          <w:color w:val="101010"/>
          <w:sz w:val="24"/>
          <w:szCs w:val="24"/>
          <w:lang w:val="en-US"/>
        </w:rPr>
      </w:pPr>
      <w:r w:rsidRPr="002704F1">
        <w:rPr>
          <w:color w:val="101010"/>
          <w:sz w:val="24"/>
          <w:szCs w:val="24"/>
          <w:lang w:val="en-US"/>
        </w:rPr>
        <w:t xml:space="preserve">Akbari, M., 2017. Metacognitions or distress intolerance: the mediating role in the relationship between emotional dysregulation and problematic internet use. Addict. </w:t>
      </w:r>
      <w:proofErr w:type="spellStart"/>
      <w:r w:rsidRPr="002704F1">
        <w:rPr>
          <w:color w:val="101010"/>
          <w:sz w:val="24"/>
          <w:szCs w:val="24"/>
          <w:lang w:val="en-US"/>
        </w:rPr>
        <w:t>Behav</w:t>
      </w:r>
      <w:proofErr w:type="spellEnd"/>
      <w:r w:rsidRPr="002704F1">
        <w:rPr>
          <w:color w:val="101010"/>
          <w:sz w:val="24"/>
          <w:szCs w:val="24"/>
          <w:lang w:val="en-US"/>
        </w:rPr>
        <w:t>. Rep. 6, 128</w:t>
      </w:r>
      <w:r w:rsidR="00B01ECD" w:rsidRPr="002704F1">
        <w:rPr>
          <w:color w:val="101010"/>
          <w:sz w:val="24"/>
          <w:szCs w:val="24"/>
          <w:lang w:val="en-US"/>
        </w:rPr>
        <w:t>-</w:t>
      </w:r>
      <w:r w:rsidRPr="002704F1">
        <w:rPr>
          <w:color w:val="101010"/>
          <w:sz w:val="24"/>
          <w:szCs w:val="24"/>
          <w:lang w:val="en-US"/>
        </w:rPr>
        <w:t xml:space="preserve">133. </w:t>
      </w:r>
      <w:hyperlink r:id="rId10" w:history="1">
        <w:r w:rsidRPr="002704F1">
          <w:rPr>
            <w:rStyle w:val="Hyperlink"/>
            <w:sz w:val="24"/>
            <w:szCs w:val="24"/>
            <w:lang w:val="en-US"/>
          </w:rPr>
          <w:t>https://doi.org/10.1016/j.abrep.2017.10.004</w:t>
        </w:r>
      </w:hyperlink>
    </w:p>
    <w:p w14:paraId="28BF25AF" w14:textId="2A797B98" w:rsidR="001E4FE4" w:rsidRPr="002704F1" w:rsidRDefault="001E4FE4" w:rsidP="00AE6109">
      <w:pPr>
        <w:spacing w:line="360" w:lineRule="auto"/>
        <w:ind w:firstLine="708"/>
        <w:contextualSpacing/>
        <w:rPr>
          <w:color w:val="222222"/>
          <w:sz w:val="24"/>
          <w:szCs w:val="24"/>
          <w:shd w:val="clear" w:color="auto" w:fill="FFFFFF"/>
          <w:lang w:val="it-IT"/>
        </w:rPr>
      </w:pPr>
      <w:proofErr w:type="spellStart"/>
      <w:r w:rsidRPr="002704F1">
        <w:rPr>
          <w:color w:val="222222"/>
          <w:sz w:val="24"/>
          <w:szCs w:val="24"/>
          <w:shd w:val="clear" w:color="auto" w:fill="FFFFFF"/>
        </w:rPr>
        <w:t>Aldao</w:t>
      </w:r>
      <w:proofErr w:type="spellEnd"/>
      <w:r w:rsidRPr="002704F1">
        <w:rPr>
          <w:color w:val="222222"/>
          <w:sz w:val="24"/>
          <w:szCs w:val="24"/>
          <w:shd w:val="clear" w:color="auto" w:fill="FFFFFF"/>
        </w:rPr>
        <w:t>, A., 2013. The future of emotion regulation research: Capturing context. </w:t>
      </w:r>
      <w:r w:rsidRPr="002704F1">
        <w:rPr>
          <w:color w:val="222222"/>
          <w:sz w:val="24"/>
          <w:szCs w:val="24"/>
          <w:shd w:val="clear" w:color="auto" w:fill="FFFFFF"/>
          <w:lang w:val="it-IT"/>
        </w:rPr>
        <w:t>Perspect. Psychol. Sci. 8</w:t>
      </w:r>
      <w:r w:rsidR="00900552" w:rsidRPr="002704F1">
        <w:rPr>
          <w:color w:val="222222"/>
          <w:sz w:val="24"/>
          <w:szCs w:val="24"/>
          <w:shd w:val="clear" w:color="auto" w:fill="FFFFFF"/>
          <w:lang w:val="it-IT"/>
        </w:rPr>
        <w:t>, 155-172</w:t>
      </w:r>
      <w:r w:rsidRPr="002704F1">
        <w:rPr>
          <w:color w:val="222222"/>
          <w:sz w:val="24"/>
          <w:szCs w:val="24"/>
          <w:shd w:val="clear" w:color="auto" w:fill="FFFFFF"/>
          <w:lang w:val="it-IT"/>
        </w:rPr>
        <w:t xml:space="preserve">. </w:t>
      </w:r>
      <w:r w:rsidRPr="002704F1">
        <w:rPr>
          <w:rStyle w:val="Hyperlink"/>
          <w:sz w:val="24"/>
          <w:szCs w:val="24"/>
          <w:lang w:val="it-IT"/>
        </w:rPr>
        <w:t>https://doi.org/155-172. 10.1177/1745691612459518.</w:t>
      </w:r>
    </w:p>
    <w:p w14:paraId="445AEA6C" w14:textId="511051BD" w:rsidR="00AE6109" w:rsidRPr="002704F1" w:rsidRDefault="001E4FE4" w:rsidP="00AE6109">
      <w:pPr>
        <w:spacing w:line="360" w:lineRule="auto"/>
        <w:ind w:firstLine="708"/>
        <w:contextualSpacing/>
        <w:rPr>
          <w:color w:val="0071BC"/>
          <w:sz w:val="24"/>
          <w:szCs w:val="24"/>
          <w:u w:val="single"/>
          <w:lang w:val="en-US"/>
        </w:rPr>
      </w:pPr>
      <w:r w:rsidRPr="002704F1">
        <w:rPr>
          <w:sz w:val="24"/>
          <w:szCs w:val="24"/>
          <w:shd w:val="clear" w:color="auto" w:fill="FFFFFF"/>
          <w:lang w:val="it-IT"/>
        </w:rPr>
        <w:t>Aloi, M., Rania, M., Carbone, E. A., Caroleo, M., Calabrò, G., Zaffino, P.,</w:t>
      </w:r>
      <w:r w:rsidR="00AE6109" w:rsidRPr="002704F1">
        <w:rPr>
          <w:sz w:val="24"/>
          <w:szCs w:val="24"/>
          <w:shd w:val="clear" w:color="auto" w:fill="FFFFFF"/>
          <w:lang w:val="it-IT"/>
        </w:rPr>
        <w:t xml:space="preserve"> Nicolò, G., Carcione, A., Lo Coco, G., Cosentino, C.,</w:t>
      </w:r>
      <w:r w:rsidRPr="002704F1">
        <w:rPr>
          <w:sz w:val="24"/>
          <w:szCs w:val="24"/>
          <w:shd w:val="clear" w:color="auto" w:fill="FFFFFF"/>
          <w:lang w:val="it-IT"/>
        </w:rPr>
        <w:t xml:space="preserve"> Segura-Garcia, C.</w:t>
      </w:r>
      <w:r w:rsidR="00AE6109" w:rsidRPr="002704F1">
        <w:rPr>
          <w:sz w:val="24"/>
          <w:szCs w:val="24"/>
          <w:shd w:val="clear" w:color="auto" w:fill="FFFFFF"/>
          <w:lang w:val="it-IT"/>
        </w:rPr>
        <w:t>,</w:t>
      </w:r>
      <w:r w:rsidRPr="002704F1">
        <w:rPr>
          <w:sz w:val="24"/>
          <w:szCs w:val="24"/>
          <w:shd w:val="clear" w:color="auto" w:fill="FFFFFF"/>
          <w:lang w:val="it-IT"/>
        </w:rPr>
        <w:t xml:space="preserve"> 2021. </w:t>
      </w:r>
      <w:r w:rsidRPr="002704F1">
        <w:rPr>
          <w:sz w:val="24"/>
          <w:szCs w:val="24"/>
          <w:shd w:val="clear" w:color="auto" w:fill="FFFFFF"/>
          <w:lang w:val="en-US"/>
        </w:rPr>
        <w:t>Metacognition and emotion regulation as treatment targets in binge eating disorder: a network analysis study. J</w:t>
      </w:r>
      <w:r w:rsidR="00AE6109" w:rsidRPr="002704F1">
        <w:rPr>
          <w:sz w:val="24"/>
          <w:szCs w:val="24"/>
          <w:shd w:val="clear" w:color="auto" w:fill="FFFFFF"/>
          <w:lang w:val="en-US"/>
        </w:rPr>
        <w:t>.</w:t>
      </w:r>
      <w:r w:rsidRPr="002704F1">
        <w:rPr>
          <w:sz w:val="24"/>
          <w:szCs w:val="24"/>
          <w:shd w:val="clear" w:color="auto" w:fill="FFFFFF"/>
          <w:lang w:val="en-US"/>
        </w:rPr>
        <w:t xml:space="preserve"> </w:t>
      </w:r>
      <w:r w:rsidR="00AE6109" w:rsidRPr="002704F1">
        <w:rPr>
          <w:sz w:val="24"/>
          <w:szCs w:val="24"/>
          <w:shd w:val="clear" w:color="auto" w:fill="FFFFFF"/>
          <w:lang w:val="en-US"/>
        </w:rPr>
        <w:t>E</w:t>
      </w:r>
      <w:r w:rsidRPr="002704F1">
        <w:rPr>
          <w:sz w:val="24"/>
          <w:szCs w:val="24"/>
          <w:shd w:val="clear" w:color="auto" w:fill="FFFFFF"/>
          <w:lang w:val="en-US"/>
        </w:rPr>
        <w:t>at</w:t>
      </w:r>
      <w:r w:rsidR="00AE6109" w:rsidRPr="002704F1">
        <w:rPr>
          <w:sz w:val="24"/>
          <w:szCs w:val="24"/>
          <w:shd w:val="clear" w:color="auto" w:fill="FFFFFF"/>
          <w:lang w:val="en-US"/>
        </w:rPr>
        <w:t xml:space="preserve">. </w:t>
      </w:r>
      <w:proofErr w:type="spellStart"/>
      <w:r w:rsidR="00AE6109" w:rsidRPr="002704F1">
        <w:rPr>
          <w:sz w:val="24"/>
          <w:szCs w:val="24"/>
          <w:shd w:val="clear" w:color="auto" w:fill="FFFFFF"/>
          <w:lang w:val="en-US"/>
        </w:rPr>
        <w:t>D</w:t>
      </w:r>
      <w:r w:rsidRPr="002704F1">
        <w:rPr>
          <w:sz w:val="24"/>
          <w:szCs w:val="24"/>
          <w:shd w:val="clear" w:color="auto" w:fill="FFFFFF"/>
          <w:lang w:val="en-US"/>
        </w:rPr>
        <w:t>isord</w:t>
      </w:r>
      <w:proofErr w:type="spellEnd"/>
      <w:r w:rsidR="00AE6109" w:rsidRPr="002704F1">
        <w:rPr>
          <w:sz w:val="24"/>
          <w:szCs w:val="24"/>
          <w:shd w:val="clear" w:color="auto" w:fill="FFFFFF"/>
          <w:lang w:val="en-US"/>
        </w:rPr>
        <w:t>.</w:t>
      </w:r>
      <w:r w:rsidRPr="002704F1">
        <w:rPr>
          <w:sz w:val="24"/>
          <w:szCs w:val="24"/>
          <w:shd w:val="clear" w:color="auto" w:fill="FFFFFF"/>
          <w:lang w:val="en-US"/>
        </w:rPr>
        <w:t> 9, 1-9</w:t>
      </w:r>
      <w:r w:rsidRPr="002704F1">
        <w:rPr>
          <w:color w:val="222222"/>
          <w:sz w:val="24"/>
          <w:szCs w:val="24"/>
          <w:shd w:val="clear" w:color="auto" w:fill="FFFFFF"/>
          <w:lang w:val="en-US"/>
        </w:rPr>
        <w:t xml:space="preserve">. </w:t>
      </w:r>
      <w:r w:rsidRPr="002704F1">
        <w:rPr>
          <w:rStyle w:val="Hyperlink"/>
          <w:color w:val="0071BC"/>
          <w:sz w:val="24"/>
          <w:szCs w:val="24"/>
          <w:lang w:val="en-US"/>
        </w:rPr>
        <w:t>https://doi.org</w:t>
      </w:r>
      <w:r w:rsidRPr="002704F1">
        <w:rPr>
          <w:rStyle w:val="Hyperlink"/>
          <w:color w:val="0071BC"/>
          <w:sz w:val="24"/>
          <w:szCs w:val="24"/>
        </w:rPr>
        <w:t>/</w:t>
      </w:r>
      <w:hyperlink r:id="rId11" w:tgtFrame="_blank" w:history="1">
        <w:r w:rsidRPr="002704F1">
          <w:rPr>
            <w:rStyle w:val="Hyperlink"/>
            <w:color w:val="0071BC"/>
            <w:sz w:val="24"/>
            <w:szCs w:val="24"/>
            <w:lang w:val="en-US"/>
          </w:rPr>
          <w:t>10.1186/s40337-021-00376-x</w:t>
        </w:r>
      </w:hyperlink>
    </w:p>
    <w:p w14:paraId="11C4A6CC" w14:textId="3838A513" w:rsidR="00AE6109" w:rsidRPr="002704F1" w:rsidRDefault="00AE6109" w:rsidP="00AE6109">
      <w:pPr>
        <w:spacing w:line="360" w:lineRule="auto"/>
        <w:ind w:firstLine="708"/>
        <w:contextualSpacing/>
        <w:rPr>
          <w:color w:val="0071BC"/>
          <w:sz w:val="24"/>
          <w:szCs w:val="24"/>
          <w:u w:val="single"/>
          <w:lang w:val="en-US"/>
        </w:rPr>
      </w:pPr>
      <w:r w:rsidRPr="002704F1">
        <w:rPr>
          <w:sz w:val="24"/>
          <w:szCs w:val="24"/>
          <w:shd w:val="clear" w:color="auto" w:fill="FFFFFF"/>
          <w:lang w:val="en-US"/>
        </w:rPr>
        <w:t xml:space="preserve">Andover, M.S., Morris, B.W., 2014. </w:t>
      </w:r>
      <w:r w:rsidRPr="002704F1">
        <w:rPr>
          <w:sz w:val="24"/>
          <w:szCs w:val="24"/>
          <w:shd w:val="clear" w:color="auto" w:fill="FFFFFF"/>
        </w:rPr>
        <w:t>Expanding and clarifying the role of emotion regulation in non</w:t>
      </w:r>
      <w:r w:rsidR="00A160B5" w:rsidRPr="002704F1">
        <w:rPr>
          <w:sz w:val="24"/>
          <w:szCs w:val="24"/>
          <w:shd w:val="clear" w:color="auto" w:fill="FFFFFF"/>
        </w:rPr>
        <w:t xml:space="preserve"> </w:t>
      </w:r>
      <w:r w:rsidRPr="002704F1">
        <w:rPr>
          <w:sz w:val="24"/>
          <w:szCs w:val="24"/>
          <w:shd w:val="clear" w:color="auto" w:fill="FFFFFF"/>
        </w:rPr>
        <w:t>suicidal self-injury. Can. J. Psychiatry 59, 569-575.</w:t>
      </w:r>
      <w:r w:rsidRPr="002704F1">
        <w:rPr>
          <w:color w:val="222222"/>
          <w:sz w:val="24"/>
          <w:szCs w:val="24"/>
          <w:shd w:val="clear" w:color="auto" w:fill="FFFFFF"/>
        </w:rPr>
        <w:t xml:space="preserve"> </w:t>
      </w:r>
      <w:r w:rsidRPr="002704F1">
        <w:rPr>
          <w:rStyle w:val="Hyperlink"/>
          <w:color w:val="0071BC"/>
          <w:sz w:val="24"/>
          <w:szCs w:val="24"/>
          <w:lang w:val="en-US"/>
        </w:rPr>
        <w:t>https://doi.org/</w:t>
      </w:r>
      <w:hyperlink r:id="rId12" w:tgtFrame="_blank" w:history="1">
        <w:r w:rsidRPr="002704F1">
          <w:rPr>
            <w:rStyle w:val="Hyperlink"/>
            <w:color w:val="0071BC"/>
            <w:sz w:val="24"/>
            <w:szCs w:val="24"/>
            <w:lang w:val="en-US"/>
          </w:rPr>
          <w:t>10.1177/070674371405901102</w:t>
        </w:r>
      </w:hyperlink>
    </w:p>
    <w:p w14:paraId="34D49DD4" w14:textId="77777777" w:rsidR="00F11717" w:rsidRPr="002704F1" w:rsidRDefault="00F11717" w:rsidP="00DA0ED2">
      <w:pPr>
        <w:spacing w:line="360" w:lineRule="auto"/>
        <w:ind w:firstLine="708"/>
        <w:contextualSpacing/>
        <w:rPr>
          <w:sz w:val="24"/>
          <w:szCs w:val="24"/>
          <w:lang w:val="en-US"/>
        </w:rPr>
      </w:pPr>
      <w:r w:rsidRPr="002704F1">
        <w:rPr>
          <w:sz w:val="24"/>
          <w:szCs w:val="24"/>
          <w:lang w:val="en-US"/>
        </w:rPr>
        <w:t xml:space="preserve">Bayes, A., Parker, G., McClure, G., 2016. Emotional dysregulation in those with bipolar disorder, borderline personality disorder and their comorbid expression. J. Affect. </w:t>
      </w:r>
      <w:proofErr w:type="spellStart"/>
      <w:r w:rsidRPr="002704F1">
        <w:rPr>
          <w:sz w:val="24"/>
          <w:szCs w:val="24"/>
          <w:lang w:val="en-US"/>
        </w:rPr>
        <w:t>Disord</w:t>
      </w:r>
      <w:proofErr w:type="spellEnd"/>
      <w:r w:rsidRPr="002704F1">
        <w:rPr>
          <w:sz w:val="24"/>
          <w:szCs w:val="24"/>
          <w:lang w:val="en-US"/>
        </w:rPr>
        <w:t xml:space="preserve">. 204, 103-111. </w:t>
      </w:r>
      <w:hyperlink r:id="rId13" w:tgtFrame="_blank" w:tooltip="Persistent link using digital object identifier" w:history="1">
        <w:r w:rsidRPr="002704F1">
          <w:rPr>
            <w:rStyle w:val="Hyperlink"/>
            <w:sz w:val="24"/>
            <w:szCs w:val="24"/>
            <w:lang w:val="en-US"/>
          </w:rPr>
          <w:t>https://doi.org/10.1016/j.jad.2016.06.027</w:t>
        </w:r>
      </w:hyperlink>
    </w:p>
    <w:p w14:paraId="6E5D45E8" w14:textId="5F2EC2F8" w:rsidR="00F11717" w:rsidRPr="002704F1" w:rsidRDefault="00F11717" w:rsidP="00F11717">
      <w:pPr>
        <w:spacing w:line="360" w:lineRule="auto"/>
        <w:ind w:firstLine="708"/>
        <w:contextualSpacing/>
        <w:rPr>
          <w:sz w:val="24"/>
          <w:szCs w:val="24"/>
          <w:lang w:val="en-US"/>
        </w:rPr>
      </w:pPr>
      <w:r w:rsidRPr="002704F1">
        <w:rPr>
          <w:sz w:val="24"/>
          <w:szCs w:val="24"/>
          <w:lang w:val="en-US"/>
        </w:rPr>
        <w:t>Beck, A.T., Steer, R.A., 1990. Beck Anxiety Inventory Manual. The Psychological Corporation. London, UK.</w:t>
      </w:r>
    </w:p>
    <w:p w14:paraId="41A73F64" w14:textId="7596D717" w:rsidR="00F75A76" w:rsidRPr="002704F1" w:rsidRDefault="00F75A76" w:rsidP="00F75A76">
      <w:pPr>
        <w:spacing w:line="360" w:lineRule="auto"/>
        <w:ind w:firstLine="708"/>
        <w:contextualSpacing/>
        <w:rPr>
          <w:sz w:val="24"/>
          <w:szCs w:val="24"/>
          <w:lang w:val="en-US"/>
        </w:rPr>
      </w:pPr>
      <w:r w:rsidRPr="002704F1">
        <w:rPr>
          <w:sz w:val="24"/>
          <w:szCs w:val="24"/>
          <w:lang w:val="en-US"/>
        </w:rPr>
        <w:t xml:space="preserve">Beck, A.T., Ward, C., Mendelson, M., Mock, J., </w:t>
      </w:r>
      <w:proofErr w:type="spellStart"/>
      <w:r w:rsidRPr="002704F1">
        <w:rPr>
          <w:sz w:val="24"/>
          <w:szCs w:val="24"/>
          <w:lang w:val="en-US"/>
        </w:rPr>
        <w:t>Erbaugh</w:t>
      </w:r>
      <w:proofErr w:type="spellEnd"/>
      <w:r w:rsidRPr="002704F1">
        <w:rPr>
          <w:sz w:val="24"/>
          <w:szCs w:val="24"/>
          <w:lang w:val="en-US"/>
        </w:rPr>
        <w:t>, J.J.A.G.P., 1961. Beck depression inventory (BDI). Arch. Gen. Psychiatry 4, 561-571.</w:t>
      </w:r>
    </w:p>
    <w:p w14:paraId="0133AC6C" w14:textId="77777777" w:rsidR="00F75A76" w:rsidRPr="002704F1" w:rsidRDefault="00F75A76" w:rsidP="00F75A76">
      <w:pPr>
        <w:spacing w:line="360" w:lineRule="auto"/>
        <w:ind w:firstLine="708"/>
        <w:contextualSpacing/>
        <w:rPr>
          <w:sz w:val="24"/>
          <w:szCs w:val="24"/>
          <w:lang w:val="en-US"/>
        </w:rPr>
      </w:pPr>
      <w:proofErr w:type="spellStart"/>
      <w:r w:rsidRPr="002704F1">
        <w:rPr>
          <w:sz w:val="24"/>
          <w:szCs w:val="24"/>
          <w:lang w:val="en-US"/>
        </w:rPr>
        <w:t>Bollen</w:t>
      </w:r>
      <w:proofErr w:type="spellEnd"/>
      <w:r w:rsidRPr="002704F1">
        <w:rPr>
          <w:sz w:val="24"/>
          <w:szCs w:val="24"/>
          <w:lang w:val="en-US"/>
        </w:rPr>
        <w:t>, K. A., 1989. Structural equations with latent variables (Vol. 210). John Wiley &amp; Sons.</w:t>
      </w:r>
    </w:p>
    <w:p w14:paraId="3B694010" w14:textId="2560C367" w:rsidR="005130B1" w:rsidRPr="002704F1" w:rsidRDefault="00F75A76" w:rsidP="00D83583">
      <w:pPr>
        <w:spacing w:line="360" w:lineRule="auto"/>
        <w:ind w:firstLine="708"/>
        <w:contextualSpacing/>
        <w:rPr>
          <w:color w:val="222222"/>
          <w:sz w:val="24"/>
          <w:szCs w:val="24"/>
          <w:shd w:val="clear" w:color="auto" w:fill="FFFFFF"/>
          <w:lang w:val="en-US"/>
        </w:rPr>
      </w:pPr>
      <w:proofErr w:type="spellStart"/>
      <w:r w:rsidRPr="002704F1">
        <w:rPr>
          <w:sz w:val="24"/>
          <w:szCs w:val="24"/>
          <w:lang w:val="en-US"/>
        </w:rPr>
        <w:t>Borkovec</w:t>
      </w:r>
      <w:proofErr w:type="spellEnd"/>
      <w:r w:rsidRPr="002704F1">
        <w:rPr>
          <w:sz w:val="24"/>
          <w:szCs w:val="24"/>
          <w:lang w:val="en-US"/>
        </w:rPr>
        <w:t>, T.D., 1994. The nature, functions, and origins of worry, in: Davey, G., Tallis, F. (Eds.), Worrying: Perspectives on theory assessment and treatment</w:t>
      </w:r>
      <w:r w:rsidR="00D83583" w:rsidRPr="002704F1">
        <w:rPr>
          <w:sz w:val="24"/>
          <w:szCs w:val="24"/>
          <w:lang w:val="en-US"/>
        </w:rPr>
        <w:t>. Wiley &amp; Sons, Sussex, pp. 533.</w:t>
      </w:r>
    </w:p>
    <w:p w14:paraId="4E292D1D" w14:textId="36C674E8" w:rsidR="005130B1" w:rsidRPr="002704F1" w:rsidRDefault="00D83583" w:rsidP="00D83583">
      <w:pPr>
        <w:spacing w:line="360" w:lineRule="auto"/>
        <w:ind w:firstLine="708"/>
        <w:contextualSpacing/>
        <w:rPr>
          <w:color w:val="222222"/>
          <w:sz w:val="24"/>
          <w:szCs w:val="24"/>
          <w:shd w:val="clear" w:color="auto" w:fill="FFFFFF"/>
          <w:lang w:val="en-US"/>
        </w:rPr>
      </w:pPr>
      <w:proofErr w:type="spellStart"/>
      <w:r w:rsidRPr="002704F1">
        <w:rPr>
          <w:color w:val="222222"/>
          <w:sz w:val="24"/>
          <w:szCs w:val="24"/>
          <w:shd w:val="clear" w:color="auto" w:fill="FFFFFF"/>
          <w:lang w:val="en-US"/>
        </w:rPr>
        <w:t>Borkovec</w:t>
      </w:r>
      <w:proofErr w:type="spellEnd"/>
      <w:r w:rsidRPr="002704F1">
        <w:rPr>
          <w:color w:val="222222"/>
          <w:sz w:val="24"/>
          <w:szCs w:val="24"/>
          <w:shd w:val="clear" w:color="auto" w:fill="FFFFFF"/>
          <w:lang w:val="en-US"/>
        </w:rPr>
        <w:t xml:space="preserve">, T.D., Robinson, E., </w:t>
      </w:r>
      <w:proofErr w:type="spellStart"/>
      <w:r w:rsidRPr="002704F1">
        <w:rPr>
          <w:color w:val="222222"/>
          <w:sz w:val="24"/>
          <w:szCs w:val="24"/>
          <w:shd w:val="clear" w:color="auto" w:fill="FFFFFF"/>
          <w:lang w:val="en-US"/>
        </w:rPr>
        <w:t>Pruzinsky</w:t>
      </w:r>
      <w:proofErr w:type="spellEnd"/>
      <w:r w:rsidRPr="002704F1">
        <w:rPr>
          <w:color w:val="222222"/>
          <w:sz w:val="24"/>
          <w:szCs w:val="24"/>
          <w:shd w:val="clear" w:color="auto" w:fill="FFFFFF"/>
          <w:lang w:val="en-US"/>
        </w:rPr>
        <w:t xml:space="preserve">, T., </w:t>
      </w:r>
      <w:proofErr w:type="spellStart"/>
      <w:r w:rsidRPr="002704F1">
        <w:rPr>
          <w:color w:val="222222"/>
          <w:sz w:val="24"/>
          <w:szCs w:val="24"/>
          <w:shd w:val="clear" w:color="auto" w:fill="FFFFFF"/>
          <w:lang w:val="en-US"/>
        </w:rPr>
        <w:t>DePree</w:t>
      </w:r>
      <w:proofErr w:type="spellEnd"/>
      <w:r w:rsidRPr="002704F1">
        <w:rPr>
          <w:color w:val="222222"/>
          <w:sz w:val="24"/>
          <w:szCs w:val="24"/>
          <w:shd w:val="clear" w:color="auto" w:fill="FFFFFF"/>
          <w:lang w:val="en-US"/>
        </w:rPr>
        <w:t xml:space="preserve">, J.A., 1983. Preliminary exploration of worry: Some characteristics and processes. </w:t>
      </w:r>
      <w:proofErr w:type="spellStart"/>
      <w:r w:rsidRPr="002704F1">
        <w:rPr>
          <w:color w:val="222222"/>
          <w:sz w:val="24"/>
          <w:szCs w:val="24"/>
          <w:shd w:val="clear" w:color="auto" w:fill="FFFFFF"/>
          <w:lang w:val="en-US"/>
        </w:rPr>
        <w:t>Behav</w:t>
      </w:r>
      <w:proofErr w:type="spellEnd"/>
      <w:r w:rsidRPr="002704F1">
        <w:rPr>
          <w:color w:val="222222"/>
          <w:sz w:val="24"/>
          <w:szCs w:val="24"/>
          <w:shd w:val="clear" w:color="auto" w:fill="FFFFFF"/>
          <w:lang w:val="en-US"/>
        </w:rPr>
        <w:t xml:space="preserve">. Res. </w:t>
      </w:r>
      <w:proofErr w:type="spellStart"/>
      <w:r w:rsidRPr="002704F1">
        <w:rPr>
          <w:color w:val="222222"/>
          <w:sz w:val="24"/>
          <w:szCs w:val="24"/>
          <w:shd w:val="clear" w:color="auto" w:fill="FFFFFF"/>
          <w:lang w:val="en-US"/>
        </w:rPr>
        <w:t>Ther</w:t>
      </w:r>
      <w:proofErr w:type="spellEnd"/>
      <w:r w:rsidRPr="002704F1">
        <w:rPr>
          <w:color w:val="222222"/>
          <w:sz w:val="24"/>
          <w:szCs w:val="24"/>
          <w:shd w:val="clear" w:color="auto" w:fill="FFFFFF"/>
          <w:lang w:val="en-US"/>
        </w:rPr>
        <w:t xml:space="preserve">. 21, 9-16. </w:t>
      </w:r>
      <w:r w:rsidRPr="002704F1">
        <w:rPr>
          <w:rStyle w:val="Hyperlink"/>
          <w:sz w:val="24"/>
          <w:szCs w:val="24"/>
          <w:shd w:val="clear" w:color="auto" w:fill="FFFFFF"/>
        </w:rPr>
        <w:t>https://doi.org/</w:t>
      </w:r>
      <w:hyperlink r:id="rId14" w:tgtFrame="_blank" w:history="1">
        <w:r w:rsidRPr="002704F1">
          <w:rPr>
            <w:rStyle w:val="Hyperlink"/>
            <w:sz w:val="24"/>
            <w:szCs w:val="24"/>
            <w:shd w:val="clear" w:color="auto" w:fill="FFFFFF"/>
            <w:lang w:val="en-US"/>
          </w:rPr>
          <w:t>10.1016/0005-7967(83)90121-3</w:t>
        </w:r>
      </w:hyperlink>
    </w:p>
    <w:p w14:paraId="27675AFF" w14:textId="7444C2A4" w:rsidR="00D83583" w:rsidRPr="002704F1" w:rsidRDefault="00D83583" w:rsidP="00DA0ED2">
      <w:pPr>
        <w:autoSpaceDE w:val="0"/>
        <w:autoSpaceDN w:val="0"/>
        <w:spacing w:line="360" w:lineRule="auto"/>
        <w:ind w:firstLine="708"/>
        <w:contextualSpacing/>
        <w:rPr>
          <w:rStyle w:val="Hyperlink"/>
          <w:color w:val="000000"/>
          <w:sz w:val="24"/>
          <w:szCs w:val="24"/>
          <w:u w:val="none"/>
          <w:lang w:val="en-US"/>
        </w:rPr>
      </w:pPr>
      <w:proofErr w:type="spellStart"/>
      <w:r w:rsidRPr="002704F1">
        <w:rPr>
          <w:color w:val="000000"/>
          <w:sz w:val="24"/>
          <w:szCs w:val="24"/>
          <w:lang w:val="en-US"/>
        </w:rPr>
        <w:t>Cisler</w:t>
      </w:r>
      <w:proofErr w:type="spellEnd"/>
      <w:r w:rsidRPr="002704F1">
        <w:rPr>
          <w:color w:val="000000"/>
          <w:sz w:val="24"/>
          <w:szCs w:val="24"/>
          <w:lang w:val="en-US"/>
        </w:rPr>
        <w:t xml:space="preserve">, J.M., Olatunji, B.O., </w:t>
      </w:r>
      <w:proofErr w:type="spellStart"/>
      <w:r w:rsidRPr="002704F1">
        <w:rPr>
          <w:color w:val="000000"/>
          <w:sz w:val="24"/>
          <w:szCs w:val="24"/>
          <w:lang w:val="en-US"/>
        </w:rPr>
        <w:t>Feldner</w:t>
      </w:r>
      <w:proofErr w:type="spellEnd"/>
      <w:r w:rsidRPr="002704F1">
        <w:rPr>
          <w:color w:val="000000"/>
          <w:sz w:val="24"/>
          <w:szCs w:val="24"/>
          <w:lang w:val="en-US"/>
        </w:rPr>
        <w:t xml:space="preserve">, M.T., Forsyth, J.P., 2010. Emotion regulation and the anxiety disorders: An integrative review. J. </w:t>
      </w:r>
      <w:proofErr w:type="spellStart"/>
      <w:r w:rsidRPr="002704F1">
        <w:rPr>
          <w:color w:val="000000"/>
          <w:sz w:val="24"/>
          <w:szCs w:val="24"/>
          <w:lang w:val="en-US"/>
        </w:rPr>
        <w:t>Psychopathol</w:t>
      </w:r>
      <w:proofErr w:type="spellEnd"/>
      <w:r w:rsidRPr="002704F1">
        <w:rPr>
          <w:color w:val="000000"/>
          <w:sz w:val="24"/>
          <w:szCs w:val="24"/>
          <w:lang w:val="en-US"/>
        </w:rPr>
        <w:t xml:space="preserve">. </w:t>
      </w:r>
      <w:proofErr w:type="spellStart"/>
      <w:r w:rsidRPr="002704F1">
        <w:rPr>
          <w:color w:val="000000"/>
          <w:sz w:val="24"/>
          <w:szCs w:val="24"/>
          <w:lang w:val="en-US"/>
        </w:rPr>
        <w:t>Behav</w:t>
      </w:r>
      <w:proofErr w:type="spellEnd"/>
      <w:r w:rsidRPr="002704F1">
        <w:rPr>
          <w:color w:val="000000"/>
          <w:sz w:val="24"/>
          <w:szCs w:val="24"/>
          <w:lang w:val="en-US"/>
        </w:rPr>
        <w:t>. Assess. 32, 68–82.</w:t>
      </w:r>
      <w:r w:rsidRPr="002704F1">
        <w:rPr>
          <w:rStyle w:val="Hyperlink"/>
          <w:sz w:val="24"/>
          <w:szCs w:val="24"/>
        </w:rPr>
        <w:t xml:space="preserve">  https://doi.org/</w:t>
      </w:r>
      <w:hyperlink r:id="rId15" w:tgtFrame="_blank" w:history="1">
        <w:r w:rsidRPr="002704F1">
          <w:rPr>
            <w:rStyle w:val="Hyperlink"/>
            <w:sz w:val="24"/>
            <w:szCs w:val="24"/>
            <w:lang w:val="en-US"/>
          </w:rPr>
          <w:t>10.1007/s10862-009-9161-1</w:t>
        </w:r>
      </w:hyperlink>
    </w:p>
    <w:p w14:paraId="2D6BD884" w14:textId="67420280" w:rsidR="00A316B3" w:rsidRPr="002704F1" w:rsidRDefault="00A316B3" w:rsidP="00A316B3">
      <w:pPr>
        <w:autoSpaceDE w:val="0"/>
        <w:autoSpaceDN w:val="0"/>
        <w:spacing w:line="360" w:lineRule="auto"/>
        <w:ind w:firstLine="708"/>
        <w:contextualSpacing/>
        <w:rPr>
          <w:color w:val="000000"/>
          <w:sz w:val="24"/>
          <w:szCs w:val="24"/>
          <w:lang w:val="en-US"/>
        </w:rPr>
      </w:pPr>
      <w:r w:rsidRPr="002704F1">
        <w:rPr>
          <w:color w:val="000000"/>
          <w:sz w:val="24"/>
          <w:szCs w:val="24"/>
          <w:lang w:val="en-US"/>
        </w:rPr>
        <w:t>Cohen, J., 1988. Statistical power analysis for the behavioral sciences, 2nd ed. Routledge, New York.</w:t>
      </w:r>
    </w:p>
    <w:p w14:paraId="141791F2" w14:textId="47B68CB1" w:rsidR="004671FA" w:rsidRPr="002704F1" w:rsidRDefault="004671FA" w:rsidP="004671FA">
      <w:pPr>
        <w:autoSpaceDE w:val="0"/>
        <w:autoSpaceDN w:val="0"/>
        <w:spacing w:line="360" w:lineRule="auto"/>
        <w:ind w:firstLine="708"/>
        <w:contextualSpacing/>
        <w:rPr>
          <w:color w:val="000000"/>
          <w:sz w:val="24"/>
          <w:szCs w:val="24"/>
          <w:lang w:val="en-US"/>
        </w:rPr>
      </w:pPr>
      <w:r w:rsidRPr="002704F1">
        <w:rPr>
          <w:color w:val="222222"/>
          <w:sz w:val="24"/>
          <w:szCs w:val="24"/>
          <w:shd w:val="clear" w:color="auto" w:fill="FFFFFF"/>
          <w:lang w:val="it-IT"/>
        </w:rPr>
        <w:t>D’Agostino, A., Covanti, S., Monti, M.R., Starcevic, V., 2017</w:t>
      </w:r>
      <w:r w:rsidR="00D40A04" w:rsidRPr="002704F1">
        <w:rPr>
          <w:color w:val="222222"/>
          <w:sz w:val="24"/>
          <w:szCs w:val="24"/>
          <w:shd w:val="clear" w:color="auto" w:fill="FFFFFF"/>
          <w:lang w:val="it-IT"/>
        </w:rPr>
        <w:t>.</w:t>
      </w:r>
      <w:r w:rsidRPr="002704F1">
        <w:rPr>
          <w:color w:val="222222"/>
          <w:sz w:val="24"/>
          <w:szCs w:val="24"/>
          <w:shd w:val="clear" w:color="auto" w:fill="FFFFFF"/>
          <w:lang w:val="it-IT"/>
        </w:rPr>
        <w:t xml:space="preserve"> </w:t>
      </w:r>
      <w:r w:rsidRPr="002704F1">
        <w:rPr>
          <w:color w:val="222222"/>
          <w:sz w:val="24"/>
          <w:szCs w:val="24"/>
          <w:shd w:val="clear" w:color="auto" w:fill="FFFFFF"/>
        </w:rPr>
        <w:t>Reconsidering emotion dysregulation. </w:t>
      </w:r>
      <w:proofErr w:type="spellStart"/>
      <w:r w:rsidRPr="002704F1">
        <w:rPr>
          <w:color w:val="222222"/>
          <w:sz w:val="24"/>
          <w:szCs w:val="24"/>
          <w:shd w:val="clear" w:color="auto" w:fill="FFFFFF"/>
        </w:rPr>
        <w:t>Psychiat</w:t>
      </w:r>
      <w:proofErr w:type="spellEnd"/>
      <w:r w:rsidRPr="002704F1">
        <w:rPr>
          <w:color w:val="222222"/>
          <w:sz w:val="24"/>
          <w:szCs w:val="24"/>
          <w:shd w:val="clear" w:color="auto" w:fill="FFFFFF"/>
        </w:rPr>
        <w:t>. Q. 88, 807-825.</w:t>
      </w:r>
      <w:r w:rsidRPr="002704F1">
        <w:rPr>
          <w:rStyle w:val="Hyperlink"/>
          <w:sz w:val="24"/>
          <w:szCs w:val="24"/>
        </w:rPr>
        <w:t xml:space="preserve"> https://doi.org/10.1007/s11126-017-9499-6</w:t>
      </w:r>
    </w:p>
    <w:p w14:paraId="7072A2A9" w14:textId="606EC2D5" w:rsidR="004671FA" w:rsidRPr="002704F1" w:rsidRDefault="004671FA" w:rsidP="004671FA">
      <w:pPr>
        <w:spacing w:line="360" w:lineRule="auto"/>
        <w:ind w:firstLine="708"/>
        <w:contextualSpacing/>
        <w:rPr>
          <w:color w:val="222222"/>
          <w:sz w:val="24"/>
          <w:szCs w:val="24"/>
          <w:shd w:val="clear" w:color="auto" w:fill="FFFFFF"/>
          <w:lang w:val="en-US"/>
        </w:rPr>
      </w:pPr>
      <w:proofErr w:type="spellStart"/>
      <w:r w:rsidRPr="002704F1">
        <w:rPr>
          <w:rFonts w:eastAsiaTheme="minorHAnsi"/>
          <w:color w:val="000000"/>
          <w:sz w:val="24"/>
          <w:szCs w:val="24"/>
          <w:lang w:val="en-US" w:eastAsia="en-US"/>
        </w:rPr>
        <w:t>Derogatis</w:t>
      </w:r>
      <w:proofErr w:type="spellEnd"/>
      <w:r w:rsidRPr="002704F1">
        <w:rPr>
          <w:rFonts w:eastAsiaTheme="minorHAnsi"/>
          <w:color w:val="000000"/>
          <w:sz w:val="24"/>
          <w:szCs w:val="24"/>
          <w:lang w:val="en-US" w:eastAsia="en-US"/>
        </w:rPr>
        <w:t>, L.R., 1977. SCL-90-R: Administration, scoring, and procedure manual</w:t>
      </w:r>
      <w:r w:rsidR="00ED19FA" w:rsidRPr="002704F1">
        <w:rPr>
          <w:rFonts w:eastAsiaTheme="minorHAnsi"/>
          <w:color w:val="000000"/>
          <w:sz w:val="24"/>
          <w:szCs w:val="24"/>
          <w:lang w:val="en-US" w:eastAsia="en-US"/>
        </w:rPr>
        <w:t>.</w:t>
      </w:r>
      <w:r w:rsidR="00E652FC" w:rsidRPr="002704F1">
        <w:rPr>
          <w:rFonts w:eastAsiaTheme="minorHAnsi"/>
          <w:color w:val="000000"/>
          <w:sz w:val="24"/>
          <w:szCs w:val="24"/>
          <w:lang w:val="en-US" w:eastAsia="en-US"/>
        </w:rPr>
        <w:t xml:space="preserve"> Johns </w:t>
      </w:r>
      <w:r w:rsidR="00E652FC" w:rsidRPr="002704F1">
        <w:rPr>
          <w:rFonts w:eastAsiaTheme="minorHAnsi"/>
          <w:color w:val="000000"/>
          <w:sz w:val="24"/>
          <w:szCs w:val="24"/>
          <w:lang w:val="en-US" w:eastAsia="en-US"/>
        </w:rPr>
        <w:lastRenderedPageBreak/>
        <w:t>Hopkins Press, Baltimore.</w:t>
      </w:r>
    </w:p>
    <w:p w14:paraId="6A66DF8F" w14:textId="0C45A86D" w:rsidR="004671FA" w:rsidRPr="002704F1" w:rsidRDefault="00E652FC" w:rsidP="00A316B3">
      <w:pPr>
        <w:autoSpaceDE w:val="0"/>
        <w:autoSpaceDN w:val="0"/>
        <w:spacing w:line="360" w:lineRule="auto"/>
        <w:ind w:firstLine="708"/>
        <w:contextualSpacing/>
        <w:rPr>
          <w:rFonts w:eastAsiaTheme="minorHAnsi"/>
          <w:color w:val="000000"/>
          <w:sz w:val="24"/>
          <w:szCs w:val="24"/>
          <w:lang w:val="en-US" w:eastAsia="en-US"/>
        </w:rPr>
      </w:pPr>
      <w:proofErr w:type="spellStart"/>
      <w:r w:rsidRPr="002704F1">
        <w:rPr>
          <w:rFonts w:eastAsiaTheme="minorHAnsi"/>
          <w:color w:val="000000"/>
          <w:sz w:val="24"/>
          <w:szCs w:val="24"/>
          <w:lang w:val="en-US" w:eastAsia="en-US"/>
        </w:rPr>
        <w:t>Derogatis</w:t>
      </w:r>
      <w:proofErr w:type="spellEnd"/>
      <w:r w:rsidRPr="002704F1">
        <w:rPr>
          <w:rFonts w:eastAsiaTheme="minorHAnsi"/>
          <w:color w:val="000000"/>
          <w:sz w:val="24"/>
          <w:szCs w:val="24"/>
          <w:lang w:val="en-US" w:eastAsia="en-US"/>
        </w:rPr>
        <w:t xml:space="preserve">, L. R., 1994. Symptom checklist-90-R: Administration, scoring, and procedures manual, 3rd ed. National Computer Systems, Minneapolis. </w:t>
      </w:r>
    </w:p>
    <w:p w14:paraId="675B07C8" w14:textId="3B1EA29E" w:rsidR="005F19B9" w:rsidRPr="002704F1" w:rsidRDefault="005F19B9" w:rsidP="005F19B9">
      <w:pPr>
        <w:spacing w:line="360" w:lineRule="auto"/>
        <w:ind w:firstLine="708"/>
        <w:contextualSpacing/>
        <w:rPr>
          <w:color w:val="222222"/>
          <w:sz w:val="24"/>
          <w:szCs w:val="24"/>
          <w:shd w:val="clear" w:color="auto" w:fill="FFFFFF"/>
          <w:lang w:val="en-US"/>
        </w:rPr>
      </w:pPr>
      <w:r w:rsidRPr="002704F1">
        <w:rPr>
          <w:color w:val="222222"/>
          <w:sz w:val="24"/>
          <w:szCs w:val="24"/>
          <w:shd w:val="clear" w:color="auto" w:fill="FFFFFF"/>
          <w:lang w:val="en-US"/>
        </w:rPr>
        <w:t>Dragan, M., 2015</w:t>
      </w:r>
      <w:r w:rsidR="00DA2D9E" w:rsidRPr="002704F1">
        <w:rPr>
          <w:color w:val="222222"/>
          <w:sz w:val="24"/>
          <w:szCs w:val="24"/>
          <w:shd w:val="clear" w:color="auto" w:fill="FFFFFF"/>
          <w:lang w:val="en-US"/>
        </w:rPr>
        <w:t>.</w:t>
      </w:r>
      <w:r w:rsidRPr="002704F1">
        <w:rPr>
          <w:color w:val="222222"/>
          <w:sz w:val="24"/>
          <w:szCs w:val="24"/>
          <w:shd w:val="clear" w:color="auto" w:fill="FFFFFF"/>
          <w:lang w:val="en-US"/>
        </w:rPr>
        <w:t xml:space="preserve"> Difficulties in emotion regulation and problem drinking in young women: The mediating effect of metacognitions about alcohol use. Addict. </w:t>
      </w:r>
      <w:proofErr w:type="spellStart"/>
      <w:r w:rsidRPr="002704F1">
        <w:rPr>
          <w:color w:val="222222"/>
          <w:sz w:val="24"/>
          <w:szCs w:val="24"/>
          <w:shd w:val="clear" w:color="auto" w:fill="FFFFFF"/>
          <w:lang w:val="en-US"/>
        </w:rPr>
        <w:t>Behav</w:t>
      </w:r>
      <w:proofErr w:type="spellEnd"/>
      <w:r w:rsidRPr="002704F1">
        <w:rPr>
          <w:color w:val="222222"/>
          <w:sz w:val="24"/>
          <w:szCs w:val="24"/>
          <w:shd w:val="clear" w:color="auto" w:fill="FFFFFF"/>
          <w:lang w:val="en-US"/>
        </w:rPr>
        <w:t xml:space="preserve">. 48, 30-35. </w:t>
      </w:r>
      <w:r w:rsidRPr="002704F1">
        <w:rPr>
          <w:rStyle w:val="Hyperlink"/>
          <w:sz w:val="24"/>
          <w:szCs w:val="24"/>
          <w:shd w:val="clear" w:color="auto" w:fill="FFFFFF"/>
        </w:rPr>
        <w:t>https://doi.org/</w:t>
      </w:r>
      <w:hyperlink r:id="rId16" w:tgtFrame="_blank" w:history="1">
        <w:r w:rsidRPr="002704F1">
          <w:rPr>
            <w:rStyle w:val="Hyperlink"/>
            <w:sz w:val="24"/>
            <w:szCs w:val="24"/>
            <w:shd w:val="clear" w:color="auto" w:fill="FFFFFF"/>
            <w:lang w:val="en-US"/>
          </w:rPr>
          <w:t>10.1016/j.addbeh.2015.04.008</w:t>
        </w:r>
      </w:hyperlink>
    </w:p>
    <w:p w14:paraId="16B524D4" w14:textId="41403E9D" w:rsidR="00E652FC" w:rsidRPr="002704F1" w:rsidRDefault="00E652FC" w:rsidP="00E652FC">
      <w:pPr>
        <w:autoSpaceDE w:val="0"/>
        <w:autoSpaceDN w:val="0"/>
        <w:spacing w:line="360" w:lineRule="auto"/>
        <w:ind w:firstLine="709"/>
        <w:contextualSpacing/>
        <w:rPr>
          <w:rFonts w:eastAsiaTheme="minorHAnsi"/>
          <w:b/>
          <w:bCs/>
          <w:color w:val="000000"/>
          <w:sz w:val="24"/>
          <w:szCs w:val="24"/>
          <w:lang w:val="en-US" w:eastAsia="en-US"/>
        </w:rPr>
      </w:pPr>
      <w:r w:rsidRPr="002704F1">
        <w:rPr>
          <w:rFonts w:eastAsiaTheme="minorHAnsi"/>
          <w:color w:val="000000"/>
          <w:sz w:val="24"/>
          <w:szCs w:val="24"/>
          <w:lang w:val="en-US" w:eastAsia="en-US"/>
        </w:rPr>
        <w:t xml:space="preserve">Efrati, Y., Kolubinski, D.C., Marino, C., Spada, M.M., 2021. Modelling the Contribution of Metacognitions, Impulsiveness, and Thought Suppression to </w:t>
      </w:r>
      <w:proofErr w:type="spellStart"/>
      <w:r w:rsidRPr="002704F1">
        <w:rPr>
          <w:rFonts w:eastAsiaTheme="minorHAnsi"/>
          <w:color w:val="000000"/>
          <w:sz w:val="24"/>
          <w:szCs w:val="24"/>
          <w:lang w:val="en-US" w:eastAsia="en-US"/>
        </w:rPr>
        <w:t>Behavioural</w:t>
      </w:r>
      <w:proofErr w:type="spellEnd"/>
      <w:r w:rsidRPr="002704F1">
        <w:rPr>
          <w:rFonts w:eastAsiaTheme="minorHAnsi"/>
          <w:color w:val="000000"/>
          <w:sz w:val="24"/>
          <w:szCs w:val="24"/>
          <w:lang w:val="en-US" w:eastAsia="en-US"/>
        </w:rPr>
        <w:t xml:space="preserve"> Addictions in Adolescents. Int. J. Environ. Res. Public Health 18, 3820. </w:t>
      </w:r>
      <w:hyperlink r:id="rId17" w:history="1">
        <w:r w:rsidRPr="002704F1">
          <w:rPr>
            <w:rStyle w:val="Hyperlink"/>
            <w:rFonts w:eastAsiaTheme="minorHAnsi"/>
            <w:sz w:val="24"/>
            <w:szCs w:val="24"/>
            <w:lang w:val="en-US" w:eastAsia="en-US"/>
          </w:rPr>
          <w:t>https://doi.org/10.3390/ijerph18073820</w:t>
        </w:r>
      </w:hyperlink>
    </w:p>
    <w:p w14:paraId="0D84CD5B" w14:textId="4BA4B23F" w:rsidR="002B10E5" w:rsidRPr="002704F1" w:rsidRDefault="002B10E5" w:rsidP="002B10E5">
      <w:pPr>
        <w:autoSpaceDE w:val="0"/>
        <w:autoSpaceDN w:val="0"/>
        <w:spacing w:line="360" w:lineRule="auto"/>
        <w:ind w:firstLine="709"/>
        <w:contextualSpacing/>
        <w:rPr>
          <w:color w:val="222222"/>
          <w:sz w:val="24"/>
          <w:szCs w:val="24"/>
          <w:shd w:val="clear" w:color="auto" w:fill="FFFFFF"/>
          <w:lang w:val="en-US"/>
        </w:rPr>
      </w:pPr>
      <w:proofErr w:type="spellStart"/>
      <w:r w:rsidRPr="002704F1">
        <w:rPr>
          <w:color w:val="222222"/>
          <w:sz w:val="24"/>
          <w:szCs w:val="24"/>
          <w:shd w:val="clear" w:color="auto" w:fill="FFFFFF"/>
          <w:lang w:val="en-US"/>
        </w:rPr>
        <w:t>Ehring</w:t>
      </w:r>
      <w:proofErr w:type="spellEnd"/>
      <w:r w:rsidRPr="002704F1">
        <w:rPr>
          <w:color w:val="222222"/>
          <w:sz w:val="24"/>
          <w:szCs w:val="24"/>
          <w:shd w:val="clear" w:color="auto" w:fill="FFFFFF"/>
          <w:lang w:val="en-US"/>
        </w:rPr>
        <w:t xml:space="preserve">, T., Ehlers, A., 2014. Does rumination mediate the relationship between emotion regulation ability and posttraumatic stress </w:t>
      </w:r>
      <w:proofErr w:type="gramStart"/>
      <w:r w:rsidRPr="002704F1">
        <w:rPr>
          <w:color w:val="222222"/>
          <w:sz w:val="24"/>
          <w:szCs w:val="24"/>
          <w:shd w:val="clear" w:color="auto" w:fill="FFFFFF"/>
          <w:lang w:val="en-US"/>
        </w:rPr>
        <w:t>disorder?.</w:t>
      </w:r>
      <w:proofErr w:type="gramEnd"/>
      <w:r w:rsidRPr="002704F1">
        <w:rPr>
          <w:color w:val="222222"/>
          <w:sz w:val="24"/>
          <w:szCs w:val="24"/>
          <w:shd w:val="clear" w:color="auto" w:fill="FFFFFF"/>
          <w:lang w:val="en-US"/>
        </w:rPr>
        <w:t xml:space="preserve"> Eur. J. </w:t>
      </w:r>
      <w:proofErr w:type="spellStart"/>
      <w:r w:rsidRPr="002704F1">
        <w:rPr>
          <w:color w:val="222222"/>
          <w:sz w:val="24"/>
          <w:szCs w:val="24"/>
          <w:shd w:val="clear" w:color="auto" w:fill="FFFFFF"/>
          <w:lang w:val="en-US"/>
        </w:rPr>
        <w:t>Psychotraumatol</w:t>
      </w:r>
      <w:proofErr w:type="spellEnd"/>
      <w:r w:rsidRPr="002704F1">
        <w:rPr>
          <w:color w:val="222222"/>
          <w:sz w:val="24"/>
          <w:szCs w:val="24"/>
          <w:shd w:val="clear" w:color="auto" w:fill="FFFFFF"/>
          <w:lang w:val="en-US"/>
        </w:rPr>
        <w:t xml:space="preserve">. 5, 23547. </w:t>
      </w:r>
      <w:r w:rsidRPr="002704F1">
        <w:rPr>
          <w:rStyle w:val="Hyperlink"/>
          <w:sz w:val="24"/>
          <w:szCs w:val="24"/>
          <w:shd w:val="clear" w:color="auto" w:fill="FFFFFF"/>
        </w:rPr>
        <w:t>https://doi.org/</w:t>
      </w:r>
      <w:hyperlink r:id="rId18" w:tgtFrame="_blank" w:history="1">
        <w:r w:rsidRPr="002704F1">
          <w:rPr>
            <w:rStyle w:val="Hyperlink"/>
            <w:sz w:val="24"/>
            <w:szCs w:val="24"/>
            <w:shd w:val="clear" w:color="auto" w:fill="FFFFFF"/>
          </w:rPr>
          <w:t>10.3402/</w:t>
        </w:r>
        <w:proofErr w:type="gramStart"/>
        <w:r w:rsidRPr="002704F1">
          <w:rPr>
            <w:rStyle w:val="Hyperlink"/>
            <w:sz w:val="24"/>
            <w:szCs w:val="24"/>
            <w:shd w:val="clear" w:color="auto" w:fill="FFFFFF"/>
          </w:rPr>
          <w:t>ejpt.v</w:t>
        </w:r>
        <w:proofErr w:type="gramEnd"/>
        <w:r w:rsidRPr="002704F1">
          <w:rPr>
            <w:rStyle w:val="Hyperlink"/>
            <w:sz w:val="24"/>
            <w:szCs w:val="24"/>
            <w:shd w:val="clear" w:color="auto" w:fill="FFFFFF"/>
          </w:rPr>
          <w:t>5.23547</w:t>
        </w:r>
      </w:hyperlink>
    </w:p>
    <w:p w14:paraId="75F5D300" w14:textId="0856ECDD" w:rsidR="0030647D" w:rsidRPr="002704F1" w:rsidRDefault="0030647D" w:rsidP="0030647D">
      <w:pPr>
        <w:spacing w:line="360" w:lineRule="auto"/>
        <w:ind w:firstLine="708"/>
        <w:contextualSpacing/>
        <w:rPr>
          <w:color w:val="000000"/>
          <w:sz w:val="24"/>
          <w:szCs w:val="24"/>
          <w:shd w:val="clear" w:color="auto" w:fill="FFFFFF"/>
          <w:lang w:val="en-US"/>
        </w:rPr>
      </w:pPr>
      <w:proofErr w:type="spellStart"/>
      <w:r w:rsidRPr="002704F1">
        <w:rPr>
          <w:color w:val="000000"/>
          <w:sz w:val="24"/>
          <w:szCs w:val="24"/>
          <w:shd w:val="clear" w:color="auto" w:fill="FFFFFF"/>
          <w:lang w:val="en-US"/>
        </w:rPr>
        <w:t>Ehring</w:t>
      </w:r>
      <w:proofErr w:type="spellEnd"/>
      <w:r w:rsidRPr="002704F1">
        <w:rPr>
          <w:color w:val="000000"/>
          <w:sz w:val="24"/>
          <w:szCs w:val="24"/>
          <w:shd w:val="clear" w:color="auto" w:fill="FFFFFF"/>
          <w:lang w:val="en-US"/>
        </w:rPr>
        <w:t>, T., Watkins, E.R., 2008. Repetitive negative thinking as a transdiagnostic process. </w:t>
      </w:r>
      <w:r w:rsidRPr="002704F1">
        <w:rPr>
          <w:color w:val="222222"/>
          <w:sz w:val="24"/>
          <w:szCs w:val="24"/>
          <w:shd w:val="clear" w:color="auto" w:fill="FFFFFF"/>
          <w:lang w:val="en-US"/>
        </w:rPr>
        <w:t xml:space="preserve">Int. J. </w:t>
      </w:r>
      <w:proofErr w:type="spellStart"/>
      <w:r w:rsidRPr="002704F1">
        <w:rPr>
          <w:color w:val="222222"/>
          <w:sz w:val="24"/>
          <w:szCs w:val="24"/>
          <w:shd w:val="clear" w:color="auto" w:fill="FFFFFF"/>
          <w:lang w:val="en-US"/>
        </w:rPr>
        <w:t>Cogn</w:t>
      </w:r>
      <w:proofErr w:type="spellEnd"/>
      <w:r w:rsidRPr="002704F1">
        <w:rPr>
          <w:color w:val="222222"/>
          <w:sz w:val="24"/>
          <w:szCs w:val="24"/>
          <w:shd w:val="clear" w:color="auto" w:fill="FFFFFF"/>
          <w:lang w:val="en-US"/>
        </w:rPr>
        <w:t xml:space="preserve">. </w:t>
      </w:r>
      <w:proofErr w:type="spellStart"/>
      <w:r w:rsidRPr="002704F1">
        <w:rPr>
          <w:color w:val="222222"/>
          <w:sz w:val="24"/>
          <w:szCs w:val="24"/>
          <w:shd w:val="clear" w:color="auto" w:fill="FFFFFF"/>
          <w:lang w:val="en-US"/>
        </w:rPr>
        <w:t>Ther</w:t>
      </w:r>
      <w:proofErr w:type="spellEnd"/>
      <w:r w:rsidRPr="002704F1">
        <w:rPr>
          <w:color w:val="222222"/>
          <w:sz w:val="24"/>
          <w:szCs w:val="24"/>
          <w:shd w:val="clear" w:color="auto" w:fill="FFFFFF"/>
          <w:lang w:val="en-US"/>
        </w:rPr>
        <w:t>.</w:t>
      </w:r>
      <w:r w:rsidRPr="002704F1">
        <w:rPr>
          <w:color w:val="000000"/>
          <w:sz w:val="24"/>
          <w:szCs w:val="24"/>
          <w:shd w:val="clear" w:color="auto" w:fill="FFFFFF"/>
          <w:lang w:val="en-US"/>
        </w:rPr>
        <w:t xml:space="preserve"> 1, 192-205. </w:t>
      </w:r>
      <w:r w:rsidRPr="002704F1">
        <w:rPr>
          <w:rStyle w:val="Hyperlink"/>
          <w:sz w:val="24"/>
          <w:szCs w:val="24"/>
          <w:shd w:val="clear" w:color="auto" w:fill="FFFFFF"/>
        </w:rPr>
        <w:t>https://doi.org/</w:t>
      </w:r>
      <w:hyperlink r:id="rId19" w:tgtFrame="_blank" w:history="1">
        <w:r w:rsidRPr="002704F1">
          <w:rPr>
            <w:rStyle w:val="Hyperlink"/>
            <w:sz w:val="24"/>
            <w:szCs w:val="24"/>
            <w:shd w:val="clear" w:color="auto" w:fill="FFFFFF"/>
            <w:lang w:val="en-US"/>
          </w:rPr>
          <w:t>10.1521/ijct.2008.1.3.192</w:t>
        </w:r>
      </w:hyperlink>
    </w:p>
    <w:p w14:paraId="20149A62" w14:textId="2C19CCD3" w:rsidR="009954A7" w:rsidRPr="002704F1" w:rsidRDefault="009954A7" w:rsidP="00DA44A4">
      <w:pPr>
        <w:autoSpaceDE w:val="0"/>
        <w:autoSpaceDN w:val="0"/>
        <w:spacing w:line="360" w:lineRule="auto"/>
        <w:ind w:firstLine="708"/>
        <w:contextualSpacing/>
        <w:rPr>
          <w:sz w:val="24"/>
          <w:szCs w:val="24"/>
          <w:lang w:val="en-US"/>
        </w:rPr>
      </w:pPr>
      <w:r w:rsidRPr="002704F1">
        <w:rPr>
          <w:sz w:val="24"/>
          <w:szCs w:val="24"/>
          <w:lang w:val="en-US"/>
        </w:rPr>
        <w:t>Field, A.</w:t>
      </w:r>
      <w:r w:rsidR="00DC50D4" w:rsidRPr="002704F1">
        <w:rPr>
          <w:sz w:val="24"/>
          <w:szCs w:val="24"/>
          <w:lang w:val="en-US"/>
        </w:rPr>
        <w:t>,</w:t>
      </w:r>
      <w:r w:rsidRPr="002704F1">
        <w:rPr>
          <w:sz w:val="24"/>
          <w:szCs w:val="24"/>
          <w:lang w:val="en-US"/>
        </w:rPr>
        <w:t xml:space="preserve"> 2018. Discovering statistics using IBM SPSS statistics, 5th ed. Sage, London</w:t>
      </w:r>
    </w:p>
    <w:p w14:paraId="448897E1" w14:textId="77777777" w:rsidR="00DA44A4" w:rsidRPr="002704F1" w:rsidRDefault="0030647D" w:rsidP="00DA44A4">
      <w:pPr>
        <w:autoSpaceDE w:val="0"/>
        <w:autoSpaceDN w:val="0"/>
        <w:spacing w:line="360" w:lineRule="auto"/>
        <w:ind w:firstLine="708"/>
        <w:contextualSpacing/>
        <w:rPr>
          <w:sz w:val="24"/>
          <w:szCs w:val="24"/>
          <w:lang w:val="en-US"/>
        </w:rPr>
      </w:pPr>
      <w:r w:rsidRPr="002704F1">
        <w:rPr>
          <w:sz w:val="24"/>
          <w:szCs w:val="24"/>
          <w:lang w:val="en-US"/>
        </w:rPr>
        <w:t xml:space="preserve">First, M., Spitzer, R., Gibbon, M., Williams, J. Benjamin, L., 1994. </w:t>
      </w:r>
      <w:r w:rsidRPr="002704F1">
        <w:rPr>
          <w:iCs/>
          <w:sz w:val="24"/>
          <w:szCs w:val="24"/>
          <w:lang w:val="en-US"/>
        </w:rPr>
        <w:t>Structured Clinical Interview for DSM-IV Axis II personality disorders (SCID II)</w:t>
      </w:r>
      <w:r w:rsidR="00DA0B85" w:rsidRPr="002704F1">
        <w:rPr>
          <w:iCs/>
          <w:sz w:val="24"/>
          <w:szCs w:val="24"/>
          <w:lang w:val="en-US"/>
        </w:rPr>
        <w:t>.</w:t>
      </w:r>
      <w:r w:rsidRPr="002704F1">
        <w:rPr>
          <w:iCs/>
          <w:sz w:val="24"/>
          <w:szCs w:val="24"/>
          <w:lang w:val="en-US"/>
        </w:rPr>
        <w:t xml:space="preserve"> </w:t>
      </w:r>
      <w:r w:rsidRPr="002704F1">
        <w:rPr>
          <w:sz w:val="24"/>
          <w:szCs w:val="24"/>
          <w:lang w:val="en-US"/>
        </w:rPr>
        <w:t xml:space="preserve">Biometric Research Department, </w:t>
      </w:r>
      <w:r w:rsidRPr="002704F1">
        <w:rPr>
          <w:iCs/>
          <w:sz w:val="24"/>
          <w:szCs w:val="24"/>
          <w:lang w:val="en-US"/>
        </w:rPr>
        <w:t>New</w:t>
      </w:r>
      <w:r w:rsidRPr="002704F1">
        <w:rPr>
          <w:sz w:val="24"/>
          <w:szCs w:val="24"/>
          <w:lang w:val="en-US"/>
        </w:rPr>
        <w:t xml:space="preserve"> York</w:t>
      </w:r>
      <w:r w:rsidR="00DA44A4" w:rsidRPr="002704F1">
        <w:rPr>
          <w:sz w:val="24"/>
          <w:szCs w:val="24"/>
          <w:lang w:val="en-US"/>
        </w:rPr>
        <w:t xml:space="preserve"> </w:t>
      </w:r>
    </w:p>
    <w:p w14:paraId="62B9A942" w14:textId="23D0FC8C" w:rsidR="00DA44A4" w:rsidRPr="002704F1" w:rsidRDefault="00DA44A4" w:rsidP="00DA44A4">
      <w:pPr>
        <w:autoSpaceDE w:val="0"/>
        <w:autoSpaceDN w:val="0"/>
        <w:spacing w:line="360" w:lineRule="auto"/>
        <w:ind w:firstLine="708"/>
        <w:contextualSpacing/>
        <w:rPr>
          <w:sz w:val="24"/>
          <w:szCs w:val="24"/>
          <w:lang w:val="en-US"/>
        </w:rPr>
      </w:pPr>
      <w:r w:rsidRPr="002704F1">
        <w:rPr>
          <w:sz w:val="24"/>
          <w:szCs w:val="24"/>
          <w:lang w:val="en-US"/>
        </w:rPr>
        <w:t>First, M.B., Spitzer, R.L., Benjamin, L.S., Williams, J.B.W., 2015</w:t>
      </w:r>
      <w:r w:rsidR="00491E37" w:rsidRPr="002704F1">
        <w:rPr>
          <w:sz w:val="24"/>
          <w:szCs w:val="24"/>
          <w:lang w:val="en-US"/>
        </w:rPr>
        <w:t>a</w:t>
      </w:r>
      <w:r w:rsidRPr="002704F1">
        <w:rPr>
          <w:sz w:val="24"/>
          <w:szCs w:val="24"/>
          <w:lang w:val="en-US"/>
        </w:rPr>
        <w:t xml:space="preserve">. User’s Guide for the Structured Clinical Interview for Dsm-5 Personality Disorders (Scid-5-Pd). p. 102. </w:t>
      </w:r>
    </w:p>
    <w:p w14:paraId="245A62C5" w14:textId="76DB7261" w:rsidR="00D83583" w:rsidRPr="002704F1" w:rsidRDefault="0030647D" w:rsidP="001E4FE4">
      <w:pPr>
        <w:spacing w:line="360" w:lineRule="auto"/>
        <w:ind w:firstLine="708"/>
        <w:contextualSpacing/>
        <w:rPr>
          <w:sz w:val="24"/>
          <w:szCs w:val="24"/>
          <w:lang w:val="en-US"/>
        </w:rPr>
      </w:pPr>
      <w:r w:rsidRPr="002704F1">
        <w:rPr>
          <w:sz w:val="24"/>
          <w:szCs w:val="24"/>
          <w:lang w:val="en-US"/>
        </w:rPr>
        <w:t xml:space="preserve">First, M.B., Williams, J.B., </w:t>
      </w:r>
      <w:proofErr w:type="spellStart"/>
      <w:r w:rsidRPr="002704F1">
        <w:rPr>
          <w:sz w:val="24"/>
          <w:szCs w:val="24"/>
          <w:lang w:val="en-US"/>
        </w:rPr>
        <w:t>Karg</w:t>
      </w:r>
      <w:proofErr w:type="spellEnd"/>
      <w:r w:rsidRPr="002704F1">
        <w:rPr>
          <w:sz w:val="24"/>
          <w:szCs w:val="24"/>
          <w:lang w:val="en-US"/>
        </w:rPr>
        <w:t>, R.S., Spitzer, R.L., 2015</w:t>
      </w:r>
      <w:r w:rsidR="00491E37" w:rsidRPr="002704F1">
        <w:rPr>
          <w:sz w:val="24"/>
          <w:szCs w:val="24"/>
          <w:lang w:val="en-US"/>
        </w:rPr>
        <w:t>b</w:t>
      </w:r>
      <w:r w:rsidRPr="002704F1">
        <w:rPr>
          <w:sz w:val="24"/>
          <w:szCs w:val="24"/>
          <w:lang w:val="en-US"/>
        </w:rPr>
        <w:t>. Structured clinical interview for DSM-5 disorders: SCID-5-CV clinician version</w:t>
      </w:r>
      <w:r w:rsidR="00DA0B85" w:rsidRPr="002704F1">
        <w:rPr>
          <w:sz w:val="24"/>
          <w:szCs w:val="24"/>
          <w:lang w:val="en-US"/>
        </w:rPr>
        <w:t>.</w:t>
      </w:r>
      <w:r w:rsidRPr="002704F1">
        <w:rPr>
          <w:sz w:val="24"/>
          <w:szCs w:val="24"/>
          <w:lang w:val="en-US"/>
        </w:rPr>
        <w:t xml:space="preserve"> American Psychiatric Association Publishing. </w:t>
      </w:r>
    </w:p>
    <w:p w14:paraId="68FB2C84" w14:textId="09C982D3" w:rsidR="00632BD2" w:rsidRPr="002704F1" w:rsidRDefault="00632BD2" w:rsidP="00632BD2">
      <w:pPr>
        <w:spacing w:line="360" w:lineRule="auto"/>
        <w:ind w:firstLine="708"/>
        <w:contextualSpacing/>
        <w:rPr>
          <w:rStyle w:val="Hyperlink"/>
          <w:sz w:val="24"/>
          <w:szCs w:val="24"/>
          <w:shd w:val="clear" w:color="auto" w:fill="FFFFFF"/>
          <w:lang w:val="en-US"/>
        </w:rPr>
      </w:pPr>
      <w:r w:rsidRPr="002704F1">
        <w:rPr>
          <w:sz w:val="24"/>
          <w:szCs w:val="24"/>
          <w:lang w:val="en-US"/>
        </w:rPr>
        <w:t>Fox, H.C., Hong, K.A., Sinha, R., 2008. Difficulties in emotion regulation and impulse control in recently abstinent alcoholics compared with social drinkers. </w:t>
      </w:r>
      <w:r w:rsidRPr="002704F1">
        <w:rPr>
          <w:color w:val="222222"/>
          <w:sz w:val="24"/>
          <w:szCs w:val="24"/>
          <w:shd w:val="clear" w:color="auto" w:fill="FFFFFF"/>
          <w:lang w:val="en-US"/>
        </w:rPr>
        <w:t xml:space="preserve">Addict. </w:t>
      </w:r>
      <w:proofErr w:type="spellStart"/>
      <w:r w:rsidRPr="002704F1">
        <w:rPr>
          <w:color w:val="222222"/>
          <w:sz w:val="24"/>
          <w:szCs w:val="24"/>
          <w:shd w:val="clear" w:color="auto" w:fill="FFFFFF"/>
          <w:lang w:val="en-US"/>
        </w:rPr>
        <w:t>Behav</w:t>
      </w:r>
      <w:proofErr w:type="spellEnd"/>
      <w:r w:rsidRPr="002704F1">
        <w:rPr>
          <w:color w:val="222222"/>
          <w:sz w:val="24"/>
          <w:szCs w:val="24"/>
          <w:shd w:val="clear" w:color="auto" w:fill="FFFFFF"/>
          <w:lang w:val="en-US"/>
        </w:rPr>
        <w:t xml:space="preserve">. 33, 388-394. </w:t>
      </w:r>
      <w:r w:rsidRPr="002704F1">
        <w:rPr>
          <w:rStyle w:val="Hyperlink"/>
          <w:sz w:val="24"/>
          <w:szCs w:val="24"/>
          <w:shd w:val="clear" w:color="auto" w:fill="FFFFFF"/>
        </w:rPr>
        <w:t>https://doi.org/</w:t>
      </w:r>
      <w:hyperlink r:id="rId20" w:tgtFrame="_blank" w:history="1">
        <w:r w:rsidRPr="002704F1">
          <w:rPr>
            <w:rStyle w:val="Hyperlink"/>
            <w:sz w:val="24"/>
            <w:szCs w:val="24"/>
            <w:shd w:val="clear" w:color="auto" w:fill="FFFFFF"/>
            <w:lang w:val="en-US"/>
          </w:rPr>
          <w:t>10.1016/j.addbeh.2007.10.002</w:t>
        </w:r>
      </w:hyperlink>
    </w:p>
    <w:p w14:paraId="553785D5" w14:textId="47655D58" w:rsidR="00A160B5" w:rsidRPr="002704F1" w:rsidRDefault="00A160B5" w:rsidP="00632BD2">
      <w:pPr>
        <w:spacing w:line="360" w:lineRule="auto"/>
        <w:ind w:firstLine="708"/>
        <w:contextualSpacing/>
        <w:rPr>
          <w:color w:val="222222"/>
          <w:sz w:val="24"/>
          <w:szCs w:val="24"/>
          <w:shd w:val="clear" w:color="auto" w:fill="FFFFFF"/>
          <w:lang w:val="en-US"/>
        </w:rPr>
      </w:pPr>
      <w:r w:rsidRPr="002704F1">
        <w:rPr>
          <w:color w:val="222222"/>
          <w:sz w:val="24"/>
          <w:szCs w:val="24"/>
          <w:shd w:val="clear" w:color="auto" w:fill="FFFFFF"/>
          <w:lang w:val="en-US"/>
        </w:rPr>
        <w:t>Gaynor, K., Gordon, O.</w:t>
      </w:r>
      <w:r w:rsidR="00555908" w:rsidRPr="002704F1">
        <w:rPr>
          <w:color w:val="222222"/>
          <w:sz w:val="24"/>
          <w:szCs w:val="24"/>
          <w:shd w:val="clear" w:color="auto" w:fill="FFFFFF"/>
          <w:lang w:val="en-US"/>
        </w:rPr>
        <w:t>,</w:t>
      </w:r>
      <w:r w:rsidR="00555908" w:rsidRPr="002704F1" w:rsidDel="00555908">
        <w:rPr>
          <w:color w:val="222222"/>
          <w:sz w:val="24"/>
          <w:szCs w:val="24"/>
          <w:shd w:val="clear" w:color="auto" w:fill="FFFFFF"/>
          <w:lang w:val="en-US"/>
        </w:rPr>
        <w:t xml:space="preserve"> </w:t>
      </w:r>
      <w:r w:rsidRPr="002704F1">
        <w:rPr>
          <w:color w:val="222222"/>
          <w:sz w:val="24"/>
          <w:szCs w:val="24"/>
          <w:shd w:val="clear" w:color="auto" w:fill="FFFFFF"/>
          <w:lang w:val="en-US"/>
        </w:rPr>
        <w:t xml:space="preserve">2019. Cognitive </w:t>
      </w:r>
      <w:proofErr w:type="spellStart"/>
      <w:r w:rsidRPr="002704F1">
        <w:rPr>
          <w:color w:val="222222"/>
          <w:sz w:val="24"/>
          <w:szCs w:val="24"/>
          <w:shd w:val="clear" w:color="auto" w:fill="FFFFFF"/>
          <w:lang w:val="en-US"/>
        </w:rPr>
        <w:t>behavioural</w:t>
      </w:r>
      <w:proofErr w:type="spellEnd"/>
      <w:r w:rsidRPr="002704F1">
        <w:rPr>
          <w:color w:val="222222"/>
          <w:sz w:val="24"/>
          <w:szCs w:val="24"/>
          <w:shd w:val="clear" w:color="auto" w:fill="FFFFFF"/>
          <w:lang w:val="en-US"/>
        </w:rPr>
        <w:t xml:space="preserve"> therapy for mild-to-moderate transdiagnostic emotional dysregulation. J </w:t>
      </w:r>
      <w:proofErr w:type="spellStart"/>
      <w:r w:rsidRPr="002704F1">
        <w:rPr>
          <w:color w:val="222222"/>
          <w:sz w:val="24"/>
          <w:szCs w:val="24"/>
          <w:shd w:val="clear" w:color="auto" w:fill="FFFFFF"/>
          <w:lang w:val="en-US"/>
        </w:rPr>
        <w:t>Contemp</w:t>
      </w:r>
      <w:proofErr w:type="spellEnd"/>
      <w:r w:rsidRPr="002704F1">
        <w:rPr>
          <w:color w:val="222222"/>
          <w:sz w:val="24"/>
          <w:szCs w:val="24"/>
          <w:shd w:val="clear" w:color="auto" w:fill="FFFFFF"/>
          <w:lang w:val="en-US"/>
        </w:rPr>
        <w:t xml:space="preserve"> </w:t>
      </w:r>
      <w:proofErr w:type="spellStart"/>
      <w:r w:rsidRPr="002704F1">
        <w:rPr>
          <w:color w:val="222222"/>
          <w:sz w:val="24"/>
          <w:szCs w:val="24"/>
          <w:shd w:val="clear" w:color="auto" w:fill="FFFFFF"/>
          <w:lang w:val="en-US"/>
        </w:rPr>
        <w:t>Psychother</w:t>
      </w:r>
      <w:proofErr w:type="spellEnd"/>
      <w:r w:rsidRPr="002704F1">
        <w:rPr>
          <w:color w:val="222222"/>
          <w:sz w:val="24"/>
          <w:szCs w:val="24"/>
          <w:shd w:val="clear" w:color="auto" w:fill="FFFFFF"/>
          <w:lang w:val="en-US"/>
        </w:rPr>
        <w:t xml:space="preserve">. 49, 71-77. </w:t>
      </w:r>
      <w:r w:rsidR="00A925FE" w:rsidRPr="002704F1">
        <w:rPr>
          <w:rStyle w:val="Hyperlink"/>
          <w:sz w:val="24"/>
          <w:szCs w:val="24"/>
          <w:lang w:val="en-US"/>
        </w:rPr>
        <w:t>https://doi.org/10.1007/s10879-018-9393-z</w:t>
      </w:r>
    </w:p>
    <w:p w14:paraId="53C3A00E" w14:textId="12AC9665" w:rsidR="00632BD2" w:rsidRPr="002704F1" w:rsidRDefault="00632BD2" w:rsidP="00632BD2">
      <w:pPr>
        <w:spacing w:line="360" w:lineRule="auto"/>
        <w:ind w:firstLine="708"/>
        <w:contextualSpacing/>
        <w:rPr>
          <w:color w:val="0071BC"/>
          <w:sz w:val="24"/>
          <w:szCs w:val="24"/>
          <w:u w:val="single"/>
          <w:lang w:val="en-US"/>
        </w:rPr>
      </w:pPr>
      <w:r w:rsidRPr="002704F1">
        <w:rPr>
          <w:color w:val="222222"/>
          <w:sz w:val="24"/>
          <w:szCs w:val="24"/>
          <w:shd w:val="clear" w:color="auto" w:fill="FFFFFF"/>
          <w:lang w:val="en-US"/>
        </w:rPr>
        <w:t xml:space="preserve">Glenn, C.R., Klonsky, E.D., 2009. Emotion dysregulation as a core feature of borderline personality disorder. J. Pers. </w:t>
      </w:r>
      <w:proofErr w:type="spellStart"/>
      <w:r w:rsidRPr="002704F1">
        <w:rPr>
          <w:color w:val="222222"/>
          <w:sz w:val="24"/>
          <w:szCs w:val="24"/>
          <w:shd w:val="clear" w:color="auto" w:fill="FFFFFF"/>
          <w:lang w:val="en-US"/>
        </w:rPr>
        <w:t>Disord</w:t>
      </w:r>
      <w:proofErr w:type="spellEnd"/>
      <w:r w:rsidRPr="002704F1">
        <w:rPr>
          <w:color w:val="222222"/>
          <w:sz w:val="24"/>
          <w:szCs w:val="24"/>
          <w:shd w:val="clear" w:color="auto" w:fill="FFFFFF"/>
          <w:lang w:val="en-US"/>
        </w:rPr>
        <w:t xml:space="preserve">. 23, 20-28. </w:t>
      </w:r>
      <w:r w:rsidRPr="002704F1">
        <w:rPr>
          <w:color w:val="0071BC"/>
          <w:sz w:val="24"/>
          <w:szCs w:val="24"/>
          <w:u w:val="single"/>
          <w:lang w:val="en-US"/>
        </w:rPr>
        <w:t>https://doi.org/</w:t>
      </w:r>
      <w:hyperlink r:id="rId21" w:tgtFrame="_blank" w:history="1">
        <w:r w:rsidRPr="002704F1">
          <w:rPr>
            <w:color w:val="0071BC"/>
            <w:sz w:val="24"/>
            <w:szCs w:val="24"/>
            <w:u w:val="single"/>
            <w:lang w:val="en-US"/>
          </w:rPr>
          <w:t>10.1521/pedi.2009.23.1.20</w:t>
        </w:r>
      </w:hyperlink>
    </w:p>
    <w:p w14:paraId="7A1EB771" w14:textId="02126DF2" w:rsidR="005F19B9" w:rsidRPr="002704F1" w:rsidRDefault="005F19B9" w:rsidP="005F19B9">
      <w:pPr>
        <w:spacing w:line="360" w:lineRule="auto"/>
        <w:ind w:firstLine="708"/>
        <w:contextualSpacing/>
        <w:rPr>
          <w:color w:val="000000"/>
          <w:sz w:val="24"/>
          <w:szCs w:val="24"/>
          <w:shd w:val="clear" w:color="auto" w:fill="FFFFFF"/>
          <w:lang w:val="en-US"/>
        </w:rPr>
      </w:pPr>
      <w:r w:rsidRPr="002704F1">
        <w:rPr>
          <w:color w:val="000000"/>
          <w:sz w:val="24"/>
          <w:szCs w:val="24"/>
          <w:shd w:val="clear" w:color="auto" w:fill="FFFFFF"/>
          <w:lang w:val="en-US"/>
        </w:rPr>
        <w:t xml:space="preserve">Gratz, K.L., Roemer, L., 2004. Multidimensional assessment of emotion regulation and dysregulation: Development, factor structure, and initial validation of the difficulties in emotion regulation scale. </w:t>
      </w:r>
      <w:r w:rsidRPr="002704F1">
        <w:rPr>
          <w:iCs/>
          <w:color w:val="000000"/>
          <w:sz w:val="24"/>
          <w:szCs w:val="24"/>
          <w:shd w:val="clear" w:color="auto" w:fill="FFFFFF"/>
          <w:lang w:val="en-US"/>
        </w:rPr>
        <w:t xml:space="preserve">J. </w:t>
      </w:r>
      <w:proofErr w:type="spellStart"/>
      <w:r w:rsidRPr="002704F1">
        <w:rPr>
          <w:iCs/>
          <w:color w:val="000000"/>
          <w:sz w:val="24"/>
          <w:szCs w:val="24"/>
          <w:shd w:val="clear" w:color="auto" w:fill="FFFFFF"/>
          <w:lang w:val="en-US"/>
        </w:rPr>
        <w:t>Psychopathol</w:t>
      </w:r>
      <w:proofErr w:type="spellEnd"/>
      <w:r w:rsidRPr="002704F1">
        <w:rPr>
          <w:iCs/>
          <w:color w:val="000000"/>
          <w:sz w:val="24"/>
          <w:szCs w:val="24"/>
          <w:shd w:val="clear" w:color="auto" w:fill="FFFFFF"/>
          <w:lang w:val="en-US"/>
        </w:rPr>
        <w:t xml:space="preserve">. </w:t>
      </w:r>
      <w:proofErr w:type="spellStart"/>
      <w:r w:rsidRPr="002704F1">
        <w:rPr>
          <w:iCs/>
          <w:color w:val="000000"/>
          <w:sz w:val="24"/>
          <w:szCs w:val="24"/>
          <w:shd w:val="clear" w:color="auto" w:fill="FFFFFF"/>
          <w:lang w:val="en-US"/>
        </w:rPr>
        <w:t>Behav</w:t>
      </w:r>
      <w:proofErr w:type="spellEnd"/>
      <w:r w:rsidRPr="002704F1">
        <w:rPr>
          <w:iCs/>
          <w:color w:val="000000"/>
          <w:sz w:val="24"/>
          <w:szCs w:val="24"/>
          <w:shd w:val="clear" w:color="auto" w:fill="FFFFFF"/>
          <w:lang w:val="en-US"/>
        </w:rPr>
        <w:t>. Assess. 26</w:t>
      </w:r>
      <w:r w:rsidRPr="002704F1">
        <w:rPr>
          <w:color w:val="000000"/>
          <w:sz w:val="24"/>
          <w:szCs w:val="24"/>
          <w:shd w:val="clear" w:color="auto" w:fill="FFFFFF"/>
          <w:lang w:val="en-US"/>
        </w:rPr>
        <w:t xml:space="preserve">, 41-54. </w:t>
      </w:r>
      <w:hyperlink r:id="rId22" w:history="1">
        <w:r w:rsidRPr="002704F1">
          <w:rPr>
            <w:rStyle w:val="Hyperlink"/>
            <w:sz w:val="24"/>
            <w:szCs w:val="24"/>
            <w:shd w:val="clear" w:color="auto" w:fill="FFFFFF"/>
            <w:lang w:val="en-US"/>
          </w:rPr>
          <w:t>https://doi.org/10.1023/B:JOBA.0000007455.08539.94</w:t>
        </w:r>
      </w:hyperlink>
    </w:p>
    <w:p w14:paraId="228E751C" w14:textId="18109ACF" w:rsidR="00D454E1" w:rsidRPr="002704F1" w:rsidRDefault="00D454E1" w:rsidP="00D454E1">
      <w:pPr>
        <w:spacing w:line="360" w:lineRule="auto"/>
        <w:ind w:firstLine="708"/>
        <w:contextualSpacing/>
        <w:rPr>
          <w:color w:val="0071BC"/>
          <w:sz w:val="24"/>
          <w:szCs w:val="24"/>
          <w:u w:val="single"/>
          <w:lang w:val="en-US"/>
        </w:rPr>
      </w:pPr>
      <w:r w:rsidRPr="002704F1">
        <w:rPr>
          <w:color w:val="222222"/>
          <w:sz w:val="24"/>
          <w:szCs w:val="24"/>
          <w:shd w:val="clear" w:color="auto" w:fill="FFFFFF"/>
        </w:rPr>
        <w:lastRenderedPageBreak/>
        <w:t xml:space="preserve">Gross, J.J., 1998. The emerging field of emotion regulation: An integrative review. Rev. Gen. Psychol. 2, 271-299. </w:t>
      </w:r>
      <w:hyperlink r:id="rId23" w:history="1">
        <w:r w:rsidRPr="002704F1">
          <w:rPr>
            <w:rStyle w:val="Hyperlink"/>
            <w:color w:val="006ACC"/>
            <w:sz w:val="24"/>
            <w:szCs w:val="24"/>
            <w:shd w:val="clear" w:color="auto" w:fill="FFFFFF"/>
          </w:rPr>
          <w:t>https://doi.org/10.1037/1089-2680.2.3.271</w:t>
        </w:r>
      </w:hyperlink>
    </w:p>
    <w:p w14:paraId="643507FD" w14:textId="500FAC06" w:rsidR="00D454E1" w:rsidRPr="002704F1" w:rsidRDefault="00D454E1" w:rsidP="00D454E1">
      <w:pPr>
        <w:spacing w:line="360" w:lineRule="auto"/>
        <w:ind w:firstLine="708"/>
        <w:contextualSpacing/>
        <w:rPr>
          <w:sz w:val="24"/>
          <w:szCs w:val="24"/>
          <w:lang w:val="en-US"/>
        </w:rPr>
      </w:pPr>
      <w:r w:rsidRPr="002704F1">
        <w:rPr>
          <w:sz w:val="24"/>
          <w:szCs w:val="24"/>
          <w:lang w:val="en-US"/>
        </w:rPr>
        <w:t>Gross, J.J., 2002. Emotion regulation: Affective, cognitive, and social consequences. Psychophysiology 39, 281-291.</w:t>
      </w:r>
      <w:r w:rsidRPr="002704F1">
        <w:rPr>
          <w:rStyle w:val="Hyperlink"/>
          <w:sz w:val="24"/>
          <w:szCs w:val="24"/>
        </w:rPr>
        <w:t xml:space="preserve"> https://doi.org/</w:t>
      </w:r>
      <w:hyperlink r:id="rId24" w:tgtFrame="_blank" w:history="1">
        <w:r w:rsidRPr="002704F1">
          <w:rPr>
            <w:rStyle w:val="Hyperlink"/>
            <w:sz w:val="24"/>
            <w:szCs w:val="24"/>
            <w:lang w:val="en-US"/>
          </w:rPr>
          <w:t>10.1017/s0048577201393198</w:t>
        </w:r>
      </w:hyperlink>
    </w:p>
    <w:p w14:paraId="7C7CE17E" w14:textId="3DCB3F13" w:rsidR="001E4FE4" w:rsidRPr="002704F1" w:rsidRDefault="00D454E1" w:rsidP="00D454E1">
      <w:pPr>
        <w:spacing w:line="360" w:lineRule="auto"/>
        <w:ind w:firstLine="708"/>
        <w:contextualSpacing/>
        <w:rPr>
          <w:rFonts w:eastAsiaTheme="minorHAnsi"/>
          <w:color w:val="000000"/>
          <w:sz w:val="24"/>
          <w:szCs w:val="24"/>
          <w:lang w:val="en-US" w:eastAsia="en-US"/>
        </w:rPr>
      </w:pPr>
      <w:r w:rsidRPr="002704F1">
        <w:rPr>
          <w:sz w:val="24"/>
          <w:szCs w:val="24"/>
          <w:lang w:val="en-US"/>
        </w:rPr>
        <w:t> </w:t>
      </w:r>
      <w:r w:rsidRPr="002704F1">
        <w:rPr>
          <w:rFonts w:eastAsiaTheme="minorHAnsi"/>
          <w:color w:val="000000"/>
          <w:sz w:val="24"/>
          <w:szCs w:val="24"/>
          <w:lang w:val="en-US" w:eastAsia="en-US"/>
        </w:rPr>
        <w:t>Gross, J.J., Thompson, R.A., 2007. Emotion regulation: Conceptual foundations, in: Gross, J.J., (Ed.), Handbook of emotion regulation. Guilford Press, New York, pp. 3–24</w:t>
      </w:r>
    </w:p>
    <w:p w14:paraId="226736C4" w14:textId="77777777" w:rsidR="008D64DE" w:rsidRPr="002704F1" w:rsidRDefault="008D64DE" w:rsidP="008D64DE">
      <w:pPr>
        <w:autoSpaceDE w:val="0"/>
        <w:autoSpaceDN w:val="0"/>
        <w:spacing w:line="360" w:lineRule="auto"/>
        <w:ind w:firstLine="708"/>
        <w:contextualSpacing/>
        <w:rPr>
          <w:color w:val="000000"/>
          <w:sz w:val="24"/>
          <w:szCs w:val="24"/>
          <w:lang w:val="en-US"/>
        </w:rPr>
      </w:pPr>
      <w:proofErr w:type="spellStart"/>
      <w:r w:rsidRPr="002704F1">
        <w:rPr>
          <w:color w:val="000000"/>
          <w:sz w:val="24"/>
          <w:szCs w:val="24"/>
          <w:lang w:val="en-US"/>
        </w:rPr>
        <w:t>Hamonniere</w:t>
      </w:r>
      <w:proofErr w:type="spellEnd"/>
      <w:r w:rsidRPr="002704F1">
        <w:rPr>
          <w:color w:val="000000"/>
          <w:sz w:val="24"/>
          <w:szCs w:val="24"/>
          <w:lang w:val="en-US"/>
        </w:rPr>
        <w:t xml:space="preserve">, T., </w:t>
      </w:r>
      <w:proofErr w:type="spellStart"/>
      <w:r w:rsidRPr="002704F1">
        <w:rPr>
          <w:color w:val="000000"/>
          <w:sz w:val="24"/>
          <w:szCs w:val="24"/>
          <w:lang w:val="en-US"/>
        </w:rPr>
        <w:t>Varescon</w:t>
      </w:r>
      <w:proofErr w:type="spellEnd"/>
      <w:r w:rsidRPr="002704F1">
        <w:rPr>
          <w:color w:val="000000"/>
          <w:sz w:val="24"/>
          <w:szCs w:val="24"/>
          <w:lang w:val="en-US"/>
        </w:rPr>
        <w:t xml:space="preserve">, I., 2018. Metacognitive beliefs in addictive </w:t>
      </w:r>
      <w:proofErr w:type="spellStart"/>
      <w:r w:rsidRPr="002704F1">
        <w:rPr>
          <w:color w:val="000000"/>
          <w:sz w:val="24"/>
          <w:szCs w:val="24"/>
          <w:lang w:val="en-US"/>
        </w:rPr>
        <w:t>behaviours</w:t>
      </w:r>
      <w:proofErr w:type="spellEnd"/>
      <w:r w:rsidRPr="002704F1">
        <w:rPr>
          <w:color w:val="000000"/>
          <w:sz w:val="24"/>
          <w:szCs w:val="24"/>
          <w:lang w:val="en-US"/>
        </w:rPr>
        <w:t xml:space="preserve">: A systematic review. Addict. </w:t>
      </w:r>
      <w:proofErr w:type="spellStart"/>
      <w:r w:rsidRPr="002704F1">
        <w:rPr>
          <w:color w:val="000000"/>
          <w:sz w:val="24"/>
          <w:szCs w:val="24"/>
          <w:lang w:val="en-US"/>
        </w:rPr>
        <w:t>Behav</w:t>
      </w:r>
      <w:proofErr w:type="spellEnd"/>
      <w:r w:rsidRPr="002704F1">
        <w:rPr>
          <w:color w:val="000000"/>
          <w:sz w:val="24"/>
          <w:szCs w:val="24"/>
          <w:lang w:val="en-US"/>
        </w:rPr>
        <w:t xml:space="preserve">. 85, 51-63. </w:t>
      </w:r>
      <w:r w:rsidRPr="002704F1">
        <w:rPr>
          <w:rStyle w:val="Hyperlink"/>
          <w:sz w:val="24"/>
          <w:szCs w:val="24"/>
        </w:rPr>
        <w:t>https://doi.org/</w:t>
      </w:r>
      <w:hyperlink r:id="rId25" w:tgtFrame="_blank" w:history="1">
        <w:r w:rsidRPr="002704F1">
          <w:rPr>
            <w:rStyle w:val="Hyperlink"/>
            <w:sz w:val="24"/>
            <w:szCs w:val="24"/>
            <w:lang w:val="en-US"/>
          </w:rPr>
          <w:t>10.1016/j.addbeh.2018.05.018</w:t>
        </w:r>
      </w:hyperlink>
    </w:p>
    <w:p w14:paraId="0DCB180A" w14:textId="77777777" w:rsidR="008D64DE" w:rsidRPr="002704F1" w:rsidRDefault="008D64DE" w:rsidP="008D64DE">
      <w:pPr>
        <w:spacing w:line="360" w:lineRule="auto"/>
        <w:ind w:firstLine="708"/>
        <w:contextualSpacing/>
        <w:rPr>
          <w:color w:val="222222"/>
          <w:sz w:val="24"/>
          <w:szCs w:val="24"/>
          <w:shd w:val="clear" w:color="auto" w:fill="FFFFFF"/>
          <w:lang w:val="en-US"/>
        </w:rPr>
      </w:pPr>
      <w:r w:rsidRPr="002704F1">
        <w:rPr>
          <w:color w:val="222222"/>
          <w:sz w:val="24"/>
          <w:szCs w:val="24"/>
          <w:shd w:val="clear" w:color="auto" w:fill="FFFFFF"/>
          <w:lang w:val="en-US"/>
        </w:rPr>
        <w:t xml:space="preserve">Harris, L., </w:t>
      </w:r>
      <w:proofErr w:type="spellStart"/>
      <w:r w:rsidRPr="002704F1">
        <w:rPr>
          <w:color w:val="222222"/>
          <w:sz w:val="24"/>
          <w:szCs w:val="24"/>
          <w:shd w:val="clear" w:color="auto" w:fill="FFFFFF"/>
          <w:lang w:val="en-US"/>
        </w:rPr>
        <w:t>Chelminski</w:t>
      </w:r>
      <w:proofErr w:type="spellEnd"/>
      <w:r w:rsidRPr="002704F1">
        <w:rPr>
          <w:color w:val="222222"/>
          <w:sz w:val="24"/>
          <w:szCs w:val="24"/>
          <w:shd w:val="clear" w:color="auto" w:fill="FFFFFF"/>
          <w:lang w:val="en-US"/>
        </w:rPr>
        <w:t xml:space="preserve">, I., Dalrymple, K., Morgan, T., Zimmerman, M., 2018. Suicide attempts and emotion regulation in psychiatric outpatients. J. Affect. </w:t>
      </w:r>
      <w:proofErr w:type="spellStart"/>
      <w:r w:rsidRPr="002704F1">
        <w:rPr>
          <w:color w:val="222222"/>
          <w:sz w:val="24"/>
          <w:szCs w:val="24"/>
          <w:shd w:val="clear" w:color="auto" w:fill="FFFFFF"/>
          <w:lang w:val="en-US"/>
        </w:rPr>
        <w:t>Disord</w:t>
      </w:r>
      <w:proofErr w:type="spellEnd"/>
      <w:r w:rsidRPr="002704F1">
        <w:rPr>
          <w:color w:val="222222"/>
          <w:sz w:val="24"/>
          <w:szCs w:val="24"/>
          <w:shd w:val="clear" w:color="auto" w:fill="FFFFFF"/>
          <w:lang w:val="en-US"/>
        </w:rPr>
        <w:t xml:space="preserve">. 232, 300-304. </w:t>
      </w:r>
      <w:hyperlink r:id="rId26" w:history="1">
        <w:r w:rsidRPr="002704F1">
          <w:rPr>
            <w:rStyle w:val="Hyperlink"/>
            <w:sz w:val="24"/>
            <w:szCs w:val="24"/>
            <w:lang w:val="en-US"/>
          </w:rPr>
          <w:t>https://doi.org/10.1016/j.jad.2018.02.054</w:t>
        </w:r>
      </w:hyperlink>
    </w:p>
    <w:p w14:paraId="4CD97814" w14:textId="74E9CBEE" w:rsidR="008D64DE" w:rsidRPr="002704F1" w:rsidRDefault="008D64DE" w:rsidP="008D64DE">
      <w:pPr>
        <w:autoSpaceDE w:val="0"/>
        <w:autoSpaceDN w:val="0"/>
        <w:spacing w:line="360" w:lineRule="auto"/>
        <w:ind w:firstLine="708"/>
        <w:contextualSpacing/>
        <w:rPr>
          <w:color w:val="000000"/>
          <w:sz w:val="24"/>
          <w:szCs w:val="24"/>
          <w:lang w:val="en-US"/>
        </w:rPr>
      </w:pPr>
      <w:r w:rsidRPr="002704F1">
        <w:rPr>
          <w:color w:val="000000"/>
          <w:sz w:val="24"/>
          <w:szCs w:val="24"/>
          <w:lang w:val="en-US"/>
        </w:rPr>
        <w:t xml:space="preserve">Harrison, A., Sullivan, S., </w:t>
      </w:r>
      <w:proofErr w:type="spellStart"/>
      <w:r w:rsidRPr="002704F1">
        <w:rPr>
          <w:color w:val="000000"/>
          <w:sz w:val="24"/>
          <w:szCs w:val="24"/>
          <w:lang w:val="en-US"/>
        </w:rPr>
        <w:t>Tchanturia</w:t>
      </w:r>
      <w:proofErr w:type="spellEnd"/>
      <w:r w:rsidRPr="002704F1">
        <w:rPr>
          <w:color w:val="000000"/>
          <w:sz w:val="24"/>
          <w:szCs w:val="24"/>
          <w:lang w:val="en-US"/>
        </w:rPr>
        <w:t xml:space="preserve">, K., Treasure, J., 2009. Emotion recognition and regulation in anorexia nervosa. Clin. Psychol. </w:t>
      </w:r>
      <w:proofErr w:type="spellStart"/>
      <w:r w:rsidRPr="002704F1">
        <w:rPr>
          <w:color w:val="000000"/>
          <w:sz w:val="24"/>
          <w:szCs w:val="24"/>
          <w:lang w:val="en-US"/>
        </w:rPr>
        <w:t>Psychother</w:t>
      </w:r>
      <w:proofErr w:type="spellEnd"/>
      <w:r w:rsidRPr="002704F1">
        <w:rPr>
          <w:color w:val="000000"/>
          <w:sz w:val="24"/>
          <w:szCs w:val="24"/>
          <w:lang w:val="en-US"/>
        </w:rPr>
        <w:t>. 16, 348</w:t>
      </w:r>
      <w:r w:rsidR="00B01ECD" w:rsidRPr="002704F1">
        <w:rPr>
          <w:color w:val="000000"/>
          <w:sz w:val="24"/>
          <w:szCs w:val="24"/>
          <w:lang w:val="en-US"/>
        </w:rPr>
        <w:t>-</w:t>
      </w:r>
      <w:r w:rsidRPr="002704F1">
        <w:rPr>
          <w:color w:val="000000"/>
          <w:sz w:val="24"/>
          <w:szCs w:val="24"/>
          <w:lang w:val="en-US"/>
        </w:rPr>
        <w:t xml:space="preserve">356. </w:t>
      </w:r>
      <w:r w:rsidRPr="002704F1">
        <w:rPr>
          <w:rStyle w:val="Hyperlink"/>
          <w:sz w:val="24"/>
          <w:szCs w:val="24"/>
        </w:rPr>
        <w:t>https://doi.org/</w:t>
      </w:r>
      <w:hyperlink r:id="rId27" w:tgtFrame="_blank" w:history="1">
        <w:r w:rsidRPr="002704F1">
          <w:rPr>
            <w:rStyle w:val="Hyperlink"/>
            <w:sz w:val="24"/>
            <w:szCs w:val="24"/>
            <w:lang w:val="en-US"/>
          </w:rPr>
          <w:t>10.1002/cpp.628</w:t>
        </w:r>
      </w:hyperlink>
    </w:p>
    <w:p w14:paraId="552410DE" w14:textId="3F9C3209" w:rsidR="00FD4DEC" w:rsidRPr="002704F1" w:rsidRDefault="00FD4DEC" w:rsidP="00FD4DEC">
      <w:pPr>
        <w:spacing w:line="360" w:lineRule="auto"/>
        <w:ind w:firstLine="708"/>
        <w:contextualSpacing/>
        <w:rPr>
          <w:color w:val="222222"/>
          <w:sz w:val="24"/>
          <w:szCs w:val="24"/>
          <w:shd w:val="clear" w:color="auto" w:fill="FFFFFF"/>
          <w:lang w:val="en-US"/>
        </w:rPr>
      </w:pPr>
      <w:r w:rsidRPr="002704F1">
        <w:rPr>
          <w:color w:val="222222"/>
          <w:sz w:val="24"/>
          <w:szCs w:val="24"/>
          <w:shd w:val="clear" w:color="auto" w:fill="FFFFFF"/>
          <w:lang w:val="en-US"/>
        </w:rPr>
        <w:t xml:space="preserve">Hofmann, S.G., Sawyer, A.T., Fang, A., </w:t>
      </w:r>
      <w:proofErr w:type="spellStart"/>
      <w:r w:rsidRPr="002704F1">
        <w:rPr>
          <w:color w:val="222222"/>
          <w:sz w:val="24"/>
          <w:szCs w:val="24"/>
          <w:shd w:val="clear" w:color="auto" w:fill="FFFFFF"/>
          <w:lang w:val="en-US"/>
        </w:rPr>
        <w:t>Asnaani</w:t>
      </w:r>
      <w:proofErr w:type="spellEnd"/>
      <w:r w:rsidRPr="002704F1">
        <w:rPr>
          <w:color w:val="222222"/>
          <w:sz w:val="24"/>
          <w:szCs w:val="24"/>
          <w:shd w:val="clear" w:color="auto" w:fill="FFFFFF"/>
          <w:lang w:val="en-US"/>
        </w:rPr>
        <w:t xml:space="preserve">, A., 2012. Emotion dysregulation model of mood and anxiety disorders. Depress. Anxiety 29, 409-416. </w:t>
      </w:r>
      <w:r w:rsidRPr="002704F1">
        <w:rPr>
          <w:rStyle w:val="Hyperlink"/>
          <w:sz w:val="24"/>
          <w:szCs w:val="24"/>
          <w:shd w:val="clear" w:color="auto" w:fill="FFFFFF"/>
        </w:rPr>
        <w:t>https://doi.org/</w:t>
      </w:r>
      <w:hyperlink r:id="rId28" w:tgtFrame="_blank" w:history="1">
        <w:r w:rsidRPr="002704F1">
          <w:rPr>
            <w:rStyle w:val="Hyperlink"/>
            <w:sz w:val="24"/>
            <w:szCs w:val="24"/>
            <w:shd w:val="clear" w:color="auto" w:fill="FFFFFF"/>
            <w:lang w:val="en-US"/>
          </w:rPr>
          <w:t>10.1002/da.21888</w:t>
        </w:r>
      </w:hyperlink>
    </w:p>
    <w:p w14:paraId="2498FF04" w14:textId="52B65ED8" w:rsidR="00FD4DEC" w:rsidRPr="002704F1" w:rsidRDefault="00FD4DEC" w:rsidP="00FD4DEC">
      <w:pPr>
        <w:spacing w:line="360" w:lineRule="auto"/>
        <w:ind w:firstLine="708"/>
        <w:contextualSpacing/>
        <w:rPr>
          <w:color w:val="222222"/>
          <w:sz w:val="24"/>
          <w:szCs w:val="24"/>
          <w:shd w:val="clear" w:color="auto" w:fill="FFFFFF"/>
          <w:lang w:val="en-US"/>
        </w:rPr>
      </w:pPr>
      <w:proofErr w:type="spellStart"/>
      <w:r w:rsidRPr="002704F1">
        <w:rPr>
          <w:color w:val="222222"/>
          <w:sz w:val="24"/>
          <w:szCs w:val="24"/>
          <w:shd w:val="clear" w:color="auto" w:fill="FFFFFF"/>
          <w:lang w:val="en-US"/>
        </w:rPr>
        <w:t>Jarukasemthawee</w:t>
      </w:r>
      <w:proofErr w:type="spellEnd"/>
      <w:r w:rsidRPr="002704F1">
        <w:rPr>
          <w:color w:val="222222"/>
          <w:sz w:val="24"/>
          <w:szCs w:val="24"/>
          <w:shd w:val="clear" w:color="auto" w:fill="FFFFFF"/>
          <w:lang w:val="en-US"/>
        </w:rPr>
        <w:t xml:space="preserve">, S., </w:t>
      </w:r>
      <w:proofErr w:type="spellStart"/>
      <w:r w:rsidRPr="002704F1">
        <w:rPr>
          <w:color w:val="222222"/>
          <w:sz w:val="24"/>
          <w:szCs w:val="24"/>
          <w:shd w:val="clear" w:color="auto" w:fill="FFFFFF"/>
          <w:lang w:val="en-US"/>
        </w:rPr>
        <w:t>Pisitsungkagarn</w:t>
      </w:r>
      <w:proofErr w:type="spellEnd"/>
      <w:r w:rsidRPr="002704F1">
        <w:rPr>
          <w:color w:val="222222"/>
          <w:sz w:val="24"/>
          <w:szCs w:val="24"/>
          <w:shd w:val="clear" w:color="auto" w:fill="FFFFFF"/>
          <w:lang w:val="en-US"/>
        </w:rPr>
        <w:t xml:space="preserve">, K., 2021. Mindfulness and </w:t>
      </w:r>
      <w:proofErr w:type="spellStart"/>
      <w:r w:rsidRPr="002704F1">
        <w:rPr>
          <w:color w:val="222222"/>
          <w:sz w:val="24"/>
          <w:szCs w:val="24"/>
          <w:shd w:val="clear" w:color="auto" w:fill="FFFFFF"/>
          <w:lang w:val="en-US"/>
        </w:rPr>
        <w:t>eudaimonic</w:t>
      </w:r>
      <w:proofErr w:type="spellEnd"/>
      <w:r w:rsidRPr="002704F1">
        <w:rPr>
          <w:color w:val="222222"/>
          <w:sz w:val="24"/>
          <w:szCs w:val="24"/>
          <w:shd w:val="clear" w:color="auto" w:fill="FFFFFF"/>
          <w:lang w:val="en-US"/>
        </w:rPr>
        <w:t xml:space="preserve"> well-being: the mediating roles of rumination and emotion dysregulation. Int</w:t>
      </w:r>
      <w:r w:rsidR="006746B1" w:rsidRPr="002704F1">
        <w:rPr>
          <w:color w:val="222222"/>
          <w:sz w:val="24"/>
          <w:szCs w:val="24"/>
          <w:shd w:val="clear" w:color="auto" w:fill="FFFFFF"/>
          <w:lang w:val="en-US"/>
        </w:rPr>
        <w:t>.</w:t>
      </w:r>
      <w:r w:rsidRPr="002704F1">
        <w:rPr>
          <w:color w:val="222222"/>
          <w:sz w:val="24"/>
          <w:szCs w:val="24"/>
          <w:shd w:val="clear" w:color="auto" w:fill="FFFFFF"/>
          <w:lang w:val="en-US"/>
        </w:rPr>
        <w:t xml:space="preserve"> J</w:t>
      </w:r>
      <w:r w:rsidR="006746B1" w:rsidRPr="002704F1">
        <w:rPr>
          <w:color w:val="222222"/>
          <w:sz w:val="24"/>
          <w:szCs w:val="24"/>
          <w:shd w:val="clear" w:color="auto" w:fill="FFFFFF"/>
          <w:lang w:val="en-US"/>
        </w:rPr>
        <w:t>.</w:t>
      </w:r>
      <w:r w:rsidRPr="002704F1">
        <w:rPr>
          <w:color w:val="222222"/>
          <w:sz w:val="24"/>
          <w:szCs w:val="24"/>
          <w:shd w:val="clear" w:color="auto" w:fill="FFFFFF"/>
          <w:lang w:val="en-US"/>
        </w:rPr>
        <w:t xml:space="preserve"> </w:t>
      </w:r>
      <w:proofErr w:type="spellStart"/>
      <w:r w:rsidRPr="002704F1">
        <w:rPr>
          <w:color w:val="222222"/>
          <w:sz w:val="24"/>
          <w:szCs w:val="24"/>
          <w:shd w:val="clear" w:color="auto" w:fill="FFFFFF"/>
          <w:lang w:val="en-US"/>
        </w:rPr>
        <w:t>Adolesc</w:t>
      </w:r>
      <w:proofErr w:type="spellEnd"/>
      <w:r w:rsidR="006746B1" w:rsidRPr="002704F1">
        <w:rPr>
          <w:color w:val="222222"/>
          <w:sz w:val="24"/>
          <w:szCs w:val="24"/>
          <w:shd w:val="clear" w:color="auto" w:fill="FFFFFF"/>
          <w:lang w:val="en-US"/>
        </w:rPr>
        <w:t>.</w:t>
      </w:r>
      <w:r w:rsidRPr="002704F1">
        <w:rPr>
          <w:color w:val="222222"/>
          <w:sz w:val="24"/>
          <w:szCs w:val="24"/>
          <w:shd w:val="clear" w:color="auto" w:fill="FFFFFF"/>
          <w:lang w:val="en-US"/>
        </w:rPr>
        <w:t xml:space="preserve"> Med</w:t>
      </w:r>
      <w:r w:rsidR="006746B1" w:rsidRPr="002704F1">
        <w:rPr>
          <w:color w:val="222222"/>
          <w:sz w:val="24"/>
          <w:szCs w:val="24"/>
          <w:shd w:val="clear" w:color="auto" w:fill="FFFFFF"/>
          <w:lang w:val="en-US"/>
        </w:rPr>
        <w:t>.</w:t>
      </w:r>
      <w:r w:rsidRPr="002704F1">
        <w:rPr>
          <w:color w:val="222222"/>
          <w:sz w:val="24"/>
          <w:szCs w:val="24"/>
          <w:shd w:val="clear" w:color="auto" w:fill="FFFFFF"/>
          <w:lang w:val="en-US"/>
        </w:rPr>
        <w:t xml:space="preserve"> Health. </w:t>
      </w:r>
      <w:hyperlink r:id="rId29" w:history="1">
        <w:r w:rsidRPr="002704F1">
          <w:rPr>
            <w:rStyle w:val="Hyperlink"/>
            <w:sz w:val="24"/>
            <w:szCs w:val="24"/>
            <w:shd w:val="clear" w:color="auto" w:fill="FFFFFF"/>
            <w:lang w:val="en-US"/>
          </w:rPr>
          <w:t>https://doi.org/10.1515/ijamh-2021-0009</w:t>
        </w:r>
      </w:hyperlink>
    </w:p>
    <w:p w14:paraId="5FF248D0" w14:textId="73B7FBD7" w:rsidR="00FD4DEC" w:rsidRPr="002704F1" w:rsidRDefault="00FD4DEC" w:rsidP="00FD4DEC">
      <w:pPr>
        <w:spacing w:line="360" w:lineRule="auto"/>
        <w:ind w:firstLine="708"/>
        <w:contextualSpacing/>
        <w:rPr>
          <w:sz w:val="24"/>
          <w:szCs w:val="24"/>
          <w:lang w:val="en-US"/>
        </w:rPr>
      </w:pPr>
      <w:proofErr w:type="spellStart"/>
      <w:r w:rsidRPr="002704F1">
        <w:rPr>
          <w:sz w:val="24"/>
          <w:szCs w:val="24"/>
          <w:lang w:val="en-US"/>
        </w:rPr>
        <w:t>Jöreskog</w:t>
      </w:r>
      <w:proofErr w:type="spellEnd"/>
      <w:r w:rsidRPr="002704F1">
        <w:rPr>
          <w:sz w:val="24"/>
          <w:szCs w:val="24"/>
          <w:lang w:val="en-US"/>
        </w:rPr>
        <w:t xml:space="preserve">, K.G., </w:t>
      </w:r>
      <w:proofErr w:type="spellStart"/>
      <w:r w:rsidRPr="002704F1">
        <w:rPr>
          <w:sz w:val="24"/>
          <w:szCs w:val="24"/>
          <w:lang w:val="en-US"/>
        </w:rPr>
        <w:t>Sörbom</w:t>
      </w:r>
      <w:proofErr w:type="spellEnd"/>
      <w:r w:rsidRPr="002704F1">
        <w:rPr>
          <w:sz w:val="24"/>
          <w:szCs w:val="24"/>
          <w:lang w:val="en-US"/>
        </w:rPr>
        <w:t>, D., 1996. </w:t>
      </w:r>
      <w:r w:rsidRPr="002704F1">
        <w:rPr>
          <w:i/>
          <w:iCs/>
          <w:sz w:val="24"/>
          <w:szCs w:val="24"/>
          <w:lang w:val="en-US"/>
        </w:rPr>
        <w:t>LISREL 8</w:t>
      </w:r>
      <w:r w:rsidRPr="002704F1">
        <w:rPr>
          <w:sz w:val="24"/>
          <w:szCs w:val="24"/>
          <w:lang w:val="en-US"/>
        </w:rPr>
        <w:t>: User's reference guide</w:t>
      </w:r>
      <w:r w:rsidR="00DA0B85" w:rsidRPr="002704F1">
        <w:rPr>
          <w:sz w:val="24"/>
          <w:szCs w:val="24"/>
          <w:lang w:val="en-US"/>
        </w:rPr>
        <w:t>.</w:t>
      </w:r>
      <w:r w:rsidRPr="002704F1">
        <w:rPr>
          <w:sz w:val="24"/>
          <w:szCs w:val="24"/>
          <w:lang w:val="en-US"/>
        </w:rPr>
        <w:t xml:space="preserve"> Scientific Software International.</w:t>
      </w:r>
    </w:p>
    <w:p w14:paraId="2C594560" w14:textId="2D6128C8" w:rsidR="006746B1" w:rsidRPr="002704F1" w:rsidRDefault="006746B1" w:rsidP="006746B1">
      <w:pPr>
        <w:spacing w:line="360" w:lineRule="auto"/>
        <w:ind w:firstLine="708"/>
        <w:contextualSpacing/>
        <w:rPr>
          <w:color w:val="222222"/>
          <w:sz w:val="24"/>
          <w:szCs w:val="24"/>
          <w:shd w:val="clear" w:color="auto" w:fill="FFFFFF"/>
          <w:lang w:val="en-US"/>
        </w:rPr>
      </w:pPr>
      <w:r w:rsidRPr="002704F1">
        <w:rPr>
          <w:color w:val="222222"/>
          <w:sz w:val="24"/>
          <w:szCs w:val="24"/>
          <w:shd w:val="clear" w:color="auto" w:fill="FFFFFF"/>
          <w:lang w:val="en-US"/>
        </w:rPr>
        <w:t xml:space="preserve">Kaplan, D.M., </w:t>
      </w:r>
      <w:proofErr w:type="spellStart"/>
      <w:r w:rsidRPr="002704F1">
        <w:rPr>
          <w:color w:val="222222"/>
          <w:sz w:val="24"/>
          <w:szCs w:val="24"/>
          <w:shd w:val="clear" w:color="auto" w:fill="FFFFFF"/>
          <w:lang w:val="en-US"/>
        </w:rPr>
        <w:t>Palitsky</w:t>
      </w:r>
      <w:proofErr w:type="spellEnd"/>
      <w:r w:rsidRPr="002704F1">
        <w:rPr>
          <w:color w:val="222222"/>
          <w:sz w:val="24"/>
          <w:szCs w:val="24"/>
          <w:shd w:val="clear" w:color="auto" w:fill="FFFFFF"/>
          <w:lang w:val="en-US"/>
        </w:rPr>
        <w:t>, R., Carey, A.L., Crane, T.E., Havens, C.M., Medrano, M.R.,</w:t>
      </w:r>
      <w:r w:rsidRPr="002704F1">
        <w:rPr>
          <w:sz w:val="24"/>
          <w:szCs w:val="24"/>
          <w:lang w:val="en-US"/>
        </w:rPr>
        <w:t xml:space="preserve"> Reznik, S.J., </w:t>
      </w:r>
      <w:proofErr w:type="spellStart"/>
      <w:r w:rsidRPr="002704F1">
        <w:rPr>
          <w:sz w:val="24"/>
          <w:szCs w:val="24"/>
          <w:lang w:val="en-US"/>
        </w:rPr>
        <w:t>Sbarra</w:t>
      </w:r>
      <w:proofErr w:type="spellEnd"/>
      <w:r w:rsidRPr="002704F1">
        <w:rPr>
          <w:sz w:val="24"/>
          <w:szCs w:val="24"/>
          <w:lang w:val="en-US"/>
        </w:rPr>
        <w:t xml:space="preserve">, D.A., </w:t>
      </w:r>
      <w:r w:rsidRPr="002704F1">
        <w:rPr>
          <w:color w:val="222222"/>
          <w:sz w:val="24"/>
          <w:szCs w:val="24"/>
          <w:shd w:val="clear" w:color="auto" w:fill="FFFFFF"/>
          <w:lang w:val="en-US"/>
        </w:rPr>
        <w:t xml:space="preserve">O'Connor, M. F., 2018. Maladaptive repetitive thought as a transdiagnostic phenomenon and treatment target: An integrative review. J. Clin. Psychol. 74, 1126-1136. </w:t>
      </w:r>
      <w:r w:rsidRPr="002704F1">
        <w:rPr>
          <w:rStyle w:val="Hyperlink"/>
          <w:sz w:val="24"/>
          <w:szCs w:val="24"/>
          <w:shd w:val="clear" w:color="auto" w:fill="FFFFFF"/>
        </w:rPr>
        <w:t>https://doi.org/</w:t>
      </w:r>
      <w:hyperlink r:id="rId30" w:tgtFrame="_blank" w:history="1">
        <w:r w:rsidRPr="002704F1">
          <w:rPr>
            <w:rStyle w:val="Hyperlink"/>
            <w:sz w:val="24"/>
            <w:szCs w:val="24"/>
            <w:shd w:val="clear" w:color="auto" w:fill="FFFFFF"/>
            <w:lang w:val="en-US"/>
          </w:rPr>
          <w:t>10.1002/jclp.22585</w:t>
        </w:r>
      </w:hyperlink>
    </w:p>
    <w:p w14:paraId="18443A95" w14:textId="77777777" w:rsidR="006746B1" w:rsidRPr="002704F1" w:rsidRDefault="006746B1" w:rsidP="006746B1">
      <w:pPr>
        <w:spacing w:line="360" w:lineRule="auto"/>
        <w:ind w:firstLine="708"/>
        <w:contextualSpacing/>
        <w:rPr>
          <w:color w:val="222222"/>
          <w:sz w:val="24"/>
          <w:szCs w:val="24"/>
          <w:lang w:val="en-US"/>
        </w:rPr>
      </w:pPr>
      <w:r w:rsidRPr="002704F1">
        <w:rPr>
          <w:color w:val="222222"/>
          <w:sz w:val="24"/>
          <w:szCs w:val="24"/>
          <w:lang w:val="en-US"/>
        </w:rPr>
        <w:t xml:space="preserve">Khosravani, V., </w:t>
      </w:r>
      <w:proofErr w:type="spellStart"/>
      <w:r w:rsidRPr="002704F1">
        <w:rPr>
          <w:color w:val="222222"/>
          <w:sz w:val="24"/>
          <w:szCs w:val="24"/>
          <w:lang w:val="en-US"/>
        </w:rPr>
        <w:t>Bastan</w:t>
      </w:r>
      <w:proofErr w:type="spellEnd"/>
      <w:r w:rsidRPr="002704F1">
        <w:rPr>
          <w:color w:val="222222"/>
          <w:sz w:val="24"/>
          <w:szCs w:val="24"/>
          <w:lang w:val="en-US"/>
        </w:rPr>
        <w:t xml:space="preserve">, F.S., </w:t>
      </w:r>
      <w:proofErr w:type="spellStart"/>
      <w:r w:rsidRPr="002704F1">
        <w:rPr>
          <w:color w:val="222222"/>
          <w:sz w:val="24"/>
          <w:szCs w:val="24"/>
          <w:lang w:val="en-US"/>
        </w:rPr>
        <w:t>Ghorbani</w:t>
      </w:r>
      <w:proofErr w:type="spellEnd"/>
      <w:r w:rsidRPr="002704F1">
        <w:rPr>
          <w:color w:val="222222"/>
          <w:sz w:val="24"/>
          <w:szCs w:val="24"/>
          <w:lang w:val="en-US"/>
        </w:rPr>
        <w:t xml:space="preserve">, F., </w:t>
      </w:r>
      <w:proofErr w:type="spellStart"/>
      <w:r w:rsidRPr="002704F1">
        <w:rPr>
          <w:color w:val="222222"/>
          <w:sz w:val="24"/>
          <w:szCs w:val="24"/>
          <w:lang w:val="en-US"/>
        </w:rPr>
        <w:t>Kamali</w:t>
      </w:r>
      <w:proofErr w:type="spellEnd"/>
      <w:r w:rsidRPr="002704F1">
        <w:rPr>
          <w:color w:val="222222"/>
          <w:sz w:val="24"/>
          <w:szCs w:val="24"/>
          <w:lang w:val="en-US"/>
        </w:rPr>
        <w:t xml:space="preserve">, Z., 2017. Difficulties in emotion regulation mediate negative and positive affects and craving in alcoholic patients. Addict. </w:t>
      </w:r>
      <w:proofErr w:type="spellStart"/>
      <w:r w:rsidRPr="002704F1">
        <w:rPr>
          <w:color w:val="222222"/>
          <w:sz w:val="24"/>
          <w:szCs w:val="24"/>
          <w:lang w:val="en-US"/>
        </w:rPr>
        <w:t>Behav</w:t>
      </w:r>
      <w:proofErr w:type="spellEnd"/>
      <w:r w:rsidRPr="002704F1">
        <w:rPr>
          <w:color w:val="222222"/>
          <w:sz w:val="24"/>
          <w:szCs w:val="24"/>
          <w:lang w:val="en-US"/>
        </w:rPr>
        <w:t xml:space="preserve">. 71, 75-81. </w:t>
      </w:r>
      <w:hyperlink r:id="rId31" w:history="1">
        <w:r w:rsidRPr="002704F1">
          <w:rPr>
            <w:rStyle w:val="Hyperlink"/>
            <w:sz w:val="24"/>
            <w:szCs w:val="24"/>
            <w:lang w:val="en-US"/>
          </w:rPr>
          <w:t>https://doi.org/10.1016/j.addbeh.2017.02.029</w:t>
        </w:r>
      </w:hyperlink>
    </w:p>
    <w:p w14:paraId="366E71AC" w14:textId="07A1B83E" w:rsidR="00B854B0" w:rsidRPr="002704F1" w:rsidRDefault="00B854B0" w:rsidP="00B854B0">
      <w:pPr>
        <w:spacing w:line="360" w:lineRule="auto"/>
        <w:ind w:firstLine="708"/>
        <w:contextualSpacing/>
        <w:rPr>
          <w:color w:val="000000"/>
          <w:sz w:val="24"/>
          <w:szCs w:val="24"/>
          <w:lang w:val="en-US"/>
        </w:rPr>
      </w:pPr>
      <w:r w:rsidRPr="002704F1">
        <w:rPr>
          <w:color w:val="000000"/>
          <w:sz w:val="24"/>
          <w:szCs w:val="24"/>
          <w:lang w:val="en-US"/>
        </w:rPr>
        <w:t xml:space="preserve">Kraft, B., Jonassen, R., Stiles, T.C., </w:t>
      </w:r>
      <w:proofErr w:type="spellStart"/>
      <w:r w:rsidRPr="002704F1">
        <w:rPr>
          <w:color w:val="000000"/>
          <w:sz w:val="24"/>
          <w:szCs w:val="24"/>
          <w:lang w:val="en-US"/>
        </w:rPr>
        <w:t>Landrø</w:t>
      </w:r>
      <w:proofErr w:type="spellEnd"/>
      <w:r w:rsidRPr="002704F1">
        <w:rPr>
          <w:color w:val="000000"/>
          <w:sz w:val="24"/>
          <w:szCs w:val="24"/>
          <w:lang w:val="en-US"/>
        </w:rPr>
        <w:t>, N.</w:t>
      </w:r>
      <w:r w:rsidR="00AE5482" w:rsidRPr="002704F1">
        <w:rPr>
          <w:color w:val="000000"/>
          <w:sz w:val="24"/>
          <w:szCs w:val="24"/>
          <w:lang w:val="en-US"/>
        </w:rPr>
        <w:t>,</w:t>
      </w:r>
      <w:r w:rsidRPr="002704F1">
        <w:rPr>
          <w:color w:val="000000"/>
          <w:sz w:val="24"/>
          <w:szCs w:val="24"/>
          <w:lang w:val="en-US"/>
        </w:rPr>
        <w:t xml:space="preserve"> 2017. Dysfunctional metacognitive beliefs are associated with decreased executive control. Front Psychol</w:t>
      </w:r>
      <w:r w:rsidR="00AE5482" w:rsidRPr="002704F1">
        <w:rPr>
          <w:color w:val="000000"/>
          <w:sz w:val="24"/>
          <w:szCs w:val="24"/>
          <w:lang w:val="en-US"/>
        </w:rPr>
        <w:t>.</w:t>
      </w:r>
      <w:r w:rsidRPr="002704F1">
        <w:rPr>
          <w:color w:val="000000"/>
          <w:sz w:val="24"/>
          <w:szCs w:val="24"/>
          <w:lang w:val="en-US"/>
        </w:rPr>
        <w:t xml:space="preserve"> 8, 593. </w:t>
      </w:r>
      <w:r w:rsidRPr="002704F1">
        <w:rPr>
          <w:rStyle w:val="Hyperlink"/>
          <w:sz w:val="24"/>
          <w:szCs w:val="24"/>
          <w:lang w:val="en-US"/>
        </w:rPr>
        <w:t>https://doi.org/10.3389/fpsyg.2017.00593</w:t>
      </w:r>
    </w:p>
    <w:p w14:paraId="4B51D1D0" w14:textId="3F46683B" w:rsidR="0030647D" w:rsidRPr="002704F1" w:rsidRDefault="006746B1" w:rsidP="001E4FE4">
      <w:pPr>
        <w:spacing w:line="360" w:lineRule="auto"/>
        <w:ind w:firstLine="708"/>
        <w:contextualSpacing/>
        <w:rPr>
          <w:sz w:val="24"/>
          <w:szCs w:val="24"/>
          <w:lang w:val="en-US"/>
        </w:rPr>
      </w:pPr>
      <w:proofErr w:type="spellStart"/>
      <w:r w:rsidRPr="002704F1">
        <w:rPr>
          <w:color w:val="000000"/>
          <w:sz w:val="24"/>
          <w:szCs w:val="24"/>
          <w:lang w:val="en-US"/>
        </w:rPr>
        <w:t>Kring</w:t>
      </w:r>
      <w:proofErr w:type="spellEnd"/>
      <w:r w:rsidRPr="002704F1">
        <w:rPr>
          <w:color w:val="000000"/>
          <w:sz w:val="24"/>
          <w:szCs w:val="24"/>
          <w:lang w:val="en-US"/>
        </w:rPr>
        <w:t xml:space="preserve">, A.M., Sloan, D.M., 2010. Emotion regulation and psychopathology: A </w:t>
      </w:r>
      <w:proofErr w:type="spellStart"/>
      <w:r w:rsidRPr="002704F1">
        <w:rPr>
          <w:color w:val="000000"/>
          <w:sz w:val="24"/>
          <w:szCs w:val="24"/>
          <w:lang w:val="en-US"/>
        </w:rPr>
        <w:t>transdi</w:t>
      </w:r>
      <w:proofErr w:type="spellEnd"/>
      <w:r w:rsidRPr="002704F1">
        <w:rPr>
          <w:color w:val="000000"/>
          <w:sz w:val="24"/>
          <w:szCs w:val="24"/>
          <w:lang w:val="en-US"/>
        </w:rPr>
        <w:t>- agnostic approach to etiology and treatment</w:t>
      </w:r>
      <w:r w:rsidR="00DA0ED2" w:rsidRPr="002704F1">
        <w:rPr>
          <w:color w:val="000000"/>
          <w:sz w:val="24"/>
          <w:szCs w:val="24"/>
          <w:lang w:val="en-US"/>
        </w:rPr>
        <w:t>.</w:t>
      </w:r>
      <w:r w:rsidRPr="002704F1">
        <w:rPr>
          <w:color w:val="000000"/>
          <w:sz w:val="24"/>
          <w:szCs w:val="24"/>
          <w:lang w:val="en-US"/>
        </w:rPr>
        <w:t xml:space="preserve"> Guilford Press, New York. </w:t>
      </w:r>
    </w:p>
    <w:p w14:paraId="1BD613BF" w14:textId="2973CFA0" w:rsidR="008D64DE" w:rsidRPr="002704F1" w:rsidRDefault="006746B1" w:rsidP="001E4FE4">
      <w:pPr>
        <w:spacing w:line="360" w:lineRule="auto"/>
        <w:ind w:firstLine="708"/>
        <w:contextualSpacing/>
        <w:rPr>
          <w:sz w:val="24"/>
          <w:szCs w:val="24"/>
          <w:lang w:val="en-US"/>
        </w:rPr>
      </w:pPr>
      <w:proofErr w:type="spellStart"/>
      <w:r w:rsidRPr="002704F1">
        <w:rPr>
          <w:color w:val="000000"/>
          <w:sz w:val="24"/>
          <w:szCs w:val="24"/>
          <w:lang w:val="en-US"/>
        </w:rPr>
        <w:t>Kring</w:t>
      </w:r>
      <w:proofErr w:type="spellEnd"/>
      <w:r w:rsidRPr="002704F1">
        <w:rPr>
          <w:color w:val="000000"/>
          <w:sz w:val="24"/>
          <w:szCs w:val="24"/>
          <w:lang w:val="en-US"/>
        </w:rPr>
        <w:t xml:space="preserve">, A.M., Werner, K.H., 2004. Emotion regulation and psychopathology, </w:t>
      </w:r>
      <w:r w:rsidR="00EF01B1" w:rsidRPr="002704F1">
        <w:rPr>
          <w:color w:val="000000"/>
          <w:sz w:val="24"/>
          <w:szCs w:val="24"/>
          <w:lang w:val="en-US"/>
        </w:rPr>
        <w:t xml:space="preserve">in: </w:t>
      </w:r>
      <w:proofErr w:type="spellStart"/>
      <w:r w:rsidR="00EF01B1" w:rsidRPr="002704F1">
        <w:rPr>
          <w:color w:val="000000"/>
          <w:sz w:val="24"/>
          <w:szCs w:val="24"/>
          <w:lang w:val="en-US"/>
        </w:rPr>
        <w:t>Philippot</w:t>
      </w:r>
      <w:proofErr w:type="spellEnd"/>
      <w:r w:rsidR="00EF01B1" w:rsidRPr="002704F1">
        <w:rPr>
          <w:color w:val="000000"/>
          <w:sz w:val="24"/>
          <w:szCs w:val="24"/>
          <w:lang w:val="en-US"/>
        </w:rPr>
        <w:t xml:space="preserve">, P., </w:t>
      </w:r>
      <w:r w:rsidR="00EF01B1" w:rsidRPr="002704F1">
        <w:rPr>
          <w:color w:val="000000"/>
          <w:sz w:val="24"/>
          <w:szCs w:val="24"/>
          <w:lang w:val="en-US"/>
        </w:rPr>
        <w:lastRenderedPageBreak/>
        <w:t xml:space="preserve">Feldman, R. S. (Eds.), The regulation of emotion. </w:t>
      </w:r>
      <w:r w:rsidR="00EF01B1" w:rsidRPr="002704F1">
        <w:rPr>
          <w:color w:val="000000"/>
          <w:sz w:val="24"/>
          <w:szCs w:val="24"/>
        </w:rPr>
        <w:t xml:space="preserve">Erlbaum, Mahwah, </w:t>
      </w:r>
      <w:r w:rsidR="00EF01B1" w:rsidRPr="002704F1">
        <w:rPr>
          <w:color w:val="000000"/>
          <w:sz w:val="24"/>
          <w:szCs w:val="24"/>
          <w:lang w:val="en-US"/>
        </w:rPr>
        <w:t xml:space="preserve">pp. 359–408. </w:t>
      </w:r>
    </w:p>
    <w:p w14:paraId="67000FB2" w14:textId="75CE69DF" w:rsidR="00D9144B" w:rsidRPr="002704F1" w:rsidRDefault="00D9144B" w:rsidP="00D9144B">
      <w:pPr>
        <w:spacing w:line="360" w:lineRule="auto"/>
        <w:ind w:firstLine="708"/>
        <w:contextualSpacing/>
        <w:rPr>
          <w:color w:val="000000"/>
          <w:sz w:val="24"/>
          <w:szCs w:val="24"/>
          <w:lang w:val="it-IT"/>
        </w:rPr>
      </w:pPr>
      <w:proofErr w:type="spellStart"/>
      <w:r w:rsidRPr="002704F1">
        <w:rPr>
          <w:color w:val="222222"/>
          <w:sz w:val="24"/>
          <w:szCs w:val="24"/>
          <w:shd w:val="clear" w:color="auto" w:fill="FFFFFF"/>
        </w:rPr>
        <w:t>Laddis</w:t>
      </w:r>
      <w:proofErr w:type="spellEnd"/>
      <w:r w:rsidRPr="002704F1">
        <w:rPr>
          <w:color w:val="222222"/>
          <w:sz w:val="24"/>
          <w:szCs w:val="24"/>
          <w:shd w:val="clear" w:color="auto" w:fill="FFFFFF"/>
        </w:rPr>
        <w:t>, A., 2015. The pathogenesis and treatment of emotion dysregulation in borderline personality disorder. </w:t>
      </w:r>
      <w:r w:rsidRPr="002704F1">
        <w:rPr>
          <w:color w:val="222222"/>
          <w:sz w:val="24"/>
          <w:szCs w:val="24"/>
          <w:shd w:val="clear" w:color="auto" w:fill="FFFFFF"/>
          <w:lang w:val="it-IT"/>
        </w:rPr>
        <w:t xml:space="preserve">Sci. World J. 2015. </w:t>
      </w:r>
      <w:r w:rsidRPr="002704F1">
        <w:rPr>
          <w:rStyle w:val="Hyperlink"/>
          <w:sz w:val="24"/>
          <w:szCs w:val="24"/>
          <w:shd w:val="clear" w:color="auto" w:fill="FFFFFF"/>
          <w:lang w:val="it-IT"/>
        </w:rPr>
        <w:t>https://doi.org/</w:t>
      </w:r>
      <w:r w:rsidRPr="002704F1">
        <w:rPr>
          <w:rStyle w:val="Hyperlink"/>
          <w:sz w:val="24"/>
          <w:szCs w:val="24"/>
          <w:lang w:val="it-IT"/>
        </w:rPr>
        <w:t>10.1155/2015/179276.</w:t>
      </w:r>
    </w:p>
    <w:p w14:paraId="6C7C5B74" w14:textId="03665AB9" w:rsidR="00D9144B" w:rsidRPr="002704F1" w:rsidRDefault="00D9144B" w:rsidP="00D9144B">
      <w:pPr>
        <w:spacing w:line="360" w:lineRule="auto"/>
        <w:ind w:firstLine="708"/>
        <w:contextualSpacing/>
        <w:rPr>
          <w:rStyle w:val="Hyperlink"/>
          <w:sz w:val="24"/>
          <w:szCs w:val="24"/>
          <w:shd w:val="clear" w:color="auto" w:fill="FFFFFF"/>
        </w:rPr>
      </w:pPr>
      <w:r w:rsidRPr="002704F1">
        <w:rPr>
          <w:color w:val="222222"/>
          <w:sz w:val="24"/>
          <w:szCs w:val="24"/>
          <w:shd w:val="clear" w:color="auto" w:fill="FFFFFF"/>
          <w:lang w:val="it-IT"/>
        </w:rPr>
        <w:t xml:space="preserve">Laghi, F., Bianchi, D., Pompili, S., Lonigro, A., Baiocco, R., 2018. </w:t>
      </w:r>
      <w:r w:rsidRPr="002704F1">
        <w:rPr>
          <w:color w:val="222222"/>
          <w:sz w:val="24"/>
          <w:szCs w:val="24"/>
          <w:shd w:val="clear" w:color="auto" w:fill="FFFFFF"/>
          <w:lang w:val="en-US"/>
        </w:rPr>
        <w:t xml:space="preserve">Metacognition, emotional functioning and binge eating in adolescence: the moderation role of need to control thoughts. Eat. Weight. </w:t>
      </w:r>
      <w:proofErr w:type="spellStart"/>
      <w:r w:rsidRPr="002704F1">
        <w:rPr>
          <w:color w:val="222222"/>
          <w:sz w:val="24"/>
          <w:szCs w:val="24"/>
          <w:shd w:val="clear" w:color="auto" w:fill="FFFFFF"/>
          <w:lang w:val="en-US"/>
        </w:rPr>
        <w:t>Disord</w:t>
      </w:r>
      <w:proofErr w:type="spellEnd"/>
      <w:r w:rsidRPr="002704F1">
        <w:rPr>
          <w:color w:val="222222"/>
          <w:sz w:val="24"/>
          <w:szCs w:val="24"/>
          <w:shd w:val="clear" w:color="auto" w:fill="FFFFFF"/>
          <w:lang w:val="en-US"/>
        </w:rPr>
        <w:t xml:space="preserve">. 23, 861-869. </w:t>
      </w:r>
      <w:r w:rsidRPr="002704F1">
        <w:rPr>
          <w:rStyle w:val="Hyperlink"/>
          <w:sz w:val="24"/>
          <w:szCs w:val="24"/>
          <w:shd w:val="clear" w:color="auto" w:fill="FFFFFF"/>
        </w:rPr>
        <w:t>https://doi.org/</w:t>
      </w:r>
      <w:hyperlink r:id="rId32" w:tgtFrame="_blank" w:history="1">
        <w:r w:rsidRPr="002704F1">
          <w:rPr>
            <w:rStyle w:val="Hyperlink"/>
            <w:sz w:val="24"/>
            <w:szCs w:val="24"/>
            <w:shd w:val="clear" w:color="auto" w:fill="FFFFFF"/>
          </w:rPr>
          <w:t>10.1007/s40519-018-0603-1</w:t>
        </w:r>
      </w:hyperlink>
    </w:p>
    <w:p w14:paraId="05A408EE" w14:textId="6B3B83E0" w:rsidR="006746B1" w:rsidRPr="002704F1" w:rsidRDefault="00D9144B" w:rsidP="001E4FE4">
      <w:pPr>
        <w:spacing w:line="360" w:lineRule="auto"/>
        <w:ind w:firstLine="708"/>
        <w:contextualSpacing/>
        <w:rPr>
          <w:sz w:val="24"/>
          <w:szCs w:val="24"/>
          <w:lang w:val="en-US"/>
        </w:rPr>
      </w:pPr>
      <w:r w:rsidRPr="002704F1">
        <w:rPr>
          <w:color w:val="222222"/>
          <w:sz w:val="24"/>
          <w:szCs w:val="24"/>
          <w:shd w:val="clear" w:color="auto" w:fill="FFFFFF"/>
        </w:rPr>
        <w:t>Linehan M.M., 1993. Cognitive-</w:t>
      </w:r>
      <w:proofErr w:type="spellStart"/>
      <w:r w:rsidRPr="002704F1">
        <w:rPr>
          <w:color w:val="222222"/>
          <w:sz w:val="24"/>
          <w:szCs w:val="24"/>
          <w:shd w:val="clear" w:color="auto" w:fill="FFFFFF"/>
        </w:rPr>
        <w:t>behavioral</w:t>
      </w:r>
      <w:proofErr w:type="spellEnd"/>
      <w:r w:rsidRPr="002704F1">
        <w:rPr>
          <w:color w:val="222222"/>
          <w:sz w:val="24"/>
          <w:szCs w:val="24"/>
          <w:shd w:val="clear" w:color="auto" w:fill="FFFFFF"/>
        </w:rPr>
        <w:t xml:space="preserve"> treatment of borderline personality disorder</w:t>
      </w:r>
      <w:r w:rsidR="001C7E9B" w:rsidRPr="002704F1">
        <w:rPr>
          <w:color w:val="222222"/>
          <w:sz w:val="24"/>
          <w:szCs w:val="24"/>
          <w:shd w:val="clear" w:color="auto" w:fill="FFFFFF"/>
        </w:rPr>
        <w:t>.</w:t>
      </w:r>
      <w:r w:rsidRPr="002704F1">
        <w:rPr>
          <w:color w:val="222222"/>
          <w:sz w:val="24"/>
          <w:szCs w:val="24"/>
          <w:shd w:val="clear" w:color="auto" w:fill="FFFFFF"/>
        </w:rPr>
        <w:t xml:space="preserve"> Guilford Press, New York</w:t>
      </w:r>
      <w:r w:rsidR="001C7E9B" w:rsidRPr="002704F1">
        <w:rPr>
          <w:color w:val="222222"/>
          <w:sz w:val="24"/>
          <w:szCs w:val="24"/>
          <w:shd w:val="clear" w:color="auto" w:fill="FFFFFF"/>
        </w:rPr>
        <w:t>.</w:t>
      </w:r>
    </w:p>
    <w:p w14:paraId="471D8653" w14:textId="08B32B6D" w:rsidR="00D9144B" w:rsidRPr="002704F1" w:rsidRDefault="00D9144B" w:rsidP="00D9144B">
      <w:pPr>
        <w:spacing w:line="360" w:lineRule="auto"/>
        <w:ind w:firstLine="708"/>
        <w:contextualSpacing/>
        <w:rPr>
          <w:color w:val="222222"/>
          <w:sz w:val="24"/>
          <w:szCs w:val="24"/>
          <w:shd w:val="clear" w:color="auto" w:fill="FFFFFF"/>
          <w:lang w:val="it-IT"/>
        </w:rPr>
      </w:pPr>
      <w:r w:rsidRPr="002704F1">
        <w:rPr>
          <w:color w:val="222222"/>
          <w:sz w:val="24"/>
          <w:szCs w:val="24"/>
          <w:shd w:val="clear" w:color="auto" w:fill="FFFFFF"/>
          <w:lang w:val="it-IT"/>
        </w:rPr>
        <w:t xml:space="preserve">Mansueto, G., Caselli, G., Ruggiero, G.M., Sassaroli, S., 2019. </w:t>
      </w:r>
      <w:r w:rsidRPr="002704F1">
        <w:rPr>
          <w:color w:val="222222"/>
          <w:sz w:val="24"/>
          <w:szCs w:val="24"/>
          <w:shd w:val="clear" w:color="auto" w:fill="FFFFFF"/>
          <w:lang w:val="en-US"/>
        </w:rPr>
        <w:t>Metacognitive beliefs and childhood adversities: An overview of the literature. </w:t>
      </w:r>
      <w:r w:rsidRPr="002704F1">
        <w:rPr>
          <w:color w:val="222222"/>
          <w:sz w:val="24"/>
          <w:szCs w:val="24"/>
          <w:shd w:val="clear" w:color="auto" w:fill="FFFFFF"/>
          <w:lang w:val="it-IT"/>
        </w:rPr>
        <w:t xml:space="preserve">Psychol. Health. Med. 24, 542-550. </w:t>
      </w:r>
      <w:r w:rsidRPr="002704F1">
        <w:rPr>
          <w:rStyle w:val="Hyperlink"/>
          <w:sz w:val="24"/>
          <w:szCs w:val="24"/>
          <w:shd w:val="clear" w:color="auto" w:fill="FFFFFF"/>
          <w:lang w:val="it-IT"/>
        </w:rPr>
        <w:t>https://doi.org/</w:t>
      </w:r>
      <w:hyperlink r:id="rId33" w:tgtFrame="_blank" w:history="1">
        <w:r w:rsidRPr="002704F1">
          <w:rPr>
            <w:rStyle w:val="Hyperlink"/>
            <w:sz w:val="24"/>
            <w:szCs w:val="24"/>
            <w:shd w:val="clear" w:color="auto" w:fill="FFFFFF"/>
            <w:lang w:val="it-IT"/>
          </w:rPr>
          <w:t>10.1080/13548506.2018.1550258</w:t>
        </w:r>
      </w:hyperlink>
    </w:p>
    <w:p w14:paraId="1587FE59" w14:textId="4829F89B" w:rsidR="001E4FE4" w:rsidRPr="002704F1" w:rsidRDefault="00663EC2" w:rsidP="00663EC2">
      <w:pPr>
        <w:spacing w:line="360" w:lineRule="auto"/>
        <w:ind w:firstLine="708"/>
        <w:contextualSpacing/>
        <w:rPr>
          <w:rStyle w:val="Hyperlink"/>
          <w:color w:val="auto"/>
          <w:sz w:val="24"/>
          <w:szCs w:val="24"/>
          <w:u w:val="none"/>
          <w:lang w:val="it-IT"/>
        </w:rPr>
      </w:pPr>
      <w:r w:rsidRPr="002704F1">
        <w:rPr>
          <w:color w:val="222222"/>
          <w:sz w:val="24"/>
          <w:szCs w:val="24"/>
          <w:shd w:val="clear" w:color="auto" w:fill="FFFFFF"/>
          <w:lang w:val="it-IT"/>
        </w:rPr>
        <w:t xml:space="preserve">Mansueto, G., Cavallo, C., Palmieri, S., Ruggiero, G.M., Sassaroli, S., Caselli, G., 2021. </w:t>
      </w:r>
      <w:r w:rsidRPr="002704F1">
        <w:rPr>
          <w:color w:val="222222"/>
          <w:sz w:val="24"/>
          <w:szCs w:val="24"/>
          <w:shd w:val="clear" w:color="auto" w:fill="FFFFFF"/>
          <w:lang w:val="en-US"/>
        </w:rPr>
        <w:t>Adverse childhood experiences and repetitive negative thinking in adulthood: a systematic review. </w:t>
      </w:r>
      <w:r w:rsidRPr="002704F1">
        <w:rPr>
          <w:color w:val="222222"/>
          <w:sz w:val="24"/>
          <w:szCs w:val="24"/>
          <w:shd w:val="clear" w:color="auto" w:fill="FFFFFF"/>
          <w:lang w:val="it-IT"/>
        </w:rPr>
        <w:t>Clin. Psychol. Psychother</w:t>
      </w:r>
      <w:r w:rsidR="006A1405" w:rsidRPr="002704F1">
        <w:rPr>
          <w:color w:val="222222"/>
          <w:sz w:val="24"/>
          <w:szCs w:val="24"/>
          <w:shd w:val="clear" w:color="auto" w:fill="FFFFFF"/>
          <w:lang w:val="it-IT"/>
        </w:rPr>
        <w:t>.</w:t>
      </w:r>
      <w:r w:rsidRPr="002704F1">
        <w:rPr>
          <w:color w:val="222222"/>
          <w:sz w:val="24"/>
          <w:szCs w:val="24"/>
          <w:shd w:val="clear" w:color="auto" w:fill="FFFFFF"/>
          <w:lang w:val="it-IT"/>
        </w:rPr>
        <w:t xml:space="preserve"> </w:t>
      </w:r>
      <w:r w:rsidR="001E4FE4" w:rsidRPr="002704F1">
        <w:rPr>
          <w:rStyle w:val="Hyperlink"/>
          <w:sz w:val="24"/>
          <w:szCs w:val="24"/>
          <w:shd w:val="clear" w:color="auto" w:fill="FFFFFF"/>
          <w:lang w:val="it-IT"/>
        </w:rPr>
        <w:t>https://doi.org/</w:t>
      </w:r>
      <w:r w:rsidR="00894894" w:rsidRPr="002704F1">
        <w:fldChar w:fldCharType="begin"/>
      </w:r>
      <w:r w:rsidR="00894894" w:rsidRPr="002704F1">
        <w:instrText xml:space="preserve"> HYPERLINK "https://doi.org/10.1002/cpp.2590" \t "_blank" </w:instrText>
      </w:r>
      <w:r w:rsidR="00894894" w:rsidRPr="002704F1">
        <w:fldChar w:fldCharType="separate"/>
      </w:r>
      <w:r w:rsidR="001E4FE4" w:rsidRPr="002704F1">
        <w:rPr>
          <w:rStyle w:val="Hyperlink"/>
          <w:sz w:val="24"/>
          <w:szCs w:val="24"/>
          <w:shd w:val="clear" w:color="auto" w:fill="FFFFFF"/>
          <w:lang w:val="it-IT"/>
        </w:rPr>
        <w:t>10.1002/cpp.2590</w:t>
      </w:r>
      <w:r w:rsidR="00894894" w:rsidRPr="002704F1">
        <w:rPr>
          <w:rStyle w:val="Hyperlink"/>
          <w:sz w:val="24"/>
          <w:szCs w:val="24"/>
          <w:shd w:val="clear" w:color="auto" w:fill="FFFFFF"/>
          <w:lang w:val="it-IT"/>
        </w:rPr>
        <w:fldChar w:fldCharType="end"/>
      </w:r>
    </w:p>
    <w:p w14:paraId="78B532B7" w14:textId="5C959B42" w:rsidR="005F19B9" w:rsidRPr="002704F1" w:rsidRDefault="005F19B9" w:rsidP="005F19B9">
      <w:pPr>
        <w:spacing w:line="360" w:lineRule="auto"/>
        <w:ind w:firstLine="708"/>
        <w:contextualSpacing/>
        <w:rPr>
          <w:color w:val="222222"/>
          <w:sz w:val="24"/>
          <w:szCs w:val="24"/>
          <w:shd w:val="clear" w:color="auto" w:fill="FFFFFF"/>
          <w:lang w:val="it-IT"/>
        </w:rPr>
      </w:pPr>
      <w:r w:rsidRPr="002704F1">
        <w:rPr>
          <w:color w:val="222222"/>
          <w:sz w:val="24"/>
          <w:szCs w:val="24"/>
          <w:shd w:val="clear" w:color="auto" w:fill="FFFFFF"/>
          <w:lang w:val="it-IT"/>
        </w:rPr>
        <w:t xml:space="preserve">Mansueto, G., Pennelli, M., De Palo, V., Monacis, L., Sinatra, M., De Caro, M.F., 2016. </w:t>
      </w:r>
      <w:r w:rsidRPr="002704F1">
        <w:rPr>
          <w:color w:val="222222"/>
          <w:sz w:val="24"/>
          <w:szCs w:val="24"/>
          <w:shd w:val="clear" w:color="auto" w:fill="FFFFFF"/>
          <w:lang w:val="en-US"/>
        </w:rPr>
        <w:t>The role of metacognition in pathological gambling: A mediation model. </w:t>
      </w:r>
      <w:r w:rsidRPr="002704F1">
        <w:rPr>
          <w:color w:val="222222"/>
          <w:sz w:val="24"/>
          <w:szCs w:val="24"/>
          <w:shd w:val="clear" w:color="auto" w:fill="FFFFFF"/>
          <w:lang w:val="it-IT"/>
        </w:rPr>
        <w:t xml:space="preserve">J. Gambl. Stud. 32, 93-106. </w:t>
      </w:r>
      <w:r w:rsidRPr="002704F1">
        <w:rPr>
          <w:rStyle w:val="Hyperlink"/>
          <w:sz w:val="24"/>
          <w:szCs w:val="24"/>
          <w:lang w:val="it-IT"/>
        </w:rPr>
        <w:t>https://doi.org/10.1007/s10899-014-9519-5</w:t>
      </w:r>
    </w:p>
    <w:p w14:paraId="256D8B66" w14:textId="77777777" w:rsidR="001911FE" w:rsidRPr="002704F1" w:rsidRDefault="006A1405" w:rsidP="001911FE">
      <w:pPr>
        <w:autoSpaceDE w:val="0"/>
        <w:autoSpaceDN w:val="0"/>
        <w:spacing w:line="360" w:lineRule="auto"/>
        <w:ind w:firstLine="708"/>
        <w:contextualSpacing/>
        <w:rPr>
          <w:color w:val="000000"/>
          <w:sz w:val="24"/>
          <w:szCs w:val="24"/>
          <w:shd w:val="clear" w:color="auto" w:fill="FFFFFF"/>
          <w:lang w:val="en-US"/>
        </w:rPr>
      </w:pPr>
      <w:r w:rsidRPr="002704F1">
        <w:rPr>
          <w:color w:val="222222"/>
          <w:sz w:val="24"/>
          <w:szCs w:val="24"/>
          <w:shd w:val="clear" w:color="auto" w:fill="FFFFFF"/>
          <w:lang w:val="it-IT"/>
        </w:rPr>
        <w:t xml:space="preserve">Martino, F., Caselli, G., Di Tommaso, J., Sassaroli, S., Spada, M.M., Valenti, B., Berardi. </w:t>
      </w:r>
      <w:r w:rsidRPr="002704F1">
        <w:rPr>
          <w:color w:val="222222"/>
          <w:sz w:val="24"/>
          <w:szCs w:val="24"/>
          <w:shd w:val="clear" w:color="auto" w:fill="FFFFFF"/>
          <w:lang w:val="en-US"/>
        </w:rPr>
        <w:t xml:space="preserve">D., </w:t>
      </w:r>
      <w:proofErr w:type="spellStart"/>
      <w:r w:rsidRPr="002704F1">
        <w:rPr>
          <w:color w:val="222222"/>
          <w:sz w:val="24"/>
          <w:szCs w:val="24"/>
          <w:shd w:val="clear" w:color="auto" w:fill="FFFFFF"/>
          <w:lang w:val="en-US"/>
        </w:rPr>
        <w:t>Sasdelli</w:t>
      </w:r>
      <w:proofErr w:type="spellEnd"/>
      <w:r w:rsidRPr="002704F1">
        <w:rPr>
          <w:color w:val="222222"/>
          <w:sz w:val="24"/>
          <w:szCs w:val="24"/>
          <w:shd w:val="clear" w:color="auto" w:fill="FFFFFF"/>
          <w:lang w:val="en-US"/>
        </w:rPr>
        <w:t xml:space="preserve">, A., </w:t>
      </w:r>
      <w:proofErr w:type="spellStart"/>
      <w:r w:rsidRPr="002704F1">
        <w:rPr>
          <w:color w:val="222222"/>
          <w:sz w:val="24"/>
          <w:szCs w:val="24"/>
          <w:shd w:val="clear" w:color="auto" w:fill="FFFFFF"/>
          <w:lang w:val="en-US"/>
        </w:rPr>
        <w:t>Menchetti</w:t>
      </w:r>
      <w:proofErr w:type="spellEnd"/>
      <w:r w:rsidRPr="002704F1">
        <w:rPr>
          <w:color w:val="222222"/>
          <w:sz w:val="24"/>
          <w:szCs w:val="24"/>
          <w:shd w:val="clear" w:color="auto" w:fill="FFFFFF"/>
          <w:lang w:val="en-US"/>
        </w:rPr>
        <w:t xml:space="preserve">, M., 2018. Anger and depressive ruminations as predictors of dysregulated </w:t>
      </w:r>
      <w:proofErr w:type="spellStart"/>
      <w:r w:rsidRPr="002704F1">
        <w:rPr>
          <w:color w:val="222222"/>
          <w:sz w:val="24"/>
          <w:szCs w:val="24"/>
          <w:shd w:val="clear" w:color="auto" w:fill="FFFFFF"/>
          <w:lang w:val="en-US"/>
        </w:rPr>
        <w:t>behaviours</w:t>
      </w:r>
      <w:proofErr w:type="spellEnd"/>
      <w:r w:rsidRPr="002704F1">
        <w:rPr>
          <w:color w:val="222222"/>
          <w:sz w:val="24"/>
          <w:szCs w:val="24"/>
          <w:shd w:val="clear" w:color="auto" w:fill="FFFFFF"/>
          <w:lang w:val="en-US"/>
        </w:rPr>
        <w:t xml:space="preserve"> in borderline personality disorder. Clin. Psychol. </w:t>
      </w:r>
      <w:proofErr w:type="spellStart"/>
      <w:r w:rsidRPr="002704F1">
        <w:rPr>
          <w:color w:val="222222"/>
          <w:sz w:val="24"/>
          <w:szCs w:val="24"/>
          <w:shd w:val="clear" w:color="auto" w:fill="FFFFFF"/>
          <w:lang w:val="en-US"/>
        </w:rPr>
        <w:t>Psychother</w:t>
      </w:r>
      <w:proofErr w:type="spellEnd"/>
      <w:r w:rsidRPr="002704F1">
        <w:rPr>
          <w:color w:val="222222"/>
          <w:sz w:val="24"/>
          <w:szCs w:val="24"/>
          <w:shd w:val="clear" w:color="auto" w:fill="FFFFFF"/>
          <w:lang w:val="en-US"/>
        </w:rPr>
        <w:t xml:space="preserve">. </w:t>
      </w:r>
      <w:r w:rsidRPr="002704F1">
        <w:rPr>
          <w:iCs/>
          <w:color w:val="000000"/>
          <w:sz w:val="24"/>
          <w:szCs w:val="24"/>
          <w:shd w:val="clear" w:color="auto" w:fill="FFFFFF"/>
          <w:lang w:val="en-US"/>
        </w:rPr>
        <w:t>25</w:t>
      </w:r>
      <w:r w:rsidRPr="002704F1">
        <w:rPr>
          <w:color w:val="000000"/>
          <w:sz w:val="24"/>
          <w:szCs w:val="24"/>
          <w:shd w:val="clear" w:color="auto" w:fill="FFFFFF"/>
          <w:lang w:val="en-US"/>
        </w:rPr>
        <w:t xml:space="preserve">, 188-194. </w:t>
      </w:r>
      <w:r w:rsidRPr="002704F1">
        <w:rPr>
          <w:rStyle w:val="Hyperlink"/>
          <w:sz w:val="24"/>
          <w:szCs w:val="24"/>
        </w:rPr>
        <w:t>https://doi.org/10.1002/cpp.2152</w:t>
      </w:r>
    </w:p>
    <w:p w14:paraId="015786D1" w14:textId="16DCE968" w:rsidR="001911FE" w:rsidRPr="002704F1" w:rsidRDefault="001911FE" w:rsidP="001911FE">
      <w:pPr>
        <w:autoSpaceDE w:val="0"/>
        <w:autoSpaceDN w:val="0"/>
        <w:spacing w:line="360" w:lineRule="auto"/>
        <w:ind w:firstLine="708"/>
        <w:contextualSpacing/>
        <w:rPr>
          <w:color w:val="000000"/>
          <w:sz w:val="24"/>
          <w:szCs w:val="24"/>
          <w:shd w:val="clear" w:color="auto" w:fill="FFFFFF"/>
          <w:lang w:val="en-US"/>
        </w:rPr>
      </w:pPr>
      <w:proofErr w:type="spellStart"/>
      <w:r w:rsidRPr="002704F1">
        <w:rPr>
          <w:color w:val="222222"/>
          <w:sz w:val="24"/>
          <w:szCs w:val="24"/>
          <w:shd w:val="clear" w:color="auto" w:fill="FFFFFF"/>
          <w:lang w:val="en-US"/>
        </w:rPr>
        <w:t>Mayers</w:t>
      </w:r>
      <w:proofErr w:type="spellEnd"/>
      <w:r w:rsidRPr="002704F1">
        <w:rPr>
          <w:color w:val="222222"/>
          <w:sz w:val="24"/>
          <w:szCs w:val="24"/>
          <w:shd w:val="clear" w:color="auto" w:fill="FFFFFF"/>
          <w:lang w:val="en-US"/>
        </w:rPr>
        <w:t>, A., 2013. Introduction to statistics and SPSS in psychology. Pearson Education Limited, Harlow</w:t>
      </w:r>
    </w:p>
    <w:p w14:paraId="6CAF58D4" w14:textId="208FCF7E" w:rsidR="000629DC" w:rsidRPr="002704F1" w:rsidRDefault="006A1405" w:rsidP="000629DC">
      <w:pPr>
        <w:autoSpaceDE w:val="0"/>
        <w:autoSpaceDN w:val="0"/>
        <w:spacing w:line="360" w:lineRule="auto"/>
        <w:ind w:firstLine="708"/>
        <w:contextualSpacing/>
        <w:rPr>
          <w:color w:val="222222"/>
          <w:sz w:val="24"/>
          <w:szCs w:val="24"/>
          <w:shd w:val="clear" w:color="auto" w:fill="FFFFFF"/>
          <w:lang w:val="en-US"/>
        </w:rPr>
      </w:pPr>
      <w:proofErr w:type="spellStart"/>
      <w:r w:rsidRPr="002704F1">
        <w:rPr>
          <w:color w:val="222222"/>
          <w:sz w:val="24"/>
          <w:szCs w:val="24"/>
          <w:shd w:val="clear" w:color="auto" w:fill="FFFFFF"/>
          <w:lang w:val="en-US"/>
        </w:rPr>
        <w:t>Mazloom</w:t>
      </w:r>
      <w:proofErr w:type="spellEnd"/>
      <w:r w:rsidRPr="002704F1">
        <w:rPr>
          <w:color w:val="222222"/>
          <w:sz w:val="24"/>
          <w:szCs w:val="24"/>
          <w:shd w:val="clear" w:color="auto" w:fill="FFFFFF"/>
          <w:lang w:val="en-US"/>
        </w:rPr>
        <w:t xml:space="preserve">, M., 2014. The relationship of metacognitive beliefs and emotion regulation difficulties with post traumatic stress disorder. Int. J. </w:t>
      </w:r>
      <w:proofErr w:type="spellStart"/>
      <w:r w:rsidRPr="002704F1">
        <w:rPr>
          <w:color w:val="222222"/>
          <w:sz w:val="24"/>
          <w:szCs w:val="24"/>
          <w:shd w:val="clear" w:color="auto" w:fill="FFFFFF"/>
          <w:lang w:val="en-US"/>
        </w:rPr>
        <w:t>Behav</w:t>
      </w:r>
      <w:proofErr w:type="spellEnd"/>
      <w:r w:rsidRPr="002704F1">
        <w:rPr>
          <w:color w:val="222222"/>
          <w:sz w:val="24"/>
          <w:szCs w:val="24"/>
          <w:shd w:val="clear" w:color="auto" w:fill="FFFFFF"/>
          <w:lang w:val="en-US"/>
        </w:rPr>
        <w:t>. Sci.</w:t>
      </w:r>
      <w:r w:rsidR="000629DC" w:rsidRPr="002704F1">
        <w:rPr>
          <w:color w:val="222222"/>
          <w:sz w:val="24"/>
          <w:szCs w:val="24"/>
          <w:shd w:val="clear" w:color="auto" w:fill="FFFFFF"/>
          <w:lang w:val="en-US"/>
        </w:rPr>
        <w:t xml:space="preserve"> 8, 105-113.</w:t>
      </w:r>
    </w:p>
    <w:p w14:paraId="5B22D35A" w14:textId="120A6F1A" w:rsidR="000629DC" w:rsidRPr="002704F1" w:rsidRDefault="000629DC" w:rsidP="000629DC">
      <w:pPr>
        <w:autoSpaceDE w:val="0"/>
        <w:autoSpaceDN w:val="0"/>
        <w:spacing w:line="360" w:lineRule="auto"/>
        <w:ind w:firstLine="708"/>
        <w:contextualSpacing/>
        <w:rPr>
          <w:color w:val="000000"/>
          <w:sz w:val="24"/>
          <w:szCs w:val="24"/>
          <w:lang w:val="en-US"/>
        </w:rPr>
      </w:pPr>
      <w:proofErr w:type="spellStart"/>
      <w:r w:rsidRPr="002704F1">
        <w:rPr>
          <w:color w:val="000000"/>
          <w:sz w:val="24"/>
          <w:szCs w:val="24"/>
          <w:lang w:val="en-US"/>
        </w:rPr>
        <w:t>Mazloom</w:t>
      </w:r>
      <w:proofErr w:type="spellEnd"/>
      <w:r w:rsidRPr="002704F1">
        <w:rPr>
          <w:color w:val="000000"/>
          <w:sz w:val="24"/>
          <w:szCs w:val="24"/>
          <w:lang w:val="en-US"/>
        </w:rPr>
        <w:t xml:space="preserve">, M., </w:t>
      </w:r>
      <w:proofErr w:type="spellStart"/>
      <w:r w:rsidRPr="002704F1">
        <w:rPr>
          <w:color w:val="000000"/>
          <w:sz w:val="24"/>
          <w:szCs w:val="24"/>
          <w:lang w:val="en-US"/>
        </w:rPr>
        <w:t>Yaghubi</w:t>
      </w:r>
      <w:proofErr w:type="spellEnd"/>
      <w:r w:rsidRPr="002704F1">
        <w:rPr>
          <w:color w:val="000000"/>
          <w:sz w:val="24"/>
          <w:szCs w:val="24"/>
          <w:lang w:val="en-US"/>
        </w:rPr>
        <w:t xml:space="preserve">, H., </w:t>
      </w:r>
      <w:proofErr w:type="spellStart"/>
      <w:r w:rsidRPr="002704F1">
        <w:rPr>
          <w:color w:val="000000"/>
          <w:sz w:val="24"/>
          <w:szCs w:val="24"/>
          <w:lang w:val="en-US"/>
        </w:rPr>
        <w:t>Mohammadkhani</w:t>
      </w:r>
      <w:proofErr w:type="spellEnd"/>
      <w:r w:rsidRPr="002704F1">
        <w:rPr>
          <w:color w:val="000000"/>
          <w:sz w:val="24"/>
          <w:szCs w:val="24"/>
          <w:lang w:val="en-US"/>
        </w:rPr>
        <w:t xml:space="preserve">, S., 2016. Post-traumatic stress symptom, metacognition, emotional schema and emotion regulation: a structural equation model. Pers. </w:t>
      </w:r>
      <w:proofErr w:type="spellStart"/>
      <w:r w:rsidRPr="002704F1">
        <w:rPr>
          <w:color w:val="000000"/>
          <w:sz w:val="24"/>
          <w:szCs w:val="24"/>
          <w:lang w:val="en-US"/>
        </w:rPr>
        <w:t>Individ</w:t>
      </w:r>
      <w:proofErr w:type="spellEnd"/>
      <w:r w:rsidRPr="002704F1">
        <w:rPr>
          <w:color w:val="000000"/>
          <w:sz w:val="24"/>
          <w:szCs w:val="24"/>
          <w:lang w:val="en-US"/>
        </w:rPr>
        <w:t>. Dif. 88</w:t>
      </w:r>
      <w:r w:rsidRPr="002704F1">
        <w:rPr>
          <w:i/>
          <w:iCs/>
          <w:color w:val="000000"/>
          <w:sz w:val="24"/>
          <w:szCs w:val="24"/>
          <w:lang w:val="en-US"/>
        </w:rPr>
        <w:t>,</w:t>
      </w:r>
      <w:r w:rsidRPr="002704F1">
        <w:rPr>
          <w:color w:val="000000"/>
          <w:sz w:val="24"/>
          <w:szCs w:val="24"/>
          <w:lang w:val="en-US"/>
        </w:rPr>
        <w:t xml:space="preserve"> 94–98. </w:t>
      </w:r>
      <w:hyperlink r:id="rId34" w:history="1">
        <w:r w:rsidRPr="002704F1">
          <w:rPr>
            <w:rStyle w:val="Hyperlink"/>
            <w:sz w:val="24"/>
            <w:szCs w:val="24"/>
            <w:lang w:val="en-US"/>
          </w:rPr>
          <w:t>https://doi.org/10.1016/j.paid.2015.08.053</w:t>
        </w:r>
      </w:hyperlink>
    </w:p>
    <w:p w14:paraId="3B1623A0" w14:textId="4817C973" w:rsidR="000629DC" w:rsidRPr="002704F1" w:rsidRDefault="000629DC" w:rsidP="000629DC">
      <w:pPr>
        <w:autoSpaceDE w:val="0"/>
        <w:autoSpaceDN w:val="0"/>
        <w:spacing w:line="360" w:lineRule="auto"/>
        <w:ind w:firstLine="708"/>
        <w:contextualSpacing/>
        <w:rPr>
          <w:color w:val="222222"/>
          <w:sz w:val="24"/>
          <w:szCs w:val="24"/>
          <w:shd w:val="clear" w:color="auto" w:fill="FFFFFF"/>
          <w:lang w:val="en-US"/>
        </w:rPr>
      </w:pPr>
      <w:r w:rsidRPr="002704F1">
        <w:rPr>
          <w:color w:val="222222"/>
          <w:sz w:val="24"/>
          <w:szCs w:val="24"/>
          <w:shd w:val="clear" w:color="auto" w:fill="FFFFFF"/>
          <w:lang w:val="en-US"/>
        </w:rPr>
        <w:t xml:space="preserve">McEvoy, P.M., Mahoney, A.E., 2013. Intolerance of uncertainty and negative metacognitive beliefs as transdiagnostic mediators of repetitive negative thinking in a clinical sample with anxiety disorders. J. Anxiety </w:t>
      </w:r>
      <w:proofErr w:type="spellStart"/>
      <w:r w:rsidRPr="002704F1">
        <w:rPr>
          <w:color w:val="222222"/>
          <w:sz w:val="24"/>
          <w:szCs w:val="24"/>
          <w:shd w:val="clear" w:color="auto" w:fill="FFFFFF"/>
          <w:lang w:val="en-US"/>
        </w:rPr>
        <w:t>Disord</w:t>
      </w:r>
      <w:proofErr w:type="spellEnd"/>
      <w:r w:rsidRPr="002704F1">
        <w:rPr>
          <w:color w:val="222222"/>
          <w:sz w:val="24"/>
          <w:szCs w:val="24"/>
          <w:shd w:val="clear" w:color="auto" w:fill="FFFFFF"/>
          <w:lang w:val="en-US"/>
        </w:rPr>
        <w:t xml:space="preserve">. 27, 216-224. </w:t>
      </w:r>
      <w:r w:rsidRPr="002704F1">
        <w:rPr>
          <w:rStyle w:val="Hyperlink"/>
          <w:sz w:val="24"/>
          <w:szCs w:val="24"/>
          <w:shd w:val="clear" w:color="auto" w:fill="FFFFFF"/>
        </w:rPr>
        <w:t>https://doi.org/</w:t>
      </w:r>
      <w:hyperlink r:id="rId35" w:tgtFrame="_blank" w:history="1">
        <w:r w:rsidRPr="002704F1">
          <w:rPr>
            <w:rStyle w:val="Hyperlink"/>
            <w:sz w:val="24"/>
            <w:szCs w:val="24"/>
            <w:shd w:val="clear" w:color="auto" w:fill="FFFFFF"/>
            <w:lang w:val="en-US"/>
          </w:rPr>
          <w:t>10.1016/j.janxdis.2013.01.006</w:t>
        </w:r>
      </w:hyperlink>
    </w:p>
    <w:p w14:paraId="3C8DDEE2" w14:textId="0ACFE852" w:rsidR="006A1405" w:rsidRPr="002704F1" w:rsidRDefault="000629DC" w:rsidP="000629DC">
      <w:pPr>
        <w:widowControl/>
        <w:adjustRightInd/>
        <w:spacing w:line="360" w:lineRule="auto"/>
        <w:ind w:firstLine="708"/>
        <w:contextualSpacing/>
        <w:textAlignment w:val="auto"/>
        <w:rPr>
          <w:color w:val="222222"/>
          <w:sz w:val="24"/>
          <w:szCs w:val="24"/>
          <w:shd w:val="clear" w:color="auto" w:fill="FFFFFF"/>
          <w:lang w:val="en-US"/>
        </w:rPr>
      </w:pPr>
      <w:r w:rsidRPr="002704F1">
        <w:rPr>
          <w:sz w:val="24"/>
          <w:szCs w:val="24"/>
          <w:lang w:val="en-US"/>
        </w:rPr>
        <w:t xml:space="preserve">Meyer, T., Miller, M., Metzger, R., </w:t>
      </w:r>
      <w:proofErr w:type="spellStart"/>
      <w:r w:rsidRPr="002704F1">
        <w:rPr>
          <w:sz w:val="24"/>
          <w:szCs w:val="24"/>
          <w:lang w:val="en-US"/>
        </w:rPr>
        <w:t>Borkovec</w:t>
      </w:r>
      <w:proofErr w:type="spellEnd"/>
      <w:r w:rsidRPr="002704F1">
        <w:rPr>
          <w:sz w:val="24"/>
          <w:szCs w:val="24"/>
          <w:lang w:val="en-US"/>
        </w:rPr>
        <w:t xml:space="preserve">, T.D., 1990. Development and validity of the Penn State Worry Scale. </w:t>
      </w:r>
      <w:proofErr w:type="spellStart"/>
      <w:r w:rsidRPr="002704F1">
        <w:rPr>
          <w:sz w:val="24"/>
          <w:szCs w:val="24"/>
        </w:rPr>
        <w:t>Behav</w:t>
      </w:r>
      <w:proofErr w:type="spellEnd"/>
      <w:r w:rsidRPr="002704F1">
        <w:rPr>
          <w:sz w:val="24"/>
          <w:szCs w:val="24"/>
        </w:rPr>
        <w:t xml:space="preserve">. Res. </w:t>
      </w:r>
      <w:proofErr w:type="spellStart"/>
      <w:r w:rsidRPr="002704F1">
        <w:rPr>
          <w:sz w:val="24"/>
          <w:szCs w:val="24"/>
        </w:rPr>
        <w:t>Ther</w:t>
      </w:r>
      <w:proofErr w:type="spellEnd"/>
      <w:r w:rsidRPr="002704F1">
        <w:rPr>
          <w:sz w:val="24"/>
          <w:szCs w:val="24"/>
        </w:rPr>
        <w:t xml:space="preserve">. 28, 487–495. </w:t>
      </w:r>
      <w:r w:rsidRPr="002704F1">
        <w:rPr>
          <w:rStyle w:val="Hyperlink"/>
          <w:sz w:val="24"/>
          <w:szCs w:val="24"/>
          <w:shd w:val="clear" w:color="auto" w:fill="FFFFFF"/>
        </w:rPr>
        <w:t>https://doi.org/</w:t>
      </w:r>
      <w:hyperlink r:id="rId36" w:tgtFrame="_blank" w:history="1">
        <w:r w:rsidRPr="002704F1">
          <w:rPr>
            <w:rStyle w:val="Hyperlink"/>
            <w:sz w:val="24"/>
            <w:szCs w:val="24"/>
            <w:shd w:val="clear" w:color="auto" w:fill="FFFFFF"/>
          </w:rPr>
          <w:t>10.1016/0005-7967(90)90135-6</w:t>
        </w:r>
      </w:hyperlink>
    </w:p>
    <w:p w14:paraId="003954E7" w14:textId="53980EDA" w:rsidR="00F349F0" w:rsidRPr="002704F1" w:rsidRDefault="00C45E6B" w:rsidP="00F349F0">
      <w:pPr>
        <w:widowControl/>
        <w:adjustRightInd/>
        <w:spacing w:line="360" w:lineRule="auto"/>
        <w:ind w:firstLine="708"/>
        <w:contextualSpacing/>
        <w:textAlignment w:val="auto"/>
        <w:rPr>
          <w:color w:val="222222"/>
          <w:lang w:val="it-IT"/>
        </w:rPr>
      </w:pPr>
      <w:proofErr w:type="spellStart"/>
      <w:r w:rsidRPr="002704F1">
        <w:rPr>
          <w:sz w:val="24"/>
          <w:szCs w:val="24"/>
          <w:lang w:val="en-US"/>
        </w:rPr>
        <w:lastRenderedPageBreak/>
        <w:t>Morani</w:t>
      </w:r>
      <w:proofErr w:type="spellEnd"/>
      <w:r w:rsidRPr="002704F1">
        <w:rPr>
          <w:sz w:val="24"/>
          <w:szCs w:val="24"/>
          <w:lang w:val="en-US"/>
        </w:rPr>
        <w:t xml:space="preserve">, S., </w:t>
      </w:r>
      <w:proofErr w:type="spellStart"/>
      <w:r w:rsidRPr="002704F1">
        <w:rPr>
          <w:sz w:val="24"/>
          <w:szCs w:val="24"/>
          <w:lang w:val="en-US"/>
        </w:rPr>
        <w:t>Pricci</w:t>
      </w:r>
      <w:proofErr w:type="spellEnd"/>
      <w:r w:rsidRPr="002704F1">
        <w:rPr>
          <w:sz w:val="24"/>
          <w:szCs w:val="24"/>
          <w:lang w:val="en-US"/>
        </w:rPr>
        <w:t xml:space="preserve">, D., </w:t>
      </w:r>
      <w:proofErr w:type="spellStart"/>
      <w:r w:rsidRPr="002704F1">
        <w:rPr>
          <w:sz w:val="24"/>
          <w:szCs w:val="24"/>
          <w:lang w:val="en-US"/>
        </w:rPr>
        <w:t>Sanavio</w:t>
      </w:r>
      <w:proofErr w:type="spellEnd"/>
      <w:r w:rsidRPr="002704F1">
        <w:rPr>
          <w:sz w:val="24"/>
          <w:szCs w:val="24"/>
          <w:lang w:val="en-US"/>
        </w:rPr>
        <w:t xml:space="preserve">, E., 1999. Penn State Worry Questionnaire </w:t>
      </w:r>
      <w:proofErr w:type="gramStart"/>
      <w:r w:rsidRPr="002704F1">
        <w:rPr>
          <w:sz w:val="24"/>
          <w:szCs w:val="24"/>
          <w:lang w:val="en-US"/>
        </w:rPr>
        <w:t>e</w:t>
      </w:r>
      <w:proofErr w:type="gramEnd"/>
      <w:r w:rsidRPr="002704F1">
        <w:rPr>
          <w:sz w:val="24"/>
          <w:szCs w:val="24"/>
          <w:lang w:val="en-US"/>
        </w:rPr>
        <w:t xml:space="preserve"> Worry Domains Questionnaire. </w:t>
      </w:r>
      <w:r w:rsidRPr="002704F1">
        <w:rPr>
          <w:sz w:val="24"/>
          <w:szCs w:val="24"/>
          <w:lang w:val="it-IT"/>
        </w:rPr>
        <w:t>Presentazione delle versioni italiane ed analisi della fedeltà. </w:t>
      </w:r>
      <w:r w:rsidR="00F349F0" w:rsidRPr="002704F1">
        <w:rPr>
          <w:sz w:val="24"/>
          <w:szCs w:val="24"/>
          <w:lang w:val="it-IT"/>
        </w:rPr>
        <w:t xml:space="preserve">Psicoter. Cogn. e Comportamentale </w:t>
      </w:r>
      <w:r w:rsidRPr="002704F1">
        <w:rPr>
          <w:sz w:val="24"/>
          <w:szCs w:val="24"/>
          <w:lang w:val="it-IT"/>
        </w:rPr>
        <w:t>5, 13-34.</w:t>
      </w:r>
    </w:p>
    <w:p w14:paraId="70A964F9" w14:textId="14D5ADEE" w:rsidR="00F349F0" w:rsidRPr="002704F1" w:rsidRDefault="00F349F0" w:rsidP="00F349F0">
      <w:pPr>
        <w:spacing w:line="360" w:lineRule="auto"/>
        <w:ind w:firstLine="708"/>
        <w:contextualSpacing/>
        <w:rPr>
          <w:rFonts w:eastAsiaTheme="minorHAnsi"/>
          <w:bCs/>
          <w:color w:val="000000"/>
          <w:sz w:val="24"/>
          <w:szCs w:val="24"/>
          <w:lang w:val="en-US" w:eastAsia="en-US"/>
        </w:rPr>
      </w:pPr>
      <w:r w:rsidRPr="002704F1">
        <w:rPr>
          <w:rFonts w:eastAsiaTheme="minorHAnsi"/>
          <w:bCs/>
          <w:color w:val="000000"/>
          <w:sz w:val="24"/>
          <w:szCs w:val="24"/>
          <w:lang w:val="en-US" w:eastAsia="en-US"/>
        </w:rPr>
        <w:t>Nolen-Hoeksema, S., Davis, C.G., 1999. "Thanks for sharing that": ruminators and their social support networks. J. Pers. Soc. Psychol. 77, 801</w:t>
      </w:r>
      <w:r w:rsidR="00A93A06" w:rsidRPr="002704F1">
        <w:rPr>
          <w:rFonts w:eastAsiaTheme="minorHAnsi"/>
          <w:bCs/>
          <w:color w:val="000000"/>
          <w:sz w:val="24"/>
          <w:szCs w:val="24"/>
          <w:lang w:val="en-US" w:eastAsia="en-US"/>
        </w:rPr>
        <w:t>-814</w:t>
      </w:r>
      <w:r w:rsidRPr="002704F1">
        <w:rPr>
          <w:rFonts w:eastAsiaTheme="minorHAnsi"/>
          <w:bCs/>
          <w:color w:val="000000"/>
          <w:sz w:val="24"/>
          <w:szCs w:val="24"/>
          <w:lang w:val="en-US" w:eastAsia="en-US"/>
        </w:rPr>
        <w:t xml:space="preserve">. </w:t>
      </w:r>
      <w:r w:rsidRPr="002704F1">
        <w:rPr>
          <w:rStyle w:val="Hyperlink"/>
          <w:rFonts w:eastAsiaTheme="minorHAnsi"/>
          <w:bCs/>
          <w:sz w:val="24"/>
          <w:szCs w:val="24"/>
          <w:lang w:eastAsia="en-US"/>
        </w:rPr>
        <w:t>https://doi.org/</w:t>
      </w:r>
      <w:hyperlink r:id="rId37" w:tgtFrame="_blank" w:history="1">
        <w:r w:rsidRPr="002704F1">
          <w:rPr>
            <w:rStyle w:val="Hyperlink"/>
            <w:rFonts w:eastAsiaTheme="minorHAnsi"/>
            <w:bCs/>
            <w:sz w:val="24"/>
            <w:szCs w:val="24"/>
            <w:lang w:val="en-US" w:eastAsia="en-US"/>
          </w:rPr>
          <w:t>10.1037//0022-3514.77.4.801</w:t>
        </w:r>
      </w:hyperlink>
    </w:p>
    <w:p w14:paraId="66C2B527" w14:textId="433D710C" w:rsidR="00F349F0" w:rsidRPr="002704F1" w:rsidRDefault="00F349F0" w:rsidP="00F349F0">
      <w:pPr>
        <w:spacing w:line="360" w:lineRule="auto"/>
        <w:ind w:firstLine="708"/>
        <w:contextualSpacing/>
        <w:rPr>
          <w:color w:val="222222"/>
          <w:sz w:val="24"/>
          <w:szCs w:val="24"/>
          <w:shd w:val="clear" w:color="auto" w:fill="FFFFFF"/>
          <w:lang w:val="en-US"/>
        </w:rPr>
      </w:pPr>
      <w:r w:rsidRPr="002704F1">
        <w:rPr>
          <w:color w:val="222222"/>
          <w:sz w:val="24"/>
          <w:szCs w:val="24"/>
          <w:shd w:val="clear" w:color="auto" w:fill="FFFFFF"/>
          <w:lang w:val="en-US"/>
        </w:rPr>
        <w:t xml:space="preserve">Nolen-Hoeksema, S., Morrow, J., 1991. A prospective study of depression and posttraumatic stress symptoms after a natural disaster: the 1989 Loma </w:t>
      </w:r>
      <w:proofErr w:type="spellStart"/>
      <w:r w:rsidRPr="002704F1">
        <w:rPr>
          <w:color w:val="222222"/>
          <w:sz w:val="24"/>
          <w:szCs w:val="24"/>
          <w:shd w:val="clear" w:color="auto" w:fill="FFFFFF"/>
          <w:lang w:val="en-US"/>
        </w:rPr>
        <w:t>Prieta</w:t>
      </w:r>
      <w:proofErr w:type="spellEnd"/>
      <w:r w:rsidRPr="002704F1">
        <w:rPr>
          <w:color w:val="222222"/>
          <w:sz w:val="24"/>
          <w:szCs w:val="24"/>
          <w:shd w:val="clear" w:color="auto" w:fill="FFFFFF"/>
          <w:lang w:val="en-US"/>
        </w:rPr>
        <w:t xml:space="preserve"> Earthquake. </w:t>
      </w:r>
      <w:r w:rsidRPr="002704F1">
        <w:rPr>
          <w:rFonts w:eastAsiaTheme="minorHAnsi"/>
          <w:bCs/>
          <w:color w:val="000000"/>
          <w:sz w:val="24"/>
          <w:szCs w:val="24"/>
          <w:lang w:val="en-US" w:eastAsia="en-US"/>
        </w:rPr>
        <w:t xml:space="preserve">J. Pers. Soc. Psychol. </w:t>
      </w:r>
      <w:r w:rsidRPr="002704F1">
        <w:rPr>
          <w:color w:val="222222"/>
          <w:sz w:val="24"/>
          <w:szCs w:val="24"/>
          <w:shd w:val="clear" w:color="auto" w:fill="FFFFFF"/>
          <w:lang w:val="en-US"/>
        </w:rPr>
        <w:t>61, 115</w:t>
      </w:r>
      <w:r w:rsidR="00A93A06" w:rsidRPr="002704F1">
        <w:rPr>
          <w:color w:val="222222"/>
          <w:sz w:val="24"/>
          <w:szCs w:val="24"/>
          <w:shd w:val="clear" w:color="auto" w:fill="FFFFFF"/>
          <w:lang w:val="en-US"/>
        </w:rPr>
        <w:t>-121</w:t>
      </w:r>
      <w:r w:rsidRPr="002704F1">
        <w:rPr>
          <w:color w:val="222222"/>
          <w:sz w:val="24"/>
          <w:szCs w:val="24"/>
          <w:shd w:val="clear" w:color="auto" w:fill="FFFFFF"/>
          <w:lang w:val="en-US"/>
        </w:rPr>
        <w:t xml:space="preserve">. </w:t>
      </w:r>
      <w:r w:rsidRPr="002704F1">
        <w:rPr>
          <w:rStyle w:val="Hyperlink"/>
          <w:sz w:val="24"/>
          <w:szCs w:val="24"/>
          <w:shd w:val="clear" w:color="auto" w:fill="FFFFFF"/>
        </w:rPr>
        <w:t>https://doi.org/</w:t>
      </w:r>
      <w:hyperlink r:id="rId38" w:tgtFrame="_blank" w:history="1">
        <w:r w:rsidRPr="002704F1">
          <w:rPr>
            <w:rStyle w:val="Hyperlink"/>
            <w:sz w:val="24"/>
            <w:szCs w:val="24"/>
            <w:shd w:val="clear" w:color="auto" w:fill="FFFFFF"/>
            <w:lang w:val="en-US"/>
          </w:rPr>
          <w:t>10.1037//0022-3514.61.1.115</w:t>
        </w:r>
      </w:hyperlink>
    </w:p>
    <w:p w14:paraId="3C2661CA" w14:textId="186AE64D" w:rsidR="00F349F0" w:rsidRPr="002704F1" w:rsidRDefault="00F349F0" w:rsidP="00F349F0">
      <w:pPr>
        <w:spacing w:line="360" w:lineRule="auto"/>
        <w:ind w:firstLine="708"/>
        <w:contextualSpacing/>
        <w:rPr>
          <w:color w:val="222222"/>
          <w:sz w:val="24"/>
          <w:szCs w:val="24"/>
          <w:shd w:val="clear" w:color="auto" w:fill="FFFFFF"/>
          <w:lang w:val="it-IT"/>
        </w:rPr>
      </w:pPr>
      <w:r w:rsidRPr="002704F1">
        <w:rPr>
          <w:color w:val="222222"/>
          <w:sz w:val="24"/>
          <w:szCs w:val="24"/>
          <w:shd w:val="clear" w:color="auto" w:fill="FFFFFF"/>
          <w:lang w:val="en-US"/>
        </w:rPr>
        <w:t xml:space="preserve">Olatunji, B.O., </w:t>
      </w:r>
      <w:proofErr w:type="spellStart"/>
      <w:r w:rsidRPr="002704F1">
        <w:rPr>
          <w:color w:val="222222"/>
          <w:sz w:val="24"/>
          <w:szCs w:val="24"/>
          <w:shd w:val="clear" w:color="auto" w:fill="FFFFFF"/>
          <w:lang w:val="en-US"/>
        </w:rPr>
        <w:t>Naragon</w:t>
      </w:r>
      <w:proofErr w:type="spellEnd"/>
      <w:r w:rsidRPr="002704F1">
        <w:rPr>
          <w:color w:val="222222"/>
          <w:sz w:val="24"/>
          <w:szCs w:val="24"/>
          <w:shd w:val="clear" w:color="auto" w:fill="FFFFFF"/>
          <w:lang w:val="en-US"/>
        </w:rPr>
        <w:t xml:space="preserve">-Gainey, K., </w:t>
      </w:r>
      <w:proofErr w:type="spellStart"/>
      <w:r w:rsidRPr="002704F1">
        <w:rPr>
          <w:color w:val="222222"/>
          <w:sz w:val="24"/>
          <w:szCs w:val="24"/>
          <w:shd w:val="clear" w:color="auto" w:fill="FFFFFF"/>
          <w:lang w:val="en-US"/>
        </w:rPr>
        <w:t>Wolitzky</w:t>
      </w:r>
      <w:proofErr w:type="spellEnd"/>
      <w:r w:rsidRPr="002704F1">
        <w:rPr>
          <w:color w:val="222222"/>
          <w:sz w:val="24"/>
          <w:szCs w:val="24"/>
          <w:shd w:val="clear" w:color="auto" w:fill="FFFFFF"/>
          <w:lang w:val="en-US"/>
        </w:rPr>
        <w:t>-Taylor, K.B., 2013. Specificity of rumination in anxiety and depression: A multimodal meta</w:t>
      </w:r>
      <w:r w:rsidR="00E9770C" w:rsidRPr="002704F1">
        <w:rPr>
          <w:color w:val="222222"/>
          <w:sz w:val="24"/>
          <w:szCs w:val="24"/>
          <w:shd w:val="clear" w:color="auto" w:fill="FFFFFF"/>
          <w:lang w:val="en-US"/>
        </w:rPr>
        <w:t xml:space="preserve">-analysis. Clin. Psychol. </w:t>
      </w:r>
      <w:r w:rsidRPr="002704F1">
        <w:rPr>
          <w:color w:val="222222"/>
          <w:sz w:val="24"/>
          <w:szCs w:val="24"/>
          <w:shd w:val="clear" w:color="auto" w:fill="FFFFFF"/>
          <w:lang w:val="en-US"/>
        </w:rPr>
        <w:t>20, 225</w:t>
      </w:r>
      <w:r w:rsidR="00E9770C" w:rsidRPr="002704F1">
        <w:rPr>
          <w:color w:val="222222"/>
          <w:sz w:val="24"/>
          <w:szCs w:val="24"/>
          <w:shd w:val="clear" w:color="auto" w:fill="FFFFFF"/>
          <w:lang w:val="en-US"/>
        </w:rPr>
        <w:t>-257</w:t>
      </w:r>
      <w:r w:rsidRPr="002704F1">
        <w:rPr>
          <w:color w:val="222222"/>
          <w:sz w:val="24"/>
          <w:szCs w:val="24"/>
          <w:shd w:val="clear" w:color="auto" w:fill="FFFFFF"/>
          <w:lang w:val="en-US"/>
        </w:rPr>
        <w:t xml:space="preserve">. </w:t>
      </w:r>
      <w:hyperlink r:id="rId39" w:history="1">
        <w:r w:rsidRPr="002704F1">
          <w:rPr>
            <w:rStyle w:val="Hyperlink"/>
            <w:sz w:val="24"/>
            <w:szCs w:val="24"/>
            <w:shd w:val="clear" w:color="auto" w:fill="FFFFFF"/>
            <w:lang w:val="it-IT"/>
          </w:rPr>
          <w:t>https://doi.org/10.1037/h0101719</w:t>
        </w:r>
      </w:hyperlink>
    </w:p>
    <w:p w14:paraId="7E469153" w14:textId="2F22B57F" w:rsidR="001E4FE4" w:rsidRPr="002704F1" w:rsidRDefault="00F349F0" w:rsidP="00F349F0">
      <w:pPr>
        <w:widowControl/>
        <w:adjustRightInd/>
        <w:spacing w:line="360" w:lineRule="auto"/>
        <w:ind w:firstLine="708"/>
        <w:contextualSpacing/>
        <w:textAlignment w:val="auto"/>
        <w:rPr>
          <w:color w:val="222222"/>
          <w:lang w:val="it-IT"/>
        </w:rPr>
      </w:pPr>
      <w:r w:rsidRPr="002704F1">
        <w:rPr>
          <w:color w:val="000000"/>
          <w:sz w:val="24"/>
          <w:szCs w:val="24"/>
          <w:shd w:val="clear" w:color="auto" w:fill="FFFFFF"/>
          <w:lang w:val="it-IT"/>
        </w:rPr>
        <w:t xml:space="preserve">Ottonello, M., Fiabane, E., Pistarini, C., Spigno, P., Torselli, E., 2019. </w:t>
      </w:r>
      <w:r w:rsidRPr="002704F1">
        <w:rPr>
          <w:color w:val="000000"/>
          <w:sz w:val="24"/>
          <w:szCs w:val="24"/>
          <w:shd w:val="clear" w:color="auto" w:fill="FFFFFF"/>
          <w:lang w:val="en-US"/>
        </w:rPr>
        <w:t xml:space="preserve">Difficulties in emotion regulation during rehabilitation for alcohol addiction: correlations with metacognitive beliefs about alcohol use and relapse risk. </w:t>
      </w:r>
      <w:r w:rsidRPr="002704F1">
        <w:rPr>
          <w:color w:val="000000"/>
          <w:sz w:val="24"/>
          <w:szCs w:val="24"/>
          <w:shd w:val="clear" w:color="auto" w:fill="FFFFFF"/>
          <w:lang w:val="it-IT"/>
        </w:rPr>
        <w:t xml:space="preserve">Neuropsychiatr. Dis. Treat. </w:t>
      </w:r>
      <w:r w:rsidR="001E4FE4" w:rsidRPr="002704F1">
        <w:rPr>
          <w:color w:val="000000"/>
          <w:sz w:val="24"/>
          <w:szCs w:val="24"/>
          <w:shd w:val="clear" w:color="auto" w:fill="FFFFFF"/>
          <w:lang w:val="it-IT"/>
        </w:rPr>
        <w:t>15, 2917</w:t>
      </w:r>
      <w:r w:rsidR="00277576" w:rsidRPr="002704F1">
        <w:rPr>
          <w:color w:val="000000"/>
          <w:sz w:val="24"/>
          <w:szCs w:val="24"/>
          <w:shd w:val="clear" w:color="auto" w:fill="FFFFFF"/>
          <w:lang w:val="it-IT"/>
        </w:rPr>
        <w:t>-2925</w:t>
      </w:r>
      <w:r w:rsidR="001E4FE4" w:rsidRPr="002704F1">
        <w:rPr>
          <w:color w:val="000000"/>
          <w:sz w:val="24"/>
          <w:szCs w:val="24"/>
          <w:shd w:val="clear" w:color="auto" w:fill="FFFFFF"/>
          <w:lang w:val="it-IT"/>
        </w:rPr>
        <w:t xml:space="preserve">. </w:t>
      </w:r>
      <w:r w:rsidR="001E4FE4" w:rsidRPr="002704F1">
        <w:rPr>
          <w:rStyle w:val="Hyperlink"/>
          <w:sz w:val="24"/>
          <w:szCs w:val="24"/>
          <w:shd w:val="clear" w:color="auto" w:fill="FFFFFF"/>
          <w:lang w:val="it-IT"/>
        </w:rPr>
        <w:t>https://doi.org/</w:t>
      </w:r>
      <w:r w:rsidR="00894894" w:rsidRPr="002704F1">
        <w:fldChar w:fldCharType="begin"/>
      </w:r>
      <w:r w:rsidR="00894894" w:rsidRPr="002704F1">
        <w:instrText xml:space="preserve"> HYPERLINK "https://dx.doi.org/10.2147%2FNDT.S214268" \t "_blank" </w:instrText>
      </w:r>
      <w:r w:rsidR="00894894" w:rsidRPr="002704F1">
        <w:fldChar w:fldCharType="separate"/>
      </w:r>
      <w:r w:rsidR="001E4FE4" w:rsidRPr="002704F1">
        <w:rPr>
          <w:rStyle w:val="Hyperlink"/>
          <w:sz w:val="24"/>
          <w:szCs w:val="24"/>
          <w:shd w:val="clear" w:color="auto" w:fill="FFFFFF"/>
          <w:lang w:val="it-IT"/>
        </w:rPr>
        <w:t>10.2147/NDT.S214268</w:t>
      </w:r>
      <w:r w:rsidR="00894894" w:rsidRPr="002704F1">
        <w:rPr>
          <w:rStyle w:val="Hyperlink"/>
          <w:sz w:val="24"/>
          <w:szCs w:val="24"/>
          <w:shd w:val="clear" w:color="auto" w:fill="FFFFFF"/>
          <w:lang w:val="it-IT"/>
        </w:rPr>
        <w:fldChar w:fldCharType="end"/>
      </w:r>
    </w:p>
    <w:p w14:paraId="1C42F9A0" w14:textId="4DAF2F21" w:rsidR="00B11E2F" w:rsidRPr="002704F1" w:rsidRDefault="00F349F0" w:rsidP="00B11E2F">
      <w:pPr>
        <w:spacing w:line="360" w:lineRule="auto"/>
        <w:ind w:firstLine="708"/>
        <w:contextualSpacing/>
        <w:rPr>
          <w:sz w:val="24"/>
          <w:szCs w:val="24"/>
          <w:shd w:val="clear" w:color="auto" w:fill="FFFFFF"/>
          <w:lang w:val="en-US"/>
        </w:rPr>
      </w:pPr>
      <w:r w:rsidRPr="002704F1">
        <w:rPr>
          <w:sz w:val="24"/>
          <w:szCs w:val="24"/>
          <w:shd w:val="clear" w:color="auto" w:fill="FFFFFF"/>
          <w:lang w:val="it-IT"/>
        </w:rPr>
        <w:t>Palmieri, S., Mansueto, G., Scaini, S., Caselli, G., Sapuppo, W., Spada, M.M., Sassaroli, S., Ruggiero, G.M.</w:t>
      </w:r>
      <w:r w:rsidR="00976113" w:rsidRPr="002704F1">
        <w:rPr>
          <w:sz w:val="24"/>
          <w:szCs w:val="24"/>
          <w:shd w:val="clear" w:color="auto" w:fill="FFFFFF"/>
          <w:lang w:val="it-IT"/>
        </w:rPr>
        <w:t>,</w:t>
      </w:r>
      <w:r w:rsidR="00B11E2F" w:rsidRPr="002704F1">
        <w:rPr>
          <w:sz w:val="24"/>
          <w:szCs w:val="24"/>
          <w:shd w:val="clear" w:color="auto" w:fill="FFFFFF"/>
          <w:lang w:val="it-IT"/>
        </w:rPr>
        <w:t xml:space="preserve"> 2021a. </w:t>
      </w:r>
      <w:r w:rsidR="00B11E2F" w:rsidRPr="002704F1">
        <w:rPr>
          <w:sz w:val="24"/>
          <w:szCs w:val="24"/>
          <w:shd w:val="clear" w:color="auto" w:fill="FFFFFF"/>
          <w:lang w:val="en-US"/>
        </w:rPr>
        <w:t xml:space="preserve">Repetitive Negative Thinking and Eating Disorders: A Meta-Analysis of the Role of Worry and Rumination. J. Clin. Med. 10, 2448. </w:t>
      </w:r>
      <w:r w:rsidR="00B11E2F" w:rsidRPr="002704F1">
        <w:rPr>
          <w:rStyle w:val="Hyperlink"/>
          <w:color w:val="auto"/>
          <w:sz w:val="24"/>
          <w:szCs w:val="24"/>
          <w:shd w:val="clear" w:color="auto" w:fill="FFFFFF"/>
          <w:lang w:val="en-US"/>
        </w:rPr>
        <w:t>https://doi.org/</w:t>
      </w:r>
      <w:hyperlink r:id="rId40" w:tgtFrame="_blank" w:history="1">
        <w:r w:rsidR="00B11E2F" w:rsidRPr="002704F1">
          <w:rPr>
            <w:rStyle w:val="Hyperlink"/>
            <w:color w:val="auto"/>
            <w:sz w:val="24"/>
            <w:szCs w:val="24"/>
            <w:shd w:val="clear" w:color="auto" w:fill="FFFFFF"/>
            <w:lang w:val="en-US"/>
          </w:rPr>
          <w:t>10.3390/jcm10112448</w:t>
        </w:r>
      </w:hyperlink>
    </w:p>
    <w:p w14:paraId="632C17C0" w14:textId="2D194B24" w:rsidR="00B11E2F" w:rsidRPr="002704F1" w:rsidRDefault="00B11E2F" w:rsidP="00B11E2F">
      <w:pPr>
        <w:spacing w:line="360" w:lineRule="auto"/>
        <w:ind w:firstLine="708"/>
        <w:contextualSpacing/>
        <w:rPr>
          <w:sz w:val="24"/>
          <w:szCs w:val="24"/>
          <w:shd w:val="clear" w:color="auto" w:fill="FFFFFF"/>
          <w:lang w:val="it-IT"/>
        </w:rPr>
      </w:pPr>
      <w:r w:rsidRPr="002704F1">
        <w:rPr>
          <w:sz w:val="24"/>
          <w:szCs w:val="24"/>
          <w:shd w:val="clear" w:color="auto" w:fill="FFFFFF"/>
          <w:lang w:val="it-IT"/>
        </w:rPr>
        <w:t>Palmieri, S., Mansueto, G., Ruggiero, G.M., Caselli, G., Sassaroli, S., Spada, M.M.</w:t>
      </w:r>
      <w:r w:rsidR="00976113" w:rsidRPr="002704F1">
        <w:rPr>
          <w:sz w:val="24"/>
          <w:szCs w:val="24"/>
          <w:shd w:val="clear" w:color="auto" w:fill="FFFFFF"/>
          <w:lang w:val="it-IT"/>
        </w:rPr>
        <w:t xml:space="preserve">, </w:t>
      </w:r>
      <w:r w:rsidRPr="002704F1">
        <w:rPr>
          <w:sz w:val="24"/>
          <w:szCs w:val="24"/>
          <w:shd w:val="clear" w:color="auto" w:fill="FFFFFF"/>
          <w:lang w:val="it-IT"/>
        </w:rPr>
        <w:t xml:space="preserve">2021b. </w:t>
      </w:r>
      <w:r w:rsidRPr="002704F1">
        <w:rPr>
          <w:sz w:val="24"/>
          <w:szCs w:val="24"/>
          <w:shd w:val="clear" w:color="auto" w:fill="FFFFFF"/>
          <w:lang w:val="en-US"/>
        </w:rPr>
        <w:t xml:space="preserve">Metacognitive beliefs across eating disorders and eating </w:t>
      </w:r>
      <w:proofErr w:type="spellStart"/>
      <w:r w:rsidRPr="002704F1">
        <w:rPr>
          <w:sz w:val="24"/>
          <w:szCs w:val="24"/>
          <w:shd w:val="clear" w:color="auto" w:fill="FFFFFF"/>
          <w:lang w:val="en-US"/>
        </w:rPr>
        <w:t>behaviours</w:t>
      </w:r>
      <w:proofErr w:type="spellEnd"/>
      <w:r w:rsidRPr="002704F1">
        <w:rPr>
          <w:sz w:val="24"/>
          <w:szCs w:val="24"/>
          <w:shd w:val="clear" w:color="auto" w:fill="FFFFFF"/>
          <w:lang w:val="en-US"/>
        </w:rPr>
        <w:t>: A systematic review. </w:t>
      </w:r>
      <w:r w:rsidRPr="002704F1">
        <w:rPr>
          <w:sz w:val="24"/>
          <w:szCs w:val="24"/>
          <w:shd w:val="clear" w:color="auto" w:fill="FFFFFF"/>
          <w:lang w:val="it-IT"/>
        </w:rPr>
        <w:t>Clin. Psychol. Psychother. 25, 1254-1265</w:t>
      </w:r>
      <w:r w:rsidRPr="002704F1">
        <w:rPr>
          <w:rStyle w:val="Hyperlink"/>
          <w:color w:val="auto"/>
          <w:sz w:val="24"/>
          <w:szCs w:val="24"/>
          <w:shd w:val="clear" w:color="auto" w:fill="FFFFFF"/>
          <w:lang w:val="it-IT"/>
        </w:rPr>
        <w:t xml:space="preserve"> https://doi.org/</w:t>
      </w:r>
      <w:hyperlink r:id="rId41" w:tgtFrame="_blank" w:history="1">
        <w:r w:rsidRPr="002704F1">
          <w:rPr>
            <w:rStyle w:val="Hyperlink"/>
            <w:color w:val="auto"/>
            <w:sz w:val="24"/>
            <w:szCs w:val="24"/>
            <w:shd w:val="clear" w:color="auto" w:fill="FFFFFF"/>
            <w:lang w:val="it-IT"/>
          </w:rPr>
          <w:t>10.1002/cpp.2573</w:t>
        </w:r>
      </w:hyperlink>
    </w:p>
    <w:p w14:paraId="6D4D8354" w14:textId="3E3B8CD6" w:rsidR="00976113" w:rsidRPr="002704F1" w:rsidRDefault="00976113" w:rsidP="00976113">
      <w:pPr>
        <w:spacing w:line="360" w:lineRule="auto"/>
        <w:ind w:firstLine="708"/>
        <w:contextualSpacing/>
        <w:rPr>
          <w:rStyle w:val="Hyperlink"/>
          <w:sz w:val="24"/>
          <w:szCs w:val="24"/>
          <w:shd w:val="clear" w:color="auto" w:fill="FFFFFF"/>
          <w:lang w:val="en-US"/>
        </w:rPr>
      </w:pPr>
      <w:r w:rsidRPr="002704F1">
        <w:rPr>
          <w:sz w:val="24"/>
          <w:szCs w:val="24"/>
          <w:shd w:val="clear" w:color="auto" w:fill="FFFFFF"/>
          <w:lang w:val="it-IT"/>
        </w:rPr>
        <w:t>Palmieri, S., Mansueto, G., Scaini, S., Fiore, F., Sassaroli, S., Ruggiero, G.M., Borlimi, R., Carducci,</w:t>
      </w:r>
      <w:r w:rsidRPr="002704F1">
        <w:rPr>
          <w:color w:val="000000"/>
          <w:sz w:val="24"/>
          <w:szCs w:val="24"/>
          <w:shd w:val="clear" w:color="auto" w:fill="FFFFFF"/>
          <w:lang w:val="it-IT"/>
        </w:rPr>
        <w:t xml:space="preserve"> B.J., 2018. </w:t>
      </w:r>
      <w:r w:rsidRPr="002704F1">
        <w:rPr>
          <w:color w:val="000000"/>
          <w:sz w:val="24"/>
          <w:szCs w:val="24"/>
          <w:shd w:val="clear" w:color="auto" w:fill="FFFFFF"/>
          <w:lang w:val="en-US"/>
        </w:rPr>
        <w:t>Role of rumination in the relationship between metacognition and shyness. World. J. Psychiatry. 8, 108</w:t>
      </w:r>
      <w:r w:rsidR="00914528" w:rsidRPr="002704F1">
        <w:rPr>
          <w:color w:val="000000"/>
          <w:sz w:val="24"/>
          <w:szCs w:val="24"/>
          <w:shd w:val="clear" w:color="auto" w:fill="FFFFFF"/>
          <w:lang w:val="en-US"/>
        </w:rPr>
        <w:t>-113</w:t>
      </w:r>
      <w:r w:rsidRPr="002704F1">
        <w:rPr>
          <w:color w:val="000000"/>
          <w:sz w:val="24"/>
          <w:szCs w:val="24"/>
          <w:shd w:val="clear" w:color="auto" w:fill="FFFFFF"/>
          <w:lang w:val="en-US"/>
        </w:rPr>
        <w:t xml:space="preserve">. </w:t>
      </w:r>
      <w:r w:rsidRPr="002704F1">
        <w:rPr>
          <w:rStyle w:val="Hyperlink"/>
          <w:sz w:val="24"/>
          <w:szCs w:val="24"/>
          <w:shd w:val="clear" w:color="auto" w:fill="FFFFFF"/>
        </w:rPr>
        <w:t>https://doi.org/</w:t>
      </w:r>
      <w:hyperlink r:id="rId42" w:tgtFrame="_blank" w:history="1">
        <w:r w:rsidRPr="002704F1">
          <w:rPr>
            <w:rStyle w:val="Hyperlink"/>
            <w:sz w:val="24"/>
            <w:szCs w:val="24"/>
            <w:shd w:val="clear" w:color="auto" w:fill="FFFFFF"/>
            <w:lang w:val="en-US"/>
          </w:rPr>
          <w:t>10.5498/</w:t>
        </w:r>
        <w:proofErr w:type="gramStart"/>
        <w:r w:rsidRPr="002704F1">
          <w:rPr>
            <w:rStyle w:val="Hyperlink"/>
            <w:sz w:val="24"/>
            <w:szCs w:val="24"/>
            <w:shd w:val="clear" w:color="auto" w:fill="FFFFFF"/>
            <w:lang w:val="en-US"/>
          </w:rPr>
          <w:t>wjp.v</w:t>
        </w:r>
        <w:proofErr w:type="gramEnd"/>
        <w:r w:rsidRPr="002704F1">
          <w:rPr>
            <w:rStyle w:val="Hyperlink"/>
            <w:sz w:val="24"/>
            <w:szCs w:val="24"/>
            <w:shd w:val="clear" w:color="auto" w:fill="FFFFFF"/>
            <w:lang w:val="en-US"/>
          </w:rPr>
          <w:t>8.i4.108</w:t>
        </w:r>
      </w:hyperlink>
    </w:p>
    <w:p w14:paraId="28186DE6" w14:textId="66F65F3D" w:rsidR="001E4FE4" w:rsidRPr="002704F1" w:rsidRDefault="0067337A" w:rsidP="0067337A">
      <w:pPr>
        <w:spacing w:line="360" w:lineRule="auto"/>
        <w:ind w:firstLine="708"/>
        <w:contextualSpacing/>
        <w:rPr>
          <w:color w:val="000000"/>
          <w:sz w:val="24"/>
          <w:szCs w:val="24"/>
          <w:shd w:val="clear" w:color="auto" w:fill="FFFFFF"/>
          <w:lang w:val="en-US"/>
        </w:rPr>
      </w:pPr>
      <w:proofErr w:type="spellStart"/>
      <w:r w:rsidRPr="002704F1">
        <w:rPr>
          <w:color w:val="222222"/>
          <w:sz w:val="24"/>
          <w:szCs w:val="24"/>
          <w:shd w:val="clear" w:color="auto" w:fill="FFFFFF"/>
          <w:lang w:val="en-US"/>
        </w:rPr>
        <w:t>Papageorgiou</w:t>
      </w:r>
      <w:proofErr w:type="spellEnd"/>
      <w:r w:rsidRPr="002704F1">
        <w:rPr>
          <w:color w:val="222222"/>
          <w:sz w:val="24"/>
          <w:szCs w:val="24"/>
          <w:shd w:val="clear" w:color="auto" w:fill="FFFFFF"/>
          <w:lang w:val="en-US"/>
        </w:rPr>
        <w:t>, C., Wells, A., 2001. Metacognitive beliefs about rumination in recurrent major depression. </w:t>
      </w:r>
      <w:proofErr w:type="spellStart"/>
      <w:r w:rsidRPr="002704F1">
        <w:rPr>
          <w:color w:val="222222"/>
          <w:sz w:val="24"/>
          <w:szCs w:val="24"/>
          <w:shd w:val="clear" w:color="auto" w:fill="FFFFFF"/>
          <w:lang w:val="en-US"/>
        </w:rPr>
        <w:t>Cogn</w:t>
      </w:r>
      <w:proofErr w:type="spellEnd"/>
      <w:r w:rsidRPr="002704F1">
        <w:rPr>
          <w:color w:val="222222"/>
          <w:sz w:val="24"/>
          <w:szCs w:val="24"/>
          <w:shd w:val="clear" w:color="auto" w:fill="FFFFFF"/>
          <w:lang w:val="en-US"/>
        </w:rPr>
        <w:t xml:space="preserve">. </w:t>
      </w:r>
      <w:proofErr w:type="spellStart"/>
      <w:r w:rsidRPr="002704F1">
        <w:rPr>
          <w:color w:val="222222"/>
          <w:sz w:val="24"/>
          <w:szCs w:val="24"/>
          <w:shd w:val="clear" w:color="auto" w:fill="FFFFFF"/>
          <w:lang w:val="en-US"/>
        </w:rPr>
        <w:t>Behav</w:t>
      </w:r>
      <w:proofErr w:type="spellEnd"/>
      <w:r w:rsidRPr="002704F1">
        <w:rPr>
          <w:color w:val="222222"/>
          <w:sz w:val="24"/>
          <w:szCs w:val="24"/>
          <w:shd w:val="clear" w:color="auto" w:fill="FFFFFF"/>
          <w:lang w:val="en-US"/>
        </w:rPr>
        <w:t xml:space="preserve">. </w:t>
      </w:r>
      <w:proofErr w:type="spellStart"/>
      <w:r w:rsidRPr="002704F1">
        <w:rPr>
          <w:color w:val="222222"/>
          <w:sz w:val="24"/>
          <w:szCs w:val="24"/>
          <w:shd w:val="clear" w:color="auto" w:fill="FFFFFF"/>
          <w:lang w:val="en-US"/>
        </w:rPr>
        <w:t>Pract</w:t>
      </w:r>
      <w:proofErr w:type="spellEnd"/>
      <w:r w:rsidRPr="002704F1">
        <w:rPr>
          <w:color w:val="222222"/>
          <w:sz w:val="24"/>
          <w:szCs w:val="24"/>
          <w:shd w:val="clear" w:color="auto" w:fill="FFFFFF"/>
          <w:lang w:val="en-US"/>
        </w:rPr>
        <w:t xml:space="preserve">. </w:t>
      </w:r>
      <w:r w:rsidR="001E4FE4" w:rsidRPr="002704F1">
        <w:rPr>
          <w:color w:val="222222"/>
          <w:sz w:val="24"/>
          <w:szCs w:val="24"/>
          <w:shd w:val="clear" w:color="auto" w:fill="FFFFFF"/>
          <w:lang w:val="en-US"/>
        </w:rPr>
        <w:t xml:space="preserve">8, 160-164. </w:t>
      </w:r>
      <w:hyperlink r:id="rId43" w:history="1">
        <w:r w:rsidR="001E4FE4" w:rsidRPr="002704F1">
          <w:rPr>
            <w:rStyle w:val="Hyperlink"/>
            <w:sz w:val="24"/>
            <w:szCs w:val="24"/>
            <w:shd w:val="clear" w:color="auto" w:fill="FFFFFF"/>
            <w:lang w:val="en-US"/>
          </w:rPr>
          <w:t>https://doi.org/10.1016/S1077-7229(01)80021-3</w:t>
        </w:r>
      </w:hyperlink>
    </w:p>
    <w:p w14:paraId="7C9006C1" w14:textId="14B08A25" w:rsidR="0067337A" w:rsidRPr="002704F1" w:rsidRDefault="0067337A" w:rsidP="0067337A">
      <w:pPr>
        <w:spacing w:line="360" w:lineRule="auto"/>
        <w:ind w:firstLine="708"/>
        <w:contextualSpacing/>
        <w:rPr>
          <w:rStyle w:val="Hyperlink"/>
          <w:sz w:val="24"/>
          <w:szCs w:val="24"/>
          <w:shd w:val="clear" w:color="auto" w:fill="FFFFFF"/>
          <w:lang w:val="en-US"/>
        </w:rPr>
      </w:pPr>
      <w:proofErr w:type="spellStart"/>
      <w:r w:rsidRPr="002704F1">
        <w:rPr>
          <w:color w:val="222222"/>
          <w:sz w:val="24"/>
          <w:szCs w:val="24"/>
          <w:shd w:val="clear" w:color="auto" w:fill="FFFFFF"/>
          <w:lang w:val="en-US"/>
        </w:rPr>
        <w:t>Papageorgiou</w:t>
      </w:r>
      <w:proofErr w:type="spellEnd"/>
      <w:r w:rsidRPr="002704F1">
        <w:rPr>
          <w:color w:val="222222"/>
          <w:sz w:val="24"/>
          <w:szCs w:val="24"/>
          <w:shd w:val="clear" w:color="auto" w:fill="FFFFFF"/>
          <w:lang w:val="en-US"/>
        </w:rPr>
        <w:t xml:space="preserve">, C., Wells, A., 2009. A prospective test of the clinical metacognitive model of rumination and depression. Int. J. </w:t>
      </w:r>
      <w:proofErr w:type="spellStart"/>
      <w:r w:rsidRPr="002704F1">
        <w:rPr>
          <w:color w:val="222222"/>
          <w:sz w:val="24"/>
          <w:szCs w:val="24"/>
          <w:shd w:val="clear" w:color="auto" w:fill="FFFFFF"/>
          <w:lang w:val="en-US"/>
        </w:rPr>
        <w:t>Cogn</w:t>
      </w:r>
      <w:proofErr w:type="spellEnd"/>
      <w:r w:rsidRPr="002704F1">
        <w:rPr>
          <w:color w:val="222222"/>
          <w:sz w:val="24"/>
          <w:szCs w:val="24"/>
          <w:shd w:val="clear" w:color="auto" w:fill="FFFFFF"/>
          <w:lang w:val="en-US"/>
        </w:rPr>
        <w:t xml:space="preserve">. </w:t>
      </w:r>
      <w:proofErr w:type="spellStart"/>
      <w:r w:rsidRPr="002704F1">
        <w:rPr>
          <w:color w:val="222222"/>
          <w:sz w:val="24"/>
          <w:szCs w:val="24"/>
          <w:shd w:val="clear" w:color="auto" w:fill="FFFFFF"/>
          <w:lang w:val="en-US"/>
        </w:rPr>
        <w:t>Ther</w:t>
      </w:r>
      <w:proofErr w:type="spellEnd"/>
      <w:r w:rsidRPr="002704F1">
        <w:rPr>
          <w:color w:val="222222"/>
          <w:sz w:val="24"/>
          <w:szCs w:val="24"/>
          <w:shd w:val="clear" w:color="auto" w:fill="FFFFFF"/>
          <w:lang w:val="en-US"/>
        </w:rPr>
        <w:t xml:space="preserve">. 2, 123-131. </w:t>
      </w:r>
      <w:hyperlink r:id="rId44" w:history="1">
        <w:r w:rsidRPr="002704F1">
          <w:rPr>
            <w:rStyle w:val="Hyperlink"/>
            <w:sz w:val="24"/>
            <w:szCs w:val="24"/>
            <w:shd w:val="clear" w:color="auto" w:fill="FFFFFF"/>
            <w:lang w:val="en-US"/>
          </w:rPr>
          <w:t>https://doi.org/10.1521/ijct.2009.2.2.123</w:t>
        </w:r>
      </w:hyperlink>
    </w:p>
    <w:p w14:paraId="70AE7940" w14:textId="77777777" w:rsidR="0067337A" w:rsidRPr="002704F1" w:rsidRDefault="0067337A" w:rsidP="0067337A">
      <w:pPr>
        <w:spacing w:line="360" w:lineRule="auto"/>
        <w:ind w:firstLine="708"/>
        <w:contextualSpacing/>
        <w:rPr>
          <w:color w:val="0563C1" w:themeColor="hyperlink"/>
          <w:sz w:val="24"/>
          <w:szCs w:val="24"/>
          <w:u w:val="single"/>
          <w:shd w:val="clear" w:color="auto" w:fill="FFFFFF"/>
          <w:lang w:val="en-US"/>
        </w:rPr>
      </w:pPr>
      <w:r w:rsidRPr="002704F1">
        <w:rPr>
          <w:color w:val="000000"/>
          <w:sz w:val="24"/>
          <w:szCs w:val="24"/>
        </w:rPr>
        <w:t xml:space="preserve">Parkinson, B., </w:t>
      </w:r>
      <w:proofErr w:type="spellStart"/>
      <w:r w:rsidRPr="002704F1">
        <w:rPr>
          <w:color w:val="000000"/>
          <w:sz w:val="24"/>
          <w:szCs w:val="24"/>
        </w:rPr>
        <w:t>Totterdell</w:t>
      </w:r>
      <w:proofErr w:type="spellEnd"/>
      <w:r w:rsidRPr="002704F1">
        <w:rPr>
          <w:color w:val="000000"/>
          <w:sz w:val="24"/>
          <w:szCs w:val="24"/>
        </w:rPr>
        <w:t xml:space="preserve">, P., 1999. Classifying affect-regulation strategies. </w:t>
      </w:r>
      <w:proofErr w:type="spellStart"/>
      <w:r w:rsidRPr="002704F1">
        <w:rPr>
          <w:color w:val="000000"/>
          <w:sz w:val="24"/>
          <w:szCs w:val="24"/>
          <w:lang w:val="en-US"/>
        </w:rPr>
        <w:t>Cogn</w:t>
      </w:r>
      <w:proofErr w:type="spellEnd"/>
      <w:r w:rsidRPr="002704F1">
        <w:rPr>
          <w:color w:val="000000"/>
          <w:sz w:val="24"/>
          <w:szCs w:val="24"/>
          <w:lang w:val="en-US"/>
        </w:rPr>
        <w:t xml:space="preserve">. </w:t>
      </w:r>
      <w:proofErr w:type="spellStart"/>
      <w:r w:rsidRPr="002704F1">
        <w:rPr>
          <w:color w:val="000000"/>
          <w:sz w:val="24"/>
          <w:szCs w:val="24"/>
          <w:lang w:val="en-US"/>
        </w:rPr>
        <w:t>Emot</w:t>
      </w:r>
      <w:proofErr w:type="spellEnd"/>
      <w:r w:rsidRPr="002704F1">
        <w:rPr>
          <w:color w:val="000000"/>
          <w:sz w:val="24"/>
          <w:szCs w:val="24"/>
          <w:lang w:val="en-US"/>
        </w:rPr>
        <w:t xml:space="preserve">. 13, 277–303. </w:t>
      </w:r>
      <w:r w:rsidRPr="002704F1">
        <w:rPr>
          <w:rStyle w:val="Hyperlink"/>
          <w:sz w:val="24"/>
          <w:szCs w:val="24"/>
          <w:shd w:val="clear" w:color="auto" w:fill="FFFFFF"/>
          <w:lang w:val="en-US"/>
        </w:rPr>
        <w:t>https://doi.org/10.1080/026999399379285</w:t>
      </w:r>
      <w:r w:rsidRPr="002704F1">
        <w:rPr>
          <w:color w:val="000000"/>
          <w:sz w:val="24"/>
          <w:szCs w:val="24"/>
          <w:lang w:val="en-US"/>
        </w:rPr>
        <w:t xml:space="preserve"> </w:t>
      </w:r>
    </w:p>
    <w:p w14:paraId="28BF7FF6" w14:textId="7C04A517" w:rsidR="002C2347" w:rsidRPr="002704F1" w:rsidRDefault="002C2347" w:rsidP="002C2347">
      <w:pPr>
        <w:spacing w:line="360" w:lineRule="auto"/>
        <w:ind w:firstLine="708"/>
        <w:contextualSpacing/>
        <w:rPr>
          <w:color w:val="222222"/>
          <w:sz w:val="24"/>
          <w:szCs w:val="24"/>
          <w:shd w:val="clear" w:color="auto" w:fill="FFFFFF"/>
          <w:lang w:val="en-US"/>
        </w:rPr>
      </w:pPr>
      <w:proofErr w:type="spellStart"/>
      <w:r w:rsidRPr="002704F1">
        <w:rPr>
          <w:color w:val="222222"/>
          <w:sz w:val="24"/>
          <w:szCs w:val="24"/>
          <w:shd w:val="clear" w:color="auto" w:fill="FFFFFF"/>
          <w:lang w:val="en-US"/>
        </w:rPr>
        <w:t>Poormahdy</w:t>
      </w:r>
      <w:proofErr w:type="spellEnd"/>
      <w:r w:rsidRPr="002704F1">
        <w:rPr>
          <w:color w:val="222222"/>
          <w:sz w:val="24"/>
          <w:szCs w:val="24"/>
          <w:shd w:val="clear" w:color="auto" w:fill="FFFFFF"/>
          <w:lang w:val="en-US"/>
        </w:rPr>
        <w:t xml:space="preserve">, H., Najafi, M., Khosravani, V., 2022. The effects of emotion dysregulation and negative affect on urge to smoke and nicotine dependence: The different roles of metacognitions about smoking. Addict. </w:t>
      </w:r>
      <w:proofErr w:type="spellStart"/>
      <w:r w:rsidRPr="002704F1">
        <w:rPr>
          <w:color w:val="222222"/>
          <w:sz w:val="24"/>
          <w:szCs w:val="24"/>
          <w:shd w:val="clear" w:color="auto" w:fill="FFFFFF"/>
          <w:lang w:val="en-US"/>
        </w:rPr>
        <w:t>Behav</w:t>
      </w:r>
      <w:proofErr w:type="spellEnd"/>
      <w:r w:rsidRPr="002704F1">
        <w:rPr>
          <w:color w:val="222222"/>
          <w:sz w:val="24"/>
          <w:szCs w:val="24"/>
          <w:shd w:val="clear" w:color="auto" w:fill="FFFFFF"/>
          <w:lang w:val="en-US"/>
        </w:rPr>
        <w:t xml:space="preserve">. 124, 107108. </w:t>
      </w:r>
      <w:hyperlink r:id="rId45" w:history="1">
        <w:r w:rsidRPr="002704F1">
          <w:rPr>
            <w:rStyle w:val="Hyperlink"/>
            <w:sz w:val="24"/>
            <w:szCs w:val="24"/>
            <w:shd w:val="clear" w:color="auto" w:fill="FFFFFF"/>
            <w:lang w:val="en-US"/>
          </w:rPr>
          <w:t>https://doi.org/10.1016/j.addbeh.2021.107108</w:t>
        </w:r>
      </w:hyperlink>
    </w:p>
    <w:p w14:paraId="2CD573DB" w14:textId="475549D1" w:rsidR="00E779D5" w:rsidRPr="002704F1" w:rsidRDefault="00E779D5" w:rsidP="00E779D5">
      <w:pPr>
        <w:spacing w:line="360" w:lineRule="auto"/>
        <w:ind w:firstLine="708"/>
        <w:contextualSpacing/>
        <w:rPr>
          <w:rStyle w:val="Hyperlink"/>
          <w:sz w:val="24"/>
          <w:szCs w:val="24"/>
          <w:shd w:val="clear" w:color="auto" w:fill="FFFFFF"/>
          <w:lang w:val="it-IT"/>
        </w:rPr>
      </w:pPr>
      <w:r w:rsidRPr="002704F1">
        <w:rPr>
          <w:color w:val="222222"/>
          <w:sz w:val="24"/>
          <w:szCs w:val="24"/>
          <w:shd w:val="clear" w:color="auto" w:fill="FFFFFF"/>
          <w:lang w:val="en-US"/>
        </w:rPr>
        <w:t xml:space="preserve">Powers, A., Cross, D., </w:t>
      </w:r>
      <w:proofErr w:type="spellStart"/>
      <w:r w:rsidRPr="002704F1">
        <w:rPr>
          <w:color w:val="222222"/>
          <w:sz w:val="24"/>
          <w:szCs w:val="24"/>
          <w:shd w:val="clear" w:color="auto" w:fill="FFFFFF"/>
          <w:lang w:val="en-US"/>
        </w:rPr>
        <w:t>Fani</w:t>
      </w:r>
      <w:proofErr w:type="spellEnd"/>
      <w:r w:rsidRPr="002704F1">
        <w:rPr>
          <w:color w:val="222222"/>
          <w:sz w:val="24"/>
          <w:szCs w:val="24"/>
          <w:shd w:val="clear" w:color="auto" w:fill="FFFFFF"/>
          <w:lang w:val="en-US"/>
        </w:rPr>
        <w:t xml:space="preserve">, N., Bradley, B., 2015. PTSD, emotion dysregulation, and </w:t>
      </w:r>
      <w:r w:rsidRPr="002704F1">
        <w:rPr>
          <w:color w:val="222222"/>
          <w:sz w:val="24"/>
          <w:szCs w:val="24"/>
          <w:shd w:val="clear" w:color="auto" w:fill="FFFFFF"/>
          <w:lang w:val="en-US"/>
        </w:rPr>
        <w:lastRenderedPageBreak/>
        <w:t>dissociative symptoms in a highly traumatized sample. </w:t>
      </w:r>
      <w:r w:rsidRPr="002704F1">
        <w:rPr>
          <w:color w:val="222222"/>
          <w:sz w:val="24"/>
          <w:szCs w:val="24"/>
          <w:shd w:val="clear" w:color="auto" w:fill="FFFFFF"/>
          <w:lang w:val="it-IT"/>
        </w:rPr>
        <w:t xml:space="preserve">J. Psychiatr. Res. 61, 174-179. </w:t>
      </w:r>
      <w:r w:rsidRPr="002704F1">
        <w:rPr>
          <w:rStyle w:val="Hyperlink"/>
          <w:sz w:val="24"/>
          <w:szCs w:val="24"/>
          <w:shd w:val="clear" w:color="auto" w:fill="FFFFFF"/>
          <w:lang w:val="it-IT"/>
        </w:rPr>
        <w:t>https://doi.org/</w:t>
      </w:r>
      <w:hyperlink r:id="rId46" w:tgtFrame="_blank" w:history="1">
        <w:r w:rsidRPr="002704F1">
          <w:rPr>
            <w:rStyle w:val="Hyperlink"/>
            <w:sz w:val="24"/>
            <w:szCs w:val="24"/>
            <w:shd w:val="clear" w:color="auto" w:fill="FFFFFF"/>
            <w:lang w:val="it-IT"/>
          </w:rPr>
          <w:t>10.1016/j.jpsychires.2014.12.011</w:t>
        </w:r>
      </w:hyperlink>
    </w:p>
    <w:p w14:paraId="2DFDBE41" w14:textId="53B05EE5" w:rsidR="004D2D63" w:rsidRPr="002704F1" w:rsidRDefault="004D2D63" w:rsidP="004D2D63">
      <w:pPr>
        <w:autoSpaceDE w:val="0"/>
        <w:autoSpaceDN w:val="0"/>
        <w:spacing w:line="360" w:lineRule="auto"/>
        <w:ind w:firstLine="709"/>
        <w:contextualSpacing/>
        <w:rPr>
          <w:rFonts w:eastAsiaTheme="minorHAnsi"/>
          <w:color w:val="000000"/>
          <w:sz w:val="24"/>
          <w:szCs w:val="24"/>
          <w:lang w:val="en-US" w:eastAsia="en-US"/>
        </w:rPr>
      </w:pPr>
      <w:r w:rsidRPr="002704F1">
        <w:rPr>
          <w:rFonts w:eastAsiaTheme="minorHAnsi"/>
          <w:color w:val="000000"/>
          <w:sz w:val="24"/>
          <w:szCs w:val="24"/>
          <w:lang w:val="it-IT" w:eastAsia="en-US"/>
        </w:rPr>
        <w:t xml:space="preserve">Prunas, A., Sarno, I., Preti, E., Madeddu, F., Perugini, M., 2012. </w:t>
      </w:r>
      <w:r w:rsidRPr="002704F1">
        <w:rPr>
          <w:rFonts w:eastAsiaTheme="minorHAnsi"/>
          <w:color w:val="000000"/>
          <w:sz w:val="24"/>
          <w:szCs w:val="24"/>
          <w:lang w:val="en-US" w:eastAsia="en-US"/>
        </w:rPr>
        <w:t xml:space="preserve">Psychometric properties of the Italian version of the SCL-90-R: A study on a large community sample. Eur. Psychiatry 27, 591–597. </w:t>
      </w:r>
      <w:r w:rsidRPr="002704F1">
        <w:rPr>
          <w:rStyle w:val="Hyperlink"/>
          <w:sz w:val="24"/>
          <w:szCs w:val="24"/>
          <w:shd w:val="clear" w:color="auto" w:fill="FFFFFF"/>
          <w:lang w:val="en-US"/>
        </w:rPr>
        <w:t>https://doi.org/10.1016/j.eurpsy.2010.12.006</w:t>
      </w:r>
    </w:p>
    <w:p w14:paraId="7DFB3387" w14:textId="4067175D" w:rsidR="0067337A" w:rsidRPr="002704F1" w:rsidRDefault="00E779D5" w:rsidP="001E4FE4">
      <w:pPr>
        <w:spacing w:line="360" w:lineRule="auto"/>
        <w:ind w:firstLine="708"/>
        <w:contextualSpacing/>
        <w:rPr>
          <w:color w:val="222222"/>
          <w:sz w:val="24"/>
          <w:szCs w:val="24"/>
          <w:shd w:val="clear" w:color="auto" w:fill="FFFFFF"/>
          <w:lang w:val="en-US"/>
        </w:rPr>
      </w:pPr>
      <w:r w:rsidRPr="002704F1">
        <w:rPr>
          <w:rFonts w:eastAsiaTheme="minorHAnsi"/>
          <w:color w:val="222222"/>
          <w:sz w:val="24"/>
          <w:szCs w:val="24"/>
          <w:lang w:val="en-US"/>
        </w:rPr>
        <w:t>R Development Core, T., 2020. R: A language and environment for statistical computing</w:t>
      </w:r>
      <w:r w:rsidR="00DA0B85" w:rsidRPr="002704F1">
        <w:rPr>
          <w:rFonts w:eastAsiaTheme="minorHAnsi"/>
          <w:color w:val="222222"/>
          <w:sz w:val="24"/>
          <w:szCs w:val="24"/>
          <w:lang w:val="en-US"/>
        </w:rPr>
        <w:t>.</w:t>
      </w:r>
      <w:r w:rsidRPr="002704F1">
        <w:rPr>
          <w:rFonts w:eastAsiaTheme="minorHAnsi"/>
          <w:color w:val="222222"/>
          <w:sz w:val="24"/>
          <w:szCs w:val="24"/>
          <w:lang w:val="en-US"/>
        </w:rPr>
        <w:t xml:space="preserve"> R Foundation for Statistical Computing, Vienna. ISBN 3-900051-07-0. http://www.R-project.org/. </w:t>
      </w:r>
      <w:hyperlink r:id="rId47" w:history="1">
        <w:r w:rsidRPr="002704F1">
          <w:rPr>
            <w:rFonts w:eastAsiaTheme="minorHAnsi"/>
            <w:color w:val="0563C1"/>
            <w:sz w:val="24"/>
            <w:szCs w:val="24"/>
            <w:u w:val="single"/>
            <w:lang w:val="en-US"/>
          </w:rPr>
          <w:t>https://doi.org/10.1007/978-3-540-74686-7</w:t>
        </w:r>
      </w:hyperlink>
      <w:r w:rsidRPr="002704F1">
        <w:rPr>
          <w:rFonts w:eastAsiaTheme="minorHAnsi"/>
          <w:color w:val="222222"/>
          <w:sz w:val="24"/>
          <w:szCs w:val="24"/>
          <w:lang w:val="en-US"/>
        </w:rPr>
        <w:t> </w:t>
      </w:r>
    </w:p>
    <w:p w14:paraId="515C848D" w14:textId="30354C89" w:rsidR="0067337A" w:rsidRPr="002704F1" w:rsidRDefault="00E779D5" w:rsidP="001E4FE4">
      <w:pPr>
        <w:spacing w:line="360" w:lineRule="auto"/>
        <w:ind w:firstLine="708"/>
        <w:contextualSpacing/>
        <w:rPr>
          <w:color w:val="222222"/>
          <w:sz w:val="24"/>
          <w:szCs w:val="24"/>
          <w:shd w:val="clear" w:color="auto" w:fill="FFFFFF"/>
          <w:lang w:val="it-IT"/>
        </w:rPr>
      </w:pPr>
      <w:proofErr w:type="spellStart"/>
      <w:r w:rsidRPr="002704F1">
        <w:rPr>
          <w:color w:val="222222"/>
          <w:sz w:val="24"/>
          <w:szCs w:val="24"/>
          <w:shd w:val="clear" w:color="auto" w:fill="FFFFFF"/>
          <w:lang w:val="en-US"/>
        </w:rPr>
        <w:t>Rosseel</w:t>
      </w:r>
      <w:proofErr w:type="spellEnd"/>
      <w:r w:rsidRPr="002704F1">
        <w:rPr>
          <w:color w:val="222222"/>
          <w:sz w:val="24"/>
          <w:szCs w:val="24"/>
          <w:shd w:val="clear" w:color="auto" w:fill="FFFFFF"/>
          <w:lang w:val="en-US"/>
        </w:rPr>
        <w:t xml:space="preserve">, Y., 2012. </w:t>
      </w:r>
      <w:proofErr w:type="spellStart"/>
      <w:r w:rsidRPr="002704F1">
        <w:rPr>
          <w:color w:val="222222"/>
          <w:sz w:val="24"/>
          <w:szCs w:val="24"/>
          <w:shd w:val="clear" w:color="auto" w:fill="FFFFFF"/>
          <w:lang w:val="en-US"/>
        </w:rPr>
        <w:t>Lavaan</w:t>
      </w:r>
      <w:proofErr w:type="spellEnd"/>
      <w:r w:rsidRPr="002704F1">
        <w:rPr>
          <w:color w:val="222222"/>
          <w:sz w:val="24"/>
          <w:szCs w:val="24"/>
          <w:shd w:val="clear" w:color="auto" w:fill="FFFFFF"/>
          <w:lang w:val="en-US"/>
        </w:rPr>
        <w:t xml:space="preserve">: An R package for structural equation modeling and more. </w:t>
      </w:r>
      <w:r w:rsidRPr="002704F1">
        <w:rPr>
          <w:color w:val="222222"/>
          <w:sz w:val="24"/>
          <w:szCs w:val="24"/>
          <w:shd w:val="clear" w:color="auto" w:fill="FFFFFF"/>
          <w:lang w:val="it-IT"/>
        </w:rPr>
        <w:t>Version 0.5–12 (BETA). J. Stat. Softw. 48, 1-36.</w:t>
      </w:r>
      <w:r w:rsidRPr="002704F1">
        <w:rPr>
          <w:rFonts w:eastAsiaTheme="minorHAnsi"/>
          <w:color w:val="222222"/>
          <w:sz w:val="24"/>
          <w:szCs w:val="24"/>
          <w:lang w:val="it-IT"/>
        </w:rPr>
        <w:t xml:space="preserve"> </w:t>
      </w:r>
      <w:hyperlink r:id="rId48" w:history="1">
        <w:r w:rsidRPr="002704F1">
          <w:rPr>
            <w:rFonts w:eastAsiaTheme="minorHAnsi"/>
            <w:color w:val="0563C1"/>
            <w:sz w:val="24"/>
            <w:szCs w:val="24"/>
            <w:u w:val="single"/>
            <w:lang w:val="it-IT"/>
          </w:rPr>
          <w:t>https://doi.org/10.18637/jss.v048.i02</w:t>
        </w:r>
      </w:hyperlink>
    </w:p>
    <w:p w14:paraId="720268BE" w14:textId="07C5F957" w:rsidR="00200ABA" w:rsidRPr="002704F1" w:rsidRDefault="00200ABA" w:rsidP="00200ABA">
      <w:pPr>
        <w:spacing w:line="360" w:lineRule="auto"/>
        <w:ind w:firstLine="708"/>
        <w:contextualSpacing/>
        <w:rPr>
          <w:color w:val="222222"/>
          <w:sz w:val="24"/>
          <w:szCs w:val="24"/>
          <w:shd w:val="clear" w:color="auto" w:fill="FFFFFF"/>
          <w:lang w:val="en-US"/>
        </w:rPr>
      </w:pPr>
      <w:r w:rsidRPr="002704F1">
        <w:rPr>
          <w:color w:val="222222"/>
          <w:sz w:val="24"/>
          <w:szCs w:val="24"/>
          <w:shd w:val="clear" w:color="auto" w:fill="FFFFFF"/>
          <w:lang w:val="it-IT"/>
        </w:rPr>
        <w:t xml:space="preserve">Ruggiero, G.M., Spada, M.M., Caselli, G., Sassaroli, S., 2018. </w:t>
      </w:r>
      <w:r w:rsidRPr="002704F1">
        <w:rPr>
          <w:color w:val="222222"/>
          <w:sz w:val="24"/>
          <w:szCs w:val="24"/>
          <w:shd w:val="clear" w:color="auto" w:fill="FFFFFF"/>
          <w:lang w:val="en-US"/>
        </w:rPr>
        <w:t xml:space="preserve">A historical and theoretical review of cognitive behavioral therapies: From structural self-knowledge to functional processes. J. Ration. </w:t>
      </w:r>
      <w:proofErr w:type="spellStart"/>
      <w:r w:rsidRPr="002704F1">
        <w:rPr>
          <w:color w:val="222222"/>
          <w:sz w:val="24"/>
          <w:szCs w:val="24"/>
          <w:shd w:val="clear" w:color="auto" w:fill="FFFFFF"/>
          <w:lang w:val="en-US"/>
        </w:rPr>
        <w:t>Emot</w:t>
      </w:r>
      <w:proofErr w:type="spellEnd"/>
      <w:r w:rsidRPr="002704F1">
        <w:rPr>
          <w:color w:val="222222"/>
          <w:sz w:val="24"/>
          <w:szCs w:val="24"/>
          <w:shd w:val="clear" w:color="auto" w:fill="FFFFFF"/>
          <w:lang w:val="en-US"/>
        </w:rPr>
        <w:t xml:space="preserve">. </w:t>
      </w:r>
      <w:proofErr w:type="spellStart"/>
      <w:r w:rsidRPr="002704F1">
        <w:rPr>
          <w:color w:val="222222"/>
          <w:sz w:val="24"/>
          <w:szCs w:val="24"/>
          <w:shd w:val="clear" w:color="auto" w:fill="FFFFFF"/>
          <w:lang w:val="en-US"/>
        </w:rPr>
        <w:t>Cogn</w:t>
      </w:r>
      <w:proofErr w:type="spellEnd"/>
      <w:r w:rsidRPr="002704F1">
        <w:rPr>
          <w:color w:val="222222"/>
          <w:sz w:val="24"/>
          <w:szCs w:val="24"/>
          <w:shd w:val="clear" w:color="auto" w:fill="FFFFFF"/>
          <w:lang w:val="en-US"/>
        </w:rPr>
        <w:t xml:space="preserve">. </w:t>
      </w:r>
      <w:proofErr w:type="spellStart"/>
      <w:r w:rsidRPr="002704F1">
        <w:rPr>
          <w:color w:val="222222"/>
          <w:sz w:val="24"/>
          <w:szCs w:val="24"/>
          <w:shd w:val="clear" w:color="auto" w:fill="FFFFFF"/>
          <w:lang w:val="en-US"/>
        </w:rPr>
        <w:t>Behav</w:t>
      </w:r>
      <w:proofErr w:type="spellEnd"/>
      <w:r w:rsidRPr="002704F1">
        <w:rPr>
          <w:color w:val="222222"/>
          <w:sz w:val="24"/>
          <w:szCs w:val="24"/>
          <w:shd w:val="clear" w:color="auto" w:fill="FFFFFF"/>
          <w:lang w:val="en-US"/>
        </w:rPr>
        <w:t xml:space="preserve">. </w:t>
      </w:r>
      <w:proofErr w:type="spellStart"/>
      <w:r w:rsidRPr="002704F1">
        <w:rPr>
          <w:color w:val="222222"/>
          <w:sz w:val="24"/>
          <w:szCs w:val="24"/>
          <w:shd w:val="clear" w:color="auto" w:fill="FFFFFF"/>
          <w:lang w:val="en-US"/>
        </w:rPr>
        <w:t>Ther</w:t>
      </w:r>
      <w:proofErr w:type="spellEnd"/>
      <w:r w:rsidRPr="002704F1">
        <w:rPr>
          <w:color w:val="222222"/>
          <w:sz w:val="24"/>
          <w:szCs w:val="24"/>
          <w:shd w:val="clear" w:color="auto" w:fill="FFFFFF"/>
          <w:lang w:val="en-US"/>
        </w:rPr>
        <w:t xml:space="preserve">. 36, 378-403. </w:t>
      </w:r>
      <w:r w:rsidRPr="002704F1">
        <w:rPr>
          <w:rStyle w:val="Hyperlink"/>
          <w:sz w:val="24"/>
          <w:szCs w:val="24"/>
          <w:shd w:val="clear" w:color="auto" w:fill="FFFFFF"/>
        </w:rPr>
        <w:t>https://doi.org/</w:t>
      </w:r>
      <w:hyperlink r:id="rId49" w:tgtFrame="_blank" w:history="1">
        <w:r w:rsidRPr="002704F1">
          <w:rPr>
            <w:rStyle w:val="Hyperlink"/>
            <w:sz w:val="24"/>
            <w:szCs w:val="24"/>
            <w:shd w:val="clear" w:color="auto" w:fill="FFFFFF"/>
            <w:lang w:val="en-US"/>
          </w:rPr>
          <w:t>10.1007/s10942-018-0292-8</w:t>
        </w:r>
      </w:hyperlink>
    </w:p>
    <w:p w14:paraId="5199CC3F" w14:textId="523B4497" w:rsidR="00D04DB3" w:rsidRPr="002704F1" w:rsidRDefault="00D04DB3" w:rsidP="00D04DB3">
      <w:pPr>
        <w:spacing w:line="360" w:lineRule="auto"/>
        <w:ind w:firstLine="708"/>
        <w:contextualSpacing/>
        <w:rPr>
          <w:color w:val="000000"/>
          <w:sz w:val="24"/>
          <w:szCs w:val="24"/>
          <w:shd w:val="clear" w:color="auto" w:fill="FFFFFF"/>
          <w:lang w:val="en-US"/>
        </w:rPr>
      </w:pPr>
      <w:r w:rsidRPr="002704F1">
        <w:rPr>
          <w:color w:val="000000"/>
          <w:sz w:val="24"/>
          <w:szCs w:val="24"/>
          <w:shd w:val="clear" w:color="auto" w:fill="FFFFFF"/>
          <w:lang w:val="it-IT"/>
        </w:rPr>
        <w:t xml:space="preserve">Salguero, J.M., Ramos-Cejudo, J., García-Sancho, E., 2019. </w:t>
      </w:r>
      <w:r w:rsidRPr="002704F1">
        <w:rPr>
          <w:color w:val="000000"/>
          <w:sz w:val="24"/>
          <w:szCs w:val="24"/>
          <w:shd w:val="clear" w:color="auto" w:fill="FFFFFF"/>
          <w:lang w:val="en-US"/>
        </w:rPr>
        <w:t xml:space="preserve">Metacognitive beliefs and emotion dysregulation have a specific contribution on worry and the emotional symptoms of generalized anxiety disorder. Int. J. </w:t>
      </w:r>
      <w:proofErr w:type="spellStart"/>
      <w:r w:rsidRPr="002704F1">
        <w:rPr>
          <w:color w:val="000000"/>
          <w:sz w:val="24"/>
          <w:szCs w:val="24"/>
          <w:shd w:val="clear" w:color="auto" w:fill="FFFFFF"/>
          <w:lang w:val="en-US"/>
        </w:rPr>
        <w:t>Cogn</w:t>
      </w:r>
      <w:proofErr w:type="spellEnd"/>
      <w:r w:rsidRPr="002704F1">
        <w:rPr>
          <w:color w:val="000000"/>
          <w:sz w:val="24"/>
          <w:szCs w:val="24"/>
          <w:shd w:val="clear" w:color="auto" w:fill="FFFFFF"/>
          <w:lang w:val="en-US"/>
        </w:rPr>
        <w:t xml:space="preserve">. </w:t>
      </w:r>
      <w:proofErr w:type="spellStart"/>
      <w:r w:rsidRPr="002704F1">
        <w:rPr>
          <w:color w:val="000000"/>
          <w:sz w:val="24"/>
          <w:szCs w:val="24"/>
          <w:shd w:val="clear" w:color="auto" w:fill="FFFFFF"/>
          <w:lang w:val="en-US"/>
        </w:rPr>
        <w:t>Ther</w:t>
      </w:r>
      <w:proofErr w:type="spellEnd"/>
      <w:r w:rsidRPr="002704F1">
        <w:rPr>
          <w:color w:val="000000"/>
          <w:sz w:val="24"/>
          <w:szCs w:val="24"/>
          <w:shd w:val="clear" w:color="auto" w:fill="FFFFFF"/>
          <w:lang w:val="en-US"/>
        </w:rPr>
        <w:t xml:space="preserve">. 12, 179-190. </w:t>
      </w:r>
      <w:hyperlink r:id="rId50" w:history="1">
        <w:r w:rsidRPr="002704F1">
          <w:rPr>
            <w:rStyle w:val="Hyperlink"/>
            <w:sz w:val="24"/>
            <w:szCs w:val="24"/>
            <w:shd w:val="clear" w:color="auto" w:fill="FFFFFF"/>
            <w:lang w:val="en-US"/>
          </w:rPr>
          <w:t>https://doi.org/10.1007/s41811-019-00048-4</w:t>
        </w:r>
      </w:hyperlink>
    </w:p>
    <w:p w14:paraId="131B5A35" w14:textId="46C33417" w:rsidR="00314660" w:rsidRPr="002704F1" w:rsidRDefault="00314660" w:rsidP="00314660">
      <w:pPr>
        <w:spacing w:line="360" w:lineRule="auto"/>
        <w:ind w:firstLine="708"/>
        <w:contextualSpacing/>
        <w:rPr>
          <w:color w:val="222222"/>
          <w:sz w:val="24"/>
          <w:szCs w:val="24"/>
          <w:shd w:val="clear" w:color="auto" w:fill="FFFFFF"/>
          <w:lang w:val="en-US"/>
        </w:rPr>
      </w:pPr>
      <w:r w:rsidRPr="002704F1">
        <w:rPr>
          <w:color w:val="000000"/>
          <w:sz w:val="24"/>
          <w:szCs w:val="24"/>
          <w:shd w:val="clear" w:color="auto" w:fill="FFFFFF"/>
          <w:lang w:val="en-US"/>
        </w:rPr>
        <w:t>Salters-</w:t>
      </w:r>
      <w:proofErr w:type="spellStart"/>
      <w:r w:rsidRPr="002704F1">
        <w:rPr>
          <w:color w:val="000000"/>
          <w:sz w:val="24"/>
          <w:szCs w:val="24"/>
          <w:shd w:val="clear" w:color="auto" w:fill="FFFFFF"/>
          <w:lang w:val="en-US"/>
        </w:rPr>
        <w:t>Pedneault</w:t>
      </w:r>
      <w:proofErr w:type="spellEnd"/>
      <w:r w:rsidRPr="002704F1">
        <w:rPr>
          <w:color w:val="000000"/>
          <w:sz w:val="24"/>
          <w:szCs w:val="24"/>
          <w:shd w:val="clear" w:color="auto" w:fill="FFFFFF"/>
          <w:lang w:val="en-US"/>
        </w:rPr>
        <w:t xml:space="preserve">, K., Roemer, L., </w:t>
      </w:r>
      <w:proofErr w:type="spellStart"/>
      <w:r w:rsidRPr="002704F1">
        <w:rPr>
          <w:color w:val="000000"/>
          <w:sz w:val="24"/>
          <w:szCs w:val="24"/>
          <w:shd w:val="clear" w:color="auto" w:fill="FFFFFF"/>
          <w:lang w:val="en-US"/>
        </w:rPr>
        <w:t>Tull</w:t>
      </w:r>
      <w:proofErr w:type="spellEnd"/>
      <w:r w:rsidRPr="002704F1">
        <w:rPr>
          <w:color w:val="000000"/>
          <w:sz w:val="24"/>
          <w:szCs w:val="24"/>
          <w:shd w:val="clear" w:color="auto" w:fill="FFFFFF"/>
          <w:lang w:val="en-US"/>
        </w:rPr>
        <w:t xml:space="preserve">, M.T., Rucker, L., </w:t>
      </w:r>
      <w:proofErr w:type="spellStart"/>
      <w:r w:rsidRPr="002704F1">
        <w:rPr>
          <w:color w:val="000000"/>
          <w:sz w:val="24"/>
          <w:szCs w:val="24"/>
          <w:shd w:val="clear" w:color="auto" w:fill="FFFFFF"/>
          <w:lang w:val="en-US"/>
        </w:rPr>
        <w:t>Mennin</w:t>
      </w:r>
      <w:proofErr w:type="spellEnd"/>
      <w:r w:rsidRPr="002704F1">
        <w:rPr>
          <w:color w:val="000000"/>
          <w:sz w:val="24"/>
          <w:szCs w:val="24"/>
          <w:shd w:val="clear" w:color="auto" w:fill="FFFFFF"/>
          <w:lang w:val="en-US"/>
        </w:rPr>
        <w:t xml:space="preserve">, D.S., 2006. Evidence of broad deficits in emotion regulation associated with chronic worry and generalized anxiety disorder. Cognit. </w:t>
      </w:r>
      <w:proofErr w:type="spellStart"/>
      <w:r w:rsidRPr="002704F1">
        <w:rPr>
          <w:color w:val="000000"/>
          <w:sz w:val="24"/>
          <w:szCs w:val="24"/>
          <w:shd w:val="clear" w:color="auto" w:fill="FFFFFF"/>
          <w:lang w:val="en-US"/>
        </w:rPr>
        <w:t>Ther</w:t>
      </w:r>
      <w:proofErr w:type="spellEnd"/>
      <w:r w:rsidRPr="002704F1">
        <w:rPr>
          <w:color w:val="000000"/>
          <w:sz w:val="24"/>
          <w:szCs w:val="24"/>
          <w:shd w:val="clear" w:color="auto" w:fill="FFFFFF"/>
          <w:lang w:val="en-US"/>
        </w:rPr>
        <w:t xml:space="preserve">. Res. 30, 469-480. </w:t>
      </w:r>
      <w:hyperlink r:id="rId51" w:history="1">
        <w:r w:rsidRPr="002704F1">
          <w:rPr>
            <w:rStyle w:val="Hyperlink"/>
            <w:sz w:val="24"/>
            <w:szCs w:val="24"/>
            <w:shd w:val="clear" w:color="auto" w:fill="FFFFFF"/>
            <w:lang w:val="en-US"/>
          </w:rPr>
          <w:t>https://doi.org/10.1007/s10608-006-9055-4</w:t>
        </w:r>
      </w:hyperlink>
    </w:p>
    <w:p w14:paraId="2FA77CDE" w14:textId="2EB4AD97" w:rsidR="0067337A" w:rsidRPr="002704F1" w:rsidRDefault="00755919" w:rsidP="001E4FE4">
      <w:pPr>
        <w:spacing w:line="360" w:lineRule="auto"/>
        <w:ind w:firstLine="708"/>
        <w:contextualSpacing/>
        <w:rPr>
          <w:color w:val="222222"/>
          <w:sz w:val="24"/>
          <w:szCs w:val="24"/>
          <w:shd w:val="clear" w:color="auto" w:fill="FFFFFF"/>
          <w:lang w:val="en-US"/>
        </w:rPr>
      </w:pPr>
      <w:proofErr w:type="spellStart"/>
      <w:r w:rsidRPr="002704F1">
        <w:rPr>
          <w:color w:val="222222"/>
          <w:sz w:val="24"/>
          <w:szCs w:val="24"/>
          <w:shd w:val="clear" w:color="auto" w:fill="FFFFFF"/>
          <w:lang w:val="en-US"/>
        </w:rPr>
        <w:t>Satorra</w:t>
      </w:r>
      <w:proofErr w:type="spellEnd"/>
      <w:r w:rsidRPr="002704F1">
        <w:rPr>
          <w:color w:val="222222"/>
          <w:sz w:val="24"/>
          <w:szCs w:val="24"/>
          <w:shd w:val="clear" w:color="auto" w:fill="FFFFFF"/>
          <w:lang w:val="en-US"/>
        </w:rPr>
        <w:t xml:space="preserve">, A., </w:t>
      </w:r>
      <w:proofErr w:type="spellStart"/>
      <w:r w:rsidRPr="002704F1">
        <w:rPr>
          <w:color w:val="222222"/>
          <w:sz w:val="24"/>
          <w:szCs w:val="24"/>
          <w:shd w:val="clear" w:color="auto" w:fill="FFFFFF"/>
          <w:lang w:val="en-US"/>
        </w:rPr>
        <w:t>Bentler</w:t>
      </w:r>
      <w:proofErr w:type="spellEnd"/>
      <w:r w:rsidRPr="002704F1">
        <w:rPr>
          <w:color w:val="222222"/>
          <w:sz w:val="24"/>
          <w:szCs w:val="24"/>
          <w:shd w:val="clear" w:color="auto" w:fill="FFFFFF"/>
          <w:lang w:val="en-US"/>
        </w:rPr>
        <w:t xml:space="preserve">, P.M., 1994. Corrections to test statistics and standard errors in covariance structure analysis, in: Von Eye, A., </w:t>
      </w:r>
      <w:proofErr w:type="spellStart"/>
      <w:r w:rsidRPr="002704F1">
        <w:rPr>
          <w:color w:val="222222"/>
          <w:sz w:val="24"/>
          <w:szCs w:val="24"/>
          <w:shd w:val="clear" w:color="auto" w:fill="FFFFFF"/>
          <w:lang w:val="en-US"/>
        </w:rPr>
        <w:t>Clogg</w:t>
      </w:r>
      <w:proofErr w:type="spellEnd"/>
      <w:r w:rsidRPr="002704F1">
        <w:rPr>
          <w:color w:val="222222"/>
          <w:sz w:val="24"/>
          <w:szCs w:val="24"/>
          <w:shd w:val="clear" w:color="auto" w:fill="FFFFFF"/>
          <w:lang w:val="en-US"/>
        </w:rPr>
        <w:t xml:space="preserve">, C.C. (Eds.), Latent variable analysis. Applications for developmental research. Sage, Thousand Oaks, pp. 399–419. </w:t>
      </w:r>
    </w:p>
    <w:p w14:paraId="7E70DF60" w14:textId="29F39E96" w:rsidR="004D2D63" w:rsidRPr="002704F1" w:rsidRDefault="004D2D63" w:rsidP="004D2D63">
      <w:pPr>
        <w:spacing w:line="360" w:lineRule="auto"/>
        <w:ind w:firstLine="708"/>
        <w:contextualSpacing/>
        <w:rPr>
          <w:color w:val="0563C1" w:themeColor="hyperlink"/>
          <w:sz w:val="24"/>
          <w:szCs w:val="24"/>
          <w:u w:val="single"/>
        </w:rPr>
      </w:pPr>
      <w:r w:rsidRPr="002704F1">
        <w:rPr>
          <w:color w:val="222222"/>
          <w:sz w:val="24"/>
          <w:szCs w:val="24"/>
          <w:shd w:val="clear" w:color="auto" w:fill="FFFFFF"/>
          <w:lang w:val="en-US"/>
        </w:rPr>
        <w:t xml:space="preserve">Segerstrom, S.C., Stanton, A.L., Alden, L.E., Shortridge, B.E., 2003. A multidimensional structure for repetitive thought: What's on your mind, and how, and how </w:t>
      </w:r>
      <w:proofErr w:type="gramStart"/>
      <w:r w:rsidRPr="002704F1">
        <w:rPr>
          <w:color w:val="222222"/>
          <w:sz w:val="24"/>
          <w:szCs w:val="24"/>
          <w:shd w:val="clear" w:color="auto" w:fill="FFFFFF"/>
          <w:lang w:val="en-US"/>
        </w:rPr>
        <w:t>much?.</w:t>
      </w:r>
      <w:proofErr w:type="gramEnd"/>
      <w:r w:rsidRPr="002704F1">
        <w:rPr>
          <w:color w:val="222222"/>
          <w:sz w:val="24"/>
          <w:szCs w:val="24"/>
          <w:shd w:val="clear" w:color="auto" w:fill="FFFFFF"/>
          <w:lang w:val="en-US"/>
        </w:rPr>
        <w:t xml:space="preserve"> J. Pers. Soc. Psychol. 85, 909</w:t>
      </w:r>
      <w:r w:rsidR="00134A23" w:rsidRPr="002704F1">
        <w:rPr>
          <w:color w:val="222222"/>
          <w:sz w:val="24"/>
          <w:szCs w:val="24"/>
          <w:shd w:val="clear" w:color="auto" w:fill="FFFFFF"/>
          <w:lang w:val="en-US"/>
        </w:rPr>
        <w:t>-921</w:t>
      </w:r>
      <w:r w:rsidRPr="002704F1">
        <w:rPr>
          <w:color w:val="222222"/>
          <w:sz w:val="24"/>
          <w:szCs w:val="24"/>
          <w:shd w:val="clear" w:color="auto" w:fill="FFFFFF"/>
          <w:lang w:val="en-US"/>
        </w:rPr>
        <w:t xml:space="preserve">. </w:t>
      </w:r>
      <w:r w:rsidRPr="002704F1">
        <w:rPr>
          <w:rStyle w:val="Hyperlink"/>
          <w:sz w:val="24"/>
          <w:szCs w:val="24"/>
          <w:shd w:val="clear" w:color="auto" w:fill="FFFFFF"/>
        </w:rPr>
        <w:t>https://doi.org/</w:t>
      </w:r>
      <w:r w:rsidRPr="002704F1">
        <w:rPr>
          <w:rStyle w:val="Hyperlink"/>
          <w:sz w:val="24"/>
          <w:szCs w:val="24"/>
        </w:rPr>
        <w:t>10.1037/0022-3514.85.5.909</w:t>
      </w:r>
    </w:p>
    <w:p w14:paraId="45089A8E" w14:textId="02856970" w:rsidR="00D71010" w:rsidRPr="002704F1" w:rsidRDefault="00D71010" w:rsidP="00D71010">
      <w:pPr>
        <w:spacing w:line="360" w:lineRule="auto"/>
        <w:ind w:firstLine="708"/>
        <w:contextualSpacing/>
        <w:rPr>
          <w:color w:val="222222"/>
          <w:sz w:val="24"/>
          <w:szCs w:val="24"/>
          <w:shd w:val="clear" w:color="auto" w:fill="FFFFFF"/>
        </w:rPr>
      </w:pPr>
      <w:r w:rsidRPr="002704F1">
        <w:rPr>
          <w:color w:val="222222"/>
          <w:sz w:val="24"/>
          <w:szCs w:val="24"/>
          <w:shd w:val="clear" w:color="auto" w:fill="FFFFFF"/>
          <w:lang w:val="en-US"/>
        </w:rPr>
        <w:t> </w:t>
      </w:r>
      <w:r w:rsidRPr="002704F1">
        <w:rPr>
          <w:color w:val="222222"/>
          <w:sz w:val="24"/>
          <w:szCs w:val="24"/>
          <w:shd w:val="clear" w:color="auto" w:fill="FFFFFF"/>
        </w:rPr>
        <w:t xml:space="preserve">Selby, E.A., </w:t>
      </w:r>
      <w:proofErr w:type="spellStart"/>
      <w:r w:rsidRPr="002704F1">
        <w:rPr>
          <w:color w:val="222222"/>
          <w:sz w:val="24"/>
          <w:szCs w:val="24"/>
          <w:shd w:val="clear" w:color="auto" w:fill="FFFFFF"/>
        </w:rPr>
        <w:t>Anestis</w:t>
      </w:r>
      <w:proofErr w:type="spellEnd"/>
      <w:r w:rsidRPr="002704F1">
        <w:rPr>
          <w:color w:val="222222"/>
          <w:sz w:val="24"/>
          <w:szCs w:val="24"/>
          <w:shd w:val="clear" w:color="auto" w:fill="FFFFFF"/>
        </w:rPr>
        <w:t>, M.D., Joiner</w:t>
      </w:r>
      <w:r w:rsidR="00941EAC" w:rsidRPr="002704F1">
        <w:rPr>
          <w:color w:val="222222"/>
          <w:sz w:val="24"/>
          <w:szCs w:val="24"/>
          <w:shd w:val="clear" w:color="auto" w:fill="FFFFFF"/>
        </w:rPr>
        <w:t xml:space="preserve"> Jr.</w:t>
      </w:r>
      <w:r w:rsidRPr="002704F1">
        <w:rPr>
          <w:color w:val="222222"/>
          <w:sz w:val="24"/>
          <w:szCs w:val="24"/>
          <w:shd w:val="clear" w:color="auto" w:fill="FFFFFF"/>
        </w:rPr>
        <w:t xml:space="preserve">, T.E., 2008. Understanding the relationship between emotional and behavioural dysregulation: Emotional cascades. </w:t>
      </w:r>
      <w:proofErr w:type="spellStart"/>
      <w:r w:rsidRPr="002704F1">
        <w:rPr>
          <w:iCs/>
          <w:color w:val="222222"/>
          <w:sz w:val="24"/>
          <w:szCs w:val="24"/>
          <w:shd w:val="clear" w:color="auto" w:fill="FFFFFF"/>
        </w:rPr>
        <w:t>Behav</w:t>
      </w:r>
      <w:proofErr w:type="spellEnd"/>
      <w:r w:rsidRPr="002704F1">
        <w:rPr>
          <w:iCs/>
          <w:color w:val="222222"/>
          <w:sz w:val="24"/>
          <w:szCs w:val="24"/>
          <w:shd w:val="clear" w:color="auto" w:fill="FFFFFF"/>
        </w:rPr>
        <w:t xml:space="preserve">. Res. </w:t>
      </w:r>
      <w:proofErr w:type="spellStart"/>
      <w:r w:rsidRPr="002704F1">
        <w:rPr>
          <w:iCs/>
          <w:color w:val="222222"/>
          <w:sz w:val="24"/>
          <w:szCs w:val="24"/>
          <w:shd w:val="clear" w:color="auto" w:fill="FFFFFF"/>
        </w:rPr>
        <w:t>Ther</w:t>
      </w:r>
      <w:proofErr w:type="spellEnd"/>
      <w:r w:rsidRPr="002704F1">
        <w:rPr>
          <w:iCs/>
          <w:color w:val="222222"/>
          <w:sz w:val="24"/>
          <w:szCs w:val="24"/>
          <w:shd w:val="clear" w:color="auto" w:fill="FFFFFF"/>
        </w:rPr>
        <w:t>. 46</w:t>
      </w:r>
      <w:r w:rsidRPr="002704F1">
        <w:rPr>
          <w:color w:val="222222"/>
          <w:sz w:val="24"/>
          <w:szCs w:val="24"/>
          <w:shd w:val="clear" w:color="auto" w:fill="FFFFFF"/>
        </w:rPr>
        <w:t xml:space="preserve">, 593–611. </w:t>
      </w:r>
      <w:r w:rsidRPr="002704F1">
        <w:rPr>
          <w:rStyle w:val="Hyperlink"/>
          <w:sz w:val="24"/>
          <w:szCs w:val="24"/>
        </w:rPr>
        <w:t>https://doi.org/10.1016/j.brat.2008.02.002</w:t>
      </w:r>
      <w:r w:rsidRPr="002704F1">
        <w:rPr>
          <w:color w:val="222222"/>
          <w:sz w:val="24"/>
          <w:szCs w:val="24"/>
          <w:shd w:val="clear" w:color="auto" w:fill="FFFFFF"/>
        </w:rPr>
        <w:t xml:space="preserve"> </w:t>
      </w:r>
    </w:p>
    <w:p w14:paraId="2D8D6A2C" w14:textId="1BC808F6" w:rsidR="00941EAC" w:rsidRPr="002704F1" w:rsidRDefault="00941EAC" w:rsidP="00941EAC">
      <w:pPr>
        <w:spacing w:line="360" w:lineRule="auto"/>
        <w:ind w:firstLine="708"/>
        <w:contextualSpacing/>
        <w:rPr>
          <w:rStyle w:val="Hyperlink"/>
          <w:sz w:val="24"/>
          <w:szCs w:val="24"/>
          <w:lang w:val="en-US"/>
        </w:rPr>
      </w:pPr>
      <w:r w:rsidRPr="002704F1">
        <w:rPr>
          <w:color w:val="000000"/>
          <w:sz w:val="24"/>
          <w:szCs w:val="24"/>
        </w:rPr>
        <w:t xml:space="preserve">Selby, E.A., Joiner Jr., T.E., 2009. Cascade of emotion: The emergence of borderline personality disorder from emotional and behavioural dysregulation. </w:t>
      </w:r>
      <w:r w:rsidRPr="002704F1">
        <w:rPr>
          <w:iCs/>
          <w:color w:val="000000"/>
          <w:sz w:val="24"/>
          <w:szCs w:val="24"/>
          <w:lang w:val="en-US"/>
        </w:rPr>
        <w:t>Rev. Gen. Psychol. 13</w:t>
      </w:r>
      <w:r w:rsidRPr="002704F1">
        <w:rPr>
          <w:color w:val="000000"/>
          <w:sz w:val="24"/>
          <w:szCs w:val="24"/>
          <w:lang w:val="en-US"/>
        </w:rPr>
        <w:t xml:space="preserve">, 219–229. </w:t>
      </w:r>
      <w:r w:rsidR="00323ED8" w:rsidRPr="002704F1">
        <w:rPr>
          <w:rStyle w:val="Hyperlink"/>
          <w:sz w:val="24"/>
          <w:szCs w:val="24"/>
          <w:lang w:val="en-US"/>
        </w:rPr>
        <w:t>https://doi.</w:t>
      </w:r>
      <w:r w:rsidRPr="002704F1">
        <w:rPr>
          <w:rStyle w:val="Hyperlink"/>
          <w:sz w:val="24"/>
          <w:szCs w:val="24"/>
          <w:lang w:val="en-US"/>
        </w:rPr>
        <w:t>org/10.1037/a0015687</w:t>
      </w:r>
    </w:p>
    <w:p w14:paraId="726637FD" w14:textId="0217B923" w:rsidR="004D2D63" w:rsidRPr="002704F1" w:rsidRDefault="004D2D63" w:rsidP="004D2D63">
      <w:pPr>
        <w:spacing w:line="360" w:lineRule="auto"/>
        <w:ind w:firstLine="708"/>
        <w:contextualSpacing/>
        <w:rPr>
          <w:sz w:val="24"/>
          <w:szCs w:val="24"/>
          <w:shd w:val="clear" w:color="auto" w:fill="FFFFFF"/>
          <w:lang w:val="en-US"/>
        </w:rPr>
      </w:pPr>
      <w:r w:rsidRPr="002704F1">
        <w:rPr>
          <w:sz w:val="24"/>
          <w:szCs w:val="24"/>
          <w:shd w:val="clear" w:color="auto" w:fill="FFFFFF"/>
          <w:lang w:val="en-US"/>
        </w:rPr>
        <w:t xml:space="preserve">Sheehan, D.V., </w:t>
      </w:r>
      <w:proofErr w:type="spellStart"/>
      <w:r w:rsidRPr="002704F1">
        <w:rPr>
          <w:sz w:val="24"/>
          <w:szCs w:val="24"/>
          <w:shd w:val="clear" w:color="auto" w:fill="FFFFFF"/>
          <w:lang w:val="en-US"/>
        </w:rPr>
        <w:t>Lecrubier</w:t>
      </w:r>
      <w:proofErr w:type="spellEnd"/>
      <w:r w:rsidRPr="002704F1">
        <w:rPr>
          <w:sz w:val="24"/>
          <w:szCs w:val="24"/>
          <w:shd w:val="clear" w:color="auto" w:fill="FFFFFF"/>
          <w:lang w:val="en-US"/>
        </w:rPr>
        <w:t xml:space="preserve">, Y., Sheehan, K.H., Amorim, P., </w:t>
      </w:r>
      <w:proofErr w:type="spellStart"/>
      <w:r w:rsidRPr="002704F1">
        <w:rPr>
          <w:sz w:val="24"/>
          <w:szCs w:val="24"/>
          <w:shd w:val="clear" w:color="auto" w:fill="FFFFFF"/>
          <w:lang w:val="en-US"/>
        </w:rPr>
        <w:t>Janavs</w:t>
      </w:r>
      <w:proofErr w:type="spellEnd"/>
      <w:r w:rsidRPr="002704F1">
        <w:rPr>
          <w:sz w:val="24"/>
          <w:szCs w:val="24"/>
          <w:shd w:val="clear" w:color="auto" w:fill="FFFFFF"/>
          <w:lang w:val="en-US"/>
        </w:rPr>
        <w:t xml:space="preserve">, J., </w:t>
      </w:r>
      <w:proofErr w:type="spellStart"/>
      <w:r w:rsidRPr="002704F1">
        <w:rPr>
          <w:sz w:val="24"/>
          <w:szCs w:val="24"/>
          <w:shd w:val="clear" w:color="auto" w:fill="FFFFFF"/>
          <w:lang w:val="en-US"/>
        </w:rPr>
        <w:t>Weiller</w:t>
      </w:r>
      <w:proofErr w:type="spellEnd"/>
      <w:r w:rsidRPr="002704F1">
        <w:rPr>
          <w:sz w:val="24"/>
          <w:szCs w:val="24"/>
          <w:shd w:val="clear" w:color="auto" w:fill="FFFFFF"/>
          <w:lang w:val="en-US"/>
        </w:rPr>
        <w:t xml:space="preserve">, E., </w:t>
      </w:r>
      <w:proofErr w:type="spellStart"/>
      <w:r w:rsidRPr="002704F1">
        <w:rPr>
          <w:sz w:val="24"/>
          <w:szCs w:val="24"/>
          <w:shd w:val="clear" w:color="auto" w:fill="FFFFFF"/>
          <w:lang w:val="en-US"/>
        </w:rPr>
        <w:t>Hergueta</w:t>
      </w:r>
      <w:proofErr w:type="spellEnd"/>
      <w:r w:rsidRPr="002704F1">
        <w:rPr>
          <w:sz w:val="24"/>
          <w:szCs w:val="24"/>
          <w:shd w:val="clear" w:color="auto" w:fill="FFFFFF"/>
          <w:lang w:val="en-US"/>
        </w:rPr>
        <w:t xml:space="preserve">, T., Baker, R., Dunbar, G.C., 1998. The Mini-International Neuropsychiatric Interview (MINI): the </w:t>
      </w:r>
      <w:r w:rsidRPr="002704F1">
        <w:rPr>
          <w:sz w:val="24"/>
          <w:szCs w:val="24"/>
          <w:shd w:val="clear" w:color="auto" w:fill="FFFFFF"/>
          <w:lang w:val="en-US"/>
        </w:rPr>
        <w:lastRenderedPageBreak/>
        <w:t>development and validation of a structured diagnostic psychiatric interview for DSM-IV and ICD-10. J. Clin. Psychiatry 59, 22-33.</w:t>
      </w:r>
    </w:p>
    <w:p w14:paraId="54391BA9" w14:textId="6225C570" w:rsidR="00323ED8" w:rsidRPr="002704F1" w:rsidRDefault="00323ED8" w:rsidP="004D2D63">
      <w:pPr>
        <w:spacing w:line="360" w:lineRule="auto"/>
        <w:ind w:firstLine="708"/>
        <w:contextualSpacing/>
        <w:rPr>
          <w:sz w:val="24"/>
          <w:szCs w:val="24"/>
          <w:shd w:val="clear" w:color="auto" w:fill="FFFFFF"/>
          <w:lang w:val="it-IT"/>
        </w:rPr>
      </w:pPr>
      <w:proofErr w:type="spellStart"/>
      <w:r w:rsidRPr="002704F1">
        <w:rPr>
          <w:sz w:val="24"/>
          <w:szCs w:val="24"/>
          <w:shd w:val="clear" w:color="auto" w:fill="FFFFFF"/>
          <w:lang w:val="en-US"/>
        </w:rPr>
        <w:t>Sheppes</w:t>
      </w:r>
      <w:proofErr w:type="spellEnd"/>
      <w:r w:rsidRPr="002704F1">
        <w:rPr>
          <w:sz w:val="24"/>
          <w:szCs w:val="24"/>
          <w:shd w:val="clear" w:color="auto" w:fill="FFFFFF"/>
          <w:lang w:val="en-US"/>
        </w:rPr>
        <w:t>, G., Suri, G., Gross, J.J.</w:t>
      </w:r>
      <w:r w:rsidR="00555908" w:rsidRPr="002704F1">
        <w:rPr>
          <w:sz w:val="24"/>
          <w:szCs w:val="24"/>
          <w:shd w:val="clear" w:color="auto" w:fill="FFFFFF"/>
          <w:lang w:val="en-US"/>
        </w:rPr>
        <w:t>,</w:t>
      </w:r>
      <w:r w:rsidRPr="002704F1">
        <w:rPr>
          <w:sz w:val="24"/>
          <w:szCs w:val="24"/>
          <w:shd w:val="clear" w:color="auto" w:fill="FFFFFF"/>
          <w:lang w:val="en-US"/>
        </w:rPr>
        <w:t xml:space="preserve"> 2015. Emotion regulation and psychopathology. </w:t>
      </w:r>
      <w:proofErr w:type="spellStart"/>
      <w:r w:rsidRPr="002704F1">
        <w:rPr>
          <w:sz w:val="24"/>
          <w:szCs w:val="24"/>
          <w:shd w:val="clear" w:color="auto" w:fill="FFFFFF"/>
          <w:lang w:val="en-US"/>
        </w:rPr>
        <w:t>Annu</w:t>
      </w:r>
      <w:proofErr w:type="spellEnd"/>
      <w:r w:rsidRPr="002704F1">
        <w:rPr>
          <w:sz w:val="24"/>
          <w:szCs w:val="24"/>
          <w:shd w:val="clear" w:color="auto" w:fill="FFFFFF"/>
          <w:lang w:val="en-US"/>
        </w:rPr>
        <w:t xml:space="preserve"> Rev Clin Psychol. </w:t>
      </w:r>
      <w:r w:rsidRPr="002704F1">
        <w:rPr>
          <w:sz w:val="24"/>
          <w:szCs w:val="24"/>
          <w:shd w:val="clear" w:color="auto" w:fill="FFFFFF"/>
          <w:lang w:val="it-IT"/>
        </w:rPr>
        <w:t xml:space="preserve">11, 379-405. </w:t>
      </w:r>
      <w:r w:rsidRPr="002704F1">
        <w:rPr>
          <w:rStyle w:val="Hyperlink"/>
          <w:sz w:val="24"/>
          <w:szCs w:val="24"/>
          <w:lang w:val="it-IT"/>
        </w:rPr>
        <w:t>https://doi.org/10.1146/annurev-clinpsy-032814-112739</w:t>
      </w:r>
    </w:p>
    <w:p w14:paraId="4A3378A5" w14:textId="490AFC5D" w:rsidR="00941EAC" w:rsidRPr="002704F1" w:rsidRDefault="00941EAC" w:rsidP="00941EAC">
      <w:pPr>
        <w:spacing w:line="360" w:lineRule="auto"/>
        <w:ind w:firstLine="708"/>
        <w:contextualSpacing/>
        <w:rPr>
          <w:color w:val="222222"/>
          <w:sz w:val="24"/>
          <w:szCs w:val="24"/>
          <w:shd w:val="clear" w:color="auto" w:fill="FFFFFF"/>
          <w:lang w:val="it-IT"/>
        </w:rPr>
      </w:pPr>
      <w:r w:rsidRPr="002704F1">
        <w:rPr>
          <w:sz w:val="24"/>
          <w:szCs w:val="24"/>
          <w:shd w:val="clear" w:color="auto" w:fill="FFFFFF"/>
          <w:lang w:val="it-IT"/>
        </w:rPr>
        <w:t xml:space="preserve">Sica, C., Steketee, G., Ghisi, M., Chiri, L.R., Franceschini, S., 2007. </w:t>
      </w:r>
      <w:r w:rsidRPr="002704F1">
        <w:rPr>
          <w:sz w:val="24"/>
          <w:szCs w:val="24"/>
          <w:shd w:val="clear" w:color="auto" w:fill="FFFFFF"/>
          <w:lang w:val="en-US"/>
        </w:rPr>
        <w:t>Metacognitive beliefs and strategies predict worry, obsessive–compulsive symptoms and coping styles: A preliminary prospective study on an Italian</w:t>
      </w:r>
      <w:r w:rsidRPr="002704F1">
        <w:rPr>
          <w:color w:val="222222"/>
          <w:sz w:val="24"/>
          <w:szCs w:val="24"/>
          <w:shd w:val="clear" w:color="auto" w:fill="FFFFFF"/>
          <w:lang w:val="en-US"/>
        </w:rPr>
        <w:t xml:space="preserve"> </w:t>
      </w:r>
      <w:r w:rsidRPr="002704F1">
        <w:rPr>
          <w:sz w:val="24"/>
          <w:szCs w:val="24"/>
          <w:shd w:val="clear" w:color="auto" w:fill="FFFFFF"/>
          <w:lang w:val="en-US"/>
        </w:rPr>
        <w:t>non</w:t>
      </w:r>
      <w:r w:rsidR="00134A23" w:rsidRPr="002704F1">
        <w:rPr>
          <w:sz w:val="24"/>
          <w:szCs w:val="24"/>
          <w:shd w:val="clear" w:color="auto" w:fill="FFFFFF"/>
          <w:lang w:val="en-US"/>
        </w:rPr>
        <w:t>-</w:t>
      </w:r>
      <w:r w:rsidRPr="002704F1">
        <w:rPr>
          <w:sz w:val="24"/>
          <w:szCs w:val="24"/>
          <w:shd w:val="clear" w:color="auto" w:fill="FFFFFF"/>
          <w:lang w:val="en-US"/>
        </w:rPr>
        <w:t>clinical sample. </w:t>
      </w:r>
      <w:r w:rsidR="00D11C91" w:rsidRPr="002704F1">
        <w:rPr>
          <w:sz w:val="24"/>
          <w:szCs w:val="24"/>
          <w:shd w:val="clear" w:color="auto" w:fill="FFFFFF"/>
          <w:lang w:val="it-IT"/>
        </w:rPr>
        <w:t xml:space="preserve">Clin. Psychol. Psychother. </w:t>
      </w:r>
      <w:r w:rsidR="008C3D7A" w:rsidRPr="002704F1">
        <w:rPr>
          <w:sz w:val="24"/>
          <w:szCs w:val="24"/>
          <w:shd w:val="clear" w:color="auto" w:fill="FFFFFF"/>
          <w:lang w:val="it-IT"/>
        </w:rPr>
        <w:t xml:space="preserve">14, </w:t>
      </w:r>
      <w:r w:rsidRPr="002704F1">
        <w:rPr>
          <w:sz w:val="24"/>
          <w:szCs w:val="24"/>
          <w:shd w:val="clear" w:color="auto" w:fill="FFFFFF"/>
          <w:lang w:val="it-IT"/>
        </w:rPr>
        <w:t>258-268.</w:t>
      </w:r>
      <w:r w:rsidRPr="002704F1">
        <w:rPr>
          <w:color w:val="222222"/>
          <w:sz w:val="24"/>
          <w:szCs w:val="24"/>
          <w:shd w:val="clear" w:color="auto" w:fill="FFFFFF"/>
          <w:lang w:val="it-IT"/>
        </w:rPr>
        <w:t xml:space="preserve"> </w:t>
      </w:r>
      <w:r w:rsidRPr="002704F1">
        <w:rPr>
          <w:rStyle w:val="Hyperlink"/>
          <w:sz w:val="24"/>
          <w:szCs w:val="24"/>
          <w:lang w:val="it-IT"/>
        </w:rPr>
        <w:t>https://doi.org/10.1002/cpp.520</w:t>
      </w:r>
    </w:p>
    <w:p w14:paraId="1D3C0C71" w14:textId="2CFCAFA1" w:rsidR="000702BF" w:rsidRPr="002704F1" w:rsidRDefault="000702BF" w:rsidP="000702BF">
      <w:pPr>
        <w:widowControl/>
        <w:adjustRightInd/>
        <w:spacing w:line="360" w:lineRule="auto"/>
        <w:ind w:firstLine="708"/>
        <w:contextualSpacing/>
        <w:textAlignment w:val="auto"/>
        <w:rPr>
          <w:sz w:val="24"/>
          <w:szCs w:val="24"/>
          <w:lang w:val="it-IT"/>
        </w:rPr>
      </w:pPr>
      <w:r w:rsidRPr="002704F1">
        <w:rPr>
          <w:sz w:val="24"/>
          <w:szCs w:val="24"/>
          <w:lang w:val="it-IT"/>
        </w:rPr>
        <w:t>Sighinolfi, C., Pala, A.N., Chiri, L.R., Marchetti, I., Sica, C., 2010. Difficulties in Emotion Regulation Scale (DERS): Traduzione e adattamento Italiano. Psicoter. Cogn. e Comportamentale.</w:t>
      </w:r>
      <w:r w:rsidR="00134A23" w:rsidRPr="002704F1">
        <w:rPr>
          <w:sz w:val="24"/>
          <w:szCs w:val="24"/>
          <w:lang w:val="it-IT"/>
        </w:rPr>
        <w:t xml:space="preserve"> 16, 141-170.</w:t>
      </w:r>
    </w:p>
    <w:p w14:paraId="435814C7" w14:textId="01781827" w:rsidR="00B854B0" w:rsidRPr="002704F1" w:rsidRDefault="00B854B0" w:rsidP="00B854B0">
      <w:pPr>
        <w:widowControl/>
        <w:adjustRightInd/>
        <w:spacing w:line="360" w:lineRule="auto"/>
        <w:ind w:firstLine="708"/>
        <w:contextualSpacing/>
        <w:textAlignment w:val="auto"/>
        <w:rPr>
          <w:sz w:val="24"/>
          <w:szCs w:val="24"/>
          <w:lang w:val="it-IT"/>
        </w:rPr>
      </w:pPr>
      <w:r w:rsidRPr="002704F1">
        <w:rPr>
          <w:sz w:val="24"/>
          <w:szCs w:val="24"/>
          <w:lang w:val="it-IT"/>
        </w:rPr>
        <w:t>Spada, M.M., Mohiyeddini, C., Wells, A.</w:t>
      </w:r>
      <w:r w:rsidR="00AE5482" w:rsidRPr="002704F1">
        <w:rPr>
          <w:sz w:val="24"/>
          <w:szCs w:val="24"/>
          <w:lang w:val="it-IT"/>
        </w:rPr>
        <w:t>,</w:t>
      </w:r>
      <w:r w:rsidRPr="002704F1">
        <w:rPr>
          <w:sz w:val="24"/>
          <w:szCs w:val="24"/>
          <w:lang w:val="it-IT"/>
        </w:rPr>
        <w:t xml:space="preserve"> 2008. </w:t>
      </w:r>
      <w:r w:rsidRPr="002704F1">
        <w:rPr>
          <w:sz w:val="24"/>
          <w:szCs w:val="24"/>
        </w:rPr>
        <w:t xml:space="preserve">Measuring metacognitions associated with emotional distress: factor structure and predictive validity of the metacognitions questionnaire 30. Pers. </w:t>
      </w:r>
      <w:proofErr w:type="spellStart"/>
      <w:r w:rsidRPr="002704F1">
        <w:rPr>
          <w:sz w:val="24"/>
          <w:szCs w:val="24"/>
        </w:rPr>
        <w:t>Individ</w:t>
      </w:r>
      <w:proofErr w:type="spellEnd"/>
      <w:r w:rsidRPr="002704F1">
        <w:rPr>
          <w:sz w:val="24"/>
          <w:szCs w:val="24"/>
        </w:rPr>
        <w:t xml:space="preserve">. </w:t>
      </w:r>
      <w:r w:rsidRPr="002704F1">
        <w:rPr>
          <w:sz w:val="24"/>
          <w:szCs w:val="24"/>
          <w:lang w:val="it-IT"/>
        </w:rPr>
        <w:t xml:space="preserve">Dif. 45, 238–242. </w:t>
      </w:r>
      <w:r w:rsidRPr="002704F1">
        <w:rPr>
          <w:rStyle w:val="Hyperlink"/>
          <w:sz w:val="24"/>
          <w:szCs w:val="24"/>
          <w:lang w:val="it-IT"/>
        </w:rPr>
        <w:t>https://doi.org/10.1016/j.paid.2008.04.005</w:t>
      </w:r>
    </w:p>
    <w:p w14:paraId="38DB9F98" w14:textId="77777777" w:rsidR="007F05AC" w:rsidRPr="002704F1" w:rsidRDefault="000702BF" w:rsidP="007F05AC">
      <w:pPr>
        <w:spacing w:line="360" w:lineRule="auto"/>
        <w:ind w:firstLine="708"/>
        <w:contextualSpacing/>
        <w:rPr>
          <w:sz w:val="24"/>
          <w:szCs w:val="24"/>
          <w:shd w:val="clear" w:color="auto" w:fill="FFFFFF"/>
          <w:lang w:val="en-US"/>
        </w:rPr>
      </w:pPr>
      <w:r w:rsidRPr="002704F1">
        <w:rPr>
          <w:sz w:val="24"/>
          <w:szCs w:val="24"/>
          <w:shd w:val="clear" w:color="auto" w:fill="FFFFFF"/>
          <w:lang w:val="it-IT"/>
        </w:rPr>
        <w:t xml:space="preserve">Spada, M.M., Nikčević, A.V., Kolubinski, D.C., Offredi, A., Giuri, S., Gemelli, A., Brugnoni, A., Ferrari, A., Caselli, G., 2021. </w:t>
      </w:r>
      <w:r w:rsidRPr="002704F1">
        <w:rPr>
          <w:sz w:val="24"/>
          <w:szCs w:val="24"/>
          <w:shd w:val="clear" w:color="auto" w:fill="FFFFFF"/>
          <w:lang w:val="en-US"/>
        </w:rPr>
        <w:t xml:space="preserve">Metacognitions, rumination, and worry in Personality Disorder. J. Affect. </w:t>
      </w:r>
      <w:proofErr w:type="spellStart"/>
      <w:r w:rsidRPr="002704F1">
        <w:rPr>
          <w:sz w:val="24"/>
          <w:szCs w:val="24"/>
          <w:shd w:val="clear" w:color="auto" w:fill="FFFFFF"/>
          <w:lang w:val="en-US"/>
        </w:rPr>
        <w:t>Disord</w:t>
      </w:r>
      <w:proofErr w:type="spellEnd"/>
      <w:r w:rsidRPr="002704F1">
        <w:rPr>
          <w:sz w:val="24"/>
          <w:szCs w:val="24"/>
          <w:shd w:val="clear" w:color="auto" w:fill="FFFFFF"/>
          <w:lang w:val="en-US"/>
        </w:rPr>
        <w:t>. 293, 117-123. </w:t>
      </w:r>
      <w:hyperlink r:id="rId52" w:history="1">
        <w:r w:rsidR="007F05AC" w:rsidRPr="002704F1">
          <w:rPr>
            <w:rStyle w:val="Hyperlink"/>
            <w:sz w:val="24"/>
            <w:szCs w:val="24"/>
            <w:lang w:val="en-US"/>
          </w:rPr>
          <w:t>https://doi.org/10.1016/j.jad.2021.06.024</w:t>
        </w:r>
      </w:hyperlink>
    </w:p>
    <w:p w14:paraId="62961256" w14:textId="062B37F7" w:rsidR="007F05AC" w:rsidRPr="002704F1" w:rsidRDefault="007F05AC" w:rsidP="007F05AC">
      <w:pPr>
        <w:spacing w:line="360" w:lineRule="auto"/>
        <w:ind w:firstLine="708"/>
        <w:contextualSpacing/>
        <w:rPr>
          <w:rStyle w:val="Hyperlink"/>
          <w:sz w:val="24"/>
          <w:szCs w:val="24"/>
          <w:shd w:val="clear" w:color="auto" w:fill="FFFFFF"/>
          <w:lang w:val="en-US"/>
        </w:rPr>
      </w:pPr>
      <w:r w:rsidRPr="002704F1">
        <w:rPr>
          <w:sz w:val="24"/>
          <w:szCs w:val="24"/>
          <w:shd w:val="clear" w:color="auto" w:fill="FFFFFF"/>
          <w:lang w:val="en-US"/>
        </w:rPr>
        <w:t>Sun, X., Zhu, C., So, S.H.W., 2017. Dysfunctional metacognition across psychopathologies: a meta-analytic review. Eur. Psychiatry 45, 139-153</w:t>
      </w:r>
      <w:r w:rsidRPr="002704F1">
        <w:rPr>
          <w:color w:val="222222"/>
          <w:sz w:val="24"/>
          <w:szCs w:val="24"/>
          <w:shd w:val="clear" w:color="auto" w:fill="FFFFFF"/>
          <w:lang w:val="en-US"/>
        </w:rPr>
        <w:t xml:space="preserve">. </w:t>
      </w:r>
      <w:r w:rsidRPr="002704F1">
        <w:rPr>
          <w:rStyle w:val="Hyperlink"/>
          <w:sz w:val="24"/>
          <w:szCs w:val="24"/>
          <w:shd w:val="clear" w:color="auto" w:fill="FFFFFF"/>
        </w:rPr>
        <w:t>https://doi.org/</w:t>
      </w:r>
      <w:hyperlink r:id="rId53" w:tgtFrame="_blank" w:history="1">
        <w:r w:rsidRPr="002704F1">
          <w:rPr>
            <w:rStyle w:val="Hyperlink"/>
            <w:sz w:val="24"/>
            <w:szCs w:val="24"/>
            <w:shd w:val="clear" w:color="auto" w:fill="FFFFFF"/>
            <w:lang w:val="en-US"/>
          </w:rPr>
          <w:t>10.1016/j.eurpsy.2017.05.029</w:t>
        </w:r>
      </w:hyperlink>
    </w:p>
    <w:p w14:paraId="5DA79F87" w14:textId="0AF357D5" w:rsidR="007F05AC" w:rsidRPr="002704F1" w:rsidRDefault="007F05AC" w:rsidP="007F05AC">
      <w:pPr>
        <w:spacing w:line="360" w:lineRule="auto"/>
        <w:ind w:firstLine="708"/>
        <w:contextualSpacing/>
        <w:rPr>
          <w:color w:val="222222"/>
          <w:sz w:val="24"/>
          <w:szCs w:val="24"/>
          <w:shd w:val="clear" w:color="auto" w:fill="FFFFFF"/>
          <w:lang w:val="en-US"/>
        </w:rPr>
      </w:pPr>
      <w:r w:rsidRPr="002704F1">
        <w:rPr>
          <w:sz w:val="24"/>
          <w:szCs w:val="24"/>
          <w:shd w:val="clear" w:color="auto" w:fill="FFFFFF"/>
        </w:rPr>
        <w:t xml:space="preserve">Thompson, R.A., 2019. Emotion dysregulation: A theme in search of definition. Dev. </w:t>
      </w:r>
      <w:proofErr w:type="spellStart"/>
      <w:r w:rsidRPr="002704F1">
        <w:rPr>
          <w:sz w:val="24"/>
          <w:szCs w:val="24"/>
          <w:shd w:val="clear" w:color="auto" w:fill="FFFFFF"/>
        </w:rPr>
        <w:t>Psychopathol</w:t>
      </w:r>
      <w:proofErr w:type="spellEnd"/>
      <w:r w:rsidRPr="002704F1">
        <w:rPr>
          <w:sz w:val="24"/>
          <w:szCs w:val="24"/>
          <w:shd w:val="clear" w:color="auto" w:fill="FFFFFF"/>
        </w:rPr>
        <w:t>. 31, 805-815</w:t>
      </w:r>
      <w:r w:rsidRPr="002704F1">
        <w:rPr>
          <w:color w:val="222222"/>
          <w:sz w:val="24"/>
          <w:szCs w:val="24"/>
          <w:shd w:val="clear" w:color="auto" w:fill="FFFFFF"/>
        </w:rPr>
        <w:t xml:space="preserve">. </w:t>
      </w:r>
      <w:r w:rsidRPr="002704F1">
        <w:rPr>
          <w:rStyle w:val="Hyperlink"/>
          <w:sz w:val="24"/>
          <w:szCs w:val="24"/>
          <w:shd w:val="clear" w:color="auto" w:fill="FFFFFF"/>
        </w:rPr>
        <w:t>https://doi.org/</w:t>
      </w:r>
      <w:r w:rsidRPr="002704F1">
        <w:rPr>
          <w:rStyle w:val="Hyperlink"/>
          <w:sz w:val="24"/>
          <w:szCs w:val="24"/>
        </w:rPr>
        <w:t>10.1017/S0954579419000282.</w:t>
      </w:r>
    </w:p>
    <w:p w14:paraId="38C36C44" w14:textId="2266017E" w:rsidR="0000755B" w:rsidRPr="002704F1" w:rsidRDefault="007F05AC" w:rsidP="0000755B">
      <w:pPr>
        <w:spacing w:line="360" w:lineRule="auto"/>
        <w:ind w:firstLine="708"/>
        <w:contextualSpacing/>
        <w:rPr>
          <w:color w:val="222222"/>
          <w:sz w:val="24"/>
          <w:szCs w:val="24"/>
          <w:shd w:val="clear" w:color="auto" w:fill="FFFFFF"/>
          <w:lang w:val="en-US"/>
        </w:rPr>
      </w:pPr>
      <w:proofErr w:type="spellStart"/>
      <w:r w:rsidRPr="002704F1">
        <w:rPr>
          <w:sz w:val="24"/>
          <w:szCs w:val="24"/>
          <w:shd w:val="clear" w:color="auto" w:fill="FFFFFF"/>
          <w:lang w:val="en-US"/>
        </w:rPr>
        <w:t>Trompeter</w:t>
      </w:r>
      <w:proofErr w:type="spellEnd"/>
      <w:r w:rsidRPr="002704F1">
        <w:rPr>
          <w:sz w:val="24"/>
          <w:szCs w:val="24"/>
          <w:shd w:val="clear" w:color="auto" w:fill="FFFFFF"/>
          <w:lang w:val="en-US"/>
        </w:rPr>
        <w:t xml:space="preserve">, N., Bussey, K., Forbes, M.K., </w:t>
      </w:r>
      <w:proofErr w:type="spellStart"/>
      <w:r w:rsidRPr="002704F1">
        <w:rPr>
          <w:sz w:val="24"/>
          <w:szCs w:val="24"/>
          <w:shd w:val="clear" w:color="auto" w:fill="FFFFFF"/>
          <w:lang w:val="en-US"/>
        </w:rPr>
        <w:t>Mitchison</w:t>
      </w:r>
      <w:proofErr w:type="spellEnd"/>
      <w:r w:rsidRPr="002704F1">
        <w:rPr>
          <w:sz w:val="24"/>
          <w:szCs w:val="24"/>
          <w:shd w:val="clear" w:color="auto" w:fill="FFFFFF"/>
          <w:lang w:val="en-US"/>
        </w:rPr>
        <w:t xml:space="preserve">, D., 2021. Emotion Dysregulation within the CBT-E Model of Eating Disorders: A Narrative Review. Cognit. </w:t>
      </w:r>
      <w:proofErr w:type="spellStart"/>
      <w:r w:rsidRPr="002704F1">
        <w:rPr>
          <w:sz w:val="24"/>
          <w:szCs w:val="24"/>
          <w:shd w:val="clear" w:color="auto" w:fill="FFFFFF"/>
          <w:lang w:val="en-US"/>
        </w:rPr>
        <w:t>Ther</w:t>
      </w:r>
      <w:proofErr w:type="spellEnd"/>
      <w:r w:rsidRPr="002704F1">
        <w:rPr>
          <w:sz w:val="24"/>
          <w:szCs w:val="24"/>
          <w:shd w:val="clear" w:color="auto" w:fill="FFFFFF"/>
          <w:lang w:val="en-US"/>
        </w:rPr>
        <w:t xml:space="preserve">. Res. </w:t>
      </w:r>
      <w:r w:rsidR="0000755B" w:rsidRPr="002704F1">
        <w:rPr>
          <w:sz w:val="24"/>
          <w:szCs w:val="24"/>
          <w:shd w:val="clear" w:color="auto" w:fill="FFFFFF"/>
          <w:lang w:val="en-US"/>
        </w:rPr>
        <w:t>45</w:t>
      </w:r>
      <w:r w:rsidR="001C7E9B" w:rsidRPr="002704F1">
        <w:rPr>
          <w:sz w:val="24"/>
          <w:szCs w:val="24"/>
          <w:shd w:val="clear" w:color="auto" w:fill="FFFFFF"/>
          <w:lang w:val="en-US"/>
        </w:rPr>
        <w:t>,</w:t>
      </w:r>
      <w:r w:rsidR="0000755B" w:rsidRPr="002704F1">
        <w:rPr>
          <w:sz w:val="24"/>
          <w:szCs w:val="24"/>
          <w:shd w:val="clear" w:color="auto" w:fill="FFFFFF"/>
          <w:lang w:val="en-US"/>
        </w:rPr>
        <w:t xml:space="preserve"> 1021-1036.</w:t>
      </w:r>
      <w:r w:rsidR="0000755B" w:rsidRPr="002704F1">
        <w:rPr>
          <w:color w:val="222222"/>
          <w:sz w:val="24"/>
          <w:szCs w:val="24"/>
          <w:shd w:val="clear" w:color="auto" w:fill="FFFFFF"/>
          <w:lang w:val="en-US"/>
        </w:rPr>
        <w:t xml:space="preserve"> </w:t>
      </w:r>
      <w:hyperlink r:id="rId54" w:history="1">
        <w:r w:rsidR="0000755B" w:rsidRPr="002704F1">
          <w:rPr>
            <w:rStyle w:val="Hyperlink"/>
            <w:sz w:val="24"/>
            <w:szCs w:val="24"/>
            <w:shd w:val="clear" w:color="auto" w:fill="FFFFFF"/>
            <w:lang w:val="en-US"/>
          </w:rPr>
          <w:t>https://doi.org/10.1007/s10608-021-10225-5</w:t>
        </w:r>
      </w:hyperlink>
    </w:p>
    <w:p w14:paraId="736B7033" w14:textId="77777777" w:rsidR="0000755B" w:rsidRPr="002704F1" w:rsidRDefault="0000755B" w:rsidP="0000755B">
      <w:pPr>
        <w:spacing w:line="360" w:lineRule="auto"/>
        <w:ind w:firstLine="708"/>
        <w:contextualSpacing/>
        <w:rPr>
          <w:color w:val="222222"/>
          <w:sz w:val="24"/>
          <w:szCs w:val="24"/>
          <w:shd w:val="clear" w:color="auto" w:fill="FFFFFF"/>
          <w:lang w:val="en-US"/>
        </w:rPr>
      </w:pPr>
      <w:r w:rsidRPr="002704F1">
        <w:rPr>
          <w:sz w:val="24"/>
          <w:szCs w:val="24"/>
          <w:shd w:val="clear" w:color="auto" w:fill="FFFFFF"/>
          <w:lang w:val="en-US"/>
        </w:rPr>
        <w:t>Watkins, E.R., 2008. Constructive and unconstructive repetitive thought. Psychol. Bull. 134, 163–206</w:t>
      </w:r>
      <w:r w:rsidRPr="002704F1">
        <w:rPr>
          <w:color w:val="222222"/>
          <w:sz w:val="24"/>
          <w:szCs w:val="24"/>
          <w:shd w:val="clear" w:color="auto" w:fill="FFFFFF"/>
          <w:lang w:val="en-US"/>
        </w:rPr>
        <w:t xml:space="preserve">. </w:t>
      </w:r>
      <w:r w:rsidRPr="002704F1">
        <w:rPr>
          <w:rStyle w:val="Hyperlink"/>
          <w:sz w:val="24"/>
          <w:szCs w:val="24"/>
        </w:rPr>
        <w:t>https://doi.org/10.1037/0033- 2909.134.2.163</w:t>
      </w:r>
      <w:r w:rsidRPr="002704F1">
        <w:rPr>
          <w:color w:val="222222"/>
          <w:sz w:val="24"/>
          <w:szCs w:val="24"/>
          <w:shd w:val="clear" w:color="auto" w:fill="FFFFFF"/>
          <w:lang w:val="en-US"/>
        </w:rPr>
        <w:t xml:space="preserve"> </w:t>
      </w:r>
    </w:p>
    <w:p w14:paraId="02801770" w14:textId="4637CFFF" w:rsidR="0000755B" w:rsidRPr="002704F1" w:rsidRDefault="0000755B" w:rsidP="0000755B">
      <w:pPr>
        <w:spacing w:line="360" w:lineRule="auto"/>
        <w:ind w:firstLine="708"/>
        <w:contextualSpacing/>
        <w:rPr>
          <w:color w:val="222222"/>
          <w:sz w:val="24"/>
          <w:szCs w:val="24"/>
          <w:shd w:val="clear" w:color="auto" w:fill="FFFFFF"/>
          <w:lang w:val="en-US"/>
        </w:rPr>
      </w:pPr>
      <w:r w:rsidRPr="002704F1">
        <w:rPr>
          <w:sz w:val="24"/>
          <w:szCs w:val="24"/>
          <w:shd w:val="clear" w:color="auto" w:fill="FFFFFF"/>
          <w:lang w:val="en-US"/>
        </w:rPr>
        <w:t>Weber, F., Exner, C., 2013. Metacognitive beliefs and rumination: A longitudin</w:t>
      </w:r>
      <w:r w:rsidR="008C3D7A" w:rsidRPr="002704F1">
        <w:rPr>
          <w:sz w:val="24"/>
          <w:szCs w:val="24"/>
          <w:shd w:val="clear" w:color="auto" w:fill="FFFFFF"/>
          <w:lang w:val="en-US"/>
        </w:rPr>
        <w:t xml:space="preserve">al study. Cognit. </w:t>
      </w:r>
      <w:proofErr w:type="spellStart"/>
      <w:r w:rsidR="008C3D7A" w:rsidRPr="002704F1">
        <w:rPr>
          <w:sz w:val="24"/>
          <w:szCs w:val="24"/>
          <w:shd w:val="clear" w:color="auto" w:fill="FFFFFF"/>
          <w:lang w:val="en-US"/>
        </w:rPr>
        <w:t>Ther</w:t>
      </w:r>
      <w:proofErr w:type="spellEnd"/>
      <w:r w:rsidR="008C3D7A" w:rsidRPr="002704F1">
        <w:rPr>
          <w:sz w:val="24"/>
          <w:szCs w:val="24"/>
          <w:shd w:val="clear" w:color="auto" w:fill="FFFFFF"/>
          <w:lang w:val="en-US"/>
        </w:rPr>
        <w:t>. Res. 37</w:t>
      </w:r>
      <w:r w:rsidRPr="002704F1">
        <w:rPr>
          <w:sz w:val="24"/>
          <w:szCs w:val="24"/>
          <w:shd w:val="clear" w:color="auto" w:fill="FFFFFF"/>
          <w:lang w:val="en-US"/>
        </w:rPr>
        <w:t>, 1257-1261</w:t>
      </w:r>
      <w:r w:rsidRPr="002704F1">
        <w:rPr>
          <w:color w:val="222222"/>
          <w:sz w:val="24"/>
          <w:szCs w:val="24"/>
          <w:shd w:val="clear" w:color="auto" w:fill="FFFFFF"/>
          <w:lang w:val="en-US"/>
        </w:rPr>
        <w:t>.</w:t>
      </w:r>
      <w:hyperlink r:id="rId55" w:history="1">
        <w:r w:rsidRPr="002704F1">
          <w:rPr>
            <w:rStyle w:val="Hyperlink"/>
            <w:sz w:val="24"/>
            <w:szCs w:val="24"/>
            <w:shd w:val="clear" w:color="auto" w:fill="FFFFFF"/>
            <w:lang w:val="en-US"/>
          </w:rPr>
          <w:t>https://doi.org/10.1007/s10608-013-9555-y</w:t>
        </w:r>
      </w:hyperlink>
    </w:p>
    <w:p w14:paraId="7FF6187A" w14:textId="6633486B" w:rsidR="002C2347" w:rsidRPr="002704F1" w:rsidRDefault="00C81142" w:rsidP="00EC20F3">
      <w:pPr>
        <w:widowControl/>
        <w:adjustRightInd/>
        <w:spacing w:line="360" w:lineRule="auto"/>
        <w:ind w:firstLine="708"/>
        <w:contextualSpacing/>
        <w:textAlignment w:val="auto"/>
        <w:rPr>
          <w:color w:val="000000"/>
          <w:sz w:val="24"/>
          <w:szCs w:val="24"/>
          <w:shd w:val="clear" w:color="auto" w:fill="FFFFFF"/>
          <w:lang w:val="en-US"/>
        </w:rPr>
      </w:pPr>
      <w:r w:rsidRPr="002704F1">
        <w:rPr>
          <w:sz w:val="24"/>
          <w:szCs w:val="24"/>
          <w:shd w:val="clear" w:color="auto" w:fill="FFFFFF"/>
          <w:lang w:val="en-US"/>
        </w:rPr>
        <w:t>Wells, A., 1995. Meta-cognition and worry: A cognitive model of generalized anxiety disorder. </w:t>
      </w:r>
      <w:proofErr w:type="spellStart"/>
      <w:r w:rsidRPr="002704F1">
        <w:rPr>
          <w:iCs/>
          <w:sz w:val="24"/>
          <w:szCs w:val="24"/>
          <w:shd w:val="clear" w:color="auto" w:fill="FFFFFF"/>
          <w:lang w:val="en-US"/>
        </w:rPr>
        <w:t>Behav</w:t>
      </w:r>
      <w:proofErr w:type="spellEnd"/>
      <w:r w:rsidRPr="002704F1">
        <w:rPr>
          <w:iCs/>
          <w:sz w:val="24"/>
          <w:szCs w:val="24"/>
          <w:shd w:val="clear" w:color="auto" w:fill="FFFFFF"/>
          <w:lang w:val="en-US"/>
        </w:rPr>
        <w:t xml:space="preserve">. </w:t>
      </w:r>
      <w:proofErr w:type="spellStart"/>
      <w:r w:rsidRPr="002704F1">
        <w:rPr>
          <w:iCs/>
          <w:sz w:val="24"/>
          <w:szCs w:val="24"/>
          <w:shd w:val="clear" w:color="auto" w:fill="FFFFFF"/>
          <w:lang w:val="en-US"/>
        </w:rPr>
        <w:t>Cogn</w:t>
      </w:r>
      <w:proofErr w:type="spellEnd"/>
      <w:r w:rsidRPr="002704F1">
        <w:rPr>
          <w:iCs/>
          <w:sz w:val="24"/>
          <w:szCs w:val="24"/>
          <w:shd w:val="clear" w:color="auto" w:fill="FFFFFF"/>
          <w:lang w:val="en-US"/>
        </w:rPr>
        <w:t xml:space="preserve">. </w:t>
      </w:r>
      <w:proofErr w:type="spellStart"/>
      <w:r w:rsidRPr="002704F1">
        <w:rPr>
          <w:iCs/>
          <w:sz w:val="24"/>
          <w:szCs w:val="24"/>
          <w:shd w:val="clear" w:color="auto" w:fill="FFFFFF"/>
          <w:lang w:val="en-US"/>
        </w:rPr>
        <w:t>Psychother</w:t>
      </w:r>
      <w:proofErr w:type="spellEnd"/>
      <w:r w:rsidR="00CE6838" w:rsidRPr="002704F1">
        <w:rPr>
          <w:iCs/>
          <w:sz w:val="24"/>
          <w:szCs w:val="24"/>
          <w:shd w:val="clear" w:color="auto" w:fill="FFFFFF"/>
          <w:lang w:val="en-US"/>
        </w:rPr>
        <w:t>.</w:t>
      </w:r>
      <w:r w:rsidRPr="002704F1">
        <w:rPr>
          <w:iCs/>
          <w:sz w:val="24"/>
          <w:szCs w:val="24"/>
          <w:shd w:val="clear" w:color="auto" w:fill="FFFFFF"/>
          <w:lang w:val="en-US"/>
        </w:rPr>
        <w:t> 23</w:t>
      </w:r>
      <w:r w:rsidRPr="002704F1">
        <w:rPr>
          <w:sz w:val="24"/>
          <w:szCs w:val="24"/>
          <w:shd w:val="clear" w:color="auto" w:fill="FFFFFF"/>
          <w:lang w:val="en-US"/>
        </w:rPr>
        <w:t>, 301-320</w:t>
      </w:r>
      <w:r w:rsidRPr="002704F1">
        <w:rPr>
          <w:color w:val="000000"/>
          <w:sz w:val="24"/>
          <w:szCs w:val="24"/>
          <w:shd w:val="clear" w:color="auto" w:fill="FFFFFF"/>
          <w:lang w:val="en-US"/>
        </w:rPr>
        <w:t xml:space="preserve">. </w:t>
      </w:r>
      <w:hyperlink r:id="rId56" w:history="1">
        <w:r w:rsidRPr="002704F1">
          <w:rPr>
            <w:rStyle w:val="Hyperlink"/>
            <w:sz w:val="24"/>
            <w:szCs w:val="24"/>
            <w:shd w:val="clear" w:color="auto" w:fill="FFFFFF"/>
            <w:lang w:val="en-US"/>
          </w:rPr>
          <w:t>https://doi.org/10.1017/S1352465800015897</w:t>
        </w:r>
      </w:hyperlink>
    </w:p>
    <w:p w14:paraId="553D517B" w14:textId="22442930" w:rsidR="00755919" w:rsidRPr="002704F1" w:rsidRDefault="00C81142" w:rsidP="00C81142">
      <w:pPr>
        <w:spacing w:line="360" w:lineRule="auto"/>
        <w:ind w:firstLine="708"/>
        <w:contextualSpacing/>
        <w:rPr>
          <w:color w:val="222222"/>
          <w:sz w:val="24"/>
          <w:szCs w:val="24"/>
          <w:shd w:val="clear" w:color="auto" w:fill="FFFFFF"/>
          <w:lang w:val="en-US"/>
        </w:rPr>
      </w:pPr>
      <w:r w:rsidRPr="002704F1">
        <w:rPr>
          <w:color w:val="000000"/>
          <w:sz w:val="24"/>
          <w:szCs w:val="24"/>
          <w:lang w:val="en-US"/>
        </w:rPr>
        <w:t>Wells, A., 2000</w:t>
      </w:r>
      <w:r w:rsidRPr="002704F1">
        <w:rPr>
          <w:i/>
          <w:iCs/>
          <w:color w:val="000000"/>
          <w:sz w:val="24"/>
          <w:szCs w:val="24"/>
          <w:lang w:val="en-US"/>
        </w:rPr>
        <w:t xml:space="preserve">. </w:t>
      </w:r>
      <w:r w:rsidRPr="002704F1">
        <w:rPr>
          <w:color w:val="000000"/>
          <w:sz w:val="24"/>
          <w:szCs w:val="24"/>
          <w:lang w:val="en-US"/>
        </w:rPr>
        <w:t xml:space="preserve">Emotional Disorders &amp; Metacognition: Innovative cognitive therapy. Wiley, Chichester.  </w:t>
      </w:r>
    </w:p>
    <w:p w14:paraId="34D2D052" w14:textId="586E2875" w:rsidR="00C81142" w:rsidRPr="002704F1" w:rsidRDefault="00C81142" w:rsidP="00C81142">
      <w:pPr>
        <w:autoSpaceDE w:val="0"/>
        <w:autoSpaceDN w:val="0"/>
        <w:spacing w:line="360" w:lineRule="auto"/>
        <w:ind w:firstLine="708"/>
        <w:contextualSpacing/>
        <w:rPr>
          <w:color w:val="000000"/>
          <w:sz w:val="24"/>
          <w:szCs w:val="24"/>
          <w:lang w:val="en-US"/>
        </w:rPr>
      </w:pPr>
      <w:r w:rsidRPr="002704F1">
        <w:rPr>
          <w:color w:val="000000"/>
          <w:sz w:val="24"/>
          <w:szCs w:val="24"/>
          <w:lang w:val="en-US"/>
        </w:rPr>
        <w:t>Wells, A., 2005. The metacognitive model of GAD: Assessment of meta-worry and relationship with DSM-IV generalized anxiety disorder. </w:t>
      </w:r>
      <w:r w:rsidRPr="002704F1">
        <w:rPr>
          <w:iCs/>
          <w:color w:val="000000"/>
          <w:sz w:val="24"/>
          <w:szCs w:val="24"/>
          <w:lang w:val="en-US"/>
        </w:rPr>
        <w:t xml:space="preserve">Cognit. </w:t>
      </w:r>
      <w:proofErr w:type="spellStart"/>
      <w:r w:rsidRPr="002704F1">
        <w:rPr>
          <w:iCs/>
          <w:color w:val="000000"/>
          <w:sz w:val="24"/>
          <w:szCs w:val="24"/>
          <w:lang w:val="en-US"/>
        </w:rPr>
        <w:t>Ther</w:t>
      </w:r>
      <w:proofErr w:type="spellEnd"/>
      <w:r w:rsidRPr="002704F1">
        <w:rPr>
          <w:iCs/>
          <w:color w:val="000000"/>
          <w:sz w:val="24"/>
          <w:szCs w:val="24"/>
          <w:lang w:val="en-US"/>
        </w:rPr>
        <w:t>. Res. 29</w:t>
      </w:r>
      <w:r w:rsidRPr="002704F1">
        <w:rPr>
          <w:color w:val="000000"/>
          <w:sz w:val="24"/>
          <w:szCs w:val="24"/>
          <w:lang w:val="en-US"/>
        </w:rPr>
        <w:t xml:space="preserve">, 107-121. </w:t>
      </w:r>
      <w:r w:rsidRPr="002704F1">
        <w:rPr>
          <w:rStyle w:val="Hyperlink"/>
          <w:sz w:val="24"/>
          <w:szCs w:val="24"/>
          <w:shd w:val="clear" w:color="auto" w:fill="FFFFFF"/>
          <w:lang w:val="en-US"/>
        </w:rPr>
        <w:lastRenderedPageBreak/>
        <w:t>https://doi.org/10.1007/s10608-005-1652-0</w:t>
      </w:r>
    </w:p>
    <w:p w14:paraId="350DA17A" w14:textId="1512E673" w:rsidR="009349BB" w:rsidRPr="002704F1" w:rsidRDefault="009349BB" w:rsidP="009349BB">
      <w:pPr>
        <w:spacing w:line="360" w:lineRule="auto"/>
        <w:ind w:firstLine="708"/>
        <w:contextualSpacing/>
        <w:rPr>
          <w:sz w:val="24"/>
          <w:szCs w:val="24"/>
          <w:lang w:val="en-US"/>
        </w:rPr>
      </w:pPr>
      <w:r w:rsidRPr="002704F1">
        <w:rPr>
          <w:sz w:val="24"/>
          <w:szCs w:val="24"/>
          <w:shd w:val="clear" w:color="auto" w:fill="FFFFFF"/>
          <w:lang w:val="en-US"/>
        </w:rPr>
        <w:t xml:space="preserve">Wells, A., 2010. Metacognitive theory and therapy for worry and generalized anxiety disorder: review and status. J. Exp. </w:t>
      </w:r>
      <w:proofErr w:type="spellStart"/>
      <w:r w:rsidRPr="002704F1">
        <w:rPr>
          <w:sz w:val="24"/>
          <w:szCs w:val="24"/>
          <w:shd w:val="clear" w:color="auto" w:fill="FFFFFF"/>
          <w:lang w:val="en-US"/>
        </w:rPr>
        <w:t>Psychopathol</w:t>
      </w:r>
      <w:proofErr w:type="spellEnd"/>
      <w:r w:rsidRPr="002704F1">
        <w:rPr>
          <w:sz w:val="24"/>
          <w:szCs w:val="24"/>
          <w:shd w:val="clear" w:color="auto" w:fill="FFFFFF"/>
          <w:lang w:val="en-US"/>
        </w:rPr>
        <w:t>. 1, jep-007910.</w:t>
      </w:r>
      <w:r w:rsidRPr="002704F1">
        <w:rPr>
          <w:color w:val="222222"/>
          <w:sz w:val="24"/>
          <w:szCs w:val="24"/>
          <w:shd w:val="clear" w:color="auto" w:fill="FFFFFF"/>
          <w:lang w:val="en-US"/>
        </w:rPr>
        <w:t xml:space="preserve"> </w:t>
      </w:r>
      <w:hyperlink r:id="rId57" w:history="1">
        <w:r w:rsidRPr="002704F1">
          <w:rPr>
            <w:color w:val="006ACC"/>
            <w:sz w:val="24"/>
            <w:szCs w:val="24"/>
            <w:u w:val="single"/>
          </w:rPr>
          <w:t>https://doi.org/10.5127/jep.007910</w:t>
        </w:r>
      </w:hyperlink>
    </w:p>
    <w:p w14:paraId="3F2798ED" w14:textId="23840408" w:rsidR="00755919" w:rsidRPr="002704F1" w:rsidRDefault="009349BB" w:rsidP="001E4FE4">
      <w:pPr>
        <w:spacing w:line="360" w:lineRule="auto"/>
        <w:ind w:firstLine="708"/>
        <w:contextualSpacing/>
        <w:rPr>
          <w:color w:val="222222"/>
          <w:sz w:val="24"/>
          <w:szCs w:val="24"/>
          <w:shd w:val="clear" w:color="auto" w:fill="FFFFFF"/>
          <w:lang w:val="en-US"/>
        </w:rPr>
      </w:pPr>
      <w:r w:rsidRPr="002704F1">
        <w:rPr>
          <w:bCs/>
          <w:color w:val="000000"/>
          <w:sz w:val="24"/>
          <w:szCs w:val="24"/>
          <w:shd w:val="clear" w:color="auto" w:fill="FFFFFF"/>
          <w:lang w:val="en-US"/>
        </w:rPr>
        <w:t xml:space="preserve">Wells, A., 2011. Metacognitive therapy for anxiety and depression. </w:t>
      </w:r>
      <w:r w:rsidRPr="002704F1">
        <w:rPr>
          <w:sz w:val="24"/>
          <w:szCs w:val="24"/>
          <w:lang w:val="en-US"/>
        </w:rPr>
        <w:t>Guilford Press, New York.</w:t>
      </w:r>
    </w:p>
    <w:p w14:paraId="48862ACB" w14:textId="111F8A5E" w:rsidR="009349BB" w:rsidRPr="002704F1" w:rsidRDefault="009349BB" w:rsidP="009349BB">
      <w:pPr>
        <w:spacing w:line="360" w:lineRule="auto"/>
        <w:ind w:firstLine="708"/>
        <w:contextualSpacing/>
        <w:rPr>
          <w:sz w:val="24"/>
          <w:szCs w:val="24"/>
          <w:lang w:val="en-US"/>
        </w:rPr>
      </w:pPr>
      <w:r w:rsidRPr="002704F1">
        <w:rPr>
          <w:sz w:val="24"/>
          <w:szCs w:val="24"/>
          <w:shd w:val="clear" w:color="auto" w:fill="FFFFFF"/>
          <w:lang w:val="en-US"/>
        </w:rPr>
        <w:t xml:space="preserve">Wells, A., Cartwright-Hatton, S., 2004. A short form of the metacognitions questionnaire: properties of the MCQ-30. </w:t>
      </w:r>
      <w:proofErr w:type="spellStart"/>
      <w:r w:rsidRPr="002704F1">
        <w:rPr>
          <w:sz w:val="24"/>
          <w:szCs w:val="24"/>
          <w:lang w:val="en-US"/>
        </w:rPr>
        <w:t>Behav</w:t>
      </w:r>
      <w:proofErr w:type="spellEnd"/>
      <w:r w:rsidRPr="002704F1">
        <w:rPr>
          <w:sz w:val="24"/>
          <w:szCs w:val="24"/>
          <w:lang w:val="en-US"/>
        </w:rPr>
        <w:t xml:space="preserve">. Res. </w:t>
      </w:r>
      <w:proofErr w:type="spellStart"/>
      <w:r w:rsidRPr="002704F1">
        <w:rPr>
          <w:sz w:val="24"/>
          <w:szCs w:val="24"/>
          <w:lang w:val="en-US"/>
        </w:rPr>
        <w:t>Ther</w:t>
      </w:r>
      <w:proofErr w:type="spellEnd"/>
      <w:r w:rsidRPr="002704F1">
        <w:rPr>
          <w:sz w:val="24"/>
          <w:szCs w:val="24"/>
          <w:lang w:val="en-US"/>
        </w:rPr>
        <w:t xml:space="preserve">. 42, 385-396. </w:t>
      </w:r>
      <w:r w:rsidRPr="002704F1">
        <w:rPr>
          <w:rStyle w:val="Hyperlink"/>
          <w:sz w:val="24"/>
          <w:szCs w:val="24"/>
        </w:rPr>
        <w:t>https://doi.org/</w:t>
      </w:r>
      <w:hyperlink r:id="rId58" w:tgtFrame="_blank" w:history="1">
        <w:r w:rsidRPr="002704F1">
          <w:rPr>
            <w:rStyle w:val="Hyperlink"/>
            <w:sz w:val="24"/>
            <w:szCs w:val="24"/>
            <w:lang w:val="en-US"/>
          </w:rPr>
          <w:t>10.1016/S0005-7967(03)00147-5</w:t>
        </w:r>
      </w:hyperlink>
    </w:p>
    <w:p w14:paraId="131CE0DD" w14:textId="77777777" w:rsidR="009349BB" w:rsidRPr="002704F1" w:rsidRDefault="009349BB" w:rsidP="009349BB">
      <w:pPr>
        <w:widowControl/>
        <w:adjustRightInd/>
        <w:spacing w:line="360" w:lineRule="auto"/>
        <w:ind w:firstLine="708"/>
        <w:contextualSpacing/>
        <w:textAlignment w:val="auto"/>
        <w:rPr>
          <w:bCs/>
          <w:iCs/>
          <w:sz w:val="24"/>
          <w:szCs w:val="24"/>
          <w:shd w:val="clear" w:color="auto" w:fill="FFFFFF"/>
          <w:lang w:val="en-US"/>
        </w:rPr>
      </w:pPr>
      <w:r w:rsidRPr="002704F1">
        <w:rPr>
          <w:bCs/>
          <w:sz w:val="24"/>
          <w:szCs w:val="24"/>
          <w:shd w:val="clear" w:color="auto" w:fill="FFFFFF"/>
          <w:lang w:val="en-US"/>
        </w:rPr>
        <w:t xml:space="preserve">Wells, A., Matthews, G., 1994. </w:t>
      </w:r>
      <w:r w:rsidRPr="002704F1">
        <w:rPr>
          <w:bCs/>
          <w:iCs/>
          <w:sz w:val="24"/>
          <w:szCs w:val="24"/>
          <w:shd w:val="clear" w:color="auto" w:fill="FFFFFF"/>
          <w:lang w:val="en-US"/>
        </w:rPr>
        <w:t xml:space="preserve">Attention and Emotion: A Clinical Perspective. </w:t>
      </w:r>
      <w:r w:rsidRPr="002704F1">
        <w:rPr>
          <w:bCs/>
          <w:sz w:val="24"/>
          <w:szCs w:val="24"/>
          <w:shd w:val="clear" w:color="auto" w:fill="FFFFFF"/>
          <w:lang w:val="en-US"/>
        </w:rPr>
        <w:t xml:space="preserve">Erlbaum, </w:t>
      </w:r>
      <w:r w:rsidRPr="002704F1">
        <w:rPr>
          <w:bCs/>
          <w:iCs/>
          <w:sz w:val="24"/>
          <w:szCs w:val="24"/>
          <w:shd w:val="clear" w:color="auto" w:fill="FFFFFF"/>
          <w:lang w:val="en-US"/>
        </w:rPr>
        <w:t>Hove.</w:t>
      </w:r>
    </w:p>
    <w:p w14:paraId="67667310" w14:textId="2E106B0F" w:rsidR="009349BB" w:rsidRPr="002704F1" w:rsidRDefault="009349BB" w:rsidP="009349BB">
      <w:pPr>
        <w:spacing w:line="360" w:lineRule="auto"/>
        <w:ind w:firstLine="708"/>
        <w:contextualSpacing/>
        <w:rPr>
          <w:bCs/>
          <w:color w:val="000000"/>
          <w:sz w:val="24"/>
          <w:szCs w:val="24"/>
          <w:shd w:val="clear" w:color="auto" w:fill="FFFFFF"/>
          <w:lang w:val="en-US"/>
        </w:rPr>
      </w:pPr>
      <w:r w:rsidRPr="002704F1">
        <w:rPr>
          <w:bCs/>
          <w:sz w:val="24"/>
          <w:szCs w:val="24"/>
          <w:shd w:val="clear" w:color="auto" w:fill="FFFFFF"/>
          <w:lang w:val="en-US"/>
        </w:rPr>
        <w:t>Wells</w:t>
      </w:r>
      <w:r w:rsidRPr="002704F1">
        <w:rPr>
          <w:bCs/>
          <w:color w:val="000000"/>
          <w:sz w:val="24"/>
          <w:szCs w:val="24"/>
          <w:shd w:val="clear" w:color="auto" w:fill="FFFFFF"/>
          <w:lang w:val="en-US"/>
        </w:rPr>
        <w:t>, A., Matthews, G., 1996. Modelling cognition in emotional disorder: The S-REF model. </w:t>
      </w:r>
      <w:proofErr w:type="spellStart"/>
      <w:r w:rsidRPr="002704F1">
        <w:rPr>
          <w:sz w:val="24"/>
          <w:szCs w:val="24"/>
          <w:lang w:val="en-US"/>
        </w:rPr>
        <w:t>Behav</w:t>
      </w:r>
      <w:proofErr w:type="spellEnd"/>
      <w:r w:rsidRPr="002704F1">
        <w:rPr>
          <w:sz w:val="24"/>
          <w:szCs w:val="24"/>
          <w:lang w:val="en-US"/>
        </w:rPr>
        <w:t xml:space="preserve">. Res. </w:t>
      </w:r>
      <w:proofErr w:type="spellStart"/>
      <w:r w:rsidRPr="002704F1">
        <w:rPr>
          <w:sz w:val="24"/>
          <w:szCs w:val="24"/>
          <w:lang w:val="en-US"/>
        </w:rPr>
        <w:t>Ther</w:t>
      </w:r>
      <w:proofErr w:type="spellEnd"/>
      <w:r w:rsidRPr="002704F1">
        <w:rPr>
          <w:sz w:val="24"/>
          <w:szCs w:val="24"/>
          <w:lang w:val="en-US"/>
        </w:rPr>
        <w:t>. </w:t>
      </w:r>
      <w:r w:rsidRPr="002704F1">
        <w:rPr>
          <w:bCs/>
          <w:color w:val="000000"/>
          <w:sz w:val="24"/>
          <w:szCs w:val="24"/>
          <w:shd w:val="clear" w:color="auto" w:fill="FFFFFF"/>
          <w:lang w:val="en-US"/>
        </w:rPr>
        <w:t xml:space="preserve">34, 881-888. </w:t>
      </w:r>
      <w:hyperlink r:id="rId59" w:history="1">
        <w:r w:rsidRPr="002704F1">
          <w:rPr>
            <w:rStyle w:val="Hyperlink"/>
            <w:bCs/>
            <w:sz w:val="24"/>
            <w:szCs w:val="24"/>
            <w:shd w:val="clear" w:color="auto" w:fill="FFFFFF"/>
            <w:lang w:val="en-US"/>
          </w:rPr>
          <w:t>https://doi.org/10.1016/S0005-7967(96)00050-2</w:t>
        </w:r>
      </w:hyperlink>
    </w:p>
    <w:p w14:paraId="3A680F39" w14:textId="7E5AC978" w:rsidR="009349BB" w:rsidRPr="002704F1" w:rsidRDefault="009349BB" w:rsidP="009349BB">
      <w:pPr>
        <w:spacing w:line="360" w:lineRule="auto"/>
        <w:ind w:firstLine="708"/>
        <w:contextualSpacing/>
        <w:rPr>
          <w:bCs/>
          <w:color w:val="000000"/>
          <w:sz w:val="24"/>
          <w:szCs w:val="24"/>
          <w:shd w:val="clear" w:color="auto" w:fill="FFFFFF"/>
        </w:rPr>
      </w:pPr>
      <w:proofErr w:type="spellStart"/>
      <w:r w:rsidRPr="002704F1">
        <w:rPr>
          <w:bCs/>
          <w:sz w:val="24"/>
          <w:szCs w:val="24"/>
          <w:shd w:val="clear" w:color="auto" w:fill="FFFFFF"/>
          <w:lang w:val="en-US"/>
        </w:rPr>
        <w:t>Yalvaç</w:t>
      </w:r>
      <w:proofErr w:type="spellEnd"/>
      <w:r w:rsidRPr="002704F1">
        <w:rPr>
          <w:bCs/>
          <w:color w:val="000000"/>
          <w:sz w:val="24"/>
          <w:szCs w:val="24"/>
          <w:shd w:val="clear" w:color="auto" w:fill="FFFFFF"/>
          <w:lang w:val="en-US"/>
        </w:rPr>
        <w:t>, E.B.K., Gaynor, K., 2021. Emotional dysregulation in adults: The influence of rumination and negative secondary appraisals of emotion</w:t>
      </w:r>
      <w:r w:rsidRPr="002704F1">
        <w:rPr>
          <w:bCs/>
          <w:color w:val="000000"/>
          <w:sz w:val="24"/>
          <w:szCs w:val="24"/>
          <w:shd w:val="clear" w:color="auto" w:fill="FFFFFF"/>
        </w:rPr>
        <w:t xml:space="preserve"> J. Affect. </w:t>
      </w:r>
      <w:proofErr w:type="spellStart"/>
      <w:r w:rsidRPr="002704F1">
        <w:rPr>
          <w:bCs/>
          <w:color w:val="000000"/>
          <w:sz w:val="24"/>
          <w:szCs w:val="24"/>
          <w:shd w:val="clear" w:color="auto" w:fill="FFFFFF"/>
        </w:rPr>
        <w:t>Disord</w:t>
      </w:r>
      <w:proofErr w:type="spellEnd"/>
      <w:r w:rsidRPr="002704F1">
        <w:rPr>
          <w:bCs/>
          <w:color w:val="000000"/>
          <w:sz w:val="24"/>
          <w:szCs w:val="24"/>
          <w:shd w:val="clear" w:color="auto" w:fill="FFFFFF"/>
        </w:rPr>
        <w:t xml:space="preserve">. 282, 656-661. </w:t>
      </w:r>
      <w:hyperlink r:id="rId60" w:history="1">
        <w:r w:rsidRPr="002704F1">
          <w:rPr>
            <w:rStyle w:val="Hyperlink"/>
            <w:sz w:val="24"/>
            <w:szCs w:val="24"/>
          </w:rPr>
          <w:t>https://doi.org/10.1016/j.jad.2020.12.194</w:t>
        </w:r>
      </w:hyperlink>
    </w:p>
    <w:p w14:paraId="197A1827" w14:textId="451CD66C" w:rsidR="0000755B" w:rsidRPr="002704F1" w:rsidRDefault="009349BB" w:rsidP="009349BB">
      <w:pPr>
        <w:widowControl/>
        <w:adjustRightInd/>
        <w:spacing w:line="360" w:lineRule="auto"/>
        <w:ind w:firstLine="708"/>
        <w:contextualSpacing/>
        <w:textAlignment w:val="auto"/>
        <w:rPr>
          <w:rFonts w:ascii="Arial" w:hAnsi="Arial" w:cs="Arial"/>
          <w:color w:val="202124"/>
          <w:sz w:val="21"/>
          <w:szCs w:val="21"/>
          <w:lang w:val="en-US"/>
        </w:rPr>
      </w:pPr>
      <w:r w:rsidRPr="002704F1">
        <w:rPr>
          <w:bCs/>
          <w:color w:val="000000"/>
          <w:sz w:val="24"/>
          <w:szCs w:val="24"/>
          <w:shd w:val="clear" w:color="auto" w:fill="FFFFFF"/>
          <w:lang w:val="en-US"/>
        </w:rPr>
        <w:t>. </w:t>
      </w:r>
    </w:p>
    <w:p w14:paraId="332E9CFE" w14:textId="54D969E3" w:rsidR="001E4FE4" w:rsidRPr="002704F1" w:rsidRDefault="001E4FE4" w:rsidP="001E4FE4">
      <w:pPr>
        <w:spacing w:line="360" w:lineRule="auto"/>
        <w:ind w:firstLine="708"/>
        <w:contextualSpacing/>
        <w:rPr>
          <w:color w:val="000000"/>
          <w:sz w:val="24"/>
          <w:szCs w:val="24"/>
          <w:shd w:val="clear" w:color="auto" w:fill="FFFFFF"/>
          <w:lang w:val="en-US"/>
        </w:rPr>
      </w:pPr>
    </w:p>
    <w:p w14:paraId="33C010F1" w14:textId="77777777" w:rsidR="009349BB" w:rsidRPr="002704F1" w:rsidRDefault="009349BB" w:rsidP="001E4FE4">
      <w:pPr>
        <w:spacing w:line="360" w:lineRule="auto"/>
        <w:ind w:firstLine="708"/>
        <w:contextualSpacing/>
        <w:rPr>
          <w:color w:val="000000"/>
          <w:sz w:val="24"/>
          <w:szCs w:val="24"/>
          <w:shd w:val="clear" w:color="auto" w:fill="FFFFFF"/>
          <w:lang w:val="en-US"/>
        </w:rPr>
      </w:pPr>
    </w:p>
    <w:p w14:paraId="5A4C0216" w14:textId="77777777" w:rsidR="001E4FE4" w:rsidRPr="002704F1" w:rsidRDefault="001E4FE4" w:rsidP="001E4FE4">
      <w:pPr>
        <w:autoSpaceDE w:val="0"/>
        <w:autoSpaceDN w:val="0"/>
        <w:spacing w:line="360" w:lineRule="auto"/>
        <w:contextualSpacing/>
        <w:rPr>
          <w:sz w:val="24"/>
          <w:szCs w:val="24"/>
        </w:rPr>
      </w:pPr>
    </w:p>
    <w:p w14:paraId="5B987ADC" w14:textId="77777777" w:rsidR="00E84CB7" w:rsidRPr="002704F1" w:rsidRDefault="00E84CB7" w:rsidP="001E4FE4">
      <w:pPr>
        <w:spacing w:line="360" w:lineRule="auto"/>
        <w:contextualSpacing/>
        <w:rPr>
          <w:b/>
          <w:sz w:val="24"/>
          <w:szCs w:val="24"/>
          <w:lang w:val="en-US"/>
        </w:rPr>
      </w:pPr>
    </w:p>
    <w:p w14:paraId="7A22C365" w14:textId="6557F0C8" w:rsidR="002B745A" w:rsidRPr="002704F1" w:rsidRDefault="002B745A" w:rsidP="009A11CD">
      <w:pPr>
        <w:spacing w:line="360" w:lineRule="auto"/>
        <w:contextualSpacing/>
        <w:rPr>
          <w:sz w:val="24"/>
          <w:szCs w:val="24"/>
          <w:lang w:val="en-US"/>
        </w:rPr>
      </w:pPr>
    </w:p>
    <w:p w14:paraId="79BD1992" w14:textId="668AF770" w:rsidR="00E43B42" w:rsidRPr="002704F1" w:rsidRDefault="00E43B42" w:rsidP="009A11CD">
      <w:pPr>
        <w:spacing w:line="360" w:lineRule="auto"/>
        <w:contextualSpacing/>
        <w:rPr>
          <w:sz w:val="24"/>
          <w:szCs w:val="24"/>
          <w:lang w:val="en-US"/>
        </w:rPr>
      </w:pPr>
    </w:p>
    <w:p w14:paraId="7C437833" w14:textId="436727AD" w:rsidR="00E43B42" w:rsidRPr="002704F1" w:rsidRDefault="00E43B42" w:rsidP="009A11CD">
      <w:pPr>
        <w:spacing w:line="360" w:lineRule="auto"/>
        <w:contextualSpacing/>
        <w:rPr>
          <w:sz w:val="24"/>
          <w:szCs w:val="24"/>
          <w:lang w:val="en-US"/>
        </w:rPr>
      </w:pPr>
    </w:p>
    <w:p w14:paraId="6769E818" w14:textId="64F9CF29" w:rsidR="00E43B42" w:rsidRPr="002704F1" w:rsidRDefault="00E43B42" w:rsidP="009A11CD">
      <w:pPr>
        <w:spacing w:line="360" w:lineRule="auto"/>
        <w:contextualSpacing/>
        <w:rPr>
          <w:sz w:val="24"/>
          <w:szCs w:val="24"/>
          <w:lang w:val="en-US"/>
        </w:rPr>
      </w:pPr>
    </w:p>
    <w:p w14:paraId="5E8D4E0E" w14:textId="6DF85A15" w:rsidR="00E43B42" w:rsidRPr="002704F1" w:rsidRDefault="00E43B42" w:rsidP="009A11CD">
      <w:pPr>
        <w:spacing w:line="360" w:lineRule="auto"/>
        <w:contextualSpacing/>
        <w:rPr>
          <w:sz w:val="24"/>
          <w:szCs w:val="24"/>
          <w:lang w:val="en-US"/>
        </w:rPr>
      </w:pPr>
    </w:p>
    <w:p w14:paraId="6BA4C027" w14:textId="2A6C80FF" w:rsidR="00E43B42" w:rsidRPr="002704F1" w:rsidRDefault="00E43B42" w:rsidP="009A11CD">
      <w:pPr>
        <w:spacing w:line="360" w:lineRule="auto"/>
        <w:contextualSpacing/>
        <w:rPr>
          <w:sz w:val="24"/>
          <w:szCs w:val="24"/>
          <w:lang w:val="en-US"/>
        </w:rPr>
      </w:pPr>
    </w:p>
    <w:p w14:paraId="1F9D6E9C" w14:textId="75A92472" w:rsidR="00E43B42" w:rsidRPr="002704F1" w:rsidRDefault="00E43B42" w:rsidP="009A11CD">
      <w:pPr>
        <w:spacing w:line="360" w:lineRule="auto"/>
        <w:contextualSpacing/>
        <w:rPr>
          <w:sz w:val="24"/>
          <w:szCs w:val="24"/>
          <w:lang w:val="en-US"/>
        </w:rPr>
      </w:pPr>
    </w:p>
    <w:p w14:paraId="74E81815" w14:textId="06F0C269" w:rsidR="00E43B42" w:rsidRPr="002704F1" w:rsidRDefault="00E43B42" w:rsidP="009A11CD">
      <w:pPr>
        <w:spacing w:line="360" w:lineRule="auto"/>
        <w:contextualSpacing/>
        <w:rPr>
          <w:sz w:val="24"/>
          <w:szCs w:val="24"/>
          <w:lang w:val="en-US"/>
        </w:rPr>
      </w:pPr>
    </w:p>
    <w:p w14:paraId="1AA09B4E" w14:textId="77777777" w:rsidR="000D1188" w:rsidRPr="002704F1" w:rsidRDefault="000D1188" w:rsidP="00E43B42">
      <w:pPr>
        <w:rPr>
          <w:bCs/>
          <w:sz w:val="24"/>
          <w:szCs w:val="24"/>
        </w:rPr>
      </w:pPr>
    </w:p>
    <w:p w14:paraId="1E72BF7A" w14:textId="77777777" w:rsidR="000D1188" w:rsidRPr="002704F1" w:rsidRDefault="000D1188" w:rsidP="00E43B42">
      <w:pPr>
        <w:rPr>
          <w:bCs/>
          <w:sz w:val="24"/>
          <w:szCs w:val="24"/>
        </w:rPr>
      </w:pPr>
    </w:p>
    <w:p w14:paraId="75608B6D" w14:textId="77777777" w:rsidR="00E43B42" w:rsidRPr="002704F1" w:rsidRDefault="00E43B42" w:rsidP="00E43B42">
      <w:pPr>
        <w:rPr>
          <w:bCs/>
          <w:sz w:val="24"/>
          <w:szCs w:val="24"/>
        </w:rPr>
      </w:pPr>
      <w:r w:rsidRPr="002704F1">
        <w:rPr>
          <w:bCs/>
          <w:sz w:val="24"/>
          <w:szCs w:val="24"/>
        </w:rPr>
        <w:t>Figure 2: Results of the path analysis (Sample 1: general population).</w:t>
      </w:r>
    </w:p>
    <w:p w14:paraId="13D1DDCB" w14:textId="77777777" w:rsidR="00E43B42" w:rsidRPr="002704F1" w:rsidRDefault="00E43B42" w:rsidP="00E43B42">
      <w:pPr>
        <w:rPr>
          <w:b/>
          <w:sz w:val="24"/>
          <w:szCs w:val="24"/>
        </w:rPr>
      </w:pPr>
    </w:p>
    <w:p w14:paraId="75367EB3" w14:textId="7D09349C" w:rsidR="00E43B42" w:rsidRPr="002704F1" w:rsidRDefault="00CB7618" w:rsidP="00E43B42">
      <w:pPr>
        <w:rPr>
          <w:sz w:val="24"/>
          <w:szCs w:val="24"/>
        </w:rPr>
      </w:pPr>
      <w:r w:rsidRPr="002704F1">
        <w:rPr>
          <w:noProof/>
          <w:sz w:val="24"/>
          <w:szCs w:val="24"/>
          <w:lang w:val="it-IT"/>
        </w:rPr>
        <w:lastRenderedPageBreak/>
        <w:drawing>
          <wp:inline distT="0" distB="0" distL="0" distR="0" wp14:anchorId="213872D1" wp14:editId="473E81EF">
            <wp:extent cx="5471024" cy="3398808"/>
            <wp:effectExtent l="0" t="0" r="0" b="0"/>
            <wp:docPr id="1" name="Immagine 1" descr="E:\papers\papers under review\meta ders mansueto\figure 2 re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pers\papers under review\meta ders mansueto\figure 2 rev1.jpg"/>
                    <pic:cNvPicPr>
                      <a:picLocks noChangeAspect="1" noChangeArrowheads="1"/>
                    </pic:cNvPicPr>
                  </pic:nvPicPr>
                  <pic:blipFill rotWithShape="1">
                    <a:blip r:embed="rId61">
                      <a:extLst>
                        <a:ext uri="{28A0092B-C50C-407E-A947-70E740481C1C}">
                          <a14:useLocalDpi xmlns:a14="http://schemas.microsoft.com/office/drawing/2010/main" val="0"/>
                        </a:ext>
                      </a:extLst>
                    </a:blip>
                    <a:srcRect l="8460" t="10022" r="10049"/>
                    <a:stretch/>
                  </pic:blipFill>
                  <pic:spPr bwMode="auto">
                    <a:xfrm>
                      <a:off x="0" y="0"/>
                      <a:ext cx="5499085" cy="34162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6A77D95" w14:textId="77777777" w:rsidR="00E43B42" w:rsidRPr="002704F1" w:rsidRDefault="00E43B42" w:rsidP="00E43B42">
      <w:pPr>
        <w:rPr>
          <w:sz w:val="24"/>
          <w:szCs w:val="24"/>
        </w:rPr>
      </w:pPr>
    </w:p>
    <w:p w14:paraId="22898DFB" w14:textId="14128CEA" w:rsidR="00E43B42" w:rsidRPr="002704F1" w:rsidRDefault="00E43B42" w:rsidP="00E43B42">
      <w:pPr>
        <w:rPr>
          <w:sz w:val="24"/>
          <w:szCs w:val="24"/>
        </w:rPr>
      </w:pPr>
      <w:r w:rsidRPr="002704F1">
        <w:rPr>
          <w:sz w:val="24"/>
          <w:szCs w:val="24"/>
        </w:rPr>
        <w:t xml:space="preserve">Notes: * </w:t>
      </w:r>
      <w:r w:rsidRPr="002704F1">
        <w:rPr>
          <w:i/>
          <w:sz w:val="24"/>
          <w:szCs w:val="24"/>
        </w:rPr>
        <w:t>p</w:t>
      </w:r>
      <w:r w:rsidRPr="002704F1">
        <w:rPr>
          <w:sz w:val="24"/>
          <w:szCs w:val="24"/>
        </w:rPr>
        <w:t xml:space="preserve"> &lt; .05, ** </w:t>
      </w:r>
      <w:r w:rsidRPr="002704F1">
        <w:rPr>
          <w:i/>
          <w:sz w:val="24"/>
          <w:szCs w:val="24"/>
        </w:rPr>
        <w:t>p</w:t>
      </w:r>
      <w:r w:rsidRPr="002704F1">
        <w:rPr>
          <w:sz w:val="24"/>
          <w:szCs w:val="24"/>
        </w:rPr>
        <w:t xml:space="preserve"> &lt; .01, *** </w:t>
      </w:r>
      <w:r w:rsidRPr="002704F1">
        <w:rPr>
          <w:i/>
          <w:sz w:val="24"/>
          <w:szCs w:val="24"/>
        </w:rPr>
        <w:t>p</w:t>
      </w:r>
      <w:r w:rsidRPr="002704F1">
        <w:rPr>
          <w:sz w:val="24"/>
          <w:szCs w:val="24"/>
        </w:rPr>
        <w:t xml:space="preserve"> &lt; .001; N = 395; Coefficients are</w:t>
      </w:r>
      <w:r w:rsidR="00713B79" w:rsidRPr="002704F1">
        <w:rPr>
          <w:sz w:val="24"/>
          <w:szCs w:val="24"/>
          <w:lang w:val="en-US"/>
        </w:rPr>
        <w:t xml:space="preserve"> Beta (</w:t>
      </w:r>
      <w:r w:rsidRPr="002704F1">
        <w:rPr>
          <w:sz w:val="24"/>
          <w:szCs w:val="24"/>
        </w:rPr>
        <w:t>standardized estimates</w:t>
      </w:r>
      <w:r w:rsidR="00713B79" w:rsidRPr="002704F1">
        <w:rPr>
          <w:sz w:val="24"/>
          <w:szCs w:val="24"/>
        </w:rPr>
        <w:t>)</w:t>
      </w:r>
      <w:r w:rsidRPr="002704F1">
        <w:rPr>
          <w:sz w:val="24"/>
          <w:szCs w:val="24"/>
        </w:rPr>
        <w:t>; MCQ-30 - POS = Metacognitions Questionnaire-30 - Positive Beliefs about Worry; MCQ-30 - NEG = Metacognitions Questionnaire-30 – Negative Beliefs about Thoughts concerning Uncontrollability and Danger; MCQ-30 - CC = Metacognitions Questionnaire-30 - Cognitive Confidence; MCQ-30 - NC = Metacognitions Questionnaire-30 - Beliefs about the Need to Control Thoughts; MCQ-30 - CSC = Metacognitions Questionnaire-30 - Cognitive Self-Consciousness; PSWQ = Penn State Worry Questionnaire; RRS = Rumination Response Scale; DERS = Difficulties in Emotion Regulation Strategies; SCL-90-DEP = Symptoms Check List-90 – Depression.</w:t>
      </w:r>
    </w:p>
    <w:p w14:paraId="625A93AF" w14:textId="0371561E" w:rsidR="00E43B42" w:rsidRPr="002704F1" w:rsidRDefault="00E43B42" w:rsidP="009A11CD">
      <w:pPr>
        <w:spacing w:line="360" w:lineRule="auto"/>
        <w:contextualSpacing/>
        <w:rPr>
          <w:sz w:val="24"/>
          <w:szCs w:val="24"/>
        </w:rPr>
      </w:pPr>
    </w:p>
    <w:p w14:paraId="2E0162E3" w14:textId="063B7BD4" w:rsidR="00E43B42" w:rsidRPr="002704F1" w:rsidRDefault="00E43B42" w:rsidP="009A11CD">
      <w:pPr>
        <w:spacing w:line="360" w:lineRule="auto"/>
        <w:contextualSpacing/>
        <w:rPr>
          <w:sz w:val="24"/>
          <w:szCs w:val="24"/>
        </w:rPr>
      </w:pPr>
    </w:p>
    <w:p w14:paraId="330A33EE" w14:textId="297708FB" w:rsidR="00E43B42" w:rsidRPr="002704F1" w:rsidRDefault="00E43B42" w:rsidP="009A11CD">
      <w:pPr>
        <w:spacing w:line="360" w:lineRule="auto"/>
        <w:contextualSpacing/>
        <w:rPr>
          <w:sz w:val="24"/>
          <w:szCs w:val="24"/>
        </w:rPr>
      </w:pPr>
    </w:p>
    <w:p w14:paraId="56A03EA7" w14:textId="5C9072B8" w:rsidR="00E43B42" w:rsidRPr="002704F1" w:rsidRDefault="00E43B42" w:rsidP="009A11CD">
      <w:pPr>
        <w:spacing w:line="360" w:lineRule="auto"/>
        <w:contextualSpacing/>
        <w:rPr>
          <w:sz w:val="24"/>
          <w:szCs w:val="24"/>
        </w:rPr>
      </w:pPr>
    </w:p>
    <w:p w14:paraId="2C8DE5D2" w14:textId="5AB66F1F" w:rsidR="00E43B42" w:rsidRPr="002704F1" w:rsidRDefault="00E43B42" w:rsidP="009A11CD">
      <w:pPr>
        <w:spacing w:line="360" w:lineRule="auto"/>
        <w:contextualSpacing/>
        <w:rPr>
          <w:sz w:val="24"/>
          <w:szCs w:val="24"/>
        </w:rPr>
      </w:pPr>
    </w:p>
    <w:p w14:paraId="23D1DD31" w14:textId="451F6DFA" w:rsidR="00E43B42" w:rsidRPr="002704F1" w:rsidRDefault="00E43B42" w:rsidP="009A11CD">
      <w:pPr>
        <w:spacing w:line="360" w:lineRule="auto"/>
        <w:contextualSpacing/>
        <w:rPr>
          <w:sz w:val="24"/>
          <w:szCs w:val="24"/>
        </w:rPr>
      </w:pPr>
    </w:p>
    <w:p w14:paraId="6EC06B5D" w14:textId="77777777" w:rsidR="00AE56B8" w:rsidRPr="002704F1" w:rsidRDefault="00AE56B8" w:rsidP="009A11CD">
      <w:pPr>
        <w:spacing w:line="360" w:lineRule="auto"/>
        <w:contextualSpacing/>
        <w:rPr>
          <w:sz w:val="24"/>
          <w:szCs w:val="24"/>
        </w:rPr>
      </w:pPr>
    </w:p>
    <w:p w14:paraId="66E3CD43" w14:textId="77777777" w:rsidR="00AE56B8" w:rsidRPr="002704F1" w:rsidRDefault="00AE56B8" w:rsidP="009A11CD">
      <w:pPr>
        <w:spacing w:line="360" w:lineRule="auto"/>
        <w:contextualSpacing/>
        <w:rPr>
          <w:sz w:val="24"/>
          <w:szCs w:val="24"/>
        </w:rPr>
      </w:pPr>
    </w:p>
    <w:p w14:paraId="43982E26" w14:textId="77777777" w:rsidR="005B216E" w:rsidRPr="002704F1" w:rsidRDefault="005B216E" w:rsidP="009A11CD">
      <w:pPr>
        <w:spacing w:line="360" w:lineRule="auto"/>
        <w:contextualSpacing/>
        <w:rPr>
          <w:sz w:val="24"/>
          <w:szCs w:val="24"/>
        </w:rPr>
      </w:pPr>
    </w:p>
    <w:p w14:paraId="402F33EF" w14:textId="77777777" w:rsidR="005B216E" w:rsidRPr="002704F1" w:rsidRDefault="005B216E" w:rsidP="009A11CD">
      <w:pPr>
        <w:spacing w:line="360" w:lineRule="auto"/>
        <w:contextualSpacing/>
        <w:rPr>
          <w:sz w:val="24"/>
          <w:szCs w:val="24"/>
        </w:rPr>
      </w:pPr>
    </w:p>
    <w:p w14:paraId="6DE82047" w14:textId="77777777" w:rsidR="005B216E" w:rsidRPr="002704F1" w:rsidRDefault="005B216E" w:rsidP="009A11CD">
      <w:pPr>
        <w:spacing w:line="360" w:lineRule="auto"/>
        <w:contextualSpacing/>
        <w:rPr>
          <w:sz w:val="24"/>
          <w:szCs w:val="24"/>
        </w:rPr>
      </w:pPr>
    </w:p>
    <w:p w14:paraId="18D55B72" w14:textId="77777777" w:rsidR="00E43B42" w:rsidRPr="002704F1" w:rsidRDefault="00E43B42" w:rsidP="00E43B42">
      <w:pPr>
        <w:rPr>
          <w:bCs/>
          <w:sz w:val="24"/>
          <w:szCs w:val="24"/>
        </w:rPr>
      </w:pPr>
      <w:r w:rsidRPr="002704F1">
        <w:rPr>
          <w:bCs/>
          <w:sz w:val="24"/>
          <w:szCs w:val="24"/>
        </w:rPr>
        <w:t>Figure 3: Results of the path analysis (Sample 2: clinical population).</w:t>
      </w:r>
    </w:p>
    <w:p w14:paraId="4C21D0C5" w14:textId="77777777" w:rsidR="00E43B42" w:rsidRPr="002704F1" w:rsidRDefault="00E43B42" w:rsidP="00E43B42">
      <w:pPr>
        <w:rPr>
          <w:sz w:val="24"/>
          <w:szCs w:val="24"/>
        </w:rPr>
      </w:pPr>
    </w:p>
    <w:p w14:paraId="485303C9" w14:textId="77777777" w:rsidR="00E43B42" w:rsidRPr="002704F1" w:rsidRDefault="00E43B42" w:rsidP="00E43B42">
      <w:pPr>
        <w:spacing w:line="480" w:lineRule="auto"/>
        <w:rPr>
          <w:sz w:val="24"/>
          <w:szCs w:val="24"/>
        </w:rPr>
      </w:pPr>
      <w:r w:rsidRPr="002704F1">
        <w:rPr>
          <w:noProof/>
          <w:sz w:val="24"/>
          <w:szCs w:val="24"/>
          <w:lang w:val="it-IT"/>
        </w:rPr>
        <w:lastRenderedPageBreak/>
        <w:drawing>
          <wp:inline distT="0" distB="0" distL="0" distR="0" wp14:anchorId="3EA25FC9" wp14:editId="76416EF8">
            <wp:extent cx="5753100" cy="3770035"/>
            <wp:effectExtent l="0" t="0" r="0" b="1905"/>
            <wp:docPr id="4" name="Immagine 4" descr="C:\Users\utente\Documents\papers\paper work in progress\meta ders mansueto\figure 3 clin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ente\Documents\papers\paper work in progress\meta ders mansueto\figure 3 clinical.jpg"/>
                    <pic:cNvPicPr>
                      <a:picLocks noChangeAspect="1" noChangeArrowheads="1"/>
                    </pic:cNvPicPr>
                  </pic:nvPicPr>
                  <pic:blipFill rotWithShape="1">
                    <a:blip r:embed="rId62">
                      <a:extLst>
                        <a:ext uri="{28A0092B-C50C-407E-A947-70E740481C1C}">
                          <a14:useLocalDpi xmlns:a14="http://schemas.microsoft.com/office/drawing/2010/main" val="0"/>
                        </a:ext>
                      </a:extLst>
                    </a:blip>
                    <a:srcRect l="9857" t="8854" r="11905"/>
                    <a:stretch/>
                  </pic:blipFill>
                  <pic:spPr bwMode="auto">
                    <a:xfrm>
                      <a:off x="0" y="0"/>
                      <a:ext cx="5767106" cy="377921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3C51747" w14:textId="7C7A4FD3" w:rsidR="00E43B42" w:rsidRPr="002704F1" w:rsidRDefault="00E43B42" w:rsidP="00E43B42">
      <w:pPr>
        <w:spacing w:line="240" w:lineRule="auto"/>
        <w:ind w:firstLine="720"/>
        <w:rPr>
          <w:sz w:val="24"/>
          <w:szCs w:val="24"/>
          <w:lang w:val="en-US"/>
        </w:rPr>
      </w:pPr>
      <w:r w:rsidRPr="002704F1">
        <w:rPr>
          <w:sz w:val="24"/>
          <w:szCs w:val="24"/>
          <w:lang w:val="en-US"/>
        </w:rPr>
        <w:t xml:space="preserve">Notes: * </w:t>
      </w:r>
      <w:r w:rsidRPr="002704F1">
        <w:rPr>
          <w:i/>
          <w:sz w:val="24"/>
          <w:szCs w:val="24"/>
          <w:lang w:val="en-US"/>
        </w:rPr>
        <w:t>p</w:t>
      </w:r>
      <w:r w:rsidRPr="002704F1">
        <w:rPr>
          <w:sz w:val="24"/>
          <w:szCs w:val="24"/>
          <w:lang w:val="en-US"/>
        </w:rPr>
        <w:t xml:space="preserve"> &lt; .05, ** </w:t>
      </w:r>
      <w:r w:rsidRPr="002704F1">
        <w:rPr>
          <w:i/>
          <w:sz w:val="24"/>
          <w:szCs w:val="24"/>
          <w:lang w:val="en-US"/>
        </w:rPr>
        <w:t>p</w:t>
      </w:r>
      <w:r w:rsidRPr="002704F1">
        <w:rPr>
          <w:sz w:val="24"/>
          <w:szCs w:val="24"/>
          <w:lang w:val="en-US"/>
        </w:rPr>
        <w:t xml:space="preserve"> &lt; .01, *** </w:t>
      </w:r>
      <w:r w:rsidRPr="002704F1">
        <w:rPr>
          <w:i/>
          <w:sz w:val="24"/>
          <w:szCs w:val="24"/>
          <w:lang w:val="en-US"/>
        </w:rPr>
        <w:t>p</w:t>
      </w:r>
      <w:r w:rsidRPr="002704F1">
        <w:rPr>
          <w:sz w:val="24"/>
          <w:szCs w:val="24"/>
          <w:lang w:val="en-US"/>
        </w:rPr>
        <w:t xml:space="preserve"> &lt; .001; N = 189; Coefficients are </w:t>
      </w:r>
      <w:r w:rsidR="00713B79" w:rsidRPr="002704F1">
        <w:rPr>
          <w:sz w:val="24"/>
          <w:szCs w:val="24"/>
          <w:lang w:val="en-US"/>
        </w:rPr>
        <w:t>Beta (</w:t>
      </w:r>
      <w:r w:rsidRPr="002704F1">
        <w:rPr>
          <w:sz w:val="24"/>
          <w:szCs w:val="24"/>
          <w:lang w:val="en-US"/>
        </w:rPr>
        <w:t>standardized estimates</w:t>
      </w:r>
      <w:r w:rsidR="00713B79" w:rsidRPr="002704F1">
        <w:rPr>
          <w:sz w:val="24"/>
          <w:szCs w:val="24"/>
          <w:lang w:val="en-US"/>
        </w:rPr>
        <w:t>)</w:t>
      </w:r>
      <w:r w:rsidRPr="002704F1">
        <w:rPr>
          <w:sz w:val="24"/>
          <w:szCs w:val="24"/>
          <w:lang w:val="en-US"/>
        </w:rPr>
        <w:t xml:space="preserve">; MCQ-30 - POS = Metacognitions Questionnaire-30 - Positive Beliefs about Worry; MCQ-30 - NEG = Metacognitions Questionnaire-30 – Negative Beliefs about Thoughts concerning Uncontrollability and Danger; MCQ-30 - NC = Metacognitions Questionnaire-30 - Beliefs about the Need to Control Thoughts; </w:t>
      </w:r>
      <w:r w:rsidRPr="002704F1">
        <w:rPr>
          <w:sz w:val="24"/>
          <w:szCs w:val="24"/>
        </w:rPr>
        <w:t>MCQ-30 - CSC = Metacognitions Questionnaire-30 - Cognitive Self-Consciousness</w:t>
      </w:r>
      <w:r w:rsidRPr="002704F1">
        <w:rPr>
          <w:sz w:val="24"/>
          <w:szCs w:val="24"/>
          <w:lang w:val="en-US"/>
        </w:rPr>
        <w:t>; PSWQ = Penn State Worry Questionnaire; RRS = Rumination Response Scale; DERS = Difficulties in Emotion Regulation Strategies.</w:t>
      </w:r>
    </w:p>
    <w:p w14:paraId="2B3A8A70" w14:textId="6C6F95BA" w:rsidR="00E43B42" w:rsidRPr="002704F1" w:rsidRDefault="00E43B42" w:rsidP="00E43B42">
      <w:pPr>
        <w:rPr>
          <w:sz w:val="24"/>
          <w:szCs w:val="24"/>
          <w:lang w:val="en-US"/>
        </w:rPr>
      </w:pPr>
    </w:p>
    <w:p w14:paraId="0FCFE773" w14:textId="35EEE964" w:rsidR="00E43B42" w:rsidRPr="002704F1" w:rsidRDefault="00E43B42" w:rsidP="00E43B42">
      <w:pPr>
        <w:rPr>
          <w:sz w:val="24"/>
          <w:szCs w:val="24"/>
          <w:lang w:val="en-US"/>
        </w:rPr>
      </w:pPr>
    </w:p>
    <w:p w14:paraId="297C672A" w14:textId="248E74D3" w:rsidR="00E43B42" w:rsidRPr="002704F1" w:rsidRDefault="00E43B42" w:rsidP="00E43B42">
      <w:pPr>
        <w:rPr>
          <w:sz w:val="24"/>
          <w:szCs w:val="24"/>
          <w:lang w:val="en-US"/>
        </w:rPr>
      </w:pPr>
    </w:p>
    <w:p w14:paraId="08248FD5" w14:textId="7DAE954C" w:rsidR="00E43B42" w:rsidRPr="002704F1" w:rsidRDefault="00E43B42" w:rsidP="00E43B42">
      <w:pPr>
        <w:rPr>
          <w:sz w:val="24"/>
          <w:szCs w:val="24"/>
          <w:lang w:val="en-US"/>
        </w:rPr>
      </w:pPr>
    </w:p>
    <w:p w14:paraId="2DA28A48" w14:textId="4F9FC7CB" w:rsidR="00E43B42" w:rsidRPr="002704F1" w:rsidRDefault="00E43B42" w:rsidP="00E43B42">
      <w:pPr>
        <w:rPr>
          <w:sz w:val="24"/>
          <w:szCs w:val="24"/>
          <w:lang w:val="en-US"/>
        </w:rPr>
      </w:pPr>
    </w:p>
    <w:p w14:paraId="3FC09634" w14:textId="5A4F3277" w:rsidR="00E43B42" w:rsidRPr="002704F1" w:rsidRDefault="00E43B42" w:rsidP="00E43B42">
      <w:pPr>
        <w:rPr>
          <w:sz w:val="24"/>
          <w:szCs w:val="24"/>
          <w:lang w:val="en-US"/>
        </w:rPr>
      </w:pPr>
    </w:p>
    <w:p w14:paraId="2B4FD673" w14:textId="30E2BDBD" w:rsidR="00E43B42" w:rsidRPr="002704F1" w:rsidRDefault="00E43B42" w:rsidP="00E43B42">
      <w:pPr>
        <w:rPr>
          <w:sz w:val="24"/>
          <w:szCs w:val="24"/>
          <w:lang w:val="en-US"/>
        </w:rPr>
      </w:pPr>
    </w:p>
    <w:p w14:paraId="0595CBD6" w14:textId="5EB991DA" w:rsidR="00E43B42" w:rsidRPr="002704F1" w:rsidRDefault="00E43B42" w:rsidP="00E43B42">
      <w:pPr>
        <w:rPr>
          <w:sz w:val="24"/>
          <w:szCs w:val="24"/>
          <w:lang w:val="en-US"/>
        </w:rPr>
      </w:pPr>
    </w:p>
    <w:p w14:paraId="101D527B" w14:textId="4FF1FCF1" w:rsidR="00E43B42" w:rsidRPr="002704F1" w:rsidRDefault="00E43B42" w:rsidP="00E43B42">
      <w:pPr>
        <w:rPr>
          <w:sz w:val="24"/>
          <w:szCs w:val="24"/>
          <w:lang w:val="en-US"/>
        </w:rPr>
      </w:pPr>
    </w:p>
    <w:p w14:paraId="1181959A" w14:textId="3354E593" w:rsidR="00E43B42" w:rsidRPr="002704F1" w:rsidRDefault="00E43B42" w:rsidP="00E43B42">
      <w:pPr>
        <w:rPr>
          <w:sz w:val="24"/>
          <w:szCs w:val="24"/>
          <w:lang w:val="en-US"/>
        </w:rPr>
      </w:pPr>
    </w:p>
    <w:p w14:paraId="5AF80DD2" w14:textId="79370DD3" w:rsidR="00E43B42" w:rsidRPr="002704F1" w:rsidRDefault="00E43B42" w:rsidP="00E43B42">
      <w:pPr>
        <w:rPr>
          <w:sz w:val="24"/>
          <w:szCs w:val="24"/>
          <w:lang w:val="en-US"/>
        </w:rPr>
      </w:pPr>
    </w:p>
    <w:p w14:paraId="501A3E01" w14:textId="19C98B00" w:rsidR="00E43B42" w:rsidRPr="002704F1" w:rsidRDefault="00E43B42" w:rsidP="00E43B42">
      <w:pPr>
        <w:rPr>
          <w:sz w:val="24"/>
          <w:szCs w:val="24"/>
          <w:lang w:val="en-US"/>
        </w:rPr>
      </w:pPr>
    </w:p>
    <w:p w14:paraId="63E64249" w14:textId="1389C8B5" w:rsidR="00E43B42" w:rsidRPr="002704F1" w:rsidRDefault="00E43B42" w:rsidP="00E43B42">
      <w:pPr>
        <w:rPr>
          <w:sz w:val="24"/>
          <w:szCs w:val="24"/>
          <w:lang w:val="en-US"/>
        </w:rPr>
      </w:pPr>
    </w:p>
    <w:p w14:paraId="27E58798" w14:textId="2B8FA2C5" w:rsidR="00E43B42" w:rsidRPr="002704F1" w:rsidRDefault="00E43B42" w:rsidP="00E43B42">
      <w:pPr>
        <w:rPr>
          <w:sz w:val="24"/>
          <w:szCs w:val="24"/>
          <w:lang w:val="en-US"/>
        </w:rPr>
      </w:pPr>
    </w:p>
    <w:p w14:paraId="5E88EAD1" w14:textId="77777777" w:rsidR="00E43B42" w:rsidRPr="002704F1" w:rsidRDefault="00E43B42" w:rsidP="00E43B42">
      <w:pPr>
        <w:rPr>
          <w:sz w:val="24"/>
          <w:szCs w:val="24"/>
          <w:lang w:val="en-US"/>
        </w:rPr>
        <w:sectPr w:rsidR="00E43B42" w:rsidRPr="002704F1">
          <w:footerReference w:type="even" r:id="rId63"/>
          <w:footerReference w:type="default" r:id="rId64"/>
          <w:pgSz w:w="11906" w:h="16838"/>
          <w:pgMar w:top="1417" w:right="1134" w:bottom="1134" w:left="1134" w:header="708" w:footer="708" w:gutter="0"/>
          <w:cols w:space="708"/>
          <w:docGrid w:linePitch="360"/>
        </w:sectPr>
      </w:pPr>
    </w:p>
    <w:tbl>
      <w:tblPr>
        <w:tblStyle w:val="TableGrid"/>
        <w:tblpPr w:leftFromText="141" w:rightFromText="141" w:vertAnchor="page" w:horzAnchor="page" w:tblpX="407" w:tblpY="2395"/>
        <w:tblW w:w="158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276"/>
        <w:gridCol w:w="851"/>
        <w:gridCol w:w="1559"/>
        <w:gridCol w:w="1525"/>
        <w:gridCol w:w="1418"/>
        <w:gridCol w:w="850"/>
        <w:gridCol w:w="1560"/>
        <w:gridCol w:w="1417"/>
        <w:gridCol w:w="851"/>
        <w:gridCol w:w="708"/>
        <w:gridCol w:w="1276"/>
        <w:gridCol w:w="851"/>
      </w:tblGrid>
      <w:tr w:rsidR="00B70185" w:rsidRPr="002704F1" w14:paraId="727B066E" w14:textId="77777777" w:rsidTr="00986DDD">
        <w:tc>
          <w:tcPr>
            <w:tcW w:w="1701" w:type="dxa"/>
            <w:tcBorders>
              <w:top w:val="single" w:sz="4" w:space="0" w:color="auto"/>
              <w:bottom w:val="single" w:sz="4" w:space="0" w:color="auto"/>
            </w:tcBorders>
          </w:tcPr>
          <w:p w14:paraId="0FE5C4E8" w14:textId="77777777" w:rsidR="00B70185" w:rsidRPr="002704F1" w:rsidRDefault="00B70185" w:rsidP="00986DDD">
            <w:pPr>
              <w:autoSpaceDE w:val="0"/>
              <w:autoSpaceDN w:val="0"/>
              <w:spacing w:line="360" w:lineRule="auto"/>
              <w:rPr>
                <w:rStyle w:val="Hyperlink"/>
              </w:rPr>
            </w:pPr>
          </w:p>
        </w:tc>
        <w:tc>
          <w:tcPr>
            <w:tcW w:w="1276" w:type="dxa"/>
            <w:tcBorders>
              <w:top w:val="single" w:sz="4" w:space="0" w:color="auto"/>
              <w:bottom w:val="single" w:sz="4" w:space="0" w:color="auto"/>
            </w:tcBorders>
          </w:tcPr>
          <w:p w14:paraId="7CBFC3E1" w14:textId="77777777" w:rsidR="00B70185" w:rsidRPr="002704F1" w:rsidRDefault="00B70185" w:rsidP="00986DDD">
            <w:pPr>
              <w:spacing w:line="360" w:lineRule="auto"/>
              <w:rPr>
                <w:rFonts w:eastAsia="PMingLiU"/>
                <w:bCs/>
                <w:lang w:eastAsia="zh-TW"/>
              </w:rPr>
            </w:pPr>
            <w:r w:rsidRPr="002704F1">
              <w:rPr>
                <w:rFonts w:eastAsia="PMingLiU"/>
                <w:bCs/>
                <w:lang w:eastAsia="zh-TW"/>
              </w:rPr>
              <w:t>Sample 1</w:t>
            </w:r>
          </w:p>
        </w:tc>
        <w:tc>
          <w:tcPr>
            <w:tcW w:w="851" w:type="dxa"/>
            <w:tcBorders>
              <w:top w:val="single" w:sz="4" w:space="0" w:color="auto"/>
              <w:bottom w:val="single" w:sz="4" w:space="0" w:color="auto"/>
            </w:tcBorders>
          </w:tcPr>
          <w:p w14:paraId="63CA9981" w14:textId="77777777" w:rsidR="00B70185" w:rsidRPr="002704F1" w:rsidRDefault="00B70185" w:rsidP="00986DDD">
            <w:pPr>
              <w:spacing w:line="360" w:lineRule="auto"/>
              <w:rPr>
                <w:rFonts w:eastAsia="PMingLiU"/>
                <w:lang w:eastAsia="zh-TW"/>
              </w:rPr>
            </w:pPr>
          </w:p>
        </w:tc>
        <w:tc>
          <w:tcPr>
            <w:tcW w:w="1559" w:type="dxa"/>
            <w:tcBorders>
              <w:top w:val="single" w:sz="4" w:space="0" w:color="auto"/>
              <w:bottom w:val="single" w:sz="4" w:space="0" w:color="auto"/>
            </w:tcBorders>
          </w:tcPr>
          <w:p w14:paraId="6E6FD2FC" w14:textId="77777777" w:rsidR="00B70185" w:rsidRPr="002704F1" w:rsidRDefault="00B70185" w:rsidP="00986DDD">
            <w:pPr>
              <w:spacing w:line="360" w:lineRule="auto"/>
              <w:rPr>
                <w:rFonts w:eastAsia="PMingLiU"/>
                <w:lang w:eastAsia="zh-TW"/>
              </w:rPr>
            </w:pPr>
          </w:p>
        </w:tc>
        <w:tc>
          <w:tcPr>
            <w:tcW w:w="1525" w:type="dxa"/>
            <w:tcBorders>
              <w:top w:val="single" w:sz="4" w:space="0" w:color="auto"/>
              <w:bottom w:val="single" w:sz="4" w:space="0" w:color="auto"/>
            </w:tcBorders>
          </w:tcPr>
          <w:p w14:paraId="52FE07AE" w14:textId="77777777" w:rsidR="00B70185" w:rsidRPr="002704F1" w:rsidRDefault="00B70185" w:rsidP="00986DDD">
            <w:pPr>
              <w:spacing w:line="360" w:lineRule="auto"/>
              <w:rPr>
                <w:rFonts w:eastAsia="PMingLiU"/>
                <w:lang w:eastAsia="zh-TW"/>
              </w:rPr>
            </w:pPr>
          </w:p>
        </w:tc>
        <w:tc>
          <w:tcPr>
            <w:tcW w:w="1418" w:type="dxa"/>
            <w:tcBorders>
              <w:top w:val="single" w:sz="4" w:space="0" w:color="auto"/>
              <w:bottom w:val="single" w:sz="4" w:space="0" w:color="auto"/>
            </w:tcBorders>
          </w:tcPr>
          <w:p w14:paraId="76797B0B" w14:textId="77777777" w:rsidR="00B70185" w:rsidRPr="002704F1" w:rsidRDefault="00B70185" w:rsidP="00986DDD">
            <w:pPr>
              <w:spacing w:line="360" w:lineRule="auto"/>
              <w:rPr>
                <w:rFonts w:eastAsia="PMingLiU"/>
                <w:lang w:eastAsia="zh-TW"/>
              </w:rPr>
            </w:pPr>
            <w:r w:rsidRPr="002704F1">
              <w:rPr>
                <w:rFonts w:eastAsia="PMingLiU"/>
                <w:lang w:eastAsia="zh-TW"/>
              </w:rPr>
              <w:t>Sample 2</w:t>
            </w:r>
          </w:p>
        </w:tc>
        <w:tc>
          <w:tcPr>
            <w:tcW w:w="850" w:type="dxa"/>
            <w:tcBorders>
              <w:top w:val="single" w:sz="4" w:space="0" w:color="auto"/>
              <w:bottom w:val="single" w:sz="4" w:space="0" w:color="auto"/>
            </w:tcBorders>
          </w:tcPr>
          <w:p w14:paraId="2D725739" w14:textId="77777777" w:rsidR="00B70185" w:rsidRPr="002704F1" w:rsidRDefault="00B70185" w:rsidP="00986DDD">
            <w:pPr>
              <w:spacing w:line="360" w:lineRule="auto"/>
              <w:jc w:val="center"/>
            </w:pPr>
          </w:p>
        </w:tc>
        <w:tc>
          <w:tcPr>
            <w:tcW w:w="1560" w:type="dxa"/>
            <w:tcBorders>
              <w:top w:val="single" w:sz="4" w:space="0" w:color="auto"/>
              <w:bottom w:val="single" w:sz="4" w:space="0" w:color="auto"/>
            </w:tcBorders>
          </w:tcPr>
          <w:p w14:paraId="1688F3DC" w14:textId="77777777" w:rsidR="00B70185" w:rsidRPr="002704F1" w:rsidRDefault="00B70185" w:rsidP="00986DDD">
            <w:pPr>
              <w:spacing w:line="360" w:lineRule="auto"/>
              <w:jc w:val="center"/>
            </w:pPr>
          </w:p>
        </w:tc>
        <w:tc>
          <w:tcPr>
            <w:tcW w:w="1417" w:type="dxa"/>
            <w:tcBorders>
              <w:top w:val="single" w:sz="4" w:space="0" w:color="auto"/>
              <w:bottom w:val="single" w:sz="4" w:space="0" w:color="auto"/>
            </w:tcBorders>
          </w:tcPr>
          <w:p w14:paraId="1F0003B5" w14:textId="77777777" w:rsidR="00B70185" w:rsidRPr="002704F1" w:rsidRDefault="00B70185" w:rsidP="00986DDD">
            <w:pPr>
              <w:spacing w:line="360" w:lineRule="auto"/>
              <w:jc w:val="center"/>
            </w:pPr>
          </w:p>
        </w:tc>
        <w:tc>
          <w:tcPr>
            <w:tcW w:w="851" w:type="dxa"/>
            <w:tcBorders>
              <w:top w:val="single" w:sz="4" w:space="0" w:color="auto"/>
              <w:bottom w:val="single" w:sz="4" w:space="0" w:color="auto"/>
            </w:tcBorders>
          </w:tcPr>
          <w:p w14:paraId="4FF02CA8" w14:textId="77777777" w:rsidR="00B70185" w:rsidRPr="002704F1" w:rsidRDefault="00B70185" w:rsidP="00986DDD">
            <w:pPr>
              <w:spacing w:line="360" w:lineRule="auto"/>
              <w:jc w:val="center"/>
            </w:pPr>
          </w:p>
        </w:tc>
        <w:tc>
          <w:tcPr>
            <w:tcW w:w="708" w:type="dxa"/>
            <w:tcBorders>
              <w:top w:val="single" w:sz="4" w:space="0" w:color="auto"/>
              <w:bottom w:val="single" w:sz="4" w:space="0" w:color="auto"/>
            </w:tcBorders>
          </w:tcPr>
          <w:p w14:paraId="01A38455" w14:textId="77777777" w:rsidR="00B70185" w:rsidRPr="002704F1" w:rsidRDefault="00B70185" w:rsidP="00986DDD">
            <w:pPr>
              <w:spacing w:line="360" w:lineRule="auto"/>
              <w:jc w:val="center"/>
            </w:pPr>
          </w:p>
        </w:tc>
        <w:tc>
          <w:tcPr>
            <w:tcW w:w="1276" w:type="dxa"/>
            <w:tcBorders>
              <w:top w:val="single" w:sz="4" w:space="0" w:color="auto"/>
              <w:bottom w:val="single" w:sz="4" w:space="0" w:color="auto"/>
            </w:tcBorders>
          </w:tcPr>
          <w:p w14:paraId="5E9B06DA" w14:textId="5D3CD425" w:rsidR="00B70185" w:rsidRPr="002704F1" w:rsidRDefault="00B70185" w:rsidP="00986DDD">
            <w:pPr>
              <w:spacing w:line="360" w:lineRule="auto"/>
              <w:jc w:val="center"/>
            </w:pPr>
          </w:p>
        </w:tc>
        <w:tc>
          <w:tcPr>
            <w:tcW w:w="851" w:type="dxa"/>
            <w:tcBorders>
              <w:top w:val="single" w:sz="4" w:space="0" w:color="auto"/>
              <w:bottom w:val="single" w:sz="4" w:space="0" w:color="auto"/>
            </w:tcBorders>
          </w:tcPr>
          <w:p w14:paraId="7C62B9B3" w14:textId="77777777" w:rsidR="00B70185" w:rsidRPr="002704F1" w:rsidRDefault="00B70185" w:rsidP="00986DDD">
            <w:pPr>
              <w:spacing w:line="360" w:lineRule="auto"/>
              <w:jc w:val="center"/>
            </w:pPr>
          </w:p>
        </w:tc>
      </w:tr>
      <w:tr w:rsidR="00B70185" w:rsidRPr="002704F1" w14:paraId="1B4E5A74" w14:textId="77777777" w:rsidTr="00986DDD">
        <w:tc>
          <w:tcPr>
            <w:tcW w:w="1701" w:type="dxa"/>
            <w:tcBorders>
              <w:top w:val="single" w:sz="4" w:space="0" w:color="auto"/>
              <w:bottom w:val="single" w:sz="4" w:space="0" w:color="auto"/>
            </w:tcBorders>
          </w:tcPr>
          <w:p w14:paraId="74B29448" w14:textId="77777777" w:rsidR="00B70185" w:rsidRPr="002704F1" w:rsidRDefault="00B70185" w:rsidP="00986DDD">
            <w:pPr>
              <w:autoSpaceDE w:val="0"/>
              <w:autoSpaceDN w:val="0"/>
              <w:spacing w:line="360" w:lineRule="auto"/>
              <w:rPr>
                <w:rStyle w:val="Hyperlink"/>
              </w:rPr>
            </w:pPr>
          </w:p>
        </w:tc>
        <w:tc>
          <w:tcPr>
            <w:tcW w:w="1276" w:type="dxa"/>
            <w:tcBorders>
              <w:top w:val="single" w:sz="4" w:space="0" w:color="auto"/>
              <w:bottom w:val="single" w:sz="4" w:space="0" w:color="auto"/>
            </w:tcBorders>
          </w:tcPr>
          <w:p w14:paraId="01EF84C6" w14:textId="77777777" w:rsidR="00B70185" w:rsidRPr="002704F1" w:rsidRDefault="00B70185" w:rsidP="00986DDD">
            <w:pPr>
              <w:spacing w:line="360" w:lineRule="auto"/>
            </w:pPr>
            <w:r w:rsidRPr="002704F1">
              <w:rPr>
                <w:rFonts w:eastAsia="PMingLiU"/>
                <w:bCs/>
                <w:lang w:eastAsia="zh-TW"/>
              </w:rPr>
              <w:t>M(SD)</w:t>
            </w:r>
          </w:p>
        </w:tc>
        <w:tc>
          <w:tcPr>
            <w:tcW w:w="851" w:type="dxa"/>
            <w:tcBorders>
              <w:top w:val="single" w:sz="4" w:space="0" w:color="auto"/>
              <w:bottom w:val="single" w:sz="4" w:space="0" w:color="auto"/>
            </w:tcBorders>
          </w:tcPr>
          <w:p w14:paraId="5CC541B9" w14:textId="77777777" w:rsidR="00B70185" w:rsidRPr="002704F1" w:rsidRDefault="00B70185" w:rsidP="00986DDD">
            <w:pPr>
              <w:spacing w:line="360" w:lineRule="auto"/>
              <w:rPr>
                <w:rFonts w:eastAsia="PMingLiU"/>
                <w:bCs/>
                <w:lang w:eastAsia="zh-TW"/>
              </w:rPr>
            </w:pPr>
            <w:r w:rsidRPr="002704F1">
              <w:rPr>
                <w:rFonts w:eastAsia="PMingLiU"/>
                <w:lang w:eastAsia="zh-TW"/>
              </w:rPr>
              <w:t>Range</w:t>
            </w:r>
          </w:p>
        </w:tc>
        <w:tc>
          <w:tcPr>
            <w:tcW w:w="1559" w:type="dxa"/>
            <w:tcBorders>
              <w:top w:val="single" w:sz="4" w:space="0" w:color="auto"/>
              <w:bottom w:val="single" w:sz="4" w:space="0" w:color="auto"/>
            </w:tcBorders>
          </w:tcPr>
          <w:p w14:paraId="16772CFB" w14:textId="77777777" w:rsidR="00B70185" w:rsidRPr="002704F1" w:rsidRDefault="00B70185" w:rsidP="00986DDD">
            <w:pPr>
              <w:spacing w:line="360" w:lineRule="auto"/>
              <w:rPr>
                <w:rFonts w:eastAsia="PMingLiU"/>
                <w:bCs/>
                <w:lang w:eastAsia="zh-TW"/>
              </w:rPr>
            </w:pPr>
            <w:r w:rsidRPr="002704F1">
              <w:t>Skewness (SE)</w:t>
            </w:r>
          </w:p>
        </w:tc>
        <w:tc>
          <w:tcPr>
            <w:tcW w:w="1525" w:type="dxa"/>
            <w:tcBorders>
              <w:top w:val="single" w:sz="4" w:space="0" w:color="auto"/>
              <w:bottom w:val="single" w:sz="4" w:space="0" w:color="auto"/>
            </w:tcBorders>
          </w:tcPr>
          <w:p w14:paraId="75054A55" w14:textId="77777777" w:rsidR="00B70185" w:rsidRPr="002704F1" w:rsidRDefault="00B70185" w:rsidP="00986DDD">
            <w:pPr>
              <w:spacing w:line="360" w:lineRule="auto"/>
              <w:rPr>
                <w:rFonts w:eastAsia="PMingLiU"/>
                <w:bCs/>
                <w:lang w:eastAsia="zh-TW"/>
              </w:rPr>
            </w:pPr>
            <w:r w:rsidRPr="002704F1">
              <w:t>Kurtosis (SE)</w:t>
            </w:r>
          </w:p>
        </w:tc>
        <w:tc>
          <w:tcPr>
            <w:tcW w:w="1418" w:type="dxa"/>
            <w:tcBorders>
              <w:top w:val="single" w:sz="4" w:space="0" w:color="auto"/>
              <w:bottom w:val="single" w:sz="4" w:space="0" w:color="auto"/>
            </w:tcBorders>
          </w:tcPr>
          <w:p w14:paraId="6701A513" w14:textId="77777777" w:rsidR="00B70185" w:rsidRPr="002704F1" w:rsidRDefault="00B70185" w:rsidP="00986DDD">
            <w:pPr>
              <w:spacing w:line="360" w:lineRule="auto"/>
            </w:pPr>
            <w:r w:rsidRPr="002704F1">
              <w:rPr>
                <w:rFonts w:eastAsia="PMingLiU"/>
                <w:bCs/>
                <w:lang w:eastAsia="zh-TW"/>
              </w:rPr>
              <w:t>M(SD)</w:t>
            </w:r>
          </w:p>
        </w:tc>
        <w:tc>
          <w:tcPr>
            <w:tcW w:w="850" w:type="dxa"/>
            <w:tcBorders>
              <w:top w:val="single" w:sz="4" w:space="0" w:color="auto"/>
              <w:bottom w:val="single" w:sz="4" w:space="0" w:color="auto"/>
            </w:tcBorders>
          </w:tcPr>
          <w:p w14:paraId="4526B008" w14:textId="77777777" w:rsidR="00B70185" w:rsidRPr="002704F1" w:rsidRDefault="00B70185" w:rsidP="00986DDD">
            <w:pPr>
              <w:spacing w:line="360" w:lineRule="auto"/>
              <w:jc w:val="center"/>
              <w:rPr>
                <w:i/>
              </w:rPr>
            </w:pPr>
            <w:r w:rsidRPr="002704F1">
              <w:rPr>
                <w:rFonts w:eastAsia="PMingLiU"/>
                <w:lang w:eastAsia="zh-TW"/>
              </w:rPr>
              <w:t>Range</w:t>
            </w:r>
          </w:p>
        </w:tc>
        <w:tc>
          <w:tcPr>
            <w:tcW w:w="1560" w:type="dxa"/>
            <w:tcBorders>
              <w:top w:val="single" w:sz="4" w:space="0" w:color="auto"/>
              <w:bottom w:val="single" w:sz="4" w:space="0" w:color="auto"/>
            </w:tcBorders>
          </w:tcPr>
          <w:p w14:paraId="783BEC7C" w14:textId="77777777" w:rsidR="00B70185" w:rsidRPr="002704F1" w:rsidRDefault="00B70185" w:rsidP="00986DDD">
            <w:pPr>
              <w:spacing w:line="360" w:lineRule="auto"/>
              <w:jc w:val="center"/>
              <w:rPr>
                <w:i/>
              </w:rPr>
            </w:pPr>
            <w:r w:rsidRPr="002704F1">
              <w:t>Skewness (SE)</w:t>
            </w:r>
          </w:p>
        </w:tc>
        <w:tc>
          <w:tcPr>
            <w:tcW w:w="1417" w:type="dxa"/>
            <w:tcBorders>
              <w:top w:val="single" w:sz="4" w:space="0" w:color="auto"/>
              <w:bottom w:val="single" w:sz="4" w:space="0" w:color="auto"/>
            </w:tcBorders>
          </w:tcPr>
          <w:p w14:paraId="2DEC3920" w14:textId="77777777" w:rsidR="00B70185" w:rsidRPr="002704F1" w:rsidRDefault="00B70185" w:rsidP="00986DDD">
            <w:pPr>
              <w:spacing w:line="360" w:lineRule="auto"/>
              <w:jc w:val="center"/>
              <w:rPr>
                <w:i/>
              </w:rPr>
            </w:pPr>
            <w:r w:rsidRPr="002704F1">
              <w:t>Kurtosis (SE)</w:t>
            </w:r>
          </w:p>
        </w:tc>
        <w:tc>
          <w:tcPr>
            <w:tcW w:w="851" w:type="dxa"/>
            <w:tcBorders>
              <w:top w:val="single" w:sz="4" w:space="0" w:color="auto"/>
              <w:bottom w:val="single" w:sz="4" w:space="0" w:color="auto"/>
            </w:tcBorders>
          </w:tcPr>
          <w:p w14:paraId="072CFCF4" w14:textId="4547461F" w:rsidR="00B70185" w:rsidRPr="002704F1" w:rsidRDefault="00B70185" w:rsidP="00986DDD">
            <w:pPr>
              <w:spacing w:line="360" w:lineRule="auto"/>
              <w:jc w:val="center"/>
              <w:rPr>
                <w:i/>
              </w:rPr>
            </w:pPr>
            <w:proofErr w:type="gramStart"/>
            <w:r w:rsidRPr="002704F1">
              <w:rPr>
                <w:i/>
              </w:rPr>
              <w:t>F</w:t>
            </w:r>
            <w:r w:rsidRPr="002704F1">
              <w:rPr>
                <w:vertAlign w:val="subscript"/>
              </w:rPr>
              <w:t>(</w:t>
            </w:r>
            <w:proofErr w:type="gramEnd"/>
            <w:r w:rsidRPr="002704F1">
              <w:rPr>
                <w:vertAlign w:val="subscript"/>
              </w:rPr>
              <w:t>1)</w:t>
            </w:r>
          </w:p>
        </w:tc>
        <w:tc>
          <w:tcPr>
            <w:tcW w:w="708" w:type="dxa"/>
            <w:tcBorders>
              <w:top w:val="single" w:sz="4" w:space="0" w:color="auto"/>
              <w:bottom w:val="single" w:sz="4" w:space="0" w:color="auto"/>
            </w:tcBorders>
          </w:tcPr>
          <w:p w14:paraId="39DFB0F0" w14:textId="5AD1F530" w:rsidR="00B70185" w:rsidRPr="002704F1" w:rsidRDefault="00B70185" w:rsidP="00986DDD">
            <w:pPr>
              <w:spacing w:line="360" w:lineRule="auto"/>
              <w:jc w:val="center"/>
              <w:rPr>
                <w:i/>
              </w:rPr>
            </w:pPr>
            <w:r w:rsidRPr="002704F1">
              <w:rPr>
                <w:i/>
              </w:rPr>
              <w:t>p</w:t>
            </w:r>
          </w:p>
        </w:tc>
        <w:tc>
          <w:tcPr>
            <w:tcW w:w="1276" w:type="dxa"/>
            <w:tcBorders>
              <w:top w:val="single" w:sz="4" w:space="0" w:color="auto"/>
              <w:bottom w:val="single" w:sz="4" w:space="0" w:color="auto"/>
            </w:tcBorders>
          </w:tcPr>
          <w:p w14:paraId="5A583FA3" w14:textId="79187223" w:rsidR="00B70185" w:rsidRPr="002704F1" w:rsidRDefault="00B70185" w:rsidP="00986DDD">
            <w:pPr>
              <w:spacing w:line="360" w:lineRule="auto"/>
              <w:jc w:val="center"/>
            </w:pPr>
            <w:r w:rsidRPr="002704F1">
              <w:rPr>
                <w:i/>
              </w:rPr>
              <w:t>Welch test</w:t>
            </w:r>
            <w:r w:rsidRPr="002704F1">
              <w:rPr>
                <w:vertAlign w:val="subscript"/>
              </w:rPr>
              <w:t>(df)</w:t>
            </w:r>
          </w:p>
        </w:tc>
        <w:tc>
          <w:tcPr>
            <w:tcW w:w="851" w:type="dxa"/>
            <w:tcBorders>
              <w:top w:val="single" w:sz="4" w:space="0" w:color="auto"/>
              <w:bottom w:val="single" w:sz="4" w:space="0" w:color="auto"/>
            </w:tcBorders>
          </w:tcPr>
          <w:p w14:paraId="068E4734" w14:textId="77777777" w:rsidR="00B70185" w:rsidRPr="002704F1" w:rsidRDefault="00B70185" w:rsidP="00986DDD">
            <w:pPr>
              <w:spacing w:line="360" w:lineRule="auto"/>
              <w:jc w:val="center"/>
              <w:rPr>
                <w:i/>
              </w:rPr>
            </w:pPr>
            <w:r w:rsidRPr="002704F1">
              <w:rPr>
                <w:i/>
              </w:rPr>
              <w:t>p</w:t>
            </w:r>
          </w:p>
        </w:tc>
      </w:tr>
      <w:tr w:rsidR="00B70185" w:rsidRPr="002704F1" w14:paraId="2AC97F2D" w14:textId="77777777" w:rsidTr="00986DDD">
        <w:trPr>
          <w:trHeight w:val="247"/>
        </w:trPr>
        <w:tc>
          <w:tcPr>
            <w:tcW w:w="1701" w:type="dxa"/>
            <w:tcBorders>
              <w:top w:val="single" w:sz="4" w:space="0" w:color="auto"/>
              <w:bottom w:val="nil"/>
            </w:tcBorders>
          </w:tcPr>
          <w:p w14:paraId="27F0CF56" w14:textId="77777777" w:rsidR="00B70185" w:rsidRPr="002704F1" w:rsidRDefault="00B70185" w:rsidP="00986DDD">
            <w:pPr>
              <w:pStyle w:val="ListParagraph"/>
              <w:numPr>
                <w:ilvl w:val="0"/>
                <w:numId w:val="2"/>
              </w:numPr>
              <w:spacing w:after="0" w:line="360" w:lineRule="auto"/>
              <w:rPr>
                <w:rFonts w:ascii="Times New Roman" w:eastAsia="Times New Roman" w:hAnsi="Times New Roman"/>
              </w:rPr>
            </w:pPr>
            <w:r w:rsidRPr="002704F1">
              <w:rPr>
                <w:rFonts w:ascii="Times New Roman" w:eastAsia="Times New Roman" w:hAnsi="Times New Roman"/>
              </w:rPr>
              <w:t>DERS</w:t>
            </w:r>
          </w:p>
        </w:tc>
        <w:tc>
          <w:tcPr>
            <w:tcW w:w="1276" w:type="dxa"/>
            <w:tcBorders>
              <w:top w:val="single" w:sz="4" w:space="0" w:color="auto"/>
              <w:bottom w:val="nil"/>
            </w:tcBorders>
          </w:tcPr>
          <w:p w14:paraId="5C4EDCC0" w14:textId="6BE89FB2" w:rsidR="00B70185" w:rsidRPr="002704F1" w:rsidRDefault="00B70185" w:rsidP="00986DDD">
            <w:pPr>
              <w:autoSpaceDE w:val="0"/>
              <w:autoSpaceDN w:val="0"/>
              <w:spacing w:line="360" w:lineRule="auto"/>
              <w:rPr>
                <w:lang w:val="en-US"/>
              </w:rPr>
            </w:pPr>
            <w:r w:rsidRPr="002704F1">
              <w:rPr>
                <w:lang w:val="en-US"/>
              </w:rPr>
              <w:t>73.01(18.03)</w:t>
            </w:r>
          </w:p>
        </w:tc>
        <w:tc>
          <w:tcPr>
            <w:tcW w:w="851" w:type="dxa"/>
            <w:tcBorders>
              <w:top w:val="single" w:sz="4" w:space="0" w:color="auto"/>
              <w:bottom w:val="nil"/>
            </w:tcBorders>
          </w:tcPr>
          <w:p w14:paraId="587788AA" w14:textId="77777777" w:rsidR="00B70185" w:rsidRPr="002704F1" w:rsidRDefault="00B70185" w:rsidP="00986DDD">
            <w:pPr>
              <w:autoSpaceDE w:val="0"/>
              <w:autoSpaceDN w:val="0"/>
              <w:spacing w:line="360" w:lineRule="auto"/>
              <w:rPr>
                <w:lang w:val="en-US"/>
              </w:rPr>
            </w:pPr>
            <w:r w:rsidRPr="002704F1">
              <w:rPr>
                <w:lang w:val="en-US"/>
              </w:rPr>
              <w:t>36-132</w:t>
            </w:r>
          </w:p>
        </w:tc>
        <w:tc>
          <w:tcPr>
            <w:tcW w:w="1559" w:type="dxa"/>
            <w:tcBorders>
              <w:top w:val="single" w:sz="4" w:space="0" w:color="auto"/>
              <w:bottom w:val="nil"/>
            </w:tcBorders>
          </w:tcPr>
          <w:p w14:paraId="7CC2D691" w14:textId="77777777" w:rsidR="00B70185" w:rsidRPr="002704F1" w:rsidRDefault="00B70185" w:rsidP="00986DDD">
            <w:pPr>
              <w:autoSpaceDE w:val="0"/>
              <w:autoSpaceDN w:val="0"/>
              <w:spacing w:line="360" w:lineRule="auto"/>
              <w:rPr>
                <w:lang w:val="en-US"/>
              </w:rPr>
            </w:pPr>
            <w:r w:rsidRPr="002704F1">
              <w:rPr>
                <w:lang w:val="en-US"/>
              </w:rPr>
              <w:t>.828(.123)</w:t>
            </w:r>
          </w:p>
        </w:tc>
        <w:tc>
          <w:tcPr>
            <w:tcW w:w="1525" w:type="dxa"/>
            <w:tcBorders>
              <w:top w:val="single" w:sz="4" w:space="0" w:color="auto"/>
              <w:bottom w:val="nil"/>
            </w:tcBorders>
          </w:tcPr>
          <w:p w14:paraId="59AE7FB2" w14:textId="77777777" w:rsidR="00B70185" w:rsidRPr="002704F1" w:rsidRDefault="00B70185" w:rsidP="00986DDD">
            <w:pPr>
              <w:autoSpaceDE w:val="0"/>
              <w:autoSpaceDN w:val="0"/>
              <w:spacing w:line="360" w:lineRule="auto"/>
              <w:rPr>
                <w:lang w:val="en-US"/>
              </w:rPr>
            </w:pPr>
            <w:r w:rsidRPr="002704F1">
              <w:rPr>
                <w:lang w:val="en-US"/>
              </w:rPr>
              <w:t>.531(.245)</w:t>
            </w:r>
          </w:p>
        </w:tc>
        <w:tc>
          <w:tcPr>
            <w:tcW w:w="1418" w:type="dxa"/>
            <w:tcBorders>
              <w:top w:val="single" w:sz="4" w:space="0" w:color="auto"/>
              <w:bottom w:val="nil"/>
            </w:tcBorders>
          </w:tcPr>
          <w:p w14:paraId="1665B5CB" w14:textId="77777777" w:rsidR="00B70185" w:rsidRPr="002704F1" w:rsidRDefault="00B70185" w:rsidP="00986DDD">
            <w:pPr>
              <w:autoSpaceDE w:val="0"/>
              <w:autoSpaceDN w:val="0"/>
              <w:spacing w:line="360" w:lineRule="auto"/>
              <w:rPr>
                <w:lang w:val="en-US"/>
              </w:rPr>
            </w:pPr>
            <w:r w:rsidRPr="002704F1">
              <w:rPr>
                <w:lang w:val="en-US"/>
              </w:rPr>
              <w:t>94.01(23.96)</w:t>
            </w:r>
          </w:p>
        </w:tc>
        <w:tc>
          <w:tcPr>
            <w:tcW w:w="850" w:type="dxa"/>
            <w:tcBorders>
              <w:top w:val="single" w:sz="4" w:space="0" w:color="auto"/>
              <w:bottom w:val="nil"/>
            </w:tcBorders>
          </w:tcPr>
          <w:p w14:paraId="56FBF653" w14:textId="77777777" w:rsidR="00B70185" w:rsidRPr="002704F1" w:rsidRDefault="00B70185" w:rsidP="00986DDD">
            <w:pPr>
              <w:autoSpaceDE w:val="0"/>
              <w:autoSpaceDN w:val="0"/>
              <w:spacing w:line="360" w:lineRule="auto"/>
              <w:jc w:val="center"/>
              <w:rPr>
                <w:lang w:val="en-US"/>
              </w:rPr>
            </w:pPr>
            <w:r w:rsidRPr="002704F1">
              <w:rPr>
                <w:lang w:val="en-US"/>
              </w:rPr>
              <w:t>50-160</w:t>
            </w:r>
          </w:p>
        </w:tc>
        <w:tc>
          <w:tcPr>
            <w:tcW w:w="1560" w:type="dxa"/>
            <w:tcBorders>
              <w:top w:val="single" w:sz="4" w:space="0" w:color="auto"/>
              <w:bottom w:val="nil"/>
            </w:tcBorders>
          </w:tcPr>
          <w:p w14:paraId="1B25B63B" w14:textId="77777777" w:rsidR="00B70185" w:rsidRPr="002704F1" w:rsidRDefault="00B70185" w:rsidP="00986DDD">
            <w:pPr>
              <w:autoSpaceDE w:val="0"/>
              <w:autoSpaceDN w:val="0"/>
              <w:spacing w:line="360" w:lineRule="auto"/>
              <w:jc w:val="center"/>
              <w:rPr>
                <w:lang w:val="en-US"/>
              </w:rPr>
            </w:pPr>
            <w:r w:rsidRPr="002704F1">
              <w:rPr>
                <w:lang w:val="en-US"/>
              </w:rPr>
              <w:t>.337(.177)</w:t>
            </w:r>
          </w:p>
        </w:tc>
        <w:tc>
          <w:tcPr>
            <w:tcW w:w="1417" w:type="dxa"/>
            <w:tcBorders>
              <w:top w:val="single" w:sz="4" w:space="0" w:color="auto"/>
              <w:bottom w:val="nil"/>
            </w:tcBorders>
          </w:tcPr>
          <w:p w14:paraId="10CCB460" w14:textId="77777777" w:rsidR="00B70185" w:rsidRPr="002704F1" w:rsidRDefault="00B70185" w:rsidP="00986DDD">
            <w:pPr>
              <w:autoSpaceDE w:val="0"/>
              <w:autoSpaceDN w:val="0"/>
              <w:spacing w:line="360" w:lineRule="auto"/>
              <w:jc w:val="center"/>
              <w:rPr>
                <w:lang w:val="en-US"/>
              </w:rPr>
            </w:pPr>
            <w:r w:rsidRPr="002704F1">
              <w:rPr>
                <w:lang w:val="en-US"/>
              </w:rPr>
              <w:t>-.485(.352)</w:t>
            </w:r>
          </w:p>
        </w:tc>
        <w:tc>
          <w:tcPr>
            <w:tcW w:w="851" w:type="dxa"/>
            <w:tcBorders>
              <w:top w:val="single" w:sz="4" w:space="0" w:color="auto"/>
              <w:bottom w:val="nil"/>
            </w:tcBorders>
          </w:tcPr>
          <w:p w14:paraId="2630DA4F" w14:textId="5A59E827" w:rsidR="00B70185" w:rsidRPr="002704F1" w:rsidRDefault="00B70185" w:rsidP="00986DDD">
            <w:pPr>
              <w:autoSpaceDE w:val="0"/>
              <w:autoSpaceDN w:val="0"/>
              <w:spacing w:line="360" w:lineRule="auto"/>
              <w:jc w:val="center"/>
              <w:rPr>
                <w:lang w:val="en-US"/>
              </w:rPr>
            </w:pPr>
            <w:r w:rsidRPr="002704F1">
              <w:rPr>
                <w:lang w:val="en-US"/>
              </w:rPr>
              <w:t>139.08</w:t>
            </w:r>
          </w:p>
        </w:tc>
        <w:tc>
          <w:tcPr>
            <w:tcW w:w="708" w:type="dxa"/>
            <w:tcBorders>
              <w:top w:val="single" w:sz="4" w:space="0" w:color="auto"/>
              <w:bottom w:val="nil"/>
            </w:tcBorders>
          </w:tcPr>
          <w:p w14:paraId="1DA39AC6" w14:textId="08857744" w:rsidR="00B70185" w:rsidRPr="002704F1" w:rsidRDefault="00B70185" w:rsidP="00986DDD">
            <w:pPr>
              <w:autoSpaceDE w:val="0"/>
              <w:autoSpaceDN w:val="0"/>
              <w:spacing w:line="360" w:lineRule="auto"/>
              <w:jc w:val="center"/>
              <w:rPr>
                <w:lang w:val="en-US"/>
              </w:rPr>
            </w:pPr>
            <w:r w:rsidRPr="002704F1">
              <w:rPr>
                <w:lang w:val="en-US"/>
              </w:rPr>
              <w:t>&lt;.001</w:t>
            </w:r>
          </w:p>
        </w:tc>
        <w:tc>
          <w:tcPr>
            <w:tcW w:w="1276" w:type="dxa"/>
            <w:tcBorders>
              <w:top w:val="single" w:sz="4" w:space="0" w:color="auto"/>
              <w:bottom w:val="nil"/>
            </w:tcBorders>
          </w:tcPr>
          <w:p w14:paraId="18309088" w14:textId="5593AEBE" w:rsidR="00B70185" w:rsidRPr="002704F1" w:rsidRDefault="00B70185" w:rsidP="00986DDD">
            <w:pPr>
              <w:autoSpaceDE w:val="0"/>
              <w:autoSpaceDN w:val="0"/>
              <w:spacing w:line="360" w:lineRule="auto"/>
              <w:jc w:val="center"/>
              <w:rPr>
                <w:lang w:val="en-US"/>
              </w:rPr>
            </w:pPr>
            <w:r w:rsidRPr="002704F1">
              <w:rPr>
                <w:lang w:val="en-US"/>
              </w:rPr>
              <w:t>114.27</w:t>
            </w:r>
            <w:r w:rsidRPr="002704F1">
              <w:rPr>
                <w:vertAlign w:val="subscript"/>
                <w:lang w:val="en-US"/>
              </w:rPr>
              <w:t>(293.36)</w:t>
            </w:r>
          </w:p>
        </w:tc>
        <w:tc>
          <w:tcPr>
            <w:tcW w:w="851" w:type="dxa"/>
            <w:tcBorders>
              <w:top w:val="single" w:sz="4" w:space="0" w:color="auto"/>
              <w:bottom w:val="nil"/>
            </w:tcBorders>
          </w:tcPr>
          <w:p w14:paraId="1A257A17" w14:textId="77777777" w:rsidR="00B70185" w:rsidRPr="002704F1" w:rsidRDefault="00B70185" w:rsidP="00986DDD">
            <w:pPr>
              <w:autoSpaceDE w:val="0"/>
              <w:autoSpaceDN w:val="0"/>
              <w:spacing w:line="360" w:lineRule="auto"/>
              <w:jc w:val="center"/>
              <w:rPr>
                <w:lang w:val="en-US"/>
              </w:rPr>
            </w:pPr>
            <w:r w:rsidRPr="002704F1">
              <w:rPr>
                <w:lang w:val="en-US"/>
              </w:rPr>
              <w:t>&lt;.001</w:t>
            </w:r>
          </w:p>
        </w:tc>
      </w:tr>
      <w:tr w:rsidR="00B70185" w:rsidRPr="002704F1" w14:paraId="7366A530" w14:textId="77777777" w:rsidTr="00986DDD">
        <w:tc>
          <w:tcPr>
            <w:tcW w:w="1701" w:type="dxa"/>
            <w:tcBorders>
              <w:top w:val="nil"/>
            </w:tcBorders>
          </w:tcPr>
          <w:p w14:paraId="0F20AB61" w14:textId="77777777" w:rsidR="00B70185" w:rsidRPr="002704F1" w:rsidRDefault="00B70185" w:rsidP="00986DDD">
            <w:pPr>
              <w:pStyle w:val="ListParagraph"/>
              <w:numPr>
                <w:ilvl w:val="0"/>
                <w:numId w:val="2"/>
              </w:numPr>
              <w:spacing w:after="0" w:line="360" w:lineRule="auto"/>
              <w:rPr>
                <w:rFonts w:ascii="Times New Roman" w:eastAsia="Times New Roman" w:hAnsi="Times New Roman"/>
              </w:rPr>
            </w:pPr>
            <w:r w:rsidRPr="002704F1">
              <w:rPr>
                <w:rFonts w:ascii="Times New Roman" w:eastAsia="Times New Roman" w:hAnsi="Times New Roman"/>
              </w:rPr>
              <w:t>PSWQ</w:t>
            </w:r>
          </w:p>
        </w:tc>
        <w:tc>
          <w:tcPr>
            <w:tcW w:w="1276" w:type="dxa"/>
            <w:tcBorders>
              <w:top w:val="nil"/>
            </w:tcBorders>
          </w:tcPr>
          <w:p w14:paraId="735B6D65" w14:textId="77777777" w:rsidR="00B70185" w:rsidRPr="002704F1" w:rsidRDefault="00B70185" w:rsidP="00986DDD">
            <w:pPr>
              <w:autoSpaceDE w:val="0"/>
              <w:autoSpaceDN w:val="0"/>
              <w:spacing w:line="360" w:lineRule="auto"/>
              <w:rPr>
                <w:lang w:val="en-US"/>
              </w:rPr>
            </w:pPr>
            <w:r w:rsidRPr="002704F1">
              <w:rPr>
                <w:lang w:val="en-US"/>
              </w:rPr>
              <w:t>50.21(11.33)</w:t>
            </w:r>
          </w:p>
        </w:tc>
        <w:tc>
          <w:tcPr>
            <w:tcW w:w="851" w:type="dxa"/>
            <w:tcBorders>
              <w:top w:val="nil"/>
            </w:tcBorders>
          </w:tcPr>
          <w:p w14:paraId="1580AEA2" w14:textId="77777777" w:rsidR="00B70185" w:rsidRPr="002704F1" w:rsidRDefault="00B70185" w:rsidP="00986DDD">
            <w:pPr>
              <w:autoSpaceDE w:val="0"/>
              <w:autoSpaceDN w:val="0"/>
              <w:spacing w:line="360" w:lineRule="auto"/>
              <w:rPr>
                <w:lang w:val="en-US"/>
              </w:rPr>
            </w:pPr>
            <w:r w:rsidRPr="002704F1">
              <w:rPr>
                <w:lang w:val="en-US"/>
              </w:rPr>
              <w:t>26-80</w:t>
            </w:r>
          </w:p>
        </w:tc>
        <w:tc>
          <w:tcPr>
            <w:tcW w:w="1559" w:type="dxa"/>
            <w:tcBorders>
              <w:top w:val="nil"/>
            </w:tcBorders>
          </w:tcPr>
          <w:p w14:paraId="04B848E8" w14:textId="77777777" w:rsidR="00B70185" w:rsidRPr="002704F1" w:rsidRDefault="00B70185" w:rsidP="00986DDD">
            <w:pPr>
              <w:autoSpaceDE w:val="0"/>
              <w:autoSpaceDN w:val="0"/>
              <w:spacing w:line="360" w:lineRule="auto"/>
              <w:rPr>
                <w:lang w:val="en-US"/>
              </w:rPr>
            </w:pPr>
            <w:r w:rsidRPr="002704F1">
              <w:rPr>
                <w:lang w:val="en-US"/>
              </w:rPr>
              <w:t>.426(.123)</w:t>
            </w:r>
          </w:p>
        </w:tc>
        <w:tc>
          <w:tcPr>
            <w:tcW w:w="1525" w:type="dxa"/>
            <w:tcBorders>
              <w:top w:val="nil"/>
            </w:tcBorders>
          </w:tcPr>
          <w:p w14:paraId="2CD1ADC5" w14:textId="77777777" w:rsidR="00B70185" w:rsidRPr="002704F1" w:rsidRDefault="00B70185" w:rsidP="00986DDD">
            <w:pPr>
              <w:autoSpaceDE w:val="0"/>
              <w:autoSpaceDN w:val="0"/>
              <w:spacing w:line="360" w:lineRule="auto"/>
              <w:rPr>
                <w:lang w:val="en-US"/>
              </w:rPr>
            </w:pPr>
            <w:r w:rsidRPr="002704F1">
              <w:rPr>
                <w:lang w:val="en-US"/>
              </w:rPr>
              <w:t>-.288(.245)</w:t>
            </w:r>
          </w:p>
        </w:tc>
        <w:tc>
          <w:tcPr>
            <w:tcW w:w="1418" w:type="dxa"/>
            <w:tcBorders>
              <w:top w:val="nil"/>
            </w:tcBorders>
          </w:tcPr>
          <w:p w14:paraId="03042EF8" w14:textId="77777777" w:rsidR="00B70185" w:rsidRPr="002704F1" w:rsidRDefault="00B70185" w:rsidP="00986DDD">
            <w:pPr>
              <w:autoSpaceDE w:val="0"/>
              <w:autoSpaceDN w:val="0"/>
              <w:spacing w:line="360" w:lineRule="auto"/>
              <w:rPr>
                <w:lang w:val="en-US"/>
              </w:rPr>
            </w:pPr>
            <w:r w:rsidRPr="002704F1">
              <w:rPr>
                <w:lang w:val="en-US"/>
              </w:rPr>
              <w:t>55.23(12.69)</w:t>
            </w:r>
          </w:p>
        </w:tc>
        <w:tc>
          <w:tcPr>
            <w:tcW w:w="850" w:type="dxa"/>
            <w:tcBorders>
              <w:top w:val="nil"/>
            </w:tcBorders>
          </w:tcPr>
          <w:p w14:paraId="528A8FBF" w14:textId="77777777" w:rsidR="00B70185" w:rsidRPr="002704F1" w:rsidRDefault="00B70185" w:rsidP="00986DDD">
            <w:pPr>
              <w:autoSpaceDE w:val="0"/>
              <w:autoSpaceDN w:val="0"/>
              <w:spacing w:line="360" w:lineRule="auto"/>
              <w:jc w:val="center"/>
              <w:rPr>
                <w:lang w:val="en-US"/>
              </w:rPr>
            </w:pPr>
            <w:r w:rsidRPr="002704F1">
              <w:rPr>
                <w:lang w:val="en-US"/>
              </w:rPr>
              <w:t>21-80</w:t>
            </w:r>
          </w:p>
        </w:tc>
        <w:tc>
          <w:tcPr>
            <w:tcW w:w="1560" w:type="dxa"/>
            <w:tcBorders>
              <w:top w:val="nil"/>
            </w:tcBorders>
          </w:tcPr>
          <w:p w14:paraId="28B98050" w14:textId="77777777" w:rsidR="00B70185" w:rsidRPr="002704F1" w:rsidRDefault="00B70185" w:rsidP="00986DDD">
            <w:pPr>
              <w:autoSpaceDE w:val="0"/>
              <w:autoSpaceDN w:val="0"/>
              <w:spacing w:line="360" w:lineRule="auto"/>
              <w:jc w:val="center"/>
              <w:rPr>
                <w:lang w:val="en-US"/>
              </w:rPr>
            </w:pPr>
            <w:r w:rsidRPr="002704F1">
              <w:rPr>
                <w:lang w:val="en-US"/>
              </w:rPr>
              <w:t>-.206(.177)</w:t>
            </w:r>
          </w:p>
        </w:tc>
        <w:tc>
          <w:tcPr>
            <w:tcW w:w="1417" w:type="dxa"/>
            <w:tcBorders>
              <w:top w:val="nil"/>
            </w:tcBorders>
          </w:tcPr>
          <w:p w14:paraId="6F7C3315" w14:textId="77777777" w:rsidR="00B70185" w:rsidRPr="002704F1" w:rsidRDefault="00B70185" w:rsidP="00986DDD">
            <w:pPr>
              <w:autoSpaceDE w:val="0"/>
              <w:autoSpaceDN w:val="0"/>
              <w:spacing w:line="360" w:lineRule="auto"/>
              <w:jc w:val="center"/>
              <w:rPr>
                <w:lang w:val="en-US"/>
              </w:rPr>
            </w:pPr>
            <w:r w:rsidRPr="002704F1">
              <w:rPr>
                <w:lang w:val="en-US"/>
              </w:rPr>
              <w:t>-.317(.352)</w:t>
            </w:r>
          </w:p>
        </w:tc>
        <w:tc>
          <w:tcPr>
            <w:tcW w:w="851" w:type="dxa"/>
            <w:tcBorders>
              <w:top w:val="nil"/>
            </w:tcBorders>
          </w:tcPr>
          <w:p w14:paraId="4CE063D6" w14:textId="462C18A7" w:rsidR="00B70185" w:rsidRPr="002704F1" w:rsidRDefault="00B70185" w:rsidP="00986DDD">
            <w:pPr>
              <w:autoSpaceDE w:val="0"/>
              <w:autoSpaceDN w:val="0"/>
              <w:spacing w:line="360" w:lineRule="auto"/>
              <w:jc w:val="center"/>
              <w:rPr>
                <w:lang w:val="en-US"/>
              </w:rPr>
            </w:pPr>
            <w:r w:rsidRPr="002704F1">
              <w:rPr>
                <w:lang w:val="en-US"/>
              </w:rPr>
              <w:t>23.24</w:t>
            </w:r>
          </w:p>
        </w:tc>
        <w:tc>
          <w:tcPr>
            <w:tcW w:w="708" w:type="dxa"/>
            <w:tcBorders>
              <w:top w:val="nil"/>
            </w:tcBorders>
          </w:tcPr>
          <w:p w14:paraId="38E60743" w14:textId="033D2819" w:rsidR="00B70185" w:rsidRPr="002704F1" w:rsidRDefault="00B70185" w:rsidP="00986DDD">
            <w:pPr>
              <w:autoSpaceDE w:val="0"/>
              <w:autoSpaceDN w:val="0"/>
              <w:spacing w:line="360" w:lineRule="auto"/>
              <w:jc w:val="center"/>
              <w:rPr>
                <w:lang w:val="en-US"/>
              </w:rPr>
            </w:pPr>
            <w:r w:rsidRPr="002704F1">
              <w:rPr>
                <w:lang w:val="en-US"/>
              </w:rPr>
              <w:t>&lt;.001</w:t>
            </w:r>
          </w:p>
        </w:tc>
        <w:tc>
          <w:tcPr>
            <w:tcW w:w="1276" w:type="dxa"/>
            <w:tcBorders>
              <w:top w:val="nil"/>
            </w:tcBorders>
          </w:tcPr>
          <w:p w14:paraId="0AC0AB69" w14:textId="2875590D" w:rsidR="00B70185" w:rsidRPr="002704F1" w:rsidRDefault="00B70185" w:rsidP="00986DDD">
            <w:pPr>
              <w:autoSpaceDE w:val="0"/>
              <w:autoSpaceDN w:val="0"/>
              <w:spacing w:line="360" w:lineRule="auto"/>
              <w:jc w:val="center"/>
              <w:rPr>
                <w:lang w:val="en-US"/>
              </w:rPr>
            </w:pPr>
            <w:r w:rsidRPr="002704F1">
              <w:rPr>
                <w:lang w:val="en-US"/>
              </w:rPr>
              <w:t>21.46</w:t>
            </w:r>
            <w:r w:rsidRPr="002704F1">
              <w:rPr>
                <w:vertAlign w:val="subscript"/>
                <w:lang w:val="en-US"/>
              </w:rPr>
              <w:t>(335.49)</w:t>
            </w:r>
          </w:p>
        </w:tc>
        <w:tc>
          <w:tcPr>
            <w:tcW w:w="851" w:type="dxa"/>
            <w:tcBorders>
              <w:top w:val="nil"/>
            </w:tcBorders>
          </w:tcPr>
          <w:p w14:paraId="1C7C9B83" w14:textId="77777777" w:rsidR="00B70185" w:rsidRPr="002704F1" w:rsidRDefault="00B70185" w:rsidP="00986DDD">
            <w:pPr>
              <w:autoSpaceDE w:val="0"/>
              <w:autoSpaceDN w:val="0"/>
              <w:spacing w:line="360" w:lineRule="auto"/>
              <w:jc w:val="center"/>
              <w:rPr>
                <w:lang w:val="en-US"/>
              </w:rPr>
            </w:pPr>
            <w:r w:rsidRPr="002704F1">
              <w:rPr>
                <w:lang w:val="en-US"/>
              </w:rPr>
              <w:t>&lt;.001</w:t>
            </w:r>
          </w:p>
        </w:tc>
      </w:tr>
      <w:tr w:rsidR="00B70185" w:rsidRPr="002704F1" w14:paraId="129EDDAB" w14:textId="77777777" w:rsidTr="00986DDD">
        <w:tc>
          <w:tcPr>
            <w:tcW w:w="1701" w:type="dxa"/>
          </w:tcPr>
          <w:p w14:paraId="43DC0FE8" w14:textId="77777777" w:rsidR="00B70185" w:rsidRPr="002704F1" w:rsidRDefault="00B70185" w:rsidP="00986DDD">
            <w:pPr>
              <w:pStyle w:val="ListParagraph"/>
              <w:numPr>
                <w:ilvl w:val="0"/>
                <w:numId w:val="2"/>
              </w:numPr>
              <w:spacing w:after="0" w:line="360" w:lineRule="auto"/>
              <w:rPr>
                <w:rFonts w:ascii="Times New Roman" w:eastAsia="Times New Roman" w:hAnsi="Times New Roman"/>
              </w:rPr>
            </w:pPr>
            <w:r w:rsidRPr="002704F1">
              <w:rPr>
                <w:rFonts w:ascii="Times New Roman" w:eastAsia="Times New Roman" w:hAnsi="Times New Roman"/>
              </w:rPr>
              <w:t>RRS</w:t>
            </w:r>
          </w:p>
        </w:tc>
        <w:tc>
          <w:tcPr>
            <w:tcW w:w="1276" w:type="dxa"/>
          </w:tcPr>
          <w:p w14:paraId="6C5B1FA7" w14:textId="77777777" w:rsidR="00B70185" w:rsidRPr="002704F1" w:rsidRDefault="00B70185" w:rsidP="00986DDD">
            <w:pPr>
              <w:autoSpaceDE w:val="0"/>
              <w:autoSpaceDN w:val="0"/>
              <w:spacing w:line="360" w:lineRule="auto"/>
              <w:rPr>
                <w:lang w:val="en-US"/>
              </w:rPr>
            </w:pPr>
            <w:r w:rsidRPr="002704F1">
              <w:rPr>
                <w:lang w:val="en-US"/>
              </w:rPr>
              <w:t>43.80(11.31)</w:t>
            </w:r>
          </w:p>
        </w:tc>
        <w:tc>
          <w:tcPr>
            <w:tcW w:w="851" w:type="dxa"/>
          </w:tcPr>
          <w:p w14:paraId="7EDA4AD7" w14:textId="77777777" w:rsidR="00B70185" w:rsidRPr="002704F1" w:rsidRDefault="00B70185" w:rsidP="00986DDD">
            <w:pPr>
              <w:autoSpaceDE w:val="0"/>
              <w:autoSpaceDN w:val="0"/>
              <w:spacing w:line="360" w:lineRule="auto"/>
              <w:rPr>
                <w:lang w:val="en-US"/>
              </w:rPr>
            </w:pPr>
            <w:r w:rsidRPr="002704F1">
              <w:rPr>
                <w:lang w:val="en-US"/>
              </w:rPr>
              <w:t>22-81</w:t>
            </w:r>
          </w:p>
        </w:tc>
        <w:tc>
          <w:tcPr>
            <w:tcW w:w="1559" w:type="dxa"/>
          </w:tcPr>
          <w:p w14:paraId="17762001" w14:textId="77777777" w:rsidR="00B70185" w:rsidRPr="002704F1" w:rsidRDefault="00B70185" w:rsidP="00986DDD">
            <w:pPr>
              <w:autoSpaceDE w:val="0"/>
              <w:autoSpaceDN w:val="0"/>
              <w:spacing w:line="360" w:lineRule="auto"/>
              <w:rPr>
                <w:lang w:val="en-US"/>
              </w:rPr>
            </w:pPr>
            <w:r w:rsidRPr="002704F1">
              <w:rPr>
                <w:lang w:val="en-US"/>
              </w:rPr>
              <w:t>.545(.123)</w:t>
            </w:r>
          </w:p>
        </w:tc>
        <w:tc>
          <w:tcPr>
            <w:tcW w:w="1525" w:type="dxa"/>
          </w:tcPr>
          <w:p w14:paraId="29B6909E" w14:textId="77777777" w:rsidR="00B70185" w:rsidRPr="002704F1" w:rsidRDefault="00B70185" w:rsidP="00986DDD">
            <w:pPr>
              <w:autoSpaceDE w:val="0"/>
              <w:autoSpaceDN w:val="0"/>
              <w:spacing w:line="360" w:lineRule="auto"/>
              <w:rPr>
                <w:lang w:val="en-US"/>
              </w:rPr>
            </w:pPr>
            <w:r w:rsidRPr="002704F1">
              <w:rPr>
                <w:lang w:val="en-US"/>
              </w:rPr>
              <w:t>.612(.245)</w:t>
            </w:r>
          </w:p>
        </w:tc>
        <w:tc>
          <w:tcPr>
            <w:tcW w:w="1418" w:type="dxa"/>
          </w:tcPr>
          <w:p w14:paraId="5BD6D776" w14:textId="77777777" w:rsidR="00B70185" w:rsidRPr="002704F1" w:rsidRDefault="00B70185" w:rsidP="00986DDD">
            <w:pPr>
              <w:autoSpaceDE w:val="0"/>
              <w:autoSpaceDN w:val="0"/>
              <w:spacing w:line="360" w:lineRule="auto"/>
              <w:rPr>
                <w:lang w:val="en-US"/>
              </w:rPr>
            </w:pPr>
            <w:r w:rsidRPr="002704F1">
              <w:rPr>
                <w:lang w:val="en-US"/>
              </w:rPr>
              <w:t>52.27(13.79)</w:t>
            </w:r>
          </w:p>
        </w:tc>
        <w:tc>
          <w:tcPr>
            <w:tcW w:w="850" w:type="dxa"/>
          </w:tcPr>
          <w:p w14:paraId="5C14B071" w14:textId="77777777" w:rsidR="00B70185" w:rsidRPr="002704F1" w:rsidRDefault="00B70185" w:rsidP="00986DDD">
            <w:pPr>
              <w:autoSpaceDE w:val="0"/>
              <w:autoSpaceDN w:val="0"/>
              <w:spacing w:line="360" w:lineRule="auto"/>
              <w:jc w:val="center"/>
              <w:rPr>
                <w:lang w:val="en-US"/>
              </w:rPr>
            </w:pPr>
            <w:r w:rsidRPr="002704F1">
              <w:rPr>
                <w:lang w:val="en-US"/>
              </w:rPr>
              <w:t>25-85</w:t>
            </w:r>
          </w:p>
        </w:tc>
        <w:tc>
          <w:tcPr>
            <w:tcW w:w="1560" w:type="dxa"/>
          </w:tcPr>
          <w:p w14:paraId="20C1D271" w14:textId="77777777" w:rsidR="00B70185" w:rsidRPr="002704F1" w:rsidRDefault="00B70185" w:rsidP="00986DDD">
            <w:pPr>
              <w:autoSpaceDE w:val="0"/>
              <w:autoSpaceDN w:val="0"/>
              <w:spacing w:line="360" w:lineRule="auto"/>
              <w:jc w:val="center"/>
              <w:rPr>
                <w:lang w:val="en-US"/>
              </w:rPr>
            </w:pPr>
            <w:r w:rsidRPr="002704F1">
              <w:rPr>
                <w:lang w:val="en-US"/>
              </w:rPr>
              <w:t>.181(.177)</w:t>
            </w:r>
          </w:p>
        </w:tc>
        <w:tc>
          <w:tcPr>
            <w:tcW w:w="1417" w:type="dxa"/>
          </w:tcPr>
          <w:p w14:paraId="46B30866" w14:textId="77777777" w:rsidR="00B70185" w:rsidRPr="002704F1" w:rsidRDefault="00B70185" w:rsidP="00986DDD">
            <w:pPr>
              <w:autoSpaceDE w:val="0"/>
              <w:autoSpaceDN w:val="0"/>
              <w:spacing w:line="360" w:lineRule="auto"/>
              <w:jc w:val="center"/>
              <w:rPr>
                <w:lang w:val="en-US"/>
              </w:rPr>
            </w:pPr>
            <w:r w:rsidRPr="002704F1">
              <w:rPr>
                <w:lang w:val="en-US"/>
              </w:rPr>
              <w:t>-.543(.352)</w:t>
            </w:r>
          </w:p>
        </w:tc>
        <w:tc>
          <w:tcPr>
            <w:tcW w:w="851" w:type="dxa"/>
          </w:tcPr>
          <w:p w14:paraId="0708A666" w14:textId="24BA9B82" w:rsidR="00B70185" w:rsidRPr="002704F1" w:rsidRDefault="00B70185" w:rsidP="00986DDD">
            <w:pPr>
              <w:autoSpaceDE w:val="0"/>
              <w:autoSpaceDN w:val="0"/>
              <w:spacing w:line="360" w:lineRule="auto"/>
              <w:jc w:val="center"/>
              <w:rPr>
                <w:lang w:val="en-US"/>
              </w:rPr>
            </w:pPr>
            <w:r w:rsidRPr="002704F1">
              <w:rPr>
                <w:lang w:val="en-US"/>
              </w:rPr>
              <w:t>61.90</w:t>
            </w:r>
          </w:p>
        </w:tc>
        <w:tc>
          <w:tcPr>
            <w:tcW w:w="708" w:type="dxa"/>
          </w:tcPr>
          <w:p w14:paraId="11310751" w14:textId="5C3809FE" w:rsidR="00B70185" w:rsidRPr="002704F1" w:rsidRDefault="00B70185" w:rsidP="00986DDD">
            <w:pPr>
              <w:autoSpaceDE w:val="0"/>
              <w:autoSpaceDN w:val="0"/>
              <w:spacing w:line="360" w:lineRule="auto"/>
              <w:jc w:val="center"/>
              <w:rPr>
                <w:lang w:val="en-US"/>
              </w:rPr>
            </w:pPr>
            <w:r w:rsidRPr="002704F1">
              <w:rPr>
                <w:lang w:val="en-US"/>
              </w:rPr>
              <w:t>&lt;.001</w:t>
            </w:r>
          </w:p>
        </w:tc>
        <w:tc>
          <w:tcPr>
            <w:tcW w:w="1276" w:type="dxa"/>
          </w:tcPr>
          <w:p w14:paraId="5D56189B" w14:textId="6BB17060" w:rsidR="00B70185" w:rsidRPr="002704F1" w:rsidRDefault="00B70185" w:rsidP="00986DDD">
            <w:pPr>
              <w:autoSpaceDE w:val="0"/>
              <w:autoSpaceDN w:val="0"/>
              <w:spacing w:line="360" w:lineRule="auto"/>
              <w:jc w:val="center"/>
              <w:rPr>
                <w:lang w:val="en-US"/>
              </w:rPr>
            </w:pPr>
            <w:r w:rsidRPr="002704F1">
              <w:rPr>
                <w:lang w:val="en-US"/>
              </w:rPr>
              <w:t>53.90</w:t>
            </w:r>
            <w:r w:rsidRPr="002704F1">
              <w:rPr>
                <w:vertAlign w:val="subscript"/>
                <w:lang w:val="en-US"/>
              </w:rPr>
              <w:t>(313.03)</w:t>
            </w:r>
          </w:p>
        </w:tc>
        <w:tc>
          <w:tcPr>
            <w:tcW w:w="851" w:type="dxa"/>
          </w:tcPr>
          <w:p w14:paraId="4AFACD32" w14:textId="77777777" w:rsidR="00B70185" w:rsidRPr="002704F1" w:rsidRDefault="00B70185" w:rsidP="00986DDD">
            <w:pPr>
              <w:autoSpaceDE w:val="0"/>
              <w:autoSpaceDN w:val="0"/>
              <w:spacing w:line="360" w:lineRule="auto"/>
              <w:jc w:val="center"/>
              <w:rPr>
                <w:lang w:val="en-US"/>
              </w:rPr>
            </w:pPr>
            <w:r w:rsidRPr="002704F1">
              <w:rPr>
                <w:lang w:val="en-US"/>
              </w:rPr>
              <w:t>&lt;.001</w:t>
            </w:r>
          </w:p>
        </w:tc>
      </w:tr>
      <w:tr w:rsidR="00B70185" w:rsidRPr="002704F1" w14:paraId="661765C4" w14:textId="77777777" w:rsidTr="00986DDD">
        <w:tc>
          <w:tcPr>
            <w:tcW w:w="1701" w:type="dxa"/>
          </w:tcPr>
          <w:p w14:paraId="73AAAF2D" w14:textId="77777777" w:rsidR="00B70185" w:rsidRPr="002704F1" w:rsidRDefault="00B70185" w:rsidP="00986DDD">
            <w:pPr>
              <w:pStyle w:val="ListParagraph"/>
              <w:numPr>
                <w:ilvl w:val="0"/>
                <w:numId w:val="2"/>
              </w:numPr>
              <w:spacing w:after="0" w:line="360" w:lineRule="auto"/>
              <w:rPr>
                <w:rFonts w:ascii="Times New Roman" w:eastAsia="Times New Roman" w:hAnsi="Times New Roman"/>
              </w:rPr>
            </w:pPr>
            <w:r w:rsidRPr="002704F1">
              <w:rPr>
                <w:rFonts w:ascii="Times New Roman" w:eastAsia="Times New Roman" w:hAnsi="Times New Roman"/>
              </w:rPr>
              <w:t>MCQ-POS</w:t>
            </w:r>
          </w:p>
        </w:tc>
        <w:tc>
          <w:tcPr>
            <w:tcW w:w="1276" w:type="dxa"/>
          </w:tcPr>
          <w:p w14:paraId="760F4B2E" w14:textId="77777777" w:rsidR="00B70185" w:rsidRPr="002704F1" w:rsidRDefault="00B70185" w:rsidP="00986DDD">
            <w:pPr>
              <w:autoSpaceDE w:val="0"/>
              <w:autoSpaceDN w:val="0"/>
              <w:spacing w:line="360" w:lineRule="auto"/>
              <w:rPr>
                <w:lang w:val="en-US"/>
              </w:rPr>
            </w:pPr>
            <w:r w:rsidRPr="002704F1">
              <w:rPr>
                <w:lang w:val="en-US"/>
              </w:rPr>
              <w:t>11.05(3.64)</w:t>
            </w:r>
          </w:p>
        </w:tc>
        <w:tc>
          <w:tcPr>
            <w:tcW w:w="851" w:type="dxa"/>
          </w:tcPr>
          <w:p w14:paraId="43C40B0A" w14:textId="77777777" w:rsidR="00B70185" w:rsidRPr="002704F1" w:rsidRDefault="00B70185" w:rsidP="00986DDD">
            <w:pPr>
              <w:autoSpaceDE w:val="0"/>
              <w:autoSpaceDN w:val="0"/>
              <w:spacing w:line="360" w:lineRule="auto"/>
              <w:rPr>
                <w:lang w:val="en-US"/>
              </w:rPr>
            </w:pPr>
            <w:r w:rsidRPr="002704F1">
              <w:rPr>
                <w:lang w:val="en-US"/>
              </w:rPr>
              <w:t>6-24</w:t>
            </w:r>
          </w:p>
        </w:tc>
        <w:tc>
          <w:tcPr>
            <w:tcW w:w="1559" w:type="dxa"/>
          </w:tcPr>
          <w:p w14:paraId="52E844B1" w14:textId="77777777" w:rsidR="00B70185" w:rsidRPr="002704F1" w:rsidRDefault="00B70185" w:rsidP="00986DDD">
            <w:pPr>
              <w:autoSpaceDE w:val="0"/>
              <w:autoSpaceDN w:val="0"/>
              <w:spacing w:line="360" w:lineRule="auto"/>
              <w:rPr>
                <w:lang w:val="en-US"/>
              </w:rPr>
            </w:pPr>
            <w:r w:rsidRPr="002704F1">
              <w:rPr>
                <w:lang w:val="en-US"/>
              </w:rPr>
              <w:t>.922(.123)</w:t>
            </w:r>
          </w:p>
        </w:tc>
        <w:tc>
          <w:tcPr>
            <w:tcW w:w="1525" w:type="dxa"/>
          </w:tcPr>
          <w:p w14:paraId="33A00DC6" w14:textId="77777777" w:rsidR="00B70185" w:rsidRPr="002704F1" w:rsidRDefault="00B70185" w:rsidP="00986DDD">
            <w:pPr>
              <w:autoSpaceDE w:val="0"/>
              <w:autoSpaceDN w:val="0"/>
              <w:spacing w:line="360" w:lineRule="auto"/>
              <w:rPr>
                <w:lang w:val="en-US"/>
              </w:rPr>
            </w:pPr>
            <w:r w:rsidRPr="002704F1">
              <w:rPr>
                <w:lang w:val="en-US"/>
              </w:rPr>
              <w:t>1.088(.245)</w:t>
            </w:r>
          </w:p>
        </w:tc>
        <w:tc>
          <w:tcPr>
            <w:tcW w:w="1418" w:type="dxa"/>
          </w:tcPr>
          <w:p w14:paraId="1E3D25BF" w14:textId="77777777" w:rsidR="00B70185" w:rsidRPr="002704F1" w:rsidRDefault="00B70185" w:rsidP="00986DDD">
            <w:pPr>
              <w:autoSpaceDE w:val="0"/>
              <w:autoSpaceDN w:val="0"/>
              <w:spacing w:line="360" w:lineRule="auto"/>
              <w:rPr>
                <w:lang w:val="en-US"/>
              </w:rPr>
            </w:pPr>
            <w:r w:rsidRPr="002704F1">
              <w:rPr>
                <w:lang w:val="en-US"/>
              </w:rPr>
              <w:t>10.94(3.96)</w:t>
            </w:r>
          </w:p>
        </w:tc>
        <w:tc>
          <w:tcPr>
            <w:tcW w:w="850" w:type="dxa"/>
          </w:tcPr>
          <w:p w14:paraId="2ADDC86F" w14:textId="77777777" w:rsidR="00B70185" w:rsidRPr="002704F1" w:rsidRDefault="00B70185" w:rsidP="00986DDD">
            <w:pPr>
              <w:autoSpaceDE w:val="0"/>
              <w:autoSpaceDN w:val="0"/>
              <w:spacing w:line="360" w:lineRule="auto"/>
              <w:jc w:val="center"/>
              <w:rPr>
                <w:lang w:val="en-US"/>
              </w:rPr>
            </w:pPr>
            <w:r w:rsidRPr="002704F1">
              <w:rPr>
                <w:lang w:val="en-US"/>
              </w:rPr>
              <w:t>6-24</w:t>
            </w:r>
          </w:p>
        </w:tc>
        <w:tc>
          <w:tcPr>
            <w:tcW w:w="1560" w:type="dxa"/>
          </w:tcPr>
          <w:p w14:paraId="195F1F12" w14:textId="77777777" w:rsidR="00B70185" w:rsidRPr="002704F1" w:rsidRDefault="00B70185" w:rsidP="00986DDD">
            <w:pPr>
              <w:autoSpaceDE w:val="0"/>
              <w:autoSpaceDN w:val="0"/>
              <w:spacing w:line="360" w:lineRule="auto"/>
              <w:jc w:val="center"/>
              <w:rPr>
                <w:lang w:val="en-US"/>
              </w:rPr>
            </w:pPr>
            <w:r w:rsidRPr="002704F1">
              <w:rPr>
                <w:lang w:val="en-US"/>
              </w:rPr>
              <w:t>.745(.177)</w:t>
            </w:r>
          </w:p>
        </w:tc>
        <w:tc>
          <w:tcPr>
            <w:tcW w:w="1417" w:type="dxa"/>
          </w:tcPr>
          <w:p w14:paraId="7137B9B9" w14:textId="77777777" w:rsidR="00B70185" w:rsidRPr="002704F1" w:rsidRDefault="00B70185" w:rsidP="00986DDD">
            <w:pPr>
              <w:autoSpaceDE w:val="0"/>
              <w:autoSpaceDN w:val="0"/>
              <w:spacing w:line="360" w:lineRule="auto"/>
              <w:jc w:val="center"/>
              <w:rPr>
                <w:lang w:val="en-US"/>
              </w:rPr>
            </w:pPr>
            <w:r w:rsidRPr="002704F1">
              <w:rPr>
                <w:lang w:val="en-US"/>
              </w:rPr>
              <w:t>.304(.352)</w:t>
            </w:r>
          </w:p>
        </w:tc>
        <w:tc>
          <w:tcPr>
            <w:tcW w:w="851" w:type="dxa"/>
          </w:tcPr>
          <w:p w14:paraId="60BB162B" w14:textId="25EC7FBA" w:rsidR="00B70185" w:rsidRPr="002704F1" w:rsidRDefault="00B70185" w:rsidP="00986DDD">
            <w:pPr>
              <w:autoSpaceDE w:val="0"/>
              <w:autoSpaceDN w:val="0"/>
              <w:spacing w:line="360" w:lineRule="auto"/>
              <w:jc w:val="center"/>
              <w:rPr>
                <w:lang w:val="en-US"/>
              </w:rPr>
            </w:pPr>
            <w:r w:rsidRPr="002704F1">
              <w:rPr>
                <w:lang w:val="en-US"/>
              </w:rPr>
              <w:t>.11</w:t>
            </w:r>
          </w:p>
        </w:tc>
        <w:tc>
          <w:tcPr>
            <w:tcW w:w="708" w:type="dxa"/>
          </w:tcPr>
          <w:p w14:paraId="0F351A7D" w14:textId="292F5989" w:rsidR="00B70185" w:rsidRPr="002704F1" w:rsidRDefault="00B70185" w:rsidP="00986DDD">
            <w:pPr>
              <w:autoSpaceDE w:val="0"/>
              <w:autoSpaceDN w:val="0"/>
              <w:spacing w:line="360" w:lineRule="auto"/>
              <w:jc w:val="center"/>
              <w:rPr>
                <w:lang w:val="en-US"/>
              </w:rPr>
            </w:pPr>
            <w:r w:rsidRPr="002704F1">
              <w:rPr>
                <w:lang w:val="en-US"/>
              </w:rPr>
              <w:t>.739</w:t>
            </w:r>
          </w:p>
        </w:tc>
        <w:tc>
          <w:tcPr>
            <w:tcW w:w="1276" w:type="dxa"/>
          </w:tcPr>
          <w:p w14:paraId="01DCD34A" w14:textId="20F26C65" w:rsidR="00B70185" w:rsidRPr="002704F1" w:rsidRDefault="00B70185" w:rsidP="00986DDD">
            <w:pPr>
              <w:autoSpaceDE w:val="0"/>
              <w:autoSpaceDN w:val="0"/>
              <w:spacing w:line="360" w:lineRule="auto"/>
              <w:jc w:val="center"/>
              <w:rPr>
                <w:lang w:val="en-US"/>
              </w:rPr>
            </w:pPr>
            <w:r w:rsidRPr="002704F1">
              <w:rPr>
                <w:lang w:val="en-US"/>
              </w:rPr>
              <w:t>.11</w:t>
            </w:r>
            <w:r w:rsidRPr="002704F1">
              <w:rPr>
                <w:vertAlign w:val="subscript"/>
                <w:lang w:val="en-US"/>
              </w:rPr>
              <w:t>(344.35)</w:t>
            </w:r>
          </w:p>
        </w:tc>
        <w:tc>
          <w:tcPr>
            <w:tcW w:w="851" w:type="dxa"/>
          </w:tcPr>
          <w:p w14:paraId="0FA272B6" w14:textId="12AE01DE" w:rsidR="00B70185" w:rsidRPr="002704F1" w:rsidRDefault="00B70185" w:rsidP="00986DDD">
            <w:pPr>
              <w:autoSpaceDE w:val="0"/>
              <w:autoSpaceDN w:val="0"/>
              <w:spacing w:line="360" w:lineRule="auto"/>
              <w:jc w:val="center"/>
              <w:rPr>
                <w:lang w:val="en-US"/>
              </w:rPr>
            </w:pPr>
            <w:r w:rsidRPr="002704F1">
              <w:rPr>
                <w:lang w:val="en-US"/>
              </w:rPr>
              <w:t>.746</w:t>
            </w:r>
          </w:p>
        </w:tc>
      </w:tr>
      <w:tr w:rsidR="00B70185" w:rsidRPr="002704F1" w14:paraId="20F1240A" w14:textId="77777777" w:rsidTr="00986DDD">
        <w:tc>
          <w:tcPr>
            <w:tcW w:w="1701" w:type="dxa"/>
          </w:tcPr>
          <w:p w14:paraId="2AA80325" w14:textId="77777777" w:rsidR="00B70185" w:rsidRPr="002704F1" w:rsidRDefault="00B70185" w:rsidP="00986DDD">
            <w:pPr>
              <w:pStyle w:val="ListParagraph"/>
              <w:numPr>
                <w:ilvl w:val="0"/>
                <w:numId w:val="2"/>
              </w:numPr>
              <w:spacing w:after="0" w:line="360" w:lineRule="auto"/>
              <w:rPr>
                <w:rFonts w:ascii="Times New Roman" w:eastAsia="Times New Roman" w:hAnsi="Times New Roman"/>
              </w:rPr>
            </w:pPr>
            <w:r w:rsidRPr="002704F1">
              <w:rPr>
                <w:rFonts w:ascii="Times New Roman" w:eastAsia="Times New Roman" w:hAnsi="Times New Roman"/>
              </w:rPr>
              <w:t>MCQ-NEG</w:t>
            </w:r>
          </w:p>
        </w:tc>
        <w:tc>
          <w:tcPr>
            <w:tcW w:w="1276" w:type="dxa"/>
          </w:tcPr>
          <w:p w14:paraId="0A8D6E59" w14:textId="77777777" w:rsidR="00B70185" w:rsidRPr="002704F1" w:rsidRDefault="00B70185" w:rsidP="00986DDD">
            <w:pPr>
              <w:autoSpaceDE w:val="0"/>
              <w:autoSpaceDN w:val="0"/>
              <w:spacing w:line="360" w:lineRule="auto"/>
              <w:rPr>
                <w:lang w:val="en-US"/>
              </w:rPr>
            </w:pPr>
            <w:r w:rsidRPr="002704F1">
              <w:rPr>
                <w:lang w:val="en-US"/>
              </w:rPr>
              <w:t>13.73(3.30)</w:t>
            </w:r>
          </w:p>
        </w:tc>
        <w:tc>
          <w:tcPr>
            <w:tcW w:w="851" w:type="dxa"/>
          </w:tcPr>
          <w:p w14:paraId="6ECEFFE1" w14:textId="77777777" w:rsidR="00B70185" w:rsidRPr="002704F1" w:rsidRDefault="00B70185" w:rsidP="00986DDD">
            <w:pPr>
              <w:spacing w:line="360" w:lineRule="auto"/>
              <w:rPr>
                <w:lang w:val="en-US"/>
              </w:rPr>
            </w:pPr>
            <w:r w:rsidRPr="002704F1">
              <w:rPr>
                <w:lang w:val="en-US"/>
              </w:rPr>
              <w:t>6-24</w:t>
            </w:r>
          </w:p>
        </w:tc>
        <w:tc>
          <w:tcPr>
            <w:tcW w:w="1559" w:type="dxa"/>
          </w:tcPr>
          <w:p w14:paraId="163B59BF" w14:textId="77777777" w:rsidR="00B70185" w:rsidRPr="002704F1" w:rsidRDefault="00B70185" w:rsidP="00986DDD">
            <w:pPr>
              <w:spacing w:line="360" w:lineRule="auto"/>
              <w:rPr>
                <w:lang w:val="en-US"/>
              </w:rPr>
            </w:pPr>
            <w:r w:rsidRPr="002704F1">
              <w:rPr>
                <w:lang w:val="en-US"/>
              </w:rPr>
              <w:t>.376(.123)</w:t>
            </w:r>
          </w:p>
        </w:tc>
        <w:tc>
          <w:tcPr>
            <w:tcW w:w="1525" w:type="dxa"/>
          </w:tcPr>
          <w:p w14:paraId="7DEEA35D" w14:textId="77777777" w:rsidR="00B70185" w:rsidRPr="002704F1" w:rsidRDefault="00B70185" w:rsidP="00986DDD">
            <w:pPr>
              <w:autoSpaceDE w:val="0"/>
              <w:autoSpaceDN w:val="0"/>
              <w:spacing w:line="360" w:lineRule="auto"/>
              <w:rPr>
                <w:lang w:val="en-US"/>
              </w:rPr>
            </w:pPr>
            <w:r w:rsidRPr="002704F1">
              <w:rPr>
                <w:lang w:val="en-US"/>
              </w:rPr>
              <w:t>.102(.245)</w:t>
            </w:r>
          </w:p>
        </w:tc>
        <w:tc>
          <w:tcPr>
            <w:tcW w:w="1418" w:type="dxa"/>
          </w:tcPr>
          <w:p w14:paraId="46FE22B7" w14:textId="77777777" w:rsidR="00B70185" w:rsidRPr="002704F1" w:rsidRDefault="00B70185" w:rsidP="00986DDD">
            <w:pPr>
              <w:autoSpaceDE w:val="0"/>
              <w:autoSpaceDN w:val="0"/>
              <w:spacing w:line="360" w:lineRule="auto"/>
              <w:rPr>
                <w:lang w:val="en-US"/>
              </w:rPr>
            </w:pPr>
            <w:r w:rsidRPr="002704F1">
              <w:rPr>
                <w:lang w:val="en-US"/>
              </w:rPr>
              <w:t>15.53(3.86)</w:t>
            </w:r>
          </w:p>
        </w:tc>
        <w:tc>
          <w:tcPr>
            <w:tcW w:w="850" w:type="dxa"/>
          </w:tcPr>
          <w:p w14:paraId="1E86B11B" w14:textId="77777777" w:rsidR="00B70185" w:rsidRPr="002704F1" w:rsidRDefault="00B70185" w:rsidP="00986DDD">
            <w:pPr>
              <w:autoSpaceDE w:val="0"/>
              <w:autoSpaceDN w:val="0"/>
              <w:spacing w:line="360" w:lineRule="auto"/>
              <w:jc w:val="center"/>
              <w:rPr>
                <w:lang w:val="en-US"/>
              </w:rPr>
            </w:pPr>
            <w:r w:rsidRPr="002704F1">
              <w:rPr>
                <w:lang w:val="en-US"/>
              </w:rPr>
              <w:t>6-24</w:t>
            </w:r>
          </w:p>
        </w:tc>
        <w:tc>
          <w:tcPr>
            <w:tcW w:w="1560" w:type="dxa"/>
          </w:tcPr>
          <w:p w14:paraId="30451E7E" w14:textId="77777777" w:rsidR="00B70185" w:rsidRPr="002704F1" w:rsidRDefault="00B70185" w:rsidP="00986DDD">
            <w:pPr>
              <w:autoSpaceDE w:val="0"/>
              <w:autoSpaceDN w:val="0"/>
              <w:spacing w:line="360" w:lineRule="auto"/>
              <w:jc w:val="center"/>
              <w:rPr>
                <w:lang w:val="en-US"/>
              </w:rPr>
            </w:pPr>
            <w:r w:rsidRPr="002704F1">
              <w:rPr>
                <w:lang w:val="en-US"/>
              </w:rPr>
              <w:t>.081(.177)</w:t>
            </w:r>
          </w:p>
        </w:tc>
        <w:tc>
          <w:tcPr>
            <w:tcW w:w="1417" w:type="dxa"/>
          </w:tcPr>
          <w:p w14:paraId="66AF9EC3" w14:textId="77777777" w:rsidR="00B70185" w:rsidRPr="002704F1" w:rsidRDefault="00B70185" w:rsidP="00986DDD">
            <w:pPr>
              <w:autoSpaceDE w:val="0"/>
              <w:autoSpaceDN w:val="0"/>
              <w:spacing w:line="360" w:lineRule="auto"/>
              <w:jc w:val="center"/>
              <w:rPr>
                <w:lang w:val="en-US"/>
              </w:rPr>
            </w:pPr>
            <w:r w:rsidRPr="002704F1">
              <w:rPr>
                <w:lang w:val="en-US"/>
              </w:rPr>
              <w:t>-.581(.352)</w:t>
            </w:r>
          </w:p>
        </w:tc>
        <w:tc>
          <w:tcPr>
            <w:tcW w:w="851" w:type="dxa"/>
          </w:tcPr>
          <w:p w14:paraId="4C36B096" w14:textId="7CECD091" w:rsidR="00B70185" w:rsidRPr="002704F1" w:rsidRDefault="00B70185" w:rsidP="00986DDD">
            <w:pPr>
              <w:autoSpaceDE w:val="0"/>
              <w:autoSpaceDN w:val="0"/>
              <w:spacing w:line="360" w:lineRule="auto"/>
              <w:jc w:val="center"/>
              <w:rPr>
                <w:lang w:val="en-US"/>
              </w:rPr>
            </w:pPr>
            <w:r w:rsidRPr="002704F1">
              <w:rPr>
                <w:lang w:val="en-US"/>
              </w:rPr>
              <w:t>33.82</w:t>
            </w:r>
          </w:p>
        </w:tc>
        <w:tc>
          <w:tcPr>
            <w:tcW w:w="708" w:type="dxa"/>
          </w:tcPr>
          <w:p w14:paraId="2A867980" w14:textId="0A1E26A2" w:rsidR="00B70185" w:rsidRPr="002704F1" w:rsidRDefault="00B70185" w:rsidP="00986DDD">
            <w:pPr>
              <w:autoSpaceDE w:val="0"/>
              <w:autoSpaceDN w:val="0"/>
              <w:spacing w:line="360" w:lineRule="auto"/>
              <w:jc w:val="center"/>
              <w:rPr>
                <w:lang w:val="en-US"/>
              </w:rPr>
            </w:pPr>
            <w:r w:rsidRPr="002704F1">
              <w:rPr>
                <w:lang w:val="en-US"/>
              </w:rPr>
              <w:t>&lt;.001</w:t>
            </w:r>
          </w:p>
        </w:tc>
        <w:tc>
          <w:tcPr>
            <w:tcW w:w="1276" w:type="dxa"/>
          </w:tcPr>
          <w:p w14:paraId="7A6A9A9E" w14:textId="0345DEF1" w:rsidR="00B70185" w:rsidRPr="002704F1" w:rsidRDefault="00B70185" w:rsidP="00986DDD">
            <w:pPr>
              <w:autoSpaceDE w:val="0"/>
              <w:autoSpaceDN w:val="0"/>
              <w:spacing w:line="360" w:lineRule="auto"/>
              <w:jc w:val="center"/>
              <w:rPr>
                <w:lang w:val="en-US"/>
              </w:rPr>
            </w:pPr>
            <w:r w:rsidRPr="002704F1">
              <w:rPr>
                <w:lang w:val="en-US"/>
              </w:rPr>
              <w:t>30.27</w:t>
            </w:r>
            <w:r w:rsidRPr="002704F1">
              <w:rPr>
                <w:vertAlign w:val="subscript"/>
                <w:lang w:val="en-US"/>
              </w:rPr>
              <w:t>(323.19)</w:t>
            </w:r>
          </w:p>
        </w:tc>
        <w:tc>
          <w:tcPr>
            <w:tcW w:w="851" w:type="dxa"/>
          </w:tcPr>
          <w:p w14:paraId="66BAA24C" w14:textId="77777777" w:rsidR="00B70185" w:rsidRPr="002704F1" w:rsidRDefault="00B70185" w:rsidP="00986DDD">
            <w:pPr>
              <w:autoSpaceDE w:val="0"/>
              <w:autoSpaceDN w:val="0"/>
              <w:spacing w:line="360" w:lineRule="auto"/>
              <w:jc w:val="center"/>
              <w:rPr>
                <w:lang w:val="en-US"/>
              </w:rPr>
            </w:pPr>
            <w:r w:rsidRPr="002704F1">
              <w:rPr>
                <w:lang w:val="en-US"/>
              </w:rPr>
              <w:t>&lt;.001</w:t>
            </w:r>
          </w:p>
        </w:tc>
      </w:tr>
      <w:tr w:rsidR="00B70185" w:rsidRPr="002704F1" w14:paraId="69F96A92" w14:textId="77777777" w:rsidTr="00986DDD">
        <w:tc>
          <w:tcPr>
            <w:tcW w:w="1701" w:type="dxa"/>
          </w:tcPr>
          <w:p w14:paraId="5E0052B9" w14:textId="77777777" w:rsidR="00B70185" w:rsidRPr="002704F1" w:rsidRDefault="00B70185" w:rsidP="00986DDD">
            <w:pPr>
              <w:pStyle w:val="ListParagraph"/>
              <w:numPr>
                <w:ilvl w:val="0"/>
                <w:numId w:val="2"/>
              </w:numPr>
              <w:spacing w:after="0" w:line="360" w:lineRule="auto"/>
              <w:rPr>
                <w:rFonts w:ascii="Times New Roman" w:eastAsia="Times New Roman" w:hAnsi="Times New Roman"/>
              </w:rPr>
            </w:pPr>
            <w:r w:rsidRPr="002704F1">
              <w:rPr>
                <w:rFonts w:ascii="Times New Roman" w:eastAsia="Times New Roman" w:hAnsi="Times New Roman"/>
              </w:rPr>
              <w:t>MCQ-CC</w:t>
            </w:r>
          </w:p>
        </w:tc>
        <w:tc>
          <w:tcPr>
            <w:tcW w:w="1276" w:type="dxa"/>
          </w:tcPr>
          <w:p w14:paraId="4D725ACC" w14:textId="77777777" w:rsidR="00B70185" w:rsidRPr="002704F1" w:rsidRDefault="00B70185" w:rsidP="00986DDD">
            <w:pPr>
              <w:autoSpaceDE w:val="0"/>
              <w:autoSpaceDN w:val="0"/>
              <w:spacing w:line="360" w:lineRule="auto"/>
              <w:rPr>
                <w:lang w:val="en-US"/>
              </w:rPr>
            </w:pPr>
            <w:r w:rsidRPr="002704F1">
              <w:rPr>
                <w:lang w:val="en-US"/>
              </w:rPr>
              <w:t>11.10(4.07)</w:t>
            </w:r>
          </w:p>
        </w:tc>
        <w:tc>
          <w:tcPr>
            <w:tcW w:w="851" w:type="dxa"/>
          </w:tcPr>
          <w:p w14:paraId="37122AE9" w14:textId="77777777" w:rsidR="00B70185" w:rsidRPr="002704F1" w:rsidRDefault="00B70185" w:rsidP="00986DDD">
            <w:pPr>
              <w:spacing w:line="360" w:lineRule="auto"/>
              <w:rPr>
                <w:lang w:val="en-US"/>
              </w:rPr>
            </w:pPr>
            <w:r w:rsidRPr="002704F1">
              <w:rPr>
                <w:lang w:val="en-US"/>
              </w:rPr>
              <w:t>6-24</w:t>
            </w:r>
          </w:p>
        </w:tc>
        <w:tc>
          <w:tcPr>
            <w:tcW w:w="1559" w:type="dxa"/>
          </w:tcPr>
          <w:p w14:paraId="4F050E93" w14:textId="77777777" w:rsidR="00B70185" w:rsidRPr="002704F1" w:rsidRDefault="00B70185" w:rsidP="00986DDD">
            <w:pPr>
              <w:spacing w:line="360" w:lineRule="auto"/>
              <w:rPr>
                <w:lang w:val="en-US"/>
              </w:rPr>
            </w:pPr>
            <w:r w:rsidRPr="002704F1">
              <w:rPr>
                <w:lang w:val="en-US"/>
              </w:rPr>
              <w:t>.856(.123)</w:t>
            </w:r>
          </w:p>
        </w:tc>
        <w:tc>
          <w:tcPr>
            <w:tcW w:w="1525" w:type="dxa"/>
          </w:tcPr>
          <w:p w14:paraId="100D06C1" w14:textId="77777777" w:rsidR="00B70185" w:rsidRPr="002704F1" w:rsidRDefault="00B70185" w:rsidP="00986DDD">
            <w:pPr>
              <w:autoSpaceDE w:val="0"/>
              <w:autoSpaceDN w:val="0"/>
              <w:spacing w:line="360" w:lineRule="auto"/>
              <w:rPr>
                <w:lang w:val="en-US"/>
              </w:rPr>
            </w:pPr>
            <w:r w:rsidRPr="002704F1">
              <w:rPr>
                <w:lang w:val="en-US"/>
              </w:rPr>
              <w:t>.371(.245)</w:t>
            </w:r>
          </w:p>
        </w:tc>
        <w:tc>
          <w:tcPr>
            <w:tcW w:w="1418" w:type="dxa"/>
          </w:tcPr>
          <w:p w14:paraId="5EC8DC6C" w14:textId="77777777" w:rsidR="00B70185" w:rsidRPr="002704F1" w:rsidRDefault="00B70185" w:rsidP="00986DDD">
            <w:pPr>
              <w:autoSpaceDE w:val="0"/>
              <w:autoSpaceDN w:val="0"/>
              <w:spacing w:line="360" w:lineRule="auto"/>
              <w:rPr>
                <w:lang w:val="en-US"/>
              </w:rPr>
            </w:pPr>
            <w:r w:rsidRPr="002704F1">
              <w:rPr>
                <w:lang w:val="en-US"/>
              </w:rPr>
              <w:t>11.56(5.31)</w:t>
            </w:r>
          </w:p>
        </w:tc>
        <w:tc>
          <w:tcPr>
            <w:tcW w:w="850" w:type="dxa"/>
          </w:tcPr>
          <w:p w14:paraId="5ABD11EB" w14:textId="77777777" w:rsidR="00B70185" w:rsidRPr="002704F1" w:rsidRDefault="00B70185" w:rsidP="00986DDD">
            <w:pPr>
              <w:autoSpaceDE w:val="0"/>
              <w:autoSpaceDN w:val="0"/>
              <w:spacing w:line="360" w:lineRule="auto"/>
              <w:jc w:val="center"/>
              <w:rPr>
                <w:lang w:val="en-US"/>
              </w:rPr>
            </w:pPr>
            <w:r w:rsidRPr="002704F1">
              <w:rPr>
                <w:lang w:val="en-US"/>
              </w:rPr>
              <w:t>6-24</w:t>
            </w:r>
          </w:p>
        </w:tc>
        <w:tc>
          <w:tcPr>
            <w:tcW w:w="1560" w:type="dxa"/>
          </w:tcPr>
          <w:p w14:paraId="226559C9" w14:textId="77777777" w:rsidR="00B70185" w:rsidRPr="002704F1" w:rsidRDefault="00B70185" w:rsidP="00986DDD">
            <w:pPr>
              <w:autoSpaceDE w:val="0"/>
              <w:autoSpaceDN w:val="0"/>
              <w:spacing w:line="360" w:lineRule="auto"/>
              <w:jc w:val="center"/>
              <w:rPr>
                <w:lang w:val="en-US"/>
              </w:rPr>
            </w:pPr>
            <w:r w:rsidRPr="002704F1">
              <w:rPr>
                <w:lang w:val="en-US"/>
              </w:rPr>
              <w:t>.929(.177)</w:t>
            </w:r>
          </w:p>
        </w:tc>
        <w:tc>
          <w:tcPr>
            <w:tcW w:w="1417" w:type="dxa"/>
          </w:tcPr>
          <w:p w14:paraId="25323FB3" w14:textId="77777777" w:rsidR="00B70185" w:rsidRPr="002704F1" w:rsidRDefault="00B70185" w:rsidP="00986DDD">
            <w:pPr>
              <w:autoSpaceDE w:val="0"/>
              <w:autoSpaceDN w:val="0"/>
              <w:spacing w:line="360" w:lineRule="auto"/>
              <w:jc w:val="center"/>
              <w:rPr>
                <w:lang w:val="en-US"/>
              </w:rPr>
            </w:pPr>
            <w:r w:rsidRPr="002704F1">
              <w:rPr>
                <w:lang w:val="en-US"/>
              </w:rPr>
              <w:t>-.242(.352)</w:t>
            </w:r>
          </w:p>
        </w:tc>
        <w:tc>
          <w:tcPr>
            <w:tcW w:w="851" w:type="dxa"/>
          </w:tcPr>
          <w:p w14:paraId="3FA59BC1" w14:textId="3A68C597" w:rsidR="00B70185" w:rsidRPr="002704F1" w:rsidRDefault="00B70185" w:rsidP="00986DDD">
            <w:pPr>
              <w:autoSpaceDE w:val="0"/>
              <w:autoSpaceDN w:val="0"/>
              <w:spacing w:line="360" w:lineRule="auto"/>
              <w:jc w:val="center"/>
              <w:rPr>
                <w:lang w:val="en-US"/>
              </w:rPr>
            </w:pPr>
            <w:r w:rsidRPr="002704F1">
              <w:rPr>
                <w:lang w:val="en-US"/>
              </w:rPr>
              <w:t>1.30</w:t>
            </w:r>
          </w:p>
        </w:tc>
        <w:tc>
          <w:tcPr>
            <w:tcW w:w="708" w:type="dxa"/>
          </w:tcPr>
          <w:p w14:paraId="2794E9C4" w14:textId="1A58E9B2" w:rsidR="00B70185" w:rsidRPr="002704F1" w:rsidRDefault="00B70185" w:rsidP="00986DDD">
            <w:pPr>
              <w:autoSpaceDE w:val="0"/>
              <w:autoSpaceDN w:val="0"/>
              <w:spacing w:line="360" w:lineRule="auto"/>
              <w:jc w:val="center"/>
              <w:rPr>
                <w:lang w:val="en-US"/>
              </w:rPr>
            </w:pPr>
            <w:r w:rsidRPr="002704F1">
              <w:rPr>
                <w:lang w:val="en-US"/>
              </w:rPr>
              <w:t>.254</w:t>
            </w:r>
          </w:p>
        </w:tc>
        <w:tc>
          <w:tcPr>
            <w:tcW w:w="1276" w:type="dxa"/>
          </w:tcPr>
          <w:p w14:paraId="13C27B0A" w14:textId="03EFF4F4" w:rsidR="00B70185" w:rsidRPr="002704F1" w:rsidRDefault="00B70185" w:rsidP="00986DDD">
            <w:pPr>
              <w:autoSpaceDE w:val="0"/>
              <w:autoSpaceDN w:val="0"/>
              <w:spacing w:line="360" w:lineRule="auto"/>
              <w:jc w:val="center"/>
              <w:rPr>
                <w:lang w:val="en-US"/>
              </w:rPr>
            </w:pPr>
            <w:r w:rsidRPr="002704F1">
              <w:rPr>
                <w:lang w:val="en-US"/>
              </w:rPr>
              <w:t>1.09</w:t>
            </w:r>
            <w:r w:rsidRPr="002704F1">
              <w:rPr>
                <w:vertAlign w:val="subscript"/>
                <w:lang w:val="en-US"/>
              </w:rPr>
              <w:t>(297.43)</w:t>
            </w:r>
          </w:p>
        </w:tc>
        <w:tc>
          <w:tcPr>
            <w:tcW w:w="851" w:type="dxa"/>
          </w:tcPr>
          <w:p w14:paraId="26F6ED46" w14:textId="7D11ED56" w:rsidR="00B70185" w:rsidRPr="002704F1" w:rsidRDefault="00B70185" w:rsidP="00986DDD">
            <w:pPr>
              <w:autoSpaceDE w:val="0"/>
              <w:autoSpaceDN w:val="0"/>
              <w:spacing w:line="360" w:lineRule="auto"/>
              <w:jc w:val="center"/>
              <w:rPr>
                <w:lang w:val="en-US"/>
              </w:rPr>
            </w:pPr>
            <w:r w:rsidRPr="002704F1">
              <w:rPr>
                <w:lang w:val="en-US"/>
              </w:rPr>
              <w:t>.298</w:t>
            </w:r>
          </w:p>
        </w:tc>
      </w:tr>
      <w:tr w:rsidR="00B70185" w:rsidRPr="002704F1" w14:paraId="63FA33EF" w14:textId="77777777" w:rsidTr="00986DDD">
        <w:tc>
          <w:tcPr>
            <w:tcW w:w="1701" w:type="dxa"/>
          </w:tcPr>
          <w:p w14:paraId="207A6292" w14:textId="77777777" w:rsidR="00B70185" w:rsidRPr="002704F1" w:rsidRDefault="00B70185" w:rsidP="00986DDD">
            <w:pPr>
              <w:pStyle w:val="ListParagraph"/>
              <w:numPr>
                <w:ilvl w:val="0"/>
                <w:numId w:val="2"/>
              </w:numPr>
              <w:spacing w:after="0" w:line="360" w:lineRule="auto"/>
              <w:rPr>
                <w:rFonts w:ascii="Times New Roman" w:eastAsia="Times New Roman" w:hAnsi="Times New Roman"/>
              </w:rPr>
            </w:pPr>
            <w:r w:rsidRPr="002704F1">
              <w:rPr>
                <w:rFonts w:ascii="Times New Roman" w:eastAsia="Times New Roman" w:hAnsi="Times New Roman"/>
              </w:rPr>
              <w:t>MCQ-NC</w:t>
            </w:r>
          </w:p>
        </w:tc>
        <w:tc>
          <w:tcPr>
            <w:tcW w:w="1276" w:type="dxa"/>
          </w:tcPr>
          <w:p w14:paraId="1224345D" w14:textId="77777777" w:rsidR="00B70185" w:rsidRPr="002704F1" w:rsidRDefault="00B70185" w:rsidP="00986DDD">
            <w:pPr>
              <w:autoSpaceDE w:val="0"/>
              <w:autoSpaceDN w:val="0"/>
              <w:spacing w:line="360" w:lineRule="auto"/>
              <w:rPr>
                <w:lang w:val="en-US"/>
              </w:rPr>
            </w:pPr>
            <w:r w:rsidRPr="002704F1">
              <w:rPr>
                <w:lang w:val="en-US"/>
              </w:rPr>
              <w:t>11.05(3.09)</w:t>
            </w:r>
          </w:p>
        </w:tc>
        <w:tc>
          <w:tcPr>
            <w:tcW w:w="851" w:type="dxa"/>
          </w:tcPr>
          <w:p w14:paraId="11F9858A" w14:textId="77777777" w:rsidR="00B70185" w:rsidRPr="002704F1" w:rsidRDefault="00B70185" w:rsidP="00986DDD">
            <w:pPr>
              <w:spacing w:line="360" w:lineRule="auto"/>
              <w:rPr>
                <w:lang w:val="en-US"/>
              </w:rPr>
            </w:pPr>
            <w:r w:rsidRPr="002704F1">
              <w:rPr>
                <w:lang w:val="en-US"/>
              </w:rPr>
              <w:t>6-24</w:t>
            </w:r>
          </w:p>
        </w:tc>
        <w:tc>
          <w:tcPr>
            <w:tcW w:w="1559" w:type="dxa"/>
          </w:tcPr>
          <w:p w14:paraId="2C84C9FD" w14:textId="77777777" w:rsidR="00B70185" w:rsidRPr="002704F1" w:rsidRDefault="00B70185" w:rsidP="00986DDD">
            <w:pPr>
              <w:spacing w:line="360" w:lineRule="auto"/>
              <w:rPr>
                <w:lang w:val="en-US"/>
              </w:rPr>
            </w:pPr>
            <w:r w:rsidRPr="002704F1">
              <w:rPr>
                <w:lang w:val="en-US"/>
              </w:rPr>
              <w:t>.826(.123)</w:t>
            </w:r>
          </w:p>
        </w:tc>
        <w:tc>
          <w:tcPr>
            <w:tcW w:w="1525" w:type="dxa"/>
          </w:tcPr>
          <w:p w14:paraId="7D45B3FE" w14:textId="77777777" w:rsidR="00B70185" w:rsidRPr="002704F1" w:rsidRDefault="00B70185" w:rsidP="00986DDD">
            <w:pPr>
              <w:autoSpaceDE w:val="0"/>
              <w:autoSpaceDN w:val="0"/>
              <w:spacing w:line="360" w:lineRule="auto"/>
              <w:rPr>
                <w:lang w:val="en-US"/>
              </w:rPr>
            </w:pPr>
            <w:r w:rsidRPr="002704F1">
              <w:rPr>
                <w:lang w:val="en-US"/>
              </w:rPr>
              <w:t>.835(.245)</w:t>
            </w:r>
          </w:p>
        </w:tc>
        <w:tc>
          <w:tcPr>
            <w:tcW w:w="1418" w:type="dxa"/>
          </w:tcPr>
          <w:p w14:paraId="7617033E" w14:textId="77777777" w:rsidR="00B70185" w:rsidRPr="002704F1" w:rsidRDefault="00B70185" w:rsidP="00986DDD">
            <w:pPr>
              <w:autoSpaceDE w:val="0"/>
              <w:autoSpaceDN w:val="0"/>
              <w:spacing w:line="360" w:lineRule="auto"/>
              <w:rPr>
                <w:lang w:val="en-US"/>
              </w:rPr>
            </w:pPr>
            <w:r w:rsidRPr="002704F1">
              <w:rPr>
                <w:lang w:val="en-US"/>
              </w:rPr>
              <w:t>11.98(3.90)</w:t>
            </w:r>
          </w:p>
        </w:tc>
        <w:tc>
          <w:tcPr>
            <w:tcW w:w="850" w:type="dxa"/>
          </w:tcPr>
          <w:p w14:paraId="6BE457FC" w14:textId="77777777" w:rsidR="00B70185" w:rsidRPr="002704F1" w:rsidRDefault="00B70185" w:rsidP="00986DDD">
            <w:pPr>
              <w:autoSpaceDE w:val="0"/>
              <w:autoSpaceDN w:val="0"/>
              <w:spacing w:line="360" w:lineRule="auto"/>
              <w:jc w:val="center"/>
              <w:rPr>
                <w:lang w:val="en-US"/>
              </w:rPr>
            </w:pPr>
            <w:r w:rsidRPr="002704F1">
              <w:rPr>
                <w:lang w:val="en-US"/>
              </w:rPr>
              <w:t>6-24</w:t>
            </w:r>
          </w:p>
        </w:tc>
        <w:tc>
          <w:tcPr>
            <w:tcW w:w="1560" w:type="dxa"/>
          </w:tcPr>
          <w:p w14:paraId="32103F21" w14:textId="77777777" w:rsidR="00B70185" w:rsidRPr="002704F1" w:rsidRDefault="00B70185" w:rsidP="00986DDD">
            <w:pPr>
              <w:autoSpaceDE w:val="0"/>
              <w:autoSpaceDN w:val="0"/>
              <w:spacing w:line="360" w:lineRule="auto"/>
              <w:jc w:val="center"/>
              <w:rPr>
                <w:lang w:val="en-US"/>
              </w:rPr>
            </w:pPr>
            <w:r w:rsidRPr="002704F1">
              <w:rPr>
                <w:lang w:val="en-US"/>
              </w:rPr>
              <w:t>.411(.177)</w:t>
            </w:r>
          </w:p>
        </w:tc>
        <w:tc>
          <w:tcPr>
            <w:tcW w:w="1417" w:type="dxa"/>
          </w:tcPr>
          <w:p w14:paraId="3452B413" w14:textId="77777777" w:rsidR="00B70185" w:rsidRPr="002704F1" w:rsidRDefault="00B70185" w:rsidP="00986DDD">
            <w:pPr>
              <w:autoSpaceDE w:val="0"/>
              <w:autoSpaceDN w:val="0"/>
              <w:spacing w:line="360" w:lineRule="auto"/>
              <w:jc w:val="center"/>
              <w:rPr>
                <w:lang w:val="en-US"/>
              </w:rPr>
            </w:pPr>
            <w:r w:rsidRPr="002704F1">
              <w:rPr>
                <w:lang w:val="en-US"/>
              </w:rPr>
              <w:t>-.334(.352)</w:t>
            </w:r>
          </w:p>
        </w:tc>
        <w:tc>
          <w:tcPr>
            <w:tcW w:w="851" w:type="dxa"/>
          </w:tcPr>
          <w:p w14:paraId="0CB2F618" w14:textId="6071119D" w:rsidR="00B70185" w:rsidRPr="002704F1" w:rsidRDefault="00B70185" w:rsidP="00986DDD">
            <w:pPr>
              <w:autoSpaceDE w:val="0"/>
              <w:autoSpaceDN w:val="0"/>
              <w:spacing w:line="360" w:lineRule="auto"/>
              <w:jc w:val="center"/>
              <w:rPr>
                <w:lang w:val="en-US"/>
              </w:rPr>
            </w:pPr>
            <w:r w:rsidRPr="002704F1">
              <w:rPr>
                <w:lang w:val="en-US"/>
              </w:rPr>
              <w:t>9.65</w:t>
            </w:r>
          </w:p>
        </w:tc>
        <w:tc>
          <w:tcPr>
            <w:tcW w:w="708" w:type="dxa"/>
          </w:tcPr>
          <w:p w14:paraId="178C0C07" w14:textId="7BB344E7" w:rsidR="00B70185" w:rsidRPr="002704F1" w:rsidRDefault="00B70185" w:rsidP="00986DDD">
            <w:pPr>
              <w:autoSpaceDE w:val="0"/>
              <w:autoSpaceDN w:val="0"/>
              <w:spacing w:line="360" w:lineRule="auto"/>
              <w:jc w:val="center"/>
              <w:rPr>
                <w:lang w:val="en-US"/>
              </w:rPr>
            </w:pPr>
            <w:r w:rsidRPr="002704F1">
              <w:rPr>
                <w:lang w:val="en-US"/>
              </w:rPr>
              <w:t>.002</w:t>
            </w:r>
          </w:p>
        </w:tc>
        <w:tc>
          <w:tcPr>
            <w:tcW w:w="1276" w:type="dxa"/>
          </w:tcPr>
          <w:p w14:paraId="63D303A2" w14:textId="16D8D5BA" w:rsidR="00B70185" w:rsidRPr="002704F1" w:rsidRDefault="00B70185" w:rsidP="00986DDD">
            <w:pPr>
              <w:autoSpaceDE w:val="0"/>
              <w:autoSpaceDN w:val="0"/>
              <w:spacing w:line="360" w:lineRule="auto"/>
              <w:jc w:val="center"/>
              <w:rPr>
                <w:lang w:val="en-US"/>
              </w:rPr>
            </w:pPr>
            <w:r w:rsidRPr="002704F1">
              <w:rPr>
                <w:lang w:val="en-US"/>
              </w:rPr>
              <w:t>8.21</w:t>
            </w:r>
            <w:r w:rsidRPr="002704F1">
              <w:rPr>
                <w:vertAlign w:val="subscript"/>
                <w:lang w:val="en-US"/>
              </w:rPr>
              <w:t>(304.82)</w:t>
            </w:r>
          </w:p>
        </w:tc>
        <w:tc>
          <w:tcPr>
            <w:tcW w:w="851" w:type="dxa"/>
          </w:tcPr>
          <w:p w14:paraId="313F49AD" w14:textId="5A80495E" w:rsidR="00B70185" w:rsidRPr="002704F1" w:rsidRDefault="00B70185" w:rsidP="00986DDD">
            <w:pPr>
              <w:autoSpaceDE w:val="0"/>
              <w:autoSpaceDN w:val="0"/>
              <w:spacing w:line="360" w:lineRule="auto"/>
              <w:jc w:val="center"/>
              <w:rPr>
                <w:lang w:val="en-US"/>
              </w:rPr>
            </w:pPr>
            <w:r w:rsidRPr="002704F1">
              <w:rPr>
                <w:lang w:val="en-US"/>
              </w:rPr>
              <w:t>.004</w:t>
            </w:r>
          </w:p>
        </w:tc>
      </w:tr>
      <w:tr w:rsidR="00B70185" w:rsidRPr="002704F1" w14:paraId="0A15E422" w14:textId="77777777" w:rsidTr="00986DDD">
        <w:tc>
          <w:tcPr>
            <w:tcW w:w="1701" w:type="dxa"/>
          </w:tcPr>
          <w:p w14:paraId="10A7399C" w14:textId="77777777" w:rsidR="00B70185" w:rsidRPr="002704F1" w:rsidRDefault="00B70185" w:rsidP="00986DDD">
            <w:pPr>
              <w:pStyle w:val="ListParagraph"/>
              <w:numPr>
                <w:ilvl w:val="0"/>
                <w:numId w:val="2"/>
              </w:numPr>
              <w:spacing w:after="0" w:line="360" w:lineRule="auto"/>
              <w:rPr>
                <w:rFonts w:ascii="Times New Roman" w:eastAsia="Times New Roman" w:hAnsi="Times New Roman"/>
              </w:rPr>
            </w:pPr>
            <w:r w:rsidRPr="002704F1">
              <w:rPr>
                <w:rFonts w:ascii="Times New Roman" w:eastAsia="Times New Roman" w:hAnsi="Times New Roman"/>
              </w:rPr>
              <w:t>MCQ-CSC</w:t>
            </w:r>
          </w:p>
        </w:tc>
        <w:tc>
          <w:tcPr>
            <w:tcW w:w="1276" w:type="dxa"/>
          </w:tcPr>
          <w:p w14:paraId="7A59CAB8" w14:textId="77777777" w:rsidR="00B70185" w:rsidRPr="002704F1" w:rsidRDefault="00B70185" w:rsidP="00986DDD">
            <w:pPr>
              <w:autoSpaceDE w:val="0"/>
              <w:autoSpaceDN w:val="0"/>
              <w:spacing w:line="360" w:lineRule="auto"/>
              <w:rPr>
                <w:lang w:val="en-US"/>
              </w:rPr>
            </w:pPr>
            <w:r w:rsidRPr="002704F1">
              <w:rPr>
                <w:lang w:val="en-US"/>
              </w:rPr>
              <w:t>15.71(3.13)</w:t>
            </w:r>
          </w:p>
        </w:tc>
        <w:tc>
          <w:tcPr>
            <w:tcW w:w="851" w:type="dxa"/>
          </w:tcPr>
          <w:p w14:paraId="61C2E5C2" w14:textId="77777777" w:rsidR="00B70185" w:rsidRPr="002704F1" w:rsidRDefault="00B70185" w:rsidP="00986DDD">
            <w:pPr>
              <w:spacing w:line="360" w:lineRule="auto"/>
              <w:rPr>
                <w:lang w:val="en-US"/>
              </w:rPr>
            </w:pPr>
            <w:r w:rsidRPr="002704F1">
              <w:rPr>
                <w:lang w:val="en-US"/>
              </w:rPr>
              <w:t>6-24</w:t>
            </w:r>
          </w:p>
        </w:tc>
        <w:tc>
          <w:tcPr>
            <w:tcW w:w="1559" w:type="dxa"/>
          </w:tcPr>
          <w:p w14:paraId="0CF5397E" w14:textId="77777777" w:rsidR="00B70185" w:rsidRPr="002704F1" w:rsidRDefault="00B70185" w:rsidP="00986DDD">
            <w:pPr>
              <w:spacing w:line="360" w:lineRule="auto"/>
              <w:rPr>
                <w:lang w:val="en-US"/>
              </w:rPr>
            </w:pPr>
            <w:r w:rsidRPr="002704F1">
              <w:rPr>
                <w:lang w:val="en-US"/>
              </w:rPr>
              <w:t>.153(.123)</w:t>
            </w:r>
          </w:p>
        </w:tc>
        <w:tc>
          <w:tcPr>
            <w:tcW w:w="1525" w:type="dxa"/>
          </w:tcPr>
          <w:p w14:paraId="36AB4D79" w14:textId="77777777" w:rsidR="00B70185" w:rsidRPr="002704F1" w:rsidRDefault="00B70185" w:rsidP="00986DDD">
            <w:pPr>
              <w:autoSpaceDE w:val="0"/>
              <w:autoSpaceDN w:val="0"/>
              <w:spacing w:line="360" w:lineRule="auto"/>
              <w:rPr>
                <w:lang w:val="en-US"/>
              </w:rPr>
            </w:pPr>
            <w:r w:rsidRPr="002704F1">
              <w:rPr>
                <w:lang w:val="en-US"/>
              </w:rPr>
              <w:t>.028(.245)</w:t>
            </w:r>
          </w:p>
        </w:tc>
        <w:tc>
          <w:tcPr>
            <w:tcW w:w="1418" w:type="dxa"/>
          </w:tcPr>
          <w:p w14:paraId="64C7E55C" w14:textId="77777777" w:rsidR="00B70185" w:rsidRPr="002704F1" w:rsidRDefault="00B70185" w:rsidP="00986DDD">
            <w:pPr>
              <w:autoSpaceDE w:val="0"/>
              <w:autoSpaceDN w:val="0"/>
              <w:spacing w:line="360" w:lineRule="auto"/>
              <w:rPr>
                <w:lang w:val="en-US"/>
              </w:rPr>
            </w:pPr>
            <w:r w:rsidRPr="002704F1">
              <w:rPr>
                <w:lang w:val="en-US"/>
              </w:rPr>
              <w:t>15.10(3.89)</w:t>
            </w:r>
          </w:p>
        </w:tc>
        <w:tc>
          <w:tcPr>
            <w:tcW w:w="850" w:type="dxa"/>
          </w:tcPr>
          <w:p w14:paraId="63B6E26C" w14:textId="77777777" w:rsidR="00B70185" w:rsidRPr="002704F1" w:rsidRDefault="00B70185" w:rsidP="00986DDD">
            <w:pPr>
              <w:autoSpaceDE w:val="0"/>
              <w:autoSpaceDN w:val="0"/>
              <w:spacing w:line="360" w:lineRule="auto"/>
              <w:jc w:val="center"/>
              <w:rPr>
                <w:lang w:val="en-US"/>
              </w:rPr>
            </w:pPr>
            <w:r w:rsidRPr="002704F1">
              <w:rPr>
                <w:lang w:val="en-US"/>
              </w:rPr>
              <w:t>6-24</w:t>
            </w:r>
          </w:p>
        </w:tc>
        <w:tc>
          <w:tcPr>
            <w:tcW w:w="1560" w:type="dxa"/>
          </w:tcPr>
          <w:p w14:paraId="7A192791" w14:textId="77777777" w:rsidR="00B70185" w:rsidRPr="002704F1" w:rsidRDefault="00B70185" w:rsidP="00986DDD">
            <w:pPr>
              <w:autoSpaceDE w:val="0"/>
              <w:autoSpaceDN w:val="0"/>
              <w:spacing w:line="360" w:lineRule="auto"/>
              <w:jc w:val="center"/>
              <w:rPr>
                <w:lang w:val="en-US"/>
              </w:rPr>
            </w:pPr>
            <w:r w:rsidRPr="002704F1">
              <w:rPr>
                <w:lang w:val="en-US"/>
              </w:rPr>
              <w:t>.058(.177)</w:t>
            </w:r>
          </w:p>
        </w:tc>
        <w:tc>
          <w:tcPr>
            <w:tcW w:w="1417" w:type="dxa"/>
          </w:tcPr>
          <w:p w14:paraId="320FD9D1" w14:textId="77777777" w:rsidR="00B70185" w:rsidRPr="002704F1" w:rsidRDefault="00B70185" w:rsidP="00986DDD">
            <w:pPr>
              <w:autoSpaceDE w:val="0"/>
              <w:autoSpaceDN w:val="0"/>
              <w:spacing w:line="360" w:lineRule="auto"/>
              <w:jc w:val="center"/>
              <w:rPr>
                <w:lang w:val="en-US"/>
              </w:rPr>
            </w:pPr>
            <w:r w:rsidRPr="002704F1">
              <w:rPr>
                <w:lang w:val="en-US"/>
              </w:rPr>
              <w:t>-.297(.352)</w:t>
            </w:r>
          </w:p>
        </w:tc>
        <w:tc>
          <w:tcPr>
            <w:tcW w:w="851" w:type="dxa"/>
          </w:tcPr>
          <w:p w14:paraId="7DF30BA0" w14:textId="6CBD931E" w:rsidR="00B70185" w:rsidRPr="002704F1" w:rsidRDefault="00B70185" w:rsidP="00986DDD">
            <w:pPr>
              <w:autoSpaceDE w:val="0"/>
              <w:autoSpaceDN w:val="0"/>
              <w:spacing w:line="360" w:lineRule="auto"/>
              <w:jc w:val="center"/>
              <w:rPr>
                <w:lang w:val="en-US"/>
              </w:rPr>
            </w:pPr>
            <w:r w:rsidRPr="002704F1">
              <w:rPr>
                <w:lang w:val="en-US"/>
              </w:rPr>
              <w:t>4.11</w:t>
            </w:r>
          </w:p>
        </w:tc>
        <w:tc>
          <w:tcPr>
            <w:tcW w:w="708" w:type="dxa"/>
          </w:tcPr>
          <w:p w14:paraId="4EDC634F" w14:textId="3F9E59D7" w:rsidR="00B70185" w:rsidRPr="002704F1" w:rsidRDefault="00B70185" w:rsidP="00986DDD">
            <w:pPr>
              <w:autoSpaceDE w:val="0"/>
              <w:autoSpaceDN w:val="0"/>
              <w:spacing w:line="360" w:lineRule="auto"/>
              <w:jc w:val="center"/>
              <w:rPr>
                <w:lang w:val="en-US"/>
              </w:rPr>
            </w:pPr>
            <w:r w:rsidRPr="002704F1">
              <w:rPr>
                <w:lang w:val="en-US"/>
              </w:rPr>
              <w:t>.043</w:t>
            </w:r>
          </w:p>
        </w:tc>
        <w:tc>
          <w:tcPr>
            <w:tcW w:w="1276" w:type="dxa"/>
          </w:tcPr>
          <w:p w14:paraId="2523EF62" w14:textId="72B618A5" w:rsidR="00B70185" w:rsidRPr="002704F1" w:rsidRDefault="00B70185" w:rsidP="00986DDD">
            <w:pPr>
              <w:autoSpaceDE w:val="0"/>
              <w:autoSpaceDN w:val="0"/>
              <w:spacing w:line="360" w:lineRule="auto"/>
              <w:jc w:val="center"/>
              <w:rPr>
                <w:lang w:val="en-US"/>
              </w:rPr>
            </w:pPr>
            <w:r w:rsidRPr="002704F1">
              <w:rPr>
                <w:lang w:val="en-US"/>
              </w:rPr>
              <w:t>3.53</w:t>
            </w:r>
            <w:r w:rsidRPr="002704F1">
              <w:rPr>
                <w:vertAlign w:val="subscript"/>
                <w:lang w:val="en-US"/>
              </w:rPr>
              <w:t>(308.67)</w:t>
            </w:r>
          </w:p>
        </w:tc>
        <w:tc>
          <w:tcPr>
            <w:tcW w:w="851" w:type="dxa"/>
          </w:tcPr>
          <w:p w14:paraId="6EA34EE0" w14:textId="68F87085" w:rsidR="00B70185" w:rsidRPr="002704F1" w:rsidRDefault="00B70185" w:rsidP="00986DDD">
            <w:pPr>
              <w:autoSpaceDE w:val="0"/>
              <w:autoSpaceDN w:val="0"/>
              <w:spacing w:line="360" w:lineRule="auto"/>
              <w:jc w:val="center"/>
              <w:rPr>
                <w:color w:val="FF0000"/>
                <w:lang w:val="en-US"/>
              </w:rPr>
            </w:pPr>
            <w:r w:rsidRPr="002704F1">
              <w:rPr>
                <w:lang w:val="en-US"/>
              </w:rPr>
              <w:t>.061</w:t>
            </w:r>
          </w:p>
        </w:tc>
      </w:tr>
      <w:tr w:rsidR="00B70185" w:rsidRPr="002704F1" w14:paraId="74870DD4" w14:textId="77777777" w:rsidTr="00986DDD">
        <w:tc>
          <w:tcPr>
            <w:tcW w:w="1701" w:type="dxa"/>
          </w:tcPr>
          <w:p w14:paraId="04DDB077" w14:textId="77777777" w:rsidR="00B70185" w:rsidRPr="002704F1" w:rsidRDefault="00B70185" w:rsidP="00986DDD">
            <w:pPr>
              <w:pStyle w:val="ListParagraph"/>
              <w:numPr>
                <w:ilvl w:val="0"/>
                <w:numId w:val="2"/>
              </w:numPr>
              <w:spacing w:after="0" w:line="360" w:lineRule="auto"/>
              <w:rPr>
                <w:rFonts w:ascii="Times New Roman" w:eastAsia="Times New Roman" w:hAnsi="Times New Roman"/>
              </w:rPr>
            </w:pPr>
            <w:r w:rsidRPr="002704F1">
              <w:rPr>
                <w:rFonts w:ascii="Times New Roman" w:eastAsia="Times New Roman" w:hAnsi="Times New Roman"/>
              </w:rPr>
              <w:t>Anxiety°</w:t>
            </w:r>
          </w:p>
        </w:tc>
        <w:tc>
          <w:tcPr>
            <w:tcW w:w="1276" w:type="dxa"/>
          </w:tcPr>
          <w:p w14:paraId="47C77CFA" w14:textId="77777777" w:rsidR="00B70185" w:rsidRPr="002704F1" w:rsidRDefault="00B70185" w:rsidP="00986DDD">
            <w:pPr>
              <w:autoSpaceDE w:val="0"/>
              <w:autoSpaceDN w:val="0"/>
              <w:spacing w:line="360" w:lineRule="auto"/>
              <w:rPr>
                <w:lang w:val="en-US"/>
              </w:rPr>
            </w:pPr>
            <w:r w:rsidRPr="002704F1">
              <w:rPr>
                <w:lang w:val="en-US"/>
              </w:rPr>
              <w:t>1.74(.56)</w:t>
            </w:r>
          </w:p>
        </w:tc>
        <w:tc>
          <w:tcPr>
            <w:tcW w:w="851" w:type="dxa"/>
          </w:tcPr>
          <w:p w14:paraId="4B12620E" w14:textId="77777777" w:rsidR="00B70185" w:rsidRPr="002704F1" w:rsidRDefault="00B70185" w:rsidP="00986DDD">
            <w:pPr>
              <w:autoSpaceDE w:val="0"/>
              <w:autoSpaceDN w:val="0"/>
              <w:spacing w:line="360" w:lineRule="auto"/>
              <w:rPr>
                <w:lang w:val="en-US"/>
              </w:rPr>
            </w:pPr>
            <w:r w:rsidRPr="002704F1">
              <w:rPr>
                <w:lang w:val="en-US"/>
              </w:rPr>
              <w:t>1-4.40</w:t>
            </w:r>
          </w:p>
        </w:tc>
        <w:tc>
          <w:tcPr>
            <w:tcW w:w="1559" w:type="dxa"/>
          </w:tcPr>
          <w:p w14:paraId="1B4887C2" w14:textId="77777777" w:rsidR="00B70185" w:rsidRPr="002704F1" w:rsidRDefault="00B70185" w:rsidP="00986DDD">
            <w:pPr>
              <w:autoSpaceDE w:val="0"/>
              <w:autoSpaceDN w:val="0"/>
              <w:spacing w:line="360" w:lineRule="auto"/>
              <w:rPr>
                <w:lang w:val="en-US"/>
              </w:rPr>
            </w:pPr>
            <w:r w:rsidRPr="002704F1">
              <w:rPr>
                <w:lang w:val="en-US"/>
              </w:rPr>
              <w:t>1.608(.123)</w:t>
            </w:r>
          </w:p>
        </w:tc>
        <w:tc>
          <w:tcPr>
            <w:tcW w:w="1525" w:type="dxa"/>
          </w:tcPr>
          <w:p w14:paraId="488CDAB1" w14:textId="77777777" w:rsidR="00B70185" w:rsidRPr="002704F1" w:rsidRDefault="00B70185" w:rsidP="00986DDD">
            <w:pPr>
              <w:autoSpaceDE w:val="0"/>
              <w:autoSpaceDN w:val="0"/>
              <w:spacing w:line="360" w:lineRule="auto"/>
              <w:rPr>
                <w:lang w:val="en-US"/>
              </w:rPr>
            </w:pPr>
            <w:r w:rsidRPr="002704F1">
              <w:rPr>
                <w:lang w:val="en-US"/>
              </w:rPr>
              <w:t>3.45(.245)</w:t>
            </w:r>
          </w:p>
        </w:tc>
        <w:tc>
          <w:tcPr>
            <w:tcW w:w="1418" w:type="dxa"/>
          </w:tcPr>
          <w:p w14:paraId="5EAEA180" w14:textId="77777777" w:rsidR="00B70185" w:rsidRPr="002704F1" w:rsidRDefault="00B70185" w:rsidP="00986DDD">
            <w:pPr>
              <w:autoSpaceDE w:val="0"/>
              <w:autoSpaceDN w:val="0"/>
              <w:spacing w:line="360" w:lineRule="auto"/>
              <w:rPr>
                <w:lang w:val="en-US"/>
              </w:rPr>
            </w:pPr>
            <w:r w:rsidRPr="002704F1">
              <w:rPr>
                <w:lang w:val="en-US"/>
              </w:rPr>
              <w:t>15.53(11.31)</w:t>
            </w:r>
          </w:p>
        </w:tc>
        <w:tc>
          <w:tcPr>
            <w:tcW w:w="850" w:type="dxa"/>
          </w:tcPr>
          <w:p w14:paraId="6C76863C" w14:textId="77777777" w:rsidR="00B70185" w:rsidRPr="002704F1" w:rsidRDefault="00B70185" w:rsidP="00986DDD">
            <w:pPr>
              <w:autoSpaceDE w:val="0"/>
              <w:autoSpaceDN w:val="0"/>
              <w:spacing w:line="360" w:lineRule="auto"/>
              <w:jc w:val="center"/>
              <w:rPr>
                <w:lang w:val="en-US"/>
              </w:rPr>
            </w:pPr>
            <w:r w:rsidRPr="002704F1">
              <w:rPr>
                <w:lang w:val="en-US"/>
              </w:rPr>
              <w:t>0-47</w:t>
            </w:r>
          </w:p>
        </w:tc>
        <w:tc>
          <w:tcPr>
            <w:tcW w:w="1560" w:type="dxa"/>
          </w:tcPr>
          <w:p w14:paraId="1A08AABA" w14:textId="77777777" w:rsidR="00B70185" w:rsidRPr="002704F1" w:rsidRDefault="00B70185" w:rsidP="00986DDD">
            <w:pPr>
              <w:autoSpaceDE w:val="0"/>
              <w:autoSpaceDN w:val="0"/>
              <w:spacing w:line="360" w:lineRule="auto"/>
              <w:jc w:val="center"/>
              <w:rPr>
                <w:lang w:val="en-US"/>
              </w:rPr>
            </w:pPr>
            <w:r w:rsidRPr="002704F1">
              <w:rPr>
                <w:lang w:val="en-US"/>
              </w:rPr>
              <w:t>.762(.177)</w:t>
            </w:r>
          </w:p>
        </w:tc>
        <w:tc>
          <w:tcPr>
            <w:tcW w:w="1417" w:type="dxa"/>
          </w:tcPr>
          <w:p w14:paraId="598A7005" w14:textId="77777777" w:rsidR="00B70185" w:rsidRPr="002704F1" w:rsidRDefault="00B70185" w:rsidP="00986DDD">
            <w:pPr>
              <w:autoSpaceDE w:val="0"/>
              <w:autoSpaceDN w:val="0"/>
              <w:spacing w:line="360" w:lineRule="auto"/>
              <w:jc w:val="center"/>
              <w:rPr>
                <w:lang w:val="en-US"/>
              </w:rPr>
            </w:pPr>
            <w:r w:rsidRPr="002704F1">
              <w:rPr>
                <w:lang w:val="en-US"/>
              </w:rPr>
              <w:t>-.476(.352)</w:t>
            </w:r>
          </w:p>
        </w:tc>
        <w:tc>
          <w:tcPr>
            <w:tcW w:w="851" w:type="dxa"/>
          </w:tcPr>
          <w:p w14:paraId="7B9FA862" w14:textId="09C84619" w:rsidR="00B70185" w:rsidRPr="002704F1" w:rsidRDefault="00B70185" w:rsidP="00986DDD">
            <w:pPr>
              <w:autoSpaceDE w:val="0"/>
              <w:autoSpaceDN w:val="0"/>
              <w:spacing w:line="360" w:lineRule="auto"/>
              <w:jc w:val="center"/>
              <w:rPr>
                <w:lang w:val="en-US"/>
              </w:rPr>
            </w:pPr>
            <w:r w:rsidRPr="002704F1">
              <w:rPr>
                <w:lang w:val="en-US"/>
              </w:rPr>
              <w:t>-</w:t>
            </w:r>
          </w:p>
        </w:tc>
        <w:tc>
          <w:tcPr>
            <w:tcW w:w="708" w:type="dxa"/>
          </w:tcPr>
          <w:p w14:paraId="19577672" w14:textId="4D5736B7" w:rsidR="00B70185" w:rsidRPr="002704F1" w:rsidRDefault="00B70185" w:rsidP="00986DDD">
            <w:pPr>
              <w:autoSpaceDE w:val="0"/>
              <w:autoSpaceDN w:val="0"/>
              <w:spacing w:line="360" w:lineRule="auto"/>
              <w:jc w:val="center"/>
              <w:rPr>
                <w:lang w:val="en-US"/>
              </w:rPr>
            </w:pPr>
            <w:r w:rsidRPr="002704F1">
              <w:rPr>
                <w:lang w:val="en-US"/>
              </w:rPr>
              <w:t>-</w:t>
            </w:r>
          </w:p>
        </w:tc>
        <w:tc>
          <w:tcPr>
            <w:tcW w:w="1276" w:type="dxa"/>
          </w:tcPr>
          <w:p w14:paraId="2EF8507A" w14:textId="77DAA0CB" w:rsidR="00B70185" w:rsidRPr="002704F1" w:rsidRDefault="00B70185" w:rsidP="00986DDD">
            <w:pPr>
              <w:autoSpaceDE w:val="0"/>
              <w:autoSpaceDN w:val="0"/>
              <w:spacing w:line="360" w:lineRule="auto"/>
              <w:jc w:val="center"/>
              <w:rPr>
                <w:lang w:val="en-US"/>
              </w:rPr>
            </w:pPr>
            <w:r w:rsidRPr="002704F1">
              <w:rPr>
                <w:lang w:val="en-US"/>
              </w:rPr>
              <w:t>-</w:t>
            </w:r>
          </w:p>
        </w:tc>
        <w:tc>
          <w:tcPr>
            <w:tcW w:w="851" w:type="dxa"/>
          </w:tcPr>
          <w:p w14:paraId="073417F0" w14:textId="77777777" w:rsidR="00B70185" w:rsidRPr="002704F1" w:rsidRDefault="00B70185" w:rsidP="00986DDD">
            <w:pPr>
              <w:autoSpaceDE w:val="0"/>
              <w:autoSpaceDN w:val="0"/>
              <w:spacing w:line="360" w:lineRule="auto"/>
              <w:jc w:val="center"/>
              <w:rPr>
                <w:lang w:val="en-US"/>
              </w:rPr>
            </w:pPr>
            <w:r w:rsidRPr="002704F1">
              <w:rPr>
                <w:lang w:val="en-US"/>
              </w:rPr>
              <w:t>-</w:t>
            </w:r>
          </w:p>
        </w:tc>
      </w:tr>
      <w:tr w:rsidR="00B70185" w:rsidRPr="002704F1" w14:paraId="6B68E70E" w14:textId="77777777" w:rsidTr="00986DDD">
        <w:tc>
          <w:tcPr>
            <w:tcW w:w="1701" w:type="dxa"/>
          </w:tcPr>
          <w:p w14:paraId="7C2A6E54" w14:textId="77777777" w:rsidR="00B70185" w:rsidRPr="002704F1" w:rsidRDefault="00B70185" w:rsidP="00986DDD">
            <w:pPr>
              <w:pStyle w:val="ListParagraph"/>
              <w:numPr>
                <w:ilvl w:val="0"/>
                <w:numId w:val="2"/>
              </w:numPr>
              <w:spacing w:after="0" w:line="360" w:lineRule="auto"/>
              <w:rPr>
                <w:rFonts w:ascii="Times New Roman" w:eastAsia="Times New Roman" w:hAnsi="Times New Roman"/>
              </w:rPr>
            </w:pPr>
            <w:r w:rsidRPr="002704F1">
              <w:rPr>
                <w:rFonts w:ascii="Times New Roman" w:eastAsia="Times New Roman" w:hAnsi="Times New Roman"/>
              </w:rPr>
              <w:t>Depression</w:t>
            </w:r>
            <w:r w:rsidRPr="002704F1">
              <w:rPr>
                <w:rFonts w:ascii="Times New Roman" w:eastAsia="Times New Roman" w:hAnsi="Times New Roman"/>
                <w:vertAlign w:val="superscript"/>
              </w:rPr>
              <w:t>§</w:t>
            </w:r>
          </w:p>
        </w:tc>
        <w:tc>
          <w:tcPr>
            <w:tcW w:w="1276" w:type="dxa"/>
          </w:tcPr>
          <w:p w14:paraId="02D79783" w14:textId="77777777" w:rsidR="00B70185" w:rsidRPr="002704F1" w:rsidRDefault="00B70185" w:rsidP="00986DDD">
            <w:pPr>
              <w:autoSpaceDE w:val="0"/>
              <w:autoSpaceDN w:val="0"/>
              <w:spacing w:line="360" w:lineRule="auto"/>
              <w:rPr>
                <w:lang w:val="en-US"/>
              </w:rPr>
            </w:pPr>
            <w:r w:rsidRPr="002704F1">
              <w:rPr>
                <w:lang w:val="en-US"/>
              </w:rPr>
              <w:t>1.87(.64)</w:t>
            </w:r>
          </w:p>
        </w:tc>
        <w:tc>
          <w:tcPr>
            <w:tcW w:w="851" w:type="dxa"/>
          </w:tcPr>
          <w:p w14:paraId="23DC2DF8" w14:textId="77777777" w:rsidR="00B70185" w:rsidRPr="002704F1" w:rsidRDefault="00B70185" w:rsidP="00986DDD">
            <w:pPr>
              <w:autoSpaceDE w:val="0"/>
              <w:autoSpaceDN w:val="0"/>
              <w:spacing w:line="360" w:lineRule="auto"/>
              <w:rPr>
                <w:lang w:val="en-US"/>
              </w:rPr>
            </w:pPr>
            <w:r w:rsidRPr="002704F1">
              <w:rPr>
                <w:lang w:val="en-US"/>
              </w:rPr>
              <w:t>1-4.54</w:t>
            </w:r>
          </w:p>
        </w:tc>
        <w:tc>
          <w:tcPr>
            <w:tcW w:w="1559" w:type="dxa"/>
          </w:tcPr>
          <w:p w14:paraId="50DC5178" w14:textId="77777777" w:rsidR="00B70185" w:rsidRPr="002704F1" w:rsidRDefault="00B70185" w:rsidP="00986DDD">
            <w:pPr>
              <w:autoSpaceDE w:val="0"/>
              <w:autoSpaceDN w:val="0"/>
              <w:spacing w:line="360" w:lineRule="auto"/>
              <w:rPr>
                <w:lang w:val="en-US"/>
              </w:rPr>
            </w:pPr>
            <w:r w:rsidRPr="002704F1">
              <w:rPr>
                <w:lang w:val="en-US"/>
              </w:rPr>
              <w:t>1.482(.123)</w:t>
            </w:r>
          </w:p>
        </w:tc>
        <w:tc>
          <w:tcPr>
            <w:tcW w:w="1525" w:type="dxa"/>
          </w:tcPr>
          <w:p w14:paraId="2F2E594A" w14:textId="77777777" w:rsidR="00B70185" w:rsidRPr="002704F1" w:rsidRDefault="00B70185" w:rsidP="00986DDD">
            <w:pPr>
              <w:autoSpaceDE w:val="0"/>
              <w:autoSpaceDN w:val="0"/>
              <w:spacing w:line="360" w:lineRule="auto"/>
              <w:rPr>
                <w:lang w:val="en-US"/>
              </w:rPr>
            </w:pPr>
            <w:r w:rsidRPr="002704F1">
              <w:rPr>
                <w:lang w:val="en-US"/>
              </w:rPr>
              <w:t>3.016(.245)</w:t>
            </w:r>
          </w:p>
        </w:tc>
        <w:tc>
          <w:tcPr>
            <w:tcW w:w="1418" w:type="dxa"/>
          </w:tcPr>
          <w:p w14:paraId="2024268E" w14:textId="77777777" w:rsidR="00B70185" w:rsidRPr="002704F1" w:rsidRDefault="00B70185" w:rsidP="00986DDD">
            <w:pPr>
              <w:autoSpaceDE w:val="0"/>
              <w:autoSpaceDN w:val="0"/>
              <w:spacing w:line="360" w:lineRule="auto"/>
              <w:rPr>
                <w:lang w:val="en-US"/>
              </w:rPr>
            </w:pPr>
            <w:r w:rsidRPr="002704F1">
              <w:rPr>
                <w:lang w:val="en-US"/>
              </w:rPr>
              <w:t>16.53(10.55)</w:t>
            </w:r>
          </w:p>
        </w:tc>
        <w:tc>
          <w:tcPr>
            <w:tcW w:w="850" w:type="dxa"/>
          </w:tcPr>
          <w:p w14:paraId="25E7D1AE" w14:textId="77777777" w:rsidR="00B70185" w:rsidRPr="002704F1" w:rsidRDefault="00B70185" w:rsidP="00986DDD">
            <w:pPr>
              <w:autoSpaceDE w:val="0"/>
              <w:autoSpaceDN w:val="0"/>
              <w:spacing w:line="360" w:lineRule="auto"/>
              <w:jc w:val="center"/>
              <w:rPr>
                <w:lang w:val="en-US"/>
              </w:rPr>
            </w:pPr>
            <w:r w:rsidRPr="002704F1">
              <w:rPr>
                <w:lang w:val="en-US"/>
              </w:rPr>
              <w:t>0-47</w:t>
            </w:r>
          </w:p>
        </w:tc>
        <w:tc>
          <w:tcPr>
            <w:tcW w:w="1560" w:type="dxa"/>
          </w:tcPr>
          <w:p w14:paraId="4963CD9D" w14:textId="77777777" w:rsidR="00B70185" w:rsidRPr="002704F1" w:rsidRDefault="00B70185" w:rsidP="00986DDD">
            <w:pPr>
              <w:autoSpaceDE w:val="0"/>
              <w:autoSpaceDN w:val="0"/>
              <w:spacing w:line="360" w:lineRule="auto"/>
              <w:jc w:val="center"/>
              <w:rPr>
                <w:lang w:val="en-US"/>
              </w:rPr>
            </w:pPr>
            <w:r w:rsidRPr="002704F1">
              <w:rPr>
                <w:lang w:val="en-US"/>
              </w:rPr>
              <w:t>.634(.177)</w:t>
            </w:r>
          </w:p>
        </w:tc>
        <w:tc>
          <w:tcPr>
            <w:tcW w:w="1417" w:type="dxa"/>
          </w:tcPr>
          <w:p w14:paraId="14D3CBDE" w14:textId="77777777" w:rsidR="00B70185" w:rsidRPr="002704F1" w:rsidRDefault="00B70185" w:rsidP="00986DDD">
            <w:pPr>
              <w:autoSpaceDE w:val="0"/>
              <w:autoSpaceDN w:val="0"/>
              <w:spacing w:line="360" w:lineRule="auto"/>
              <w:jc w:val="center"/>
              <w:rPr>
                <w:lang w:val="en-US"/>
              </w:rPr>
            </w:pPr>
            <w:r w:rsidRPr="002704F1">
              <w:rPr>
                <w:lang w:val="en-US"/>
              </w:rPr>
              <w:t>-.274(.352)</w:t>
            </w:r>
          </w:p>
        </w:tc>
        <w:tc>
          <w:tcPr>
            <w:tcW w:w="851" w:type="dxa"/>
          </w:tcPr>
          <w:p w14:paraId="543312A3" w14:textId="6335EF2B" w:rsidR="00B70185" w:rsidRPr="002704F1" w:rsidRDefault="00B70185" w:rsidP="00986DDD">
            <w:pPr>
              <w:autoSpaceDE w:val="0"/>
              <w:autoSpaceDN w:val="0"/>
              <w:spacing w:line="360" w:lineRule="auto"/>
              <w:jc w:val="center"/>
              <w:rPr>
                <w:lang w:val="en-US"/>
              </w:rPr>
            </w:pPr>
            <w:r w:rsidRPr="002704F1">
              <w:rPr>
                <w:lang w:val="en-US"/>
              </w:rPr>
              <w:t>-</w:t>
            </w:r>
          </w:p>
        </w:tc>
        <w:tc>
          <w:tcPr>
            <w:tcW w:w="708" w:type="dxa"/>
          </w:tcPr>
          <w:p w14:paraId="66401F0B" w14:textId="25DAED50" w:rsidR="00B70185" w:rsidRPr="002704F1" w:rsidRDefault="00B70185" w:rsidP="00986DDD">
            <w:pPr>
              <w:autoSpaceDE w:val="0"/>
              <w:autoSpaceDN w:val="0"/>
              <w:spacing w:line="360" w:lineRule="auto"/>
              <w:jc w:val="center"/>
              <w:rPr>
                <w:lang w:val="en-US"/>
              </w:rPr>
            </w:pPr>
            <w:r w:rsidRPr="002704F1">
              <w:rPr>
                <w:lang w:val="en-US"/>
              </w:rPr>
              <w:t>-</w:t>
            </w:r>
          </w:p>
        </w:tc>
        <w:tc>
          <w:tcPr>
            <w:tcW w:w="1276" w:type="dxa"/>
          </w:tcPr>
          <w:p w14:paraId="1C40B03C" w14:textId="4B67C011" w:rsidR="00B70185" w:rsidRPr="002704F1" w:rsidRDefault="00B70185" w:rsidP="00986DDD">
            <w:pPr>
              <w:autoSpaceDE w:val="0"/>
              <w:autoSpaceDN w:val="0"/>
              <w:spacing w:line="360" w:lineRule="auto"/>
              <w:jc w:val="center"/>
              <w:rPr>
                <w:lang w:val="en-US"/>
              </w:rPr>
            </w:pPr>
            <w:r w:rsidRPr="002704F1">
              <w:rPr>
                <w:lang w:val="en-US"/>
              </w:rPr>
              <w:t>-</w:t>
            </w:r>
          </w:p>
        </w:tc>
        <w:tc>
          <w:tcPr>
            <w:tcW w:w="851" w:type="dxa"/>
          </w:tcPr>
          <w:p w14:paraId="78B5A431" w14:textId="77777777" w:rsidR="00B70185" w:rsidRPr="002704F1" w:rsidRDefault="00B70185" w:rsidP="00986DDD">
            <w:pPr>
              <w:autoSpaceDE w:val="0"/>
              <w:autoSpaceDN w:val="0"/>
              <w:spacing w:line="360" w:lineRule="auto"/>
              <w:jc w:val="center"/>
              <w:rPr>
                <w:lang w:val="en-US"/>
              </w:rPr>
            </w:pPr>
            <w:r w:rsidRPr="002704F1">
              <w:rPr>
                <w:lang w:val="en-US"/>
              </w:rPr>
              <w:t>-</w:t>
            </w:r>
          </w:p>
        </w:tc>
      </w:tr>
      <w:tr w:rsidR="00B70185" w:rsidRPr="002704F1" w14:paraId="47D3A2A3" w14:textId="77777777" w:rsidTr="00986DDD">
        <w:tc>
          <w:tcPr>
            <w:tcW w:w="1701" w:type="dxa"/>
          </w:tcPr>
          <w:p w14:paraId="3274FCA6" w14:textId="77777777" w:rsidR="00B70185" w:rsidRPr="002704F1" w:rsidRDefault="00B70185" w:rsidP="00986DDD">
            <w:pPr>
              <w:pStyle w:val="ListParagraph"/>
              <w:numPr>
                <w:ilvl w:val="0"/>
                <w:numId w:val="2"/>
              </w:numPr>
              <w:spacing w:after="0" w:line="360" w:lineRule="auto"/>
              <w:rPr>
                <w:rFonts w:ascii="Times New Roman" w:eastAsia="Times New Roman" w:hAnsi="Times New Roman"/>
              </w:rPr>
            </w:pPr>
            <w:r w:rsidRPr="002704F1">
              <w:rPr>
                <w:rFonts w:ascii="Times New Roman" w:eastAsia="Times New Roman" w:hAnsi="Times New Roman"/>
              </w:rPr>
              <w:t>Age</w:t>
            </w:r>
          </w:p>
        </w:tc>
        <w:tc>
          <w:tcPr>
            <w:tcW w:w="1276" w:type="dxa"/>
          </w:tcPr>
          <w:p w14:paraId="4D0D29D2" w14:textId="77777777" w:rsidR="00B70185" w:rsidRPr="002704F1" w:rsidRDefault="00B70185" w:rsidP="00986DDD">
            <w:pPr>
              <w:autoSpaceDE w:val="0"/>
              <w:autoSpaceDN w:val="0"/>
              <w:spacing w:line="360" w:lineRule="auto"/>
              <w:rPr>
                <w:lang w:val="en-US"/>
              </w:rPr>
            </w:pPr>
            <w:r w:rsidRPr="002704F1">
              <w:rPr>
                <w:lang w:val="en-US"/>
              </w:rPr>
              <w:t>36.42(13.90)</w:t>
            </w:r>
          </w:p>
        </w:tc>
        <w:tc>
          <w:tcPr>
            <w:tcW w:w="851" w:type="dxa"/>
          </w:tcPr>
          <w:p w14:paraId="0D0A3C00" w14:textId="77777777" w:rsidR="00B70185" w:rsidRPr="002704F1" w:rsidRDefault="00B70185" w:rsidP="00986DDD">
            <w:pPr>
              <w:autoSpaceDE w:val="0"/>
              <w:autoSpaceDN w:val="0"/>
              <w:spacing w:line="360" w:lineRule="auto"/>
              <w:rPr>
                <w:lang w:val="en-US"/>
              </w:rPr>
            </w:pPr>
            <w:r w:rsidRPr="002704F1">
              <w:rPr>
                <w:lang w:val="en-US"/>
              </w:rPr>
              <w:t>18-71</w:t>
            </w:r>
          </w:p>
        </w:tc>
        <w:tc>
          <w:tcPr>
            <w:tcW w:w="1559" w:type="dxa"/>
          </w:tcPr>
          <w:p w14:paraId="5CAC9641" w14:textId="77777777" w:rsidR="00B70185" w:rsidRPr="002704F1" w:rsidRDefault="00B70185" w:rsidP="00986DDD">
            <w:pPr>
              <w:autoSpaceDE w:val="0"/>
              <w:autoSpaceDN w:val="0"/>
              <w:spacing w:line="360" w:lineRule="auto"/>
              <w:rPr>
                <w:lang w:val="en-US"/>
              </w:rPr>
            </w:pPr>
            <w:r w:rsidRPr="002704F1">
              <w:rPr>
                <w:lang w:val="en-US"/>
              </w:rPr>
              <w:t>.497(.123)</w:t>
            </w:r>
          </w:p>
        </w:tc>
        <w:tc>
          <w:tcPr>
            <w:tcW w:w="1525" w:type="dxa"/>
          </w:tcPr>
          <w:p w14:paraId="640D15AD" w14:textId="77777777" w:rsidR="00B70185" w:rsidRPr="002704F1" w:rsidRDefault="00B70185" w:rsidP="00986DDD">
            <w:pPr>
              <w:autoSpaceDE w:val="0"/>
              <w:autoSpaceDN w:val="0"/>
              <w:spacing w:line="360" w:lineRule="auto"/>
              <w:rPr>
                <w:lang w:val="en-US"/>
              </w:rPr>
            </w:pPr>
            <w:r w:rsidRPr="002704F1">
              <w:rPr>
                <w:lang w:val="en-US"/>
              </w:rPr>
              <w:t>-1.129(.245)</w:t>
            </w:r>
          </w:p>
        </w:tc>
        <w:tc>
          <w:tcPr>
            <w:tcW w:w="1418" w:type="dxa"/>
          </w:tcPr>
          <w:p w14:paraId="6505746C" w14:textId="77777777" w:rsidR="00B70185" w:rsidRPr="002704F1" w:rsidRDefault="00B70185" w:rsidP="00986DDD">
            <w:pPr>
              <w:autoSpaceDE w:val="0"/>
              <w:autoSpaceDN w:val="0"/>
              <w:spacing w:line="360" w:lineRule="auto"/>
              <w:rPr>
                <w:lang w:val="en-US"/>
              </w:rPr>
            </w:pPr>
            <w:r w:rsidRPr="002704F1">
              <w:rPr>
                <w:lang w:val="en-US"/>
              </w:rPr>
              <w:t>37.56(10.91)</w:t>
            </w:r>
          </w:p>
        </w:tc>
        <w:tc>
          <w:tcPr>
            <w:tcW w:w="850" w:type="dxa"/>
          </w:tcPr>
          <w:p w14:paraId="1D5046A0" w14:textId="77777777" w:rsidR="00B70185" w:rsidRPr="002704F1" w:rsidRDefault="00B70185" w:rsidP="00986DDD">
            <w:pPr>
              <w:autoSpaceDE w:val="0"/>
              <w:autoSpaceDN w:val="0"/>
              <w:spacing w:line="360" w:lineRule="auto"/>
              <w:jc w:val="center"/>
              <w:rPr>
                <w:lang w:val="en-US"/>
              </w:rPr>
            </w:pPr>
            <w:r w:rsidRPr="002704F1">
              <w:rPr>
                <w:lang w:val="en-US"/>
              </w:rPr>
              <w:t>18-72</w:t>
            </w:r>
          </w:p>
        </w:tc>
        <w:tc>
          <w:tcPr>
            <w:tcW w:w="1560" w:type="dxa"/>
          </w:tcPr>
          <w:p w14:paraId="2BB2377A" w14:textId="77777777" w:rsidR="00B70185" w:rsidRPr="002704F1" w:rsidRDefault="00B70185" w:rsidP="00986DDD">
            <w:pPr>
              <w:autoSpaceDE w:val="0"/>
              <w:autoSpaceDN w:val="0"/>
              <w:spacing w:line="360" w:lineRule="auto"/>
              <w:jc w:val="center"/>
              <w:rPr>
                <w:lang w:val="en-US"/>
              </w:rPr>
            </w:pPr>
            <w:r w:rsidRPr="002704F1">
              <w:rPr>
                <w:lang w:val="en-US"/>
              </w:rPr>
              <w:t>.774(.177)</w:t>
            </w:r>
          </w:p>
        </w:tc>
        <w:tc>
          <w:tcPr>
            <w:tcW w:w="1417" w:type="dxa"/>
          </w:tcPr>
          <w:p w14:paraId="6F070481" w14:textId="77777777" w:rsidR="00B70185" w:rsidRPr="002704F1" w:rsidRDefault="00B70185" w:rsidP="00986DDD">
            <w:pPr>
              <w:autoSpaceDE w:val="0"/>
              <w:autoSpaceDN w:val="0"/>
              <w:spacing w:line="360" w:lineRule="auto"/>
              <w:jc w:val="center"/>
              <w:rPr>
                <w:lang w:val="en-US"/>
              </w:rPr>
            </w:pPr>
            <w:r w:rsidRPr="002704F1">
              <w:rPr>
                <w:lang w:val="en-US"/>
              </w:rPr>
              <w:t>.326(.352)</w:t>
            </w:r>
          </w:p>
        </w:tc>
        <w:tc>
          <w:tcPr>
            <w:tcW w:w="851" w:type="dxa"/>
          </w:tcPr>
          <w:p w14:paraId="420A8F47" w14:textId="6BF1512A" w:rsidR="00B70185" w:rsidRPr="002704F1" w:rsidRDefault="00B70185" w:rsidP="00986DDD">
            <w:pPr>
              <w:autoSpaceDE w:val="0"/>
              <w:autoSpaceDN w:val="0"/>
              <w:spacing w:line="360" w:lineRule="auto"/>
              <w:jc w:val="center"/>
              <w:rPr>
                <w:lang w:val="en-US"/>
              </w:rPr>
            </w:pPr>
            <w:r w:rsidRPr="002704F1">
              <w:rPr>
                <w:lang w:val="en-US"/>
              </w:rPr>
              <w:t>.974</w:t>
            </w:r>
          </w:p>
        </w:tc>
        <w:tc>
          <w:tcPr>
            <w:tcW w:w="708" w:type="dxa"/>
          </w:tcPr>
          <w:p w14:paraId="5BAAE22E" w14:textId="2252690A" w:rsidR="00B70185" w:rsidRPr="002704F1" w:rsidRDefault="00B70185" w:rsidP="00986DDD">
            <w:pPr>
              <w:autoSpaceDE w:val="0"/>
              <w:autoSpaceDN w:val="0"/>
              <w:spacing w:line="360" w:lineRule="auto"/>
              <w:jc w:val="center"/>
              <w:rPr>
                <w:lang w:val="en-US"/>
              </w:rPr>
            </w:pPr>
            <w:r w:rsidRPr="002704F1">
              <w:rPr>
                <w:lang w:val="en-US"/>
              </w:rPr>
              <w:t>.324</w:t>
            </w:r>
          </w:p>
        </w:tc>
        <w:tc>
          <w:tcPr>
            <w:tcW w:w="1276" w:type="dxa"/>
          </w:tcPr>
          <w:p w14:paraId="7B44CA1C" w14:textId="44F3E527" w:rsidR="00B70185" w:rsidRPr="002704F1" w:rsidRDefault="00B70185" w:rsidP="00986DDD">
            <w:pPr>
              <w:autoSpaceDE w:val="0"/>
              <w:autoSpaceDN w:val="0"/>
              <w:spacing w:line="360" w:lineRule="auto"/>
              <w:jc w:val="center"/>
              <w:rPr>
                <w:lang w:val="en-US"/>
              </w:rPr>
            </w:pPr>
            <w:r w:rsidRPr="002704F1">
              <w:rPr>
                <w:lang w:val="en-US"/>
              </w:rPr>
              <w:t>1.15</w:t>
            </w:r>
            <w:r w:rsidRPr="002704F1">
              <w:rPr>
                <w:vertAlign w:val="subscript"/>
                <w:lang w:val="en-US"/>
              </w:rPr>
              <w:t>(460.86)</w:t>
            </w:r>
          </w:p>
        </w:tc>
        <w:tc>
          <w:tcPr>
            <w:tcW w:w="851" w:type="dxa"/>
          </w:tcPr>
          <w:p w14:paraId="190AA11D" w14:textId="44E7BF29" w:rsidR="00B70185" w:rsidRPr="002704F1" w:rsidRDefault="00B70185" w:rsidP="00986DDD">
            <w:pPr>
              <w:autoSpaceDE w:val="0"/>
              <w:autoSpaceDN w:val="0"/>
              <w:spacing w:line="360" w:lineRule="auto"/>
              <w:jc w:val="center"/>
              <w:rPr>
                <w:lang w:val="en-US"/>
              </w:rPr>
            </w:pPr>
            <w:r w:rsidRPr="002704F1">
              <w:rPr>
                <w:lang w:val="en-US"/>
              </w:rPr>
              <w:t>.284</w:t>
            </w:r>
          </w:p>
        </w:tc>
      </w:tr>
    </w:tbl>
    <w:p w14:paraId="1D131D89" w14:textId="23A8794D" w:rsidR="00E43B42" w:rsidRPr="002704F1" w:rsidRDefault="00E43B42" w:rsidP="00E43B42">
      <w:pPr>
        <w:autoSpaceDE w:val="0"/>
        <w:autoSpaceDN w:val="0"/>
        <w:spacing w:line="480" w:lineRule="auto"/>
        <w:rPr>
          <w:rStyle w:val="Hyperlink"/>
          <w:bCs/>
          <w:sz w:val="24"/>
          <w:szCs w:val="24"/>
        </w:rPr>
      </w:pPr>
      <w:r w:rsidRPr="002704F1">
        <w:rPr>
          <w:bCs/>
          <w:sz w:val="24"/>
          <w:szCs w:val="24"/>
        </w:rPr>
        <w:t xml:space="preserve"> Table 1: Means, standard deviations, ranges,</w:t>
      </w:r>
      <w:r w:rsidR="00B70185" w:rsidRPr="002704F1">
        <w:rPr>
          <w:bCs/>
          <w:sz w:val="24"/>
          <w:szCs w:val="24"/>
        </w:rPr>
        <w:t xml:space="preserve"> ANOVA and </w:t>
      </w:r>
      <w:r w:rsidR="00BD4D1B" w:rsidRPr="002704F1">
        <w:rPr>
          <w:bCs/>
          <w:sz w:val="24"/>
          <w:szCs w:val="24"/>
        </w:rPr>
        <w:t xml:space="preserve">Welch’s </w:t>
      </w:r>
      <w:r w:rsidRPr="002704F1">
        <w:rPr>
          <w:bCs/>
          <w:sz w:val="24"/>
          <w:szCs w:val="24"/>
        </w:rPr>
        <w:t>tests of study variables</w:t>
      </w:r>
      <w:r w:rsidRPr="002704F1">
        <w:rPr>
          <w:sz w:val="24"/>
          <w:szCs w:val="24"/>
        </w:rPr>
        <w:t xml:space="preserve"> in Sample 1 (general population) and Sample 2 (clinical population).</w:t>
      </w:r>
    </w:p>
    <w:p w14:paraId="06609441" w14:textId="77777777" w:rsidR="0049064E" w:rsidRPr="002704F1" w:rsidRDefault="0049064E" w:rsidP="00012376">
      <w:pPr>
        <w:rPr>
          <w:rStyle w:val="Hyperlink"/>
          <w:b/>
        </w:rPr>
      </w:pPr>
    </w:p>
    <w:p w14:paraId="72158EDB" w14:textId="77777777" w:rsidR="00012376" w:rsidRPr="002704F1" w:rsidRDefault="00012376" w:rsidP="00012376">
      <w:pPr>
        <w:rPr>
          <w:sz w:val="24"/>
          <w:szCs w:val="24"/>
        </w:rPr>
      </w:pPr>
      <w:r w:rsidRPr="002704F1">
        <w:rPr>
          <w:sz w:val="24"/>
          <w:szCs w:val="24"/>
        </w:rPr>
        <w:t xml:space="preserve">Notes: </w:t>
      </w:r>
      <w:r w:rsidRPr="002704F1">
        <w:rPr>
          <w:sz w:val="24"/>
          <w:szCs w:val="24"/>
          <w:lang w:val="en-US"/>
        </w:rPr>
        <w:t xml:space="preserve">DERS = Difficulties in Emotion Regulation Strategies; PSWQ = Penn State Worry Questionnaire; RRS = Rumination Response Scale; MCQ-30 - POS = Metacognitions Questionnaire-30 - Positive Beliefs about Worry; MCQ-30 - NEG = Metacognitions Questionnaire-30 – Negative Beliefs about Thoughts concerning Uncontrollability and Danger; </w:t>
      </w:r>
      <w:r w:rsidRPr="002704F1">
        <w:rPr>
          <w:sz w:val="24"/>
          <w:szCs w:val="24"/>
        </w:rPr>
        <w:t xml:space="preserve">MCQ-30 - CC = Metacognitions Questionnaire-30 - Cognitive Confidence; </w:t>
      </w:r>
      <w:r w:rsidRPr="002704F1">
        <w:rPr>
          <w:sz w:val="24"/>
          <w:szCs w:val="24"/>
          <w:lang w:val="en-US"/>
        </w:rPr>
        <w:t xml:space="preserve">MCQ-30 - NC = Metacognitions Questionnaire-30 - Beliefs about the Need to Control Thoughts; </w:t>
      </w:r>
      <w:r w:rsidRPr="002704F1">
        <w:rPr>
          <w:sz w:val="24"/>
          <w:szCs w:val="24"/>
        </w:rPr>
        <w:t>MCQ-30 - CSC = Metacognitions Questionnaire-30 - Cognitive Self-Consciousness</w:t>
      </w:r>
      <w:r w:rsidRPr="002704F1">
        <w:rPr>
          <w:sz w:val="24"/>
          <w:szCs w:val="24"/>
          <w:lang w:val="en-US"/>
        </w:rPr>
        <w:t xml:space="preserve">; </w:t>
      </w:r>
      <w:r w:rsidRPr="002704F1">
        <w:rPr>
          <w:sz w:val="24"/>
          <w:szCs w:val="24"/>
        </w:rPr>
        <w:t>°</w:t>
      </w:r>
      <w:r w:rsidRPr="002704F1">
        <w:rPr>
          <w:sz w:val="24"/>
          <w:szCs w:val="24"/>
          <w:vertAlign w:val="superscript"/>
        </w:rPr>
        <w:t xml:space="preserve">= </w:t>
      </w:r>
      <w:r w:rsidRPr="002704F1">
        <w:rPr>
          <w:sz w:val="24"/>
          <w:szCs w:val="24"/>
        </w:rPr>
        <w:t xml:space="preserve">Anxiety is assessed with the Symptoms Check List-90 – Anxiety in Sample 1 and with the BAI (Beck Anxiety Inventory) in Sample 2; </w:t>
      </w:r>
      <w:r w:rsidRPr="002704F1">
        <w:rPr>
          <w:vertAlign w:val="superscript"/>
        </w:rPr>
        <w:t xml:space="preserve">§= </w:t>
      </w:r>
      <w:r w:rsidRPr="002704F1">
        <w:rPr>
          <w:sz w:val="24"/>
          <w:szCs w:val="24"/>
        </w:rPr>
        <w:t>Depression is assessed with the Symptoms Check List-90 – Depression in Sample 1 and with the BDI (Beck Depression Inventory) in Sample 2.</w:t>
      </w:r>
    </w:p>
    <w:p w14:paraId="10FB4F5C" w14:textId="401665BD" w:rsidR="00E43B42" w:rsidRPr="002704F1" w:rsidRDefault="00E43B42" w:rsidP="00E43B42">
      <w:pPr>
        <w:autoSpaceDE w:val="0"/>
        <w:autoSpaceDN w:val="0"/>
        <w:spacing w:line="480" w:lineRule="auto"/>
        <w:rPr>
          <w:rStyle w:val="Hyperlink"/>
          <w:bCs/>
          <w:sz w:val="24"/>
          <w:szCs w:val="24"/>
        </w:rPr>
      </w:pPr>
    </w:p>
    <w:p w14:paraId="3649D901" w14:textId="4A16D0EE" w:rsidR="00012376" w:rsidRPr="002704F1" w:rsidRDefault="00012376" w:rsidP="00E43B42">
      <w:pPr>
        <w:autoSpaceDE w:val="0"/>
        <w:autoSpaceDN w:val="0"/>
        <w:spacing w:line="480" w:lineRule="auto"/>
        <w:rPr>
          <w:rStyle w:val="Hyperlink"/>
          <w:bCs/>
          <w:sz w:val="24"/>
          <w:szCs w:val="24"/>
        </w:rPr>
      </w:pPr>
    </w:p>
    <w:p w14:paraId="16F2B514" w14:textId="3DCDD2B4" w:rsidR="00012376" w:rsidRPr="002704F1" w:rsidRDefault="00012376" w:rsidP="00012376">
      <w:pPr>
        <w:autoSpaceDE w:val="0"/>
        <w:autoSpaceDN w:val="0"/>
        <w:spacing w:line="480" w:lineRule="auto"/>
        <w:rPr>
          <w:rStyle w:val="Hyperlink"/>
          <w:bCs/>
          <w:sz w:val="24"/>
          <w:szCs w:val="24"/>
        </w:rPr>
      </w:pPr>
      <w:r w:rsidRPr="002704F1">
        <w:rPr>
          <w:bCs/>
          <w:sz w:val="24"/>
          <w:szCs w:val="24"/>
        </w:rPr>
        <w:lastRenderedPageBreak/>
        <w:t xml:space="preserve">Table 2: </w:t>
      </w:r>
      <w:r w:rsidR="00A9379C" w:rsidRPr="002704F1">
        <w:rPr>
          <w:bCs/>
          <w:sz w:val="24"/>
          <w:szCs w:val="24"/>
        </w:rPr>
        <w:t>I</w:t>
      </w:r>
      <w:r w:rsidRPr="002704F1">
        <w:rPr>
          <w:bCs/>
          <w:sz w:val="24"/>
          <w:szCs w:val="24"/>
        </w:rPr>
        <w:t>nter-correlations of study variables</w:t>
      </w:r>
      <w:r w:rsidRPr="002704F1">
        <w:rPr>
          <w:sz w:val="24"/>
          <w:szCs w:val="24"/>
        </w:rPr>
        <w:t xml:space="preserve"> in Sample 1 (general population).</w:t>
      </w:r>
    </w:p>
    <w:tbl>
      <w:tblPr>
        <w:tblStyle w:val="TableGrid"/>
        <w:tblW w:w="1275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7"/>
        <w:gridCol w:w="995"/>
        <w:gridCol w:w="996"/>
        <w:gridCol w:w="995"/>
        <w:gridCol w:w="996"/>
        <w:gridCol w:w="995"/>
        <w:gridCol w:w="996"/>
        <w:gridCol w:w="995"/>
        <w:gridCol w:w="996"/>
        <w:gridCol w:w="995"/>
        <w:gridCol w:w="996"/>
        <w:gridCol w:w="996"/>
      </w:tblGrid>
      <w:tr w:rsidR="00012376" w:rsidRPr="002704F1" w14:paraId="43A6FF87" w14:textId="77777777" w:rsidTr="00DA44A4">
        <w:tc>
          <w:tcPr>
            <w:tcW w:w="1807" w:type="dxa"/>
            <w:tcBorders>
              <w:top w:val="single" w:sz="4" w:space="0" w:color="auto"/>
              <w:bottom w:val="single" w:sz="4" w:space="0" w:color="auto"/>
            </w:tcBorders>
          </w:tcPr>
          <w:p w14:paraId="78197E3A" w14:textId="77777777" w:rsidR="00012376" w:rsidRPr="002704F1" w:rsidRDefault="00012376" w:rsidP="00DA44A4">
            <w:pPr>
              <w:autoSpaceDE w:val="0"/>
              <w:autoSpaceDN w:val="0"/>
              <w:spacing w:line="360" w:lineRule="auto"/>
              <w:rPr>
                <w:rStyle w:val="Hyperlink"/>
              </w:rPr>
            </w:pPr>
          </w:p>
        </w:tc>
        <w:tc>
          <w:tcPr>
            <w:tcW w:w="995" w:type="dxa"/>
            <w:tcBorders>
              <w:top w:val="single" w:sz="4" w:space="0" w:color="auto"/>
              <w:bottom w:val="single" w:sz="4" w:space="0" w:color="auto"/>
            </w:tcBorders>
          </w:tcPr>
          <w:p w14:paraId="050C7F98" w14:textId="77777777" w:rsidR="00012376" w:rsidRPr="002704F1" w:rsidRDefault="00012376" w:rsidP="00DA44A4">
            <w:pPr>
              <w:autoSpaceDE w:val="0"/>
              <w:autoSpaceDN w:val="0"/>
              <w:spacing w:line="360" w:lineRule="auto"/>
              <w:rPr>
                <w:lang w:val="en-US"/>
              </w:rPr>
            </w:pPr>
            <w:r w:rsidRPr="002704F1">
              <w:rPr>
                <w:lang w:val="en-US"/>
              </w:rPr>
              <w:t>1</w:t>
            </w:r>
          </w:p>
        </w:tc>
        <w:tc>
          <w:tcPr>
            <w:tcW w:w="996" w:type="dxa"/>
            <w:tcBorders>
              <w:top w:val="single" w:sz="4" w:space="0" w:color="auto"/>
              <w:bottom w:val="single" w:sz="4" w:space="0" w:color="auto"/>
            </w:tcBorders>
          </w:tcPr>
          <w:p w14:paraId="4B879BE5" w14:textId="77777777" w:rsidR="00012376" w:rsidRPr="002704F1" w:rsidRDefault="00012376" w:rsidP="00DA44A4">
            <w:pPr>
              <w:autoSpaceDE w:val="0"/>
              <w:autoSpaceDN w:val="0"/>
              <w:spacing w:line="360" w:lineRule="auto"/>
              <w:rPr>
                <w:lang w:val="en-US"/>
              </w:rPr>
            </w:pPr>
            <w:r w:rsidRPr="002704F1">
              <w:rPr>
                <w:lang w:val="en-US"/>
              </w:rPr>
              <w:t>2</w:t>
            </w:r>
          </w:p>
        </w:tc>
        <w:tc>
          <w:tcPr>
            <w:tcW w:w="995" w:type="dxa"/>
            <w:tcBorders>
              <w:top w:val="single" w:sz="4" w:space="0" w:color="auto"/>
              <w:bottom w:val="single" w:sz="4" w:space="0" w:color="auto"/>
            </w:tcBorders>
          </w:tcPr>
          <w:p w14:paraId="2C748A71" w14:textId="77777777" w:rsidR="00012376" w:rsidRPr="002704F1" w:rsidRDefault="00012376" w:rsidP="00DA44A4">
            <w:pPr>
              <w:autoSpaceDE w:val="0"/>
              <w:autoSpaceDN w:val="0"/>
              <w:spacing w:line="360" w:lineRule="auto"/>
              <w:rPr>
                <w:lang w:val="en-US"/>
              </w:rPr>
            </w:pPr>
            <w:r w:rsidRPr="002704F1">
              <w:rPr>
                <w:lang w:val="en-US"/>
              </w:rPr>
              <w:t>3</w:t>
            </w:r>
          </w:p>
        </w:tc>
        <w:tc>
          <w:tcPr>
            <w:tcW w:w="996" w:type="dxa"/>
            <w:tcBorders>
              <w:top w:val="single" w:sz="4" w:space="0" w:color="auto"/>
              <w:bottom w:val="single" w:sz="4" w:space="0" w:color="auto"/>
            </w:tcBorders>
          </w:tcPr>
          <w:p w14:paraId="0DEFDA42" w14:textId="77777777" w:rsidR="00012376" w:rsidRPr="002704F1" w:rsidRDefault="00012376" w:rsidP="00DA44A4">
            <w:pPr>
              <w:autoSpaceDE w:val="0"/>
              <w:autoSpaceDN w:val="0"/>
              <w:spacing w:line="360" w:lineRule="auto"/>
              <w:rPr>
                <w:lang w:val="en-US"/>
              </w:rPr>
            </w:pPr>
            <w:r w:rsidRPr="002704F1">
              <w:rPr>
                <w:lang w:val="en-US"/>
              </w:rPr>
              <w:t>4</w:t>
            </w:r>
          </w:p>
        </w:tc>
        <w:tc>
          <w:tcPr>
            <w:tcW w:w="995" w:type="dxa"/>
            <w:tcBorders>
              <w:top w:val="single" w:sz="4" w:space="0" w:color="auto"/>
              <w:bottom w:val="single" w:sz="4" w:space="0" w:color="auto"/>
            </w:tcBorders>
          </w:tcPr>
          <w:p w14:paraId="4594DB36" w14:textId="77777777" w:rsidR="00012376" w:rsidRPr="002704F1" w:rsidRDefault="00012376" w:rsidP="00DA44A4">
            <w:pPr>
              <w:autoSpaceDE w:val="0"/>
              <w:autoSpaceDN w:val="0"/>
              <w:spacing w:line="360" w:lineRule="auto"/>
              <w:rPr>
                <w:lang w:val="en-US"/>
              </w:rPr>
            </w:pPr>
            <w:r w:rsidRPr="002704F1">
              <w:rPr>
                <w:lang w:val="en-US"/>
              </w:rPr>
              <w:t>5</w:t>
            </w:r>
          </w:p>
        </w:tc>
        <w:tc>
          <w:tcPr>
            <w:tcW w:w="996" w:type="dxa"/>
            <w:tcBorders>
              <w:top w:val="single" w:sz="4" w:space="0" w:color="auto"/>
              <w:bottom w:val="single" w:sz="4" w:space="0" w:color="auto"/>
            </w:tcBorders>
          </w:tcPr>
          <w:p w14:paraId="7AAA7A29" w14:textId="77777777" w:rsidR="00012376" w:rsidRPr="002704F1" w:rsidRDefault="00012376" w:rsidP="00DA44A4">
            <w:pPr>
              <w:autoSpaceDE w:val="0"/>
              <w:autoSpaceDN w:val="0"/>
              <w:spacing w:line="360" w:lineRule="auto"/>
              <w:rPr>
                <w:lang w:val="en-US"/>
              </w:rPr>
            </w:pPr>
            <w:r w:rsidRPr="002704F1">
              <w:rPr>
                <w:lang w:val="en-US"/>
              </w:rPr>
              <w:t>6</w:t>
            </w:r>
          </w:p>
        </w:tc>
        <w:tc>
          <w:tcPr>
            <w:tcW w:w="995" w:type="dxa"/>
            <w:tcBorders>
              <w:top w:val="single" w:sz="4" w:space="0" w:color="auto"/>
              <w:bottom w:val="single" w:sz="4" w:space="0" w:color="auto"/>
            </w:tcBorders>
          </w:tcPr>
          <w:p w14:paraId="791D6509" w14:textId="77777777" w:rsidR="00012376" w:rsidRPr="002704F1" w:rsidRDefault="00012376" w:rsidP="00DA44A4">
            <w:pPr>
              <w:autoSpaceDE w:val="0"/>
              <w:autoSpaceDN w:val="0"/>
              <w:spacing w:line="360" w:lineRule="auto"/>
              <w:rPr>
                <w:lang w:val="en-US"/>
              </w:rPr>
            </w:pPr>
            <w:r w:rsidRPr="002704F1">
              <w:rPr>
                <w:lang w:val="en-US"/>
              </w:rPr>
              <w:t>7</w:t>
            </w:r>
          </w:p>
        </w:tc>
        <w:tc>
          <w:tcPr>
            <w:tcW w:w="996" w:type="dxa"/>
            <w:tcBorders>
              <w:top w:val="single" w:sz="4" w:space="0" w:color="auto"/>
              <w:bottom w:val="single" w:sz="4" w:space="0" w:color="auto"/>
            </w:tcBorders>
          </w:tcPr>
          <w:p w14:paraId="77BA0B11" w14:textId="77777777" w:rsidR="00012376" w:rsidRPr="002704F1" w:rsidRDefault="00012376" w:rsidP="00DA44A4">
            <w:pPr>
              <w:autoSpaceDE w:val="0"/>
              <w:autoSpaceDN w:val="0"/>
              <w:spacing w:line="360" w:lineRule="auto"/>
              <w:rPr>
                <w:lang w:val="en-US"/>
              </w:rPr>
            </w:pPr>
            <w:r w:rsidRPr="002704F1">
              <w:rPr>
                <w:lang w:val="en-US"/>
              </w:rPr>
              <w:t>8</w:t>
            </w:r>
          </w:p>
        </w:tc>
        <w:tc>
          <w:tcPr>
            <w:tcW w:w="995" w:type="dxa"/>
            <w:tcBorders>
              <w:top w:val="single" w:sz="4" w:space="0" w:color="auto"/>
              <w:bottom w:val="single" w:sz="4" w:space="0" w:color="auto"/>
            </w:tcBorders>
          </w:tcPr>
          <w:p w14:paraId="374794AC" w14:textId="77777777" w:rsidR="00012376" w:rsidRPr="002704F1" w:rsidRDefault="00012376" w:rsidP="00DA44A4">
            <w:pPr>
              <w:autoSpaceDE w:val="0"/>
              <w:autoSpaceDN w:val="0"/>
              <w:spacing w:line="360" w:lineRule="auto"/>
              <w:rPr>
                <w:lang w:val="en-US"/>
              </w:rPr>
            </w:pPr>
            <w:r w:rsidRPr="002704F1">
              <w:rPr>
                <w:lang w:val="en-US"/>
              </w:rPr>
              <w:t>9</w:t>
            </w:r>
          </w:p>
        </w:tc>
        <w:tc>
          <w:tcPr>
            <w:tcW w:w="996" w:type="dxa"/>
            <w:tcBorders>
              <w:top w:val="single" w:sz="4" w:space="0" w:color="auto"/>
              <w:bottom w:val="single" w:sz="4" w:space="0" w:color="auto"/>
            </w:tcBorders>
          </w:tcPr>
          <w:p w14:paraId="501F49F3" w14:textId="77777777" w:rsidR="00012376" w:rsidRPr="002704F1" w:rsidRDefault="00012376" w:rsidP="00DA44A4">
            <w:pPr>
              <w:autoSpaceDE w:val="0"/>
              <w:autoSpaceDN w:val="0"/>
              <w:spacing w:line="360" w:lineRule="auto"/>
              <w:rPr>
                <w:lang w:val="en-US"/>
              </w:rPr>
            </w:pPr>
            <w:r w:rsidRPr="002704F1">
              <w:rPr>
                <w:lang w:val="en-US"/>
              </w:rPr>
              <w:t>10</w:t>
            </w:r>
          </w:p>
        </w:tc>
        <w:tc>
          <w:tcPr>
            <w:tcW w:w="996" w:type="dxa"/>
            <w:tcBorders>
              <w:top w:val="single" w:sz="4" w:space="0" w:color="auto"/>
              <w:bottom w:val="single" w:sz="4" w:space="0" w:color="auto"/>
            </w:tcBorders>
          </w:tcPr>
          <w:p w14:paraId="5B64C358" w14:textId="77777777" w:rsidR="00012376" w:rsidRPr="002704F1" w:rsidRDefault="00012376" w:rsidP="00DA44A4">
            <w:pPr>
              <w:autoSpaceDE w:val="0"/>
              <w:autoSpaceDN w:val="0"/>
              <w:spacing w:line="360" w:lineRule="auto"/>
              <w:rPr>
                <w:lang w:val="en-US"/>
              </w:rPr>
            </w:pPr>
            <w:r w:rsidRPr="002704F1">
              <w:rPr>
                <w:lang w:val="en-US"/>
              </w:rPr>
              <w:t>11</w:t>
            </w:r>
          </w:p>
        </w:tc>
      </w:tr>
      <w:tr w:rsidR="00012376" w:rsidRPr="002704F1" w14:paraId="17012B56" w14:textId="77777777" w:rsidTr="00DA44A4">
        <w:tc>
          <w:tcPr>
            <w:tcW w:w="1807" w:type="dxa"/>
            <w:tcBorders>
              <w:top w:val="single" w:sz="4" w:space="0" w:color="auto"/>
              <w:bottom w:val="nil"/>
            </w:tcBorders>
          </w:tcPr>
          <w:p w14:paraId="78A5C1D8" w14:textId="77777777" w:rsidR="00012376" w:rsidRPr="002704F1" w:rsidRDefault="00012376" w:rsidP="00012376">
            <w:pPr>
              <w:pStyle w:val="ListParagraph"/>
              <w:numPr>
                <w:ilvl w:val="0"/>
                <w:numId w:val="3"/>
              </w:numPr>
              <w:spacing w:after="0" w:line="360" w:lineRule="auto"/>
              <w:rPr>
                <w:rFonts w:ascii="Times New Roman" w:eastAsia="Times New Roman" w:hAnsi="Times New Roman"/>
              </w:rPr>
            </w:pPr>
            <w:r w:rsidRPr="002704F1">
              <w:rPr>
                <w:rFonts w:ascii="Times New Roman" w:eastAsia="Times New Roman" w:hAnsi="Times New Roman"/>
              </w:rPr>
              <w:t>DERS</w:t>
            </w:r>
          </w:p>
        </w:tc>
        <w:tc>
          <w:tcPr>
            <w:tcW w:w="995" w:type="dxa"/>
            <w:tcBorders>
              <w:top w:val="single" w:sz="4" w:space="0" w:color="auto"/>
              <w:bottom w:val="nil"/>
            </w:tcBorders>
          </w:tcPr>
          <w:p w14:paraId="0A0A7994" w14:textId="77777777" w:rsidR="00012376" w:rsidRPr="002704F1" w:rsidRDefault="00012376" w:rsidP="00DA44A4">
            <w:pPr>
              <w:autoSpaceDE w:val="0"/>
              <w:autoSpaceDN w:val="0"/>
              <w:spacing w:line="360" w:lineRule="auto"/>
              <w:rPr>
                <w:rStyle w:val="Hyperlink"/>
                <w:u w:val="none"/>
              </w:rPr>
            </w:pPr>
            <w:r w:rsidRPr="002704F1">
              <w:rPr>
                <w:rStyle w:val="Hyperlink"/>
                <w:u w:val="none"/>
              </w:rPr>
              <w:t>-</w:t>
            </w:r>
          </w:p>
        </w:tc>
        <w:tc>
          <w:tcPr>
            <w:tcW w:w="996" w:type="dxa"/>
            <w:tcBorders>
              <w:top w:val="single" w:sz="4" w:space="0" w:color="auto"/>
              <w:bottom w:val="nil"/>
            </w:tcBorders>
          </w:tcPr>
          <w:p w14:paraId="4EE6CADA" w14:textId="77777777" w:rsidR="00012376" w:rsidRPr="002704F1" w:rsidRDefault="00012376" w:rsidP="00DA44A4">
            <w:pPr>
              <w:autoSpaceDE w:val="0"/>
              <w:autoSpaceDN w:val="0"/>
              <w:spacing w:line="360" w:lineRule="auto"/>
              <w:rPr>
                <w:rStyle w:val="Hyperlink"/>
                <w:u w:val="none"/>
              </w:rPr>
            </w:pPr>
          </w:p>
        </w:tc>
        <w:tc>
          <w:tcPr>
            <w:tcW w:w="995" w:type="dxa"/>
            <w:tcBorders>
              <w:top w:val="single" w:sz="4" w:space="0" w:color="auto"/>
              <w:bottom w:val="nil"/>
            </w:tcBorders>
          </w:tcPr>
          <w:p w14:paraId="0700EDDB" w14:textId="77777777" w:rsidR="00012376" w:rsidRPr="002704F1" w:rsidRDefault="00012376" w:rsidP="00DA44A4">
            <w:pPr>
              <w:autoSpaceDE w:val="0"/>
              <w:autoSpaceDN w:val="0"/>
              <w:spacing w:line="360" w:lineRule="auto"/>
              <w:rPr>
                <w:rStyle w:val="Hyperlink"/>
                <w:u w:val="none"/>
              </w:rPr>
            </w:pPr>
          </w:p>
        </w:tc>
        <w:tc>
          <w:tcPr>
            <w:tcW w:w="996" w:type="dxa"/>
            <w:tcBorders>
              <w:top w:val="single" w:sz="4" w:space="0" w:color="auto"/>
              <w:bottom w:val="nil"/>
            </w:tcBorders>
          </w:tcPr>
          <w:p w14:paraId="49B1AA2C" w14:textId="77777777" w:rsidR="00012376" w:rsidRPr="002704F1" w:rsidRDefault="00012376" w:rsidP="00DA44A4">
            <w:pPr>
              <w:autoSpaceDE w:val="0"/>
              <w:autoSpaceDN w:val="0"/>
              <w:spacing w:line="360" w:lineRule="auto"/>
              <w:rPr>
                <w:rStyle w:val="Hyperlink"/>
                <w:u w:val="none"/>
              </w:rPr>
            </w:pPr>
          </w:p>
        </w:tc>
        <w:tc>
          <w:tcPr>
            <w:tcW w:w="995" w:type="dxa"/>
            <w:tcBorders>
              <w:top w:val="single" w:sz="4" w:space="0" w:color="auto"/>
              <w:bottom w:val="nil"/>
            </w:tcBorders>
          </w:tcPr>
          <w:p w14:paraId="3FDA3BFE" w14:textId="77777777" w:rsidR="00012376" w:rsidRPr="002704F1" w:rsidRDefault="00012376" w:rsidP="00DA44A4">
            <w:pPr>
              <w:autoSpaceDE w:val="0"/>
              <w:autoSpaceDN w:val="0"/>
              <w:spacing w:line="360" w:lineRule="auto"/>
              <w:rPr>
                <w:rStyle w:val="Hyperlink"/>
                <w:u w:val="none"/>
              </w:rPr>
            </w:pPr>
          </w:p>
        </w:tc>
        <w:tc>
          <w:tcPr>
            <w:tcW w:w="996" w:type="dxa"/>
            <w:tcBorders>
              <w:top w:val="single" w:sz="4" w:space="0" w:color="auto"/>
              <w:bottom w:val="nil"/>
            </w:tcBorders>
          </w:tcPr>
          <w:p w14:paraId="323C493B" w14:textId="77777777" w:rsidR="00012376" w:rsidRPr="002704F1" w:rsidRDefault="00012376" w:rsidP="00DA44A4">
            <w:pPr>
              <w:autoSpaceDE w:val="0"/>
              <w:autoSpaceDN w:val="0"/>
              <w:spacing w:line="360" w:lineRule="auto"/>
              <w:rPr>
                <w:rStyle w:val="Hyperlink"/>
                <w:u w:val="none"/>
              </w:rPr>
            </w:pPr>
          </w:p>
        </w:tc>
        <w:tc>
          <w:tcPr>
            <w:tcW w:w="995" w:type="dxa"/>
            <w:tcBorders>
              <w:top w:val="single" w:sz="4" w:space="0" w:color="auto"/>
              <w:bottom w:val="nil"/>
            </w:tcBorders>
          </w:tcPr>
          <w:p w14:paraId="4DD21AA0" w14:textId="77777777" w:rsidR="00012376" w:rsidRPr="002704F1" w:rsidRDefault="00012376" w:rsidP="00DA44A4">
            <w:pPr>
              <w:autoSpaceDE w:val="0"/>
              <w:autoSpaceDN w:val="0"/>
              <w:spacing w:line="360" w:lineRule="auto"/>
              <w:rPr>
                <w:rStyle w:val="Hyperlink"/>
                <w:u w:val="none"/>
              </w:rPr>
            </w:pPr>
          </w:p>
        </w:tc>
        <w:tc>
          <w:tcPr>
            <w:tcW w:w="996" w:type="dxa"/>
            <w:tcBorders>
              <w:top w:val="single" w:sz="4" w:space="0" w:color="auto"/>
              <w:bottom w:val="nil"/>
            </w:tcBorders>
          </w:tcPr>
          <w:p w14:paraId="10543CD3" w14:textId="77777777" w:rsidR="00012376" w:rsidRPr="002704F1" w:rsidRDefault="00012376" w:rsidP="00DA44A4">
            <w:pPr>
              <w:autoSpaceDE w:val="0"/>
              <w:autoSpaceDN w:val="0"/>
              <w:spacing w:line="360" w:lineRule="auto"/>
              <w:rPr>
                <w:rStyle w:val="Hyperlink"/>
                <w:u w:val="none"/>
              </w:rPr>
            </w:pPr>
          </w:p>
        </w:tc>
        <w:tc>
          <w:tcPr>
            <w:tcW w:w="995" w:type="dxa"/>
            <w:tcBorders>
              <w:top w:val="single" w:sz="4" w:space="0" w:color="auto"/>
              <w:bottom w:val="nil"/>
            </w:tcBorders>
          </w:tcPr>
          <w:p w14:paraId="0AAE362F" w14:textId="77777777" w:rsidR="00012376" w:rsidRPr="002704F1" w:rsidRDefault="00012376" w:rsidP="00DA44A4">
            <w:pPr>
              <w:autoSpaceDE w:val="0"/>
              <w:autoSpaceDN w:val="0"/>
              <w:spacing w:line="360" w:lineRule="auto"/>
              <w:rPr>
                <w:rStyle w:val="Hyperlink"/>
                <w:u w:val="none"/>
              </w:rPr>
            </w:pPr>
          </w:p>
        </w:tc>
        <w:tc>
          <w:tcPr>
            <w:tcW w:w="996" w:type="dxa"/>
            <w:tcBorders>
              <w:top w:val="single" w:sz="4" w:space="0" w:color="auto"/>
              <w:bottom w:val="nil"/>
            </w:tcBorders>
          </w:tcPr>
          <w:p w14:paraId="58616025" w14:textId="77777777" w:rsidR="00012376" w:rsidRPr="002704F1" w:rsidRDefault="00012376" w:rsidP="00DA44A4">
            <w:pPr>
              <w:autoSpaceDE w:val="0"/>
              <w:autoSpaceDN w:val="0"/>
              <w:spacing w:line="360" w:lineRule="auto"/>
              <w:rPr>
                <w:rStyle w:val="Hyperlink"/>
                <w:u w:val="none"/>
              </w:rPr>
            </w:pPr>
          </w:p>
        </w:tc>
        <w:tc>
          <w:tcPr>
            <w:tcW w:w="996" w:type="dxa"/>
            <w:tcBorders>
              <w:top w:val="single" w:sz="4" w:space="0" w:color="auto"/>
              <w:bottom w:val="nil"/>
            </w:tcBorders>
          </w:tcPr>
          <w:p w14:paraId="2AB258B0" w14:textId="77777777" w:rsidR="00012376" w:rsidRPr="002704F1" w:rsidRDefault="00012376" w:rsidP="00DA44A4">
            <w:pPr>
              <w:autoSpaceDE w:val="0"/>
              <w:autoSpaceDN w:val="0"/>
              <w:spacing w:line="360" w:lineRule="auto"/>
              <w:rPr>
                <w:rStyle w:val="Hyperlink"/>
                <w:u w:val="none"/>
              </w:rPr>
            </w:pPr>
          </w:p>
        </w:tc>
      </w:tr>
      <w:tr w:rsidR="00012376" w:rsidRPr="002704F1" w14:paraId="13A8B1AA" w14:textId="77777777" w:rsidTr="00DA44A4">
        <w:tc>
          <w:tcPr>
            <w:tcW w:w="1807" w:type="dxa"/>
            <w:tcBorders>
              <w:top w:val="nil"/>
            </w:tcBorders>
          </w:tcPr>
          <w:p w14:paraId="22E83C17" w14:textId="77777777" w:rsidR="00012376" w:rsidRPr="002704F1" w:rsidRDefault="00012376" w:rsidP="00012376">
            <w:pPr>
              <w:pStyle w:val="ListParagraph"/>
              <w:numPr>
                <w:ilvl w:val="0"/>
                <w:numId w:val="3"/>
              </w:numPr>
              <w:spacing w:after="0" w:line="360" w:lineRule="auto"/>
              <w:rPr>
                <w:rFonts w:ascii="Times New Roman" w:eastAsia="Times New Roman" w:hAnsi="Times New Roman"/>
              </w:rPr>
            </w:pPr>
            <w:r w:rsidRPr="002704F1">
              <w:rPr>
                <w:rFonts w:ascii="Times New Roman" w:eastAsia="Times New Roman" w:hAnsi="Times New Roman"/>
              </w:rPr>
              <w:t>PSWQ</w:t>
            </w:r>
          </w:p>
        </w:tc>
        <w:tc>
          <w:tcPr>
            <w:tcW w:w="995" w:type="dxa"/>
            <w:tcBorders>
              <w:top w:val="nil"/>
            </w:tcBorders>
          </w:tcPr>
          <w:p w14:paraId="4255FA86" w14:textId="77777777" w:rsidR="00012376" w:rsidRPr="002704F1" w:rsidRDefault="00012376" w:rsidP="00DA44A4">
            <w:pPr>
              <w:autoSpaceDE w:val="0"/>
              <w:autoSpaceDN w:val="0"/>
              <w:spacing w:line="360" w:lineRule="auto"/>
              <w:rPr>
                <w:lang w:val="en-US"/>
              </w:rPr>
            </w:pPr>
            <w:r w:rsidRPr="002704F1">
              <w:rPr>
                <w:lang w:val="en-US"/>
              </w:rPr>
              <w:t>.41***</w:t>
            </w:r>
          </w:p>
        </w:tc>
        <w:tc>
          <w:tcPr>
            <w:tcW w:w="996" w:type="dxa"/>
            <w:tcBorders>
              <w:top w:val="nil"/>
            </w:tcBorders>
          </w:tcPr>
          <w:p w14:paraId="7778BB0C" w14:textId="77777777" w:rsidR="00012376" w:rsidRPr="002704F1" w:rsidRDefault="00012376" w:rsidP="00DA44A4">
            <w:pPr>
              <w:autoSpaceDE w:val="0"/>
              <w:autoSpaceDN w:val="0"/>
              <w:spacing w:line="360" w:lineRule="auto"/>
              <w:rPr>
                <w:rStyle w:val="Hyperlink"/>
                <w:u w:val="none"/>
              </w:rPr>
            </w:pPr>
            <w:r w:rsidRPr="002704F1">
              <w:rPr>
                <w:rStyle w:val="Hyperlink"/>
                <w:u w:val="none"/>
              </w:rPr>
              <w:t>-</w:t>
            </w:r>
          </w:p>
        </w:tc>
        <w:tc>
          <w:tcPr>
            <w:tcW w:w="995" w:type="dxa"/>
            <w:tcBorders>
              <w:top w:val="nil"/>
            </w:tcBorders>
          </w:tcPr>
          <w:p w14:paraId="6DACA96D" w14:textId="77777777" w:rsidR="00012376" w:rsidRPr="002704F1" w:rsidRDefault="00012376" w:rsidP="00DA44A4">
            <w:pPr>
              <w:autoSpaceDE w:val="0"/>
              <w:autoSpaceDN w:val="0"/>
              <w:spacing w:line="360" w:lineRule="auto"/>
              <w:rPr>
                <w:rStyle w:val="Hyperlink"/>
                <w:u w:val="none"/>
              </w:rPr>
            </w:pPr>
          </w:p>
        </w:tc>
        <w:tc>
          <w:tcPr>
            <w:tcW w:w="996" w:type="dxa"/>
            <w:tcBorders>
              <w:top w:val="nil"/>
            </w:tcBorders>
          </w:tcPr>
          <w:p w14:paraId="13ECB45C" w14:textId="77777777" w:rsidR="00012376" w:rsidRPr="002704F1" w:rsidRDefault="00012376" w:rsidP="00DA44A4">
            <w:pPr>
              <w:autoSpaceDE w:val="0"/>
              <w:autoSpaceDN w:val="0"/>
              <w:spacing w:line="360" w:lineRule="auto"/>
              <w:rPr>
                <w:rStyle w:val="Hyperlink"/>
                <w:u w:val="none"/>
              </w:rPr>
            </w:pPr>
          </w:p>
        </w:tc>
        <w:tc>
          <w:tcPr>
            <w:tcW w:w="995" w:type="dxa"/>
            <w:tcBorders>
              <w:top w:val="nil"/>
            </w:tcBorders>
          </w:tcPr>
          <w:p w14:paraId="7ACFE757" w14:textId="77777777" w:rsidR="00012376" w:rsidRPr="002704F1" w:rsidRDefault="00012376" w:rsidP="00DA44A4">
            <w:pPr>
              <w:autoSpaceDE w:val="0"/>
              <w:autoSpaceDN w:val="0"/>
              <w:spacing w:line="360" w:lineRule="auto"/>
              <w:rPr>
                <w:rStyle w:val="Hyperlink"/>
                <w:u w:val="none"/>
              </w:rPr>
            </w:pPr>
          </w:p>
        </w:tc>
        <w:tc>
          <w:tcPr>
            <w:tcW w:w="996" w:type="dxa"/>
            <w:tcBorders>
              <w:top w:val="nil"/>
            </w:tcBorders>
          </w:tcPr>
          <w:p w14:paraId="14EADE1C" w14:textId="77777777" w:rsidR="00012376" w:rsidRPr="002704F1" w:rsidRDefault="00012376" w:rsidP="00DA44A4">
            <w:pPr>
              <w:autoSpaceDE w:val="0"/>
              <w:autoSpaceDN w:val="0"/>
              <w:spacing w:line="360" w:lineRule="auto"/>
              <w:rPr>
                <w:rStyle w:val="Hyperlink"/>
                <w:u w:val="none"/>
              </w:rPr>
            </w:pPr>
          </w:p>
        </w:tc>
        <w:tc>
          <w:tcPr>
            <w:tcW w:w="995" w:type="dxa"/>
            <w:tcBorders>
              <w:top w:val="nil"/>
            </w:tcBorders>
          </w:tcPr>
          <w:p w14:paraId="1157820F" w14:textId="77777777" w:rsidR="00012376" w:rsidRPr="002704F1" w:rsidRDefault="00012376" w:rsidP="00DA44A4">
            <w:pPr>
              <w:autoSpaceDE w:val="0"/>
              <w:autoSpaceDN w:val="0"/>
              <w:spacing w:line="360" w:lineRule="auto"/>
              <w:rPr>
                <w:rStyle w:val="Hyperlink"/>
                <w:u w:val="none"/>
              </w:rPr>
            </w:pPr>
          </w:p>
        </w:tc>
        <w:tc>
          <w:tcPr>
            <w:tcW w:w="996" w:type="dxa"/>
            <w:tcBorders>
              <w:top w:val="nil"/>
            </w:tcBorders>
          </w:tcPr>
          <w:p w14:paraId="65254187" w14:textId="77777777" w:rsidR="00012376" w:rsidRPr="002704F1" w:rsidRDefault="00012376" w:rsidP="00DA44A4">
            <w:pPr>
              <w:autoSpaceDE w:val="0"/>
              <w:autoSpaceDN w:val="0"/>
              <w:spacing w:line="360" w:lineRule="auto"/>
              <w:rPr>
                <w:rStyle w:val="Hyperlink"/>
                <w:u w:val="none"/>
              </w:rPr>
            </w:pPr>
          </w:p>
        </w:tc>
        <w:tc>
          <w:tcPr>
            <w:tcW w:w="995" w:type="dxa"/>
            <w:tcBorders>
              <w:top w:val="nil"/>
            </w:tcBorders>
          </w:tcPr>
          <w:p w14:paraId="614FCE34" w14:textId="77777777" w:rsidR="00012376" w:rsidRPr="002704F1" w:rsidRDefault="00012376" w:rsidP="00DA44A4">
            <w:pPr>
              <w:autoSpaceDE w:val="0"/>
              <w:autoSpaceDN w:val="0"/>
              <w:spacing w:line="360" w:lineRule="auto"/>
              <w:rPr>
                <w:rStyle w:val="Hyperlink"/>
                <w:u w:val="none"/>
              </w:rPr>
            </w:pPr>
          </w:p>
        </w:tc>
        <w:tc>
          <w:tcPr>
            <w:tcW w:w="996" w:type="dxa"/>
            <w:tcBorders>
              <w:top w:val="nil"/>
            </w:tcBorders>
          </w:tcPr>
          <w:p w14:paraId="4DA68BE3" w14:textId="77777777" w:rsidR="00012376" w:rsidRPr="002704F1" w:rsidRDefault="00012376" w:rsidP="00DA44A4">
            <w:pPr>
              <w:autoSpaceDE w:val="0"/>
              <w:autoSpaceDN w:val="0"/>
              <w:spacing w:line="360" w:lineRule="auto"/>
              <w:rPr>
                <w:rStyle w:val="Hyperlink"/>
                <w:u w:val="none"/>
              </w:rPr>
            </w:pPr>
          </w:p>
        </w:tc>
        <w:tc>
          <w:tcPr>
            <w:tcW w:w="996" w:type="dxa"/>
            <w:tcBorders>
              <w:top w:val="nil"/>
            </w:tcBorders>
          </w:tcPr>
          <w:p w14:paraId="09516BFE" w14:textId="77777777" w:rsidR="00012376" w:rsidRPr="002704F1" w:rsidRDefault="00012376" w:rsidP="00DA44A4">
            <w:pPr>
              <w:autoSpaceDE w:val="0"/>
              <w:autoSpaceDN w:val="0"/>
              <w:spacing w:line="360" w:lineRule="auto"/>
              <w:rPr>
                <w:rStyle w:val="Hyperlink"/>
                <w:u w:val="none"/>
              </w:rPr>
            </w:pPr>
          </w:p>
        </w:tc>
      </w:tr>
      <w:tr w:rsidR="00012376" w:rsidRPr="002704F1" w14:paraId="3F2DC1B7" w14:textId="77777777" w:rsidTr="00DA44A4">
        <w:tc>
          <w:tcPr>
            <w:tcW w:w="1807" w:type="dxa"/>
          </w:tcPr>
          <w:p w14:paraId="49B477B0" w14:textId="77777777" w:rsidR="00012376" w:rsidRPr="002704F1" w:rsidRDefault="00012376" w:rsidP="00012376">
            <w:pPr>
              <w:pStyle w:val="ListParagraph"/>
              <w:numPr>
                <w:ilvl w:val="0"/>
                <w:numId w:val="3"/>
              </w:numPr>
              <w:spacing w:after="0" w:line="360" w:lineRule="auto"/>
              <w:rPr>
                <w:rFonts w:ascii="Times New Roman" w:eastAsia="Times New Roman" w:hAnsi="Times New Roman"/>
              </w:rPr>
            </w:pPr>
            <w:r w:rsidRPr="002704F1">
              <w:rPr>
                <w:rFonts w:ascii="Times New Roman" w:eastAsia="Times New Roman" w:hAnsi="Times New Roman"/>
              </w:rPr>
              <w:t>RRS</w:t>
            </w:r>
          </w:p>
        </w:tc>
        <w:tc>
          <w:tcPr>
            <w:tcW w:w="995" w:type="dxa"/>
          </w:tcPr>
          <w:p w14:paraId="2B6065DE" w14:textId="77777777" w:rsidR="00012376" w:rsidRPr="002704F1" w:rsidRDefault="00012376" w:rsidP="00DA44A4">
            <w:pPr>
              <w:autoSpaceDE w:val="0"/>
              <w:autoSpaceDN w:val="0"/>
              <w:spacing w:line="360" w:lineRule="auto"/>
              <w:rPr>
                <w:lang w:val="en-US"/>
              </w:rPr>
            </w:pPr>
            <w:r w:rsidRPr="002704F1">
              <w:rPr>
                <w:lang w:val="en-US"/>
              </w:rPr>
              <w:t>.69***</w:t>
            </w:r>
          </w:p>
        </w:tc>
        <w:tc>
          <w:tcPr>
            <w:tcW w:w="996" w:type="dxa"/>
          </w:tcPr>
          <w:p w14:paraId="2C30C1B4" w14:textId="77777777" w:rsidR="00012376" w:rsidRPr="002704F1" w:rsidRDefault="00012376" w:rsidP="00DA44A4">
            <w:pPr>
              <w:autoSpaceDE w:val="0"/>
              <w:autoSpaceDN w:val="0"/>
              <w:spacing w:line="360" w:lineRule="auto"/>
              <w:rPr>
                <w:lang w:val="en-US"/>
              </w:rPr>
            </w:pPr>
            <w:r w:rsidRPr="002704F1">
              <w:rPr>
                <w:lang w:val="en-US"/>
              </w:rPr>
              <w:t>.49***</w:t>
            </w:r>
          </w:p>
        </w:tc>
        <w:tc>
          <w:tcPr>
            <w:tcW w:w="995" w:type="dxa"/>
          </w:tcPr>
          <w:p w14:paraId="6583D7E0" w14:textId="77777777" w:rsidR="00012376" w:rsidRPr="002704F1" w:rsidRDefault="00012376" w:rsidP="00DA44A4">
            <w:pPr>
              <w:autoSpaceDE w:val="0"/>
              <w:autoSpaceDN w:val="0"/>
              <w:spacing w:line="360" w:lineRule="auto"/>
              <w:rPr>
                <w:lang w:val="en-US"/>
              </w:rPr>
            </w:pPr>
            <w:r w:rsidRPr="002704F1">
              <w:rPr>
                <w:lang w:val="en-US"/>
              </w:rPr>
              <w:t>-</w:t>
            </w:r>
          </w:p>
        </w:tc>
        <w:tc>
          <w:tcPr>
            <w:tcW w:w="996" w:type="dxa"/>
          </w:tcPr>
          <w:p w14:paraId="0DFDA324" w14:textId="77777777" w:rsidR="00012376" w:rsidRPr="002704F1" w:rsidRDefault="00012376" w:rsidP="00DA44A4">
            <w:pPr>
              <w:autoSpaceDE w:val="0"/>
              <w:autoSpaceDN w:val="0"/>
              <w:spacing w:line="360" w:lineRule="auto"/>
              <w:rPr>
                <w:lang w:val="en-US"/>
              </w:rPr>
            </w:pPr>
          </w:p>
        </w:tc>
        <w:tc>
          <w:tcPr>
            <w:tcW w:w="995" w:type="dxa"/>
          </w:tcPr>
          <w:p w14:paraId="56684BBB" w14:textId="77777777" w:rsidR="00012376" w:rsidRPr="002704F1" w:rsidRDefault="00012376" w:rsidP="00DA44A4">
            <w:pPr>
              <w:autoSpaceDE w:val="0"/>
              <w:autoSpaceDN w:val="0"/>
              <w:spacing w:line="360" w:lineRule="auto"/>
              <w:rPr>
                <w:lang w:val="en-US"/>
              </w:rPr>
            </w:pPr>
          </w:p>
        </w:tc>
        <w:tc>
          <w:tcPr>
            <w:tcW w:w="996" w:type="dxa"/>
          </w:tcPr>
          <w:p w14:paraId="7A2E32DA" w14:textId="77777777" w:rsidR="00012376" w:rsidRPr="002704F1" w:rsidRDefault="00012376" w:rsidP="00DA44A4">
            <w:pPr>
              <w:autoSpaceDE w:val="0"/>
              <w:autoSpaceDN w:val="0"/>
              <w:spacing w:line="360" w:lineRule="auto"/>
              <w:rPr>
                <w:lang w:val="en-US"/>
              </w:rPr>
            </w:pPr>
          </w:p>
        </w:tc>
        <w:tc>
          <w:tcPr>
            <w:tcW w:w="995" w:type="dxa"/>
          </w:tcPr>
          <w:p w14:paraId="5961C0F1" w14:textId="77777777" w:rsidR="00012376" w:rsidRPr="002704F1" w:rsidRDefault="00012376" w:rsidP="00DA44A4">
            <w:pPr>
              <w:autoSpaceDE w:val="0"/>
              <w:autoSpaceDN w:val="0"/>
              <w:spacing w:line="360" w:lineRule="auto"/>
              <w:rPr>
                <w:lang w:val="en-US"/>
              </w:rPr>
            </w:pPr>
          </w:p>
        </w:tc>
        <w:tc>
          <w:tcPr>
            <w:tcW w:w="996" w:type="dxa"/>
          </w:tcPr>
          <w:p w14:paraId="1633BF2F" w14:textId="77777777" w:rsidR="00012376" w:rsidRPr="002704F1" w:rsidRDefault="00012376" w:rsidP="00DA44A4">
            <w:pPr>
              <w:autoSpaceDE w:val="0"/>
              <w:autoSpaceDN w:val="0"/>
              <w:spacing w:line="360" w:lineRule="auto"/>
              <w:rPr>
                <w:lang w:val="en-US"/>
              </w:rPr>
            </w:pPr>
          </w:p>
        </w:tc>
        <w:tc>
          <w:tcPr>
            <w:tcW w:w="995" w:type="dxa"/>
          </w:tcPr>
          <w:p w14:paraId="5A3A3B8C" w14:textId="77777777" w:rsidR="00012376" w:rsidRPr="002704F1" w:rsidRDefault="00012376" w:rsidP="00DA44A4">
            <w:pPr>
              <w:autoSpaceDE w:val="0"/>
              <w:autoSpaceDN w:val="0"/>
              <w:spacing w:line="360" w:lineRule="auto"/>
              <w:rPr>
                <w:lang w:val="en-US"/>
              </w:rPr>
            </w:pPr>
          </w:p>
        </w:tc>
        <w:tc>
          <w:tcPr>
            <w:tcW w:w="996" w:type="dxa"/>
          </w:tcPr>
          <w:p w14:paraId="070B6306" w14:textId="77777777" w:rsidR="00012376" w:rsidRPr="002704F1" w:rsidRDefault="00012376" w:rsidP="00DA44A4">
            <w:pPr>
              <w:autoSpaceDE w:val="0"/>
              <w:autoSpaceDN w:val="0"/>
              <w:spacing w:line="360" w:lineRule="auto"/>
              <w:rPr>
                <w:lang w:val="en-US"/>
              </w:rPr>
            </w:pPr>
          </w:p>
        </w:tc>
        <w:tc>
          <w:tcPr>
            <w:tcW w:w="996" w:type="dxa"/>
          </w:tcPr>
          <w:p w14:paraId="5AE285A4" w14:textId="77777777" w:rsidR="00012376" w:rsidRPr="002704F1" w:rsidRDefault="00012376" w:rsidP="00DA44A4">
            <w:pPr>
              <w:autoSpaceDE w:val="0"/>
              <w:autoSpaceDN w:val="0"/>
              <w:spacing w:line="360" w:lineRule="auto"/>
              <w:rPr>
                <w:lang w:val="en-US"/>
              </w:rPr>
            </w:pPr>
          </w:p>
        </w:tc>
      </w:tr>
      <w:tr w:rsidR="00012376" w:rsidRPr="002704F1" w14:paraId="432A9331" w14:textId="77777777" w:rsidTr="00DA44A4">
        <w:tc>
          <w:tcPr>
            <w:tcW w:w="1807" w:type="dxa"/>
          </w:tcPr>
          <w:p w14:paraId="596D5ADA" w14:textId="77777777" w:rsidR="00012376" w:rsidRPr="002704F1" w:rsidRDefault="00012376" w:rsidP="00012376">
            <w:pPr>
              <w:pStyle w:val="ListParagraph"/>
              <w:numPr>
                <w:ilvl w:val="0"/>
                <w:numId w:val="3"/>
              </w:numPr>
              <w:spacing w:after="0" w:line="360" w:lineRule="auto"/>
              <w:rPr>
                <w:rFonts w:ascii="Times New Roman" w:eastAsia="Times New Roman" w:hAnsi="Times New Roman"/>
              </w:rPr>
            </w:pPr>
            <w:r w:rsidRPr="002704F1">
              <w:rPr>
                <w:rFonts w:ascii="Times New Roman" w:eastAsia="Times New Roman" w:hAnsi="Times New Roman"/>
              </w:rPr>
              <w:t>MCQ-POS</w:t>
            </w:r>
          </w:p>
        </w:tc>
        <w:tc>
          <w:tcPr>
            <w:tcW w:w="995" w:type="dxa"/>
          </w:tcPr>
          <w:p w14:paraId="53434113" w14:textId="77777777" w:rsidR="00012376" w:rsidRPr="002704F1" w:rsidRDefault="00012376" w:rsidP="00DA44A4">
            <w:pPr>
              <w:autoSpaceDE w:val="0"/>
              <w:autoSpaceDN w:val="0"/>
              <w:spacing w:line="360" w:lineRule="auto"/>
              <w:rPr>
                <w:lang w:val="en-US"/>
              </w:rPr>
            </w:pPr>
            <w:r w:rsidRPr="002704F1">
              <w:rPr>
                <w:lang w:val="en-US"/>
              </w:rPr>
              <w:t>.20***</w:t>
            </w:r>
          </w:p>
        </w:tc>
        <w:tc>
          <w:tcPr>
            <w:tcW w:w="996" w:type="dxa"/>
          </w:tcPr>
          <w:p w14:paraId="5624549C" w14:textId="77777777" w:rsidR="00012376" w:rsidRPr="002704F1" w:rsidRDefault="00012376" w:rsidP="00DA44A4">
            <w:pPr>
              <w:autoSpaceDE w:val="0"/>
              <w:autoSpaceDN w:val="0"/>
              <w:spacing w:line="360" w:lineRule="auto"/>
              <w:rPr>
                <w:lang w:val="en-US"/>
              </w:rPr>
            </w:pPr>
            <w:r w:rsidRPr="002704F1">
              <w:rPr>
                <w:lang w:val="en-US"/>
              </w:rPr>
              <w:t>.41***</w:t>
            </w:r>
          </w:p>
        </w:tc>
        <w:tc>
          <w:tcPr>
            <w:tcW w:w="995" w:type="dxa"/>
          </w:tcPr>
          <w:p w14:paraId="4ACED54A" w14:textId="77777777" w:rsidR="00012376" w:rsidRPr="002704F1" w:rsidRDefault="00012376" w:rsidP="00DA44A4">
            <w:pPr>
              <w:autoSpaceDE w:val="0"/>
              <w:autoSpaceDN w:val="0"/>
              <w:spacing w:line="360" w:lineRule="auto"/>
              <w:rPr>
                <w:lang w:val="en-US"/>
              </w:rPr>
            </w:pPr>
            <w:r w:rsidRPr="002704F1">
              <w:rPr>
                <w:lang w:val="en-US"/>
              </w:rPr>
              <w:t>.27***</w:t>
            </w:r>
          </w:p>
        </w:tc>
        <w:tc>
          <w:tcPr>
            <w:tcW w:w="996" w:type="dxa"/>
          </w:tcPr>
          <w:p w14:paraId="7BD951F1" w14:textId="77777777" w:rsidR="00012376" w:rsidRPr="002704F1" w:rsidRDefault="00012376" w:rsidP="00DA44A4">
            <w:pPr>
              <w:autoSpaceDE w:val="0"/>
              <w:autoSpaceDN w:val="0"/>
              <w:spacing w:line="360" w:lineRule="auto"/>
              <w:rPr>
                <w:lang w:val="en-US"/>
              </w:rPr>
            </w:pPr>
            <w:r w:rsidRPr="002704F1">
              <w:rPr>
                <w:lang w:val="en-US"/>
              </w:rPr>
              <w:t>-</w:t>
            </w:r>
          </w:p>
        </w:tc>
        <w:tc>
          <w:tcPr>
            <w:tcW w:w="995" w:type="dxa"/>
          </w:tcPr>
          <w:p w14:paraId="5B29977D" w14:textId="77777777" w:rsidR="00012376" w:rsidRPr="002704F1" w:rsidRDefault="00012376" w:rsidP="00DA44A4">
            <w:pPr>
              <w:autoSpaceDE w:val="0"/>
              <w:autoSpaceDN w:val="0"/>
              <w:spacing w:line="360" w:lineRule="auto"/>
              <w:rPr>
                <w:lang w:val="en-US"/>
              </w:rPr>
            </w:pPr>
          </w:p>
        </w:tc>
        <w:tc>
          <w:tcPr>
            <w:tcW w:w="996" w:type="dxa"/>
          </w:tcPr>
          <w:p w14:paraId="65A589DF" w14:textId="77777777" w:rsidR="00012376" w:rsidRPr="002704F1" w:rsidRDefault="00012376" w:rsidP="00DA44A4">
            <w:pPr>
              <w:autoSpaceDE w:val="0"/>
              <w:autoSpaceDN w:val="0"/>
              <w:spacing w:line="360" w:lineRule="auto"/>
              <w:rPr>
                <w:lang w:val="en-US"/>
              </w:rPr>
            </w:pPr>
          </w:p>
        </w:tc>
        <w:tc>
          <w:tcPr>
            <w:tcW w:w="995" w:type="dxa"/>
          </w:tcPr>
          <w:p w14:paraId="1AA72CB2" w14:textId="77777777" w:rsidR="00012376" w:rsidRPr="002704F1" w:rsidRDefault="00012376" w:rsidP="00DA44A4">
            <w:pPr>
              <w:autoSpaceDE w:val="0"/>
              <w:autoSpaceDN w:val="0"/>
              <w:spacing w:line="360" w:lineRule="auto"/>
              <w:rPr>
                <w:lang w:val="en-US"/>
              </w:rPr>
            </w:pPr>
          </w:p>
        </w:tc>
        <w:tc>
          <w:tcPr>
            <w:tcW w:w="996" w:type="dxa"/>
          </w:tcPr>
          <w:p w14:paraId="1A6A65BC" w14:textId="77777777" w:rsidR="00012376" w:rsidRPr="002704F1" w:rsidRDefault="00012376" w:rsidP="00DA44A4">
            <w:pPr>
              <w:autoSpaceDE w:val="0"/>
              <w:autoSpaceDN w:val="0"/>
              <w:spacing w:line="360" w:lineRule="auto"/>
              <w:rPr>
                <w:lang w:val="en-US"/>
              </w:rPr>
            </w:pPr>
          </w:p>
        </w:tc>
        <w:tc>
          <w:tcPr>
            <w:tcW w:w="995" w:type="dxa"/>
          </w:tcPr>
          <w:p w14:paraId="7ECD9231" w14:textId="77777777" w:rsidR="00012376" w:rsidRPr="002704F1" w:rsidRDefault="00012376" w:rsidP="00DA44A4">
            <w:pPr>
              <w:autoSpaceDE w:val="0"/>
              <w:autoSpaceDN w:val="0"/>
              <w:spacing w:line="360" w:lineRule="auto"/>
              <w:rPr>
                <w:lang w:val="en-US"/>
              </w:rPr>
            </w:pPr>
          </w:p>
        </w:tc>
        <w:tc>
          <w:tcPr>
            <w:tcW w:w="996" w:type="dxa"/>
          </w:tcPr>
          <w:p w14:paraId="2F6E6B25" w14:textId="77777777" w:rsidR="00012376" w:rsidRPr="002704F1" w:rsidRDefault="00012376" w:rsidP="00DA44A4">
            <w:pPr>
              <w:autoSpaceDE w:val="0"/>
              <w:autoSpaceDN w:val="0"/>
              <w:spacing w:line="360" w:lineRule="auto"/>
              <w:rPr>
                <w:lang w:val="en-US"/>
              </w:rPr>
            </w:pPr>
          </w:p>
        </w:tc>
        <w:tc>
          <w:tcPr>
            <w:tcW w:w="996" w:type="dxa"/>
          </w:tcPr>
          <w:p w14:paraId="3A114255" w14:textId="77777777" w:rsidR="00012376" w:rsidRPr="002704F1" w:rsidRDefault="00012376" w:rsidP="00DA44A4">
            <w:pPr>
              <w:autoSpaceDE w:val="0"/>
              <w:autoSpaceDN w:val="0"/>
              <w:spacing w:line="360" w:lineRule="auto"/>
              <w:rPr>
                <w:lang w:val="en-US"/>
              </w:rPr>
            </w:pPr>
          </w:p>
        </w:tc>
      </w:tr>
      <w:tr w:rsidR="00012376" w:rsidRPr="002704F1" w14:paraId="796EA316" w14:textId="77777777" w:rsidTr="00DA44A4">
        <w:tc>
          <w:tcPr>
            <w:tcW w:w="1807" w:type="dxa"/>
          </w:tcPr>
          <w:p w14:paraId="535D903F" w14:textId="77777777" w:rsidR="00012376" w:rsidRPr="002704F1" w:rsidRDefault="00012376" w:rsidP="00012376">
            <w:pPr>
              <w:pStyle w:val="ListParagraph"/>
              <w:numPr>
                <w:ilvl w:val="0"/>
                <w:numId w:val="3"/>
              </w:numPr>
              <w:spacing w:after="0" w:line="360" w:lineRule="auto"/>
              <w:rPr>
                <w:rFonts w:ascii="Times New Roman" w:eastAsia="Times New Roman" w:hAnsi="Times New Roman"/>
              </w:rPr>
            </w:pPr>
            <w:r w:rsidRPr="002704F1">
              <w:rPr>
                <w:rFonts w:ascii="Times New Roman" w:eastAsia="Times New Roman" w:hAnsi="Times New Roman"/>
              </w:rPr>
              <w:t>MCQ-NEG</w:t>
            </w:r>
          </w:p>
        </w:tc>
        <w:tc>
          <w:tcPr>
            <w:tcW w:w="995" w:type="dxa"/>
          </w:tcPr>
          <w:p w14:paraId="4773ABBC" w14:textId="77777777" w:rsidR="00012376" w:rsidRPr="002704F1" w:rsidRDefault="00012376" w:rsidP="00DA44A4">
            <w:pPr>
              <w:autoSpaceDE w:val="0"/>
              <w:autoSpaceDN w:val="0"/>
              <w:spacing w:line="360" w:lineRule="auto"/>
              <w:rPr>
                <w:lang w:val="en-US"/>
              </w:rPr>
            </w:pPr>
            <w:r w:rsidRPr="002704F1">
              <w:rPr>
                <w:lang w:val="en-US"/>
              </w:rPr>
              <w:t>.50***</w:t>
            </w:r>
          </w:p>
        </w:tc>
        <w:tc>
          <w:tcPr>
            <w:tcW w:w="996" w:type="dxa"/>
          </w:tcPr>
          <w:p w14:paraId="3B9025E3" w14:textId="77777777" w:rsidR="00012376" w:rsidRPr="002704F1" w:rsidRDefault="00012376" w:rsidP="00DA44A4">
            <w:pPr>
              <w:autoSpaceDE w:val="0"/>
              <w:autoSpaceDN w:val="0"/>
              <w:spacing w:line="360" w:lineRule="auto"/>
              <w:rPr>
                <w:lang w:val="en-US"/>
              </w:rPr>
            </w:pPr>
            <w:r w:rsidRPr="002704F1">
              <w:rPr>
                <w:lang w:val="en-US"/>
              </w:rPr>
              <w:t>.58***</w:t>
            </w:r>
          </w:p>
        </w:tc>
        <w:tc>
          <w:tcPr>
            <w:tcW w:w="995" w:type="dxa"/>
          </w:tcPr>
          <w:p w14:paraId="240A4018" w14:textId="77777777" w:rsidR="00012376" w:rsidRPr="002704F1" w:rsidRDefault="00012376" w:rsidP="00DA44A4">
            <w:pPr>
              <w:autoSpaceDE w:val="0"/>
              <w:autoSpaceDN w:val="0"/>
              <w:spacing w:line="360" w:lineRule="auto"/>
              <w:rPr>
                <w:lang w:val="en-US"/>
              </w:rPr>
            </w:pPr>
            <w:r w:rsidRPr="002704F1">
              <w:rPr>
                <w:lang w:val="en-US"/>
              </w:rPr>
              <w:t>.43***</w:t>
            </w:r>
          </w:p>
        </w:tc>
        <w:tc>
          <w:tcPr>
            <w:tcW w:w="996" w:type="dxa"/>
          </w:tcPr>
          <w:p w14:paraId="3849AF43" w14:textId="77777777" w:rsidR="00012376" w:rsidRPr="002704F1" w:rsidRDefault="00012376" w:rsidP="00DA44A4">
            <w:pPr>
              <w:autoSpaceDE w:val="0"/>
              <w:autoSpaceDN w:val="0"/>
              <w:spacing w:line="360" w:lineRule="auto"/>
              <w:rPr>
                <w:lang w:val="en-US"/>
              </w:rPr>
            </w:pPr>
            <w:r w:rsidRPr="002704F1">
              <w:rPr>
                <w:lang w:val="en-US"/>
              </w:rPr>
              <w:t>.31***</w:t>
            </w:r>
          </w:p>
        </w:tc>
        <w:tc>
          <w:tcPr>
            <w:tcW w:w="995" w:type="dxa"/>
          </w:tcPr>
          <w:p w14:paraId="7DD56F4F" w14:textId="77777777" w:rsidR="00012376" w:rsidRPr="002704F1" w:rsidRDefault="00012376" w:rsidP="00DA44A4">
            <w:pPr>
              <w:autoSpaceDE w:val="0"/>
              <w:autoSpaceDN w:val="0"/>
              <w:spacing w:line="360" w:lineRule="auto"/>
              <w:rPr>
                <w:lang w:val="en-US"/>
              </w:rPr>
            </w:pPr>
            <w:r w:rsidRPr="002704F1">
              <w:rPr>
                <w:lang w:val="en-US"/>
              </w:rPr>
              <w:t>-</w:t>
            </w:r>
          </w:p>
        </w:tc>
        <w:tc>
          <w:tcPr>
            <w:tcW w:w="996" w:type="dxa"/>
          </w:tcPr>
          <w:p w14:paraId="001C1EF7" w14:textId="77777777" w:rsidR="00012376" w:rsidRPr="002704F1" w:rsidRDefault="00012376" w:rsidP="00DA44A4">
            <w:pPr>
              <w:autoSpaceDE w:val="0"/>
              <w:autoSpaceDN w:val="0"/>
              <w:spacing w:line="360" w:lineRule="auto"/>
              <w:rPr>
                <w:lang w:val="en-US"/>
              </w:rPr>
            </w:pPr>
          </w:p>
        </w:tc>
        <w:tc>
          <w:tcPr>
            <w:tcW w:w="995" w:type="dxa"/>
          </w:tcPr>
          <w:p w14:paraId="51DCA78C" w14:textId="77777777" w:rsidR="00012376" w:rsidRPr="002704F1" w:rsidRDefault="00012376" w:rsidP="00DA44A4">
            <w:pPr>
              <w:autoSpaceDE w:val="0"/>
              <w:autoSpaceDN w:val="0"/>
              <w:spacing w:line="360" w:lineRule="auto"/>
              <w:rPr>
                <w:lang w:val="en-US"/>
              </w:rPr>
            </w:pPr>
          </w:p>
        </w:tc>
        <w:tc>
          <w:tcPr>
            <w:tcW w:w="996" w:type="dxa"/>
          </w:tcPr>
          <w:p w14:paraId="19147A15" w14:textId="77777777" w:rsidR="00012376" w:rsidRPr="002704F1" w:rsidRDefault="00012376" w:rsidP="00DA44A4">
            <w:pPr>
              <w:autoSpaceDE w:val="0"/>
              <w:autoSpaceDN w:val="0"/>
              <w:spacing w:line="360" w:lineRule="auto"/>
              <w:rPr>
                <w:lang w:val="en-US"/>
              </w:rPr>
            </w:pPr>
          </w:p>
        </w:tc>
        <w:tc>
          <w:tcPr>
            <w:tcW w:w="995" w:type="dxa"/>
          </w:tcPr>
          <w:p w14:paraId="419C3FC9" w14:textId="77777777" w:rsidR="00012376" w:rsidRPr="002704F1" w:rsidRDefault="00012376" w:rsidP="00DA44A4">
            <w:pPr>
              <w:autoSpaceDE w:val="0"/>
              <w:autoSpaceDN w:val="0"/>
              <w:spacing w:line="360" w:lineRule="auto"/>
              <w:rPr>
                <w:lang w:val="en-US"/>
              </w:rPr>
            </w:pPr>
          </w:p>
        </w:tc>
        <w:tc>
          <w:tcPr>
            <w:tcW w:w="996" w:type="dxa"/>
          </w:tcPr>
          <w:p w14:paraId="2247D8CA" w14:textId="77777777" w:rsidR="00012376" w:rsidRPr="002704F1" w:rsidRDefault="00012376" w:rsidP="00DA44A4">
            <w:pPr>
              <w:autoSpaceDE w:val="0"/>
              <w:autoSpaceDN w:val="0"/>
              <w:spacing w:line="360" w:lineRule="auto"/>
              <w:rPr>
                <w:lang w:val="en-US"/>
              </w:rPr>
            </w:pPr>
          </w:p>
        </w:tc>
        <w:tc>
          <w:tcPr>
            <w:tcW w:w="996" w:type="dxa"/>
          </w:tcPr>
          <w:p w14:paraId="39547DE6" w14:textId="77777777" w:rsidR="00012376" w:rsidRPr="002704F1" w:rsidRDefault="00012376" w:rsidP="00DA44A4">
            <w:pPr>
              <w:autoSpaceDE w:val="0"/>
              <w:autoSpaceDN w:val="0"/>
              <w:spacing w:line="360" w:lineRule="auto"/>
              <w:rPr>
                <w:lang w:val="en-US"/>
              </w:rPr>
            </w:pPr>
          </w:p>
        </w:tc>
      </w:tr>
      <w:tr w:rsidR="00012376" w:rsidRPr="002704F1" w14:paraId="2150E5E2" w14:textId="77777777" w:rsidTr="00DA44A4">
        <w:tc>
          <w:tcPr>
            <w:tcW w:w="1807" w:type="dxa"/>
          </w:tcPr>
          <w:p w14:paraId="24738E96" w14:textId="77777777" w:rsidR="00012376" w:rsidRPr="002704F1" w:rsidRDefault="00012376" w:rsidP="00012376">
            <w:pPr>
              <w:pStyle w:val="ListParagraph"/>
              <w:numPr>
                <w:ilvl w:val="0"/>
                <w:numId w:val="3"/>
              </w:numPr>
              <w:spacing w:after="0" w:line="360" w:lineRule="auto"/>
              <w:rPr>
                <w:rFonts w:ascii="Times New Roman" w:eastAsia="Times New Roman" w:hAnsi="Times New Roman"/>
              </w:rPr>
            </w:pPr>
            <w:r w:rsidRPr="002704F1">
              <w:rPr>
                <w:rFonts w:ascii="Times New Roman" w:eastAsia="Times New Roman" w:hAnsi="Times New Roman"/>
              </w:rPr>
              <w:t>MCQ-CC</w:t>
            </w:r>
          </w:p>
        </w:tc>
        <w:tc>
          <w:tcPr>
            <w:tcW w:w="995" w:type="dxa"/>
          </w:tcPr>
          <w:p w14:paraId="0031D342" w14:textId="77777777" w:rsidR="00012376" w:rsidRPr="002704F1" w:rsidRDefault="00012376" w:rsidP="00DA44A4">
            <w:pPr>
              <w:autoSpaceDE w:val="0"/>
              <w:autoSpaceDN w:val="0"/>
              <w:spacing w:line="360" w:lineRule="auto"/>
              <w:rPr>
                <w:lang w:val="en-US"/>
              </w:rPr>
            </w:pPr>
            <w:r w:rsidRPr="002704F1">
              <w:rPr>
                <w:lang w:val="en-US"/>
              </w:rPr>
              <w:t>.35***</w:t>
            </w:r>
          </w:p>
        </w:tc>
        <w:tc>
          <w:tcPr>
            <w:tcW w:w="996" w:type="dxa"/>
          </w:tcPr>
          <w:p w14:paraId="12823863" w14:textId="77777777" w:rsidR="00012376" w:rsidRPr="002704F1" w:rsidRDefault="00012376" w:rsidP="00DA44A4">
            <w:pPr>
              <w:autoSpaceDE w:val="0"/>
              <w:autoSpaceDN w:val="0"/>
              <w:spacing w:line="360" w:lineRule="auto"/>
              <w:rPr>
                <w:lang w:val="en-US"/>
              </w:rPr>
            </w:pPr>
            <w:r w:rsidRPr="002704F1">
              <w:rPr>
                <w:lang w:val="en-US"/>
              </w:rPr>
              <w:t>.10</w:t>
            </w:r>
          </w:p>
        </w:tc>
        <w:tc>
          <w:tcPr>
            <w:tcW w:w="995" w:type="dxa"/>
          </w:tcPr>
          <w:p w14:paraId="28B9E44B" w14:textId="77777777" w:rsidR="00012376" w:rsidRPr="002704F1" w:rsidRDefault="00012376" w:rsidP="00DA44A4">
            <w:pPr>
              <w:autoSpaceDE w:val="0"/>
              <w:autoSpaceDN w:val="0"/>
              <w:spacing w:line="360" w:lineRule="auto"/>
              <w:rPr>
                <w:lang w:val="en-US"/>
              </w:rPr>
            </w:pPr>
            <w:r w:rsidRPr="002704F1">
              <w:rPr>
                <w:lang w:val="en-US"/>
              </w:rPr>
              <w:t>.25***</w:t>
            </w:r>
          </w:p>
        </w:tc>
        <w:tc>
          <w:tcPr>
            <w:tcW w:w="996" w:type="dxa"/>
          </w:tcPr>
          <w:p w14:paraId="7E77C72C" w14:textId="77777777" w:rsidR="00012376" w:rsidRPr="002704F1" w:rsidRDefault="00012376" w:rsidP="00DA44A4">
            <w:pPr>
              <w:autoSpaceDE w:val="0"/>
              <w:autoSpaceDN w:val="0"/>
              <w:spacing w:line="360" w:lineRule="auto"/>
              <w:rPr>
                <w:lang w:val="en-US"/>
              </w:rPr>
            </w:pPr>
            <w:r w:rsidRPr="002704F1">
              <w:rPr>
                <w:lang w:val="en-US"/>
              </w:rPr>
              <w:t>.16**</w:t>
            </w:r>
          </w:p>
        </w:tc>
        <w:tc>
          <w:tcPr>
            <w:tcW w:w="995" w:type="dxa"/>
          </w:tcPr>
          <w:p w14:paraId="5420E2A9" w14:textId="77777777" w:rsidR="00012376" w:rsidRPr="002704F1" w:rsidRDefault="00012376" w:rsidP="00DA44A4">
            <w:pPr>
              <w:autoSpaceDE w:val="0"/>
              <w:autoSpaceDN w:val="0"/>
              <w:spacing w:line="360" w:lineRule="auto"/>
              <w:rPr>
                <w:lang w:val="en-US"/>
              </w:rPr>
            </w:pPr>
            <w:r w:rsidRPr="002704F1">
              <w:rPr>
                <w:lang w:val="en-US"/>
              </w:rPr>
              <w:t>.34***</w:t>
            </w:r>
          </w:p>
        </w:tc>
        <w:tc>
          <w:tcPr>
            <w:tcW w:w="996" w:type="dxa"/>
          </w:tcPr>
          <w:p w14:paraId="0CA45B05" w14:textId="77777777" w:rsidR="00012376" w:rsidRPr="002704F1" w:rsidRDefault="00012376" w:rsidP="00DA44A4">
            <w:pPr>
              <w:autoSpaceDE w:val="0"/>
              <w:autoSpaceDN w:val="0"/>
              <w:spacing w:line="360" w:lineRule="auto"/>
              <w:rPr>
                <w:lang w:val="en-US"/>
              </w:rPr>
            </w:pPr>
            <w:r w:rsidRPr="002704F1">
              <w:rPr>
                <w:lang w:val="en-US"/>
              </w:rPr>
              <w:t>-</w:t>
            </w:r>
          </w:p>
        </w:tc>
        <w:tc>
          <w:tcPr>
            <w:tcW w:w="995" w:type="dxa"/>
          </w:tcPr>
          <w:p w14:paraId="18447854" w14:textId="77777777" w:rsidR="00012376" w:rsidRPr="002704F1" w:rsidRDefault="00012376" w:rsidP="00DA44A4">
            <w:pPr>
              <w:autoSpaceDE w:val="0"/>
              <w:autoSpaceDN w:val="0"/>
              <w:spacing w:line="360" w:lineRule="auto"/>
              <w:rPr>
                <w:lang w:val="en-US"/>
              </w:rPr>
            </w:pPr>
          </w:p>
        </w:tc>
        <w:tc>
          <w:tcPr>
            <w:tcW w:w="996" w:type="dxa"/>
          </w:tcPr>
          <w:p w14:paraId="15C8FA1F" w14:textId="77777777" w:rsidR="00012376" w:rsidRPr="002704F1" w:rsidRDefault="00012376" w:rsidP="00DA44A4">
            <w:pPr>
              <w:autoSpaceDE w:val="0"/>
              <w:autoSpaceDN w:val="0"/>
              <w:spacing w:line="360" w:lineRule="auto"/>
              <w:rPr>
                <w:lang w:val="en-US"/>
              </w:rPr>
            </w:pPr>
          </w:p>
        </w:tc>
        <w:tc>
          <w:tcPr>
            <w:tcW w:w="995" w:type="dxa"/>
          </w:tcPr>
          <w:p w14:paraId="5A30354D" w14:textId="77777777" w:rsidR="00012376" w:rsidRPr="002704F1" w:rsidRDefault="00012376" w:rsidP="00DA44A4">
            <w:pPr>
              <w:autoSpaceDE w:val="0"/>
              <w:autoSpaceDN w:val="0"/>
              <w:spacing w:line="360" w:lineRule="auto"/>
              <w:rPr>
                <w:lang w:val="en-US"/>
              </w:rPr>
            </w:pPr>
          </w:p>
        </w:tc>
        <w:tc>
          <w:tcPr>
            <w:tcW w:w="996" w:type="dxa"/>
          </w:tcPr>
          <w:p w14:paraId="0679B41A" w14:textId="77777777" w:rsidR="00012376" w:rsidRPr="002704F1" w:rsidRDefault="00012376" w:rsidP="00DA44A4">
            <w:pPr>
              <w:autoSpaceDE w:val="0"/>
              <w:autoSpaceDN w:val="0"/>
              <w:spacing w:line="360" w:lineRule="auto"/>
              <w:rPr>
                <w:lang w:val="en-US"/>
              </w:rPr>
            </w:pPr>
          </w:p>
        </w:tc>
        <w:tc>
          <w:tcPr>
            <w:tcW w:w="996" w:type="dxa"/>
          </w:tcPr>
          <w:p w14:paraId="05FEF6DB" w14:textId="77777777" w:rsidR="00012376" w:rsidRPr="002704F1" w:rsidRDefault="00012376" w:rsidP="00DA44A4">
            <w:pPr>
              <w:autoSpaceDE w:val="0"/>
              <w:autoSpaceDN w:val="0"/>
              <w:spacing w:line="360" w:lineRule="auto"/>
              <w:rPr>
                <w:lang w:val="en-US"/>
              </w:rPr>
            </w:pPr>
          </w:p>
        </w:tc>
      </w:tr>
      <w:tr w:rsidR="00012376" w:rsidRPr="002704F1" w14:paraId="4A385371" w14:textId="77777777" w:rsidTr="00DA44A4">
        <w:tc>
          <w:tcPr>
            <w:tcW w:w="1807" w:type="dxa"/>
          </w:tcPr>
          <w:p w14:paraId="378FDD07" w14:textId="77777777" w:rsidR="00012376" w:rsidRPr="002704F1" w:rsidRDefault="00012376" w:rsidP="00012376">
            <w:pPr>
              <w:pStyle w:val="ListParagraph"/>
              <w:numPr>
                <w:ilvl w:val="0"/>
                <w:numId w:val="3"/>
              </w:numPr>
              <w:spacing w:after="0" w:line="360" w:lineRule="auto"/>
              <w:rPr>
                <w:rFonts w:ascii="Times New Roman" w:eastAsia="Times New Roman" w:hAnsi="Times New Roman"/>
              </w:rPr>
            </w:pPr>
            <w:r w:rsidRPr="002704F1">
              <w:rPr>
                <w:rFonts w:ascii="Times New Roman" w:eastAsia="Times New Roman" w:hAnsi="Times New Roman"/>
              </w:rPr>
              <w:t>MCQ-NC</w:t>
            </w:r>
          </w:p>
        </w:tc>
        <w:tc>
          <w:tcPr>
            <w:tcW w:w="995" w:type="dxa"/>
          </w:tcPr>
          <w:p w14:paraId="251F2BCA" w14:textId="77777777" w:rsidR="00012376" w:rsidRPr="002704F1" w:rsidRDefault="00012376" w:rsidP="00DA44A4">
            <w:pPr>
              <w:autoSpaceDE w:val="0"/>
              <w:autoSpaceDN w:val="0"/>
              <w:spacing w:line="360" w:lineRule="auto"/>
              <w:rPr>
                <w:lang w:val="en-US"/>
              </w:rPr>
            </w:pPr>
            <w:r w:rsidRPr="002704F1">
              <w:rPr>
                <w:lang w:val="en-US"/>
              </w:rPr>
              <w:t>.44***</w:t>
            </w:r>
          </w:p>
        </w:tc>
        <w:tc>
          <w:tcPr>
            <w:tcW w:w="996" w:type="dxa"/>
          </w:tcPr>
          <w:p w14:paraId="37DF9A7B" w14:textId="77777777" w:rsidR="00012376" w:rsidRPr="002704F1" w:rsidRDefault="00012376" w:rsidP="00DA44A4">
            <w:pPr>
              <w:autoSpaceDE w:val="0"/>
              <w:autoSpaceDN w:val="0"/>
              <w:spacing w:line="360" w:lineRule="auto"/>
              <w:rPr>
                <w:lang w:val="en-US"/>
              </w:rPr>
            </w:pPr>
            <w:r w:rsidRPr="002704F1">
              <w:rPr>
                <w:lang w:val="en-US"/>
              </w:rPr>
              <w:t>.38***</w:t>
            </w:r>
          </w:p>
        </w:tc>
        <w:tc>
          <w:tcPr>
            <w:tcW w:w="995" w:type="dxa"/>
          </w:tcPr>
          <w:p w14:paraId="18364012" w14:textId="77777777" w:rsidR="00012376" w:rsidRPr="002704F1" w:rsidRDefault="00012376" w:rsidP="00DA44A4">
            <w:pPr>
              <w:autoSpaceDE w:val="0"/>
              <w:autoSpaceDN w:val="0"/>
              <w:spacing w:line="360" w:lineRule="auto"/>
              <w:rPr>
                <w:lang w:val="en-US"/>
              </w:rPr>
            </w:pPr>
            <w:r w:rsidRPr="002704F1">
              <w:rPr>
                <w:lang w:val="en-US"/>
              </w:rPr>
              <w:t>.38***</w:t>
            </w:r>
          </w:p>
        </w:tc>
        <w:tc>
          <w:tcPr>
            <w:tcW w:w="996" w:type="dxa"/>
          </w:tcPr>
          <w:p w14:paraId="7444AEC7" w14:textId="77777777" w:rsidR="00012376" w:rsidRPr="002704F1" w:rsidRDefault="00012376" w:rsidP="00DA44A4">
            <w:pPr>
              <w:autoSpaceDE w:val="0"/>
              <w:autoSpaceDN w:val="0"/>
              <w:spacing w:line="360" w:lineRule="auto"/>
              <w:rPr>
                <w:lang w:val="en-US"/>
              </w:rPr>
            </w:pPr>
            <w:r w:rsidRPr="002704F1">
              <w:rPr>
                <w:lang w:val="en-US"/>
              </w:rPr>
              <w:t>.41***</w:t>
            </w:r>
          </w:p>
        </w:tc>
        <w:tc>
          <w:tcPr>
            <w:tcW w:w="995" w:type="dxa"/>
          </w:tcPr>
          <w:p w14:paraId="09F209FF" w14:textId="77777777" w:rsidR="00012376" w:rsidRPr="002704F1" w:rsidRDefault="00012376" w:rsidP="00DA44A4">
            <w:pPr>
              <w:autoSpaceDE w:val="0"/>
              <w:autoSpaceDN w:val="0"/>
              <w:spacing w:line="360" w:lineRule="auto"/>
              <w:rPr>
                <w:lang w:val="en-US"/>
              </w:rPr>
            </w:pPr>
            <w:r w:rsidRPr="002704F1">
              <w:rPr>
                <w:lang w:val="en-US"/>
              </w:rPr>
              <w:t>.57***</w:t>
            </w:r>
          </w:p>
        </w:tc>
        <w:tc>
          <w:tcPr>
            <w:tcW w:w="996" w:type="dxa"/>
          </w:tcPr>
          <w:p w14:paraId="25763F4D" w14:textId="77777777" w:rsidR="00012376" w:rsidRPr="002704F1" w:rsidRDefault="00012376" w:rsidP="00DA44A4">
            <w:pPr>
              <w:autoSpaceDE w:val="0"/>
              <w:autoSpaceDN w:val="0"/>
              <w:spacing w:line="360" w:lineRule="auto"/>
              <w:rPr>
                <w:lang w:val="en-US"/>
              </w:rPr>
            </w:pPr>
            <w:r w:rsidRPr="002704F1">
              <w:rPr>
                <w:lang w:val="en-US"/>
              </w:rPr>
              <w:t>.31***</w:t>
            </w:r>
          </w:p>
        </w:tc>
        <w:tc>
          <w:tcPr>
            <w:tcW w:w="995" w:type="dxa"/>
          </w:tcPr>
          <w:p w14:paraId="44672146" w14:textId="77777777" w:rsidR="00012376" w:rsidRPr="002704F1" w:rsidRDefault="00012376" w:rsidP="00DA44A4">
            <w:pPr>
              <w:autoSpaceDE w:val="0"/>
              <w:autoSpaceDN w:val="0"/>
              <w:spacing w:line="360" w:lineRule="auto"/>
              <w:rPr>
                <w:lang w:val="en-US"/>
              </w:rPr>
            </w:pPr>
            <w:r w:rsidRPr="002704F1">
              <w:rPr>
                <w:lang w:val="en-US"/>
              </w:rPr>
              <w:t>-</w:t>
            </w:r>
          </w:p>
        </w:tc>
        <w:tc>
          <w:tcPr>
            <w:tcW w:w="996" w:type="dxa"/>
          </w:tcPr>
          <w:p w14:paraId="43744C07" w14:textId="77777777" w:rsidR="00012376" w:rsidRPr="002704F1" w:rsidRDefault="00012376" w:rsidP="00DA44A4">
            <w:pPr>
              <w:autoSpaceDE w:val="0"/>
              <w:autoSpaceDN w:val="0"/>
              <w:spacing w:line="360" w:lineRule="auto"/>
              <w:rPr>
                <w:lang w:val="en-US"/>
              </w:rPr>
            </w:pPr>
          </w:p>
        </w:tc>
        <w:tc>
          <w:tcPr>
            <w:tcW w:w="995" w:type="dxa"/>
          </w:tcPr>
          <w:p w14:paraId="5F957AF6" w14:textId="77777777" w:rsidR="00012376" w:rsidRPr="002704F1" w:rsidRDefault="00012376" w:rsidP="00DA44A4">
            <w:pPr>
              <w:autoSpaceDE w:val="0"/>
              <w:autoSpaceDN w:val="0"/>
              <w:spacing w:line="360" w:lineRule="auto"/>
              <w:rPr>
                <w:lang w:val="en-US"/>
              </w:rPr>
            </w:pPr>
          </w:p>
        </w:tc>
        <w:tc>
          <w:tcPr>
            <w:tcW w:w="996" w:type="dxa"/>
          </w:tcPr>
          <w:p w14:paraId="049B2815" w14:textId="77777777" w:rsidR="00012376" w:rsidRPr="002704F1" w:rsidRDefault="00012376" w:rsidP="00DA44A4">
            <w:pPr>
              <w:autoSpaceDE w:val="0"/>
              <w:autoSpaceDN w:val="0"/>
              <w:spacing w:line="360" w:lineRule="auto"/>
              <w:rPr>
                <w:lang w:val="en-US"/>
              </w:rPr>
            </w:pPr>
          </w:p>
        </w:tc>
        <w:tc>
          <w:tcPr>
            <w:tcW w:w="996" w:type="dxa"/>
          </w:tcPr>
          <w:p w14:paraId="4F5D52A5" w14:textId="77777777" w:rsidR="00012376" w:rsidRPr="002704F1" w:rsidRDefault="00012376" w:rsidP="00DA44A4">
            <w:pPr>
              <w:autoSpaceDE w:val="0"/>
              <w:autoSpaceDN w:val="0"/>
              <w:spacing w:line="360" w:lineRule="auto"/>
              <w:rPr>
                <w:lang w:val="en-US"/>
              </w:rPr>
            </w:pPr>
          </w:p>
        </w:tc>
      </w:tr>
      <w:tr w:rsidR="00012376" w:rsidRPr="002704F1" w14:paraId="07A5FEA3" w14:textId="77777777" w:rsidTr="00DA44A4">
        <w:tc>
          <w:tcPr>
            <w:tcW w:w="1807" w:type="dxa"/>
          </w:tcPr>
          <w:p w14:paraId="6DE5E52C" w14:textId="77777777" w:rsidR="00012376" w:rsidRPr="002704F1" w:rsidRDefault="00012376" w:rsidP="00012376">
            <w:pPr>
              <w:pStyle w:val="ListParagraph"/>
              <w:numPr>
                <w:ilvl w:val="0"/>
                <w:numId w:val="3"/>
              </w:numPr>
              <w:spacing w:after="0" w:line="360" w:lineRule="auto"/>
              <w:rPr>
                <w:rFonts w:ascii="Times New Roman" w:eastAsia="Times New Roman" w:hAnsi="Times New Roman"/>
              </w:rPr>
            </w:pPr>
            <w:r w:rsidRPr="002704F1">
              <w:rPr>
                <w:rFonts w:ascii="Times New Roman" w:eastAsia="Times New Roman" w:hAnsi="Times New Roman"/>
              </w:rPr>
              <w:t>MCQ-CSC</w:t>
            </w:r>
          </w:p>
        </w:tc>
        <w:tc>
          <w:tcPr>
            <w:tcW w:w="995" w:type="dxa"/>
          </w:tcPr>
          <w:p w14:paraId="2795C1FF" w14:textId="77777777" w:rsidR="00012376" w:rsidRPr="002704F1" w:rsidRDefault="00012376" w:rsidP="00DA44A4">
            <w:pPr>
              <w:autoSpaceDE w:val="0"/>
              <w:autoSpaceDN w:val="0"/>
              <w:spacing w:line="360" w:lineRule="auto"/>
              <w:rPr>
                <w:lang w:val="en-US"/>
              </w:rPr>
            </w:pPr>
            <w:r w:rsidRPr="002704F1">
              <w:rPr>
                <w:lang w:val="en-US"/>
              </w:rPr>
              <w:t>.16**</w:t>
            </w:r>
          </w:p>
        </w:tc>
        <w:tc>
          <w:tcPr>
            <w:tcW w:w="996" w:type="dxa"/>
          </w:tcPr>
          <w:p w14:paraId="3740149A" w14:textId="77777777" w:rsidR="00012376" w:rsidRPr="002704F1" w:rsidRDefault="00012376" w:rsidP="00DA44A4">
            <w:pPr>
              <w:autoSpaceDE w:val="0"/>
              <w:autoSpaceDN w:val="0"/>
              <w:spacing w:line="360" w:lineRule="auto"/>
              <w:rPr>
                <w:lang w:val="en-US"/>
              </w:rPr>
            </w:pPr>
            <w:r w:rsidRPr="002704F1">
              <w:rPr>
                <w:lang w:val="en-US"/>
              </w:rPr>
              <w:t>.34***</w:t>
            </w:r>
          </w:p>
        </w:tc>
        <w:tc>
          <w:tcPr>
            <w:tcW w:w="995" w:type="dxa"/>
          </w:tcPr>
          <w:p w14:paraId="30631DEE" w14:textId="77777777" w:rsidR="00012376" w:rsidRPr="002704F1" w:rsidRDefault="00012376" w:rsidP="00DA44A4">
            <w:pPr>
              <w:autoSpaceDE w:val="0"/>
              <w:autoSpaceDN w:val="0"/>
              <w:spacing w:line="360" w:lineRule="auto"/>
              <w:rPr>
                <w:lang w:val="en-US"/>
              </w:rPr>
            </w:pPr>
            <w:r w:rsidRPr="002704F1">
              <w:rPr>
                <w:lang w:val="en-US"/>
              </w:rPr>
              <w:t>.33***</w:t>
            </w:r>
          </w:p>
        </w:tc>
        <w:tc>
          <w:tcPr>
            <w:tcW w:w="996" w:type="dxa"/>
          </w:tcPr>
          <w:p w14:paraId="657FFFF6" w14:textId="77777777" w:rsidR="00012376" w:rsidRPr="002704F1" w:rsidRDefault="00012376" w:rsidP="00DA44A4">
            <w:pPr>
              <w:autoSpaceDE w:val="0"/>
              <w:autoSpaceDN w:val="0"/>
              <w:spacing w:line="360" w:lineRule="auto"/>
              <w:rPr>
                <w:lang w:val="en-US"/>
              </w:rPr>
            </w:pPr>
            <w:r w:rsidRPr="002704F1">
              <w:rPr>
                <w:lang w:val="en-US"/>
              </w:rPr>
              <w:t>.39***</w:t>
            </w:r>
          </w:p>
        </w:tc>
        <w:tc>
          <w:tcPr>
            <w:tcW w:w="995" w:type="dxa"/>
          </w:tcPr>
          <w:p w14:paraId="7A8B6BA9" w14:textId="77777777" w:rsidR="00012376" w:rsidRPr="002704F1" w:rsidRDefault="00012376" w:rsidP="00DA44A4">
            <w:pPr>
              <w:autoSpaceDE w:val="0"/>
              <w:autoSpaceDN w:val="0"/>
              <w:spacing w:line="360" w:lineRule="auto"/>
              <w:rPr>
                <w:lang w:val="en-US"/>
              </w:rPr>
            </w:pPr>
            <w:r w:rsidRPr="002704F1">
              <w:rPr>
                <w:lang w:val="en-US"/>
              </w:rPr>
              <w:t>.40***</w:t>
            </w:r>
          </w:p>
        </w:tc>
        <w:tc>
          <w:tcPr>
            <w:tcW w:w="996" w:type="dxa"/>
          </w:tcPr>
          <w:p w14:paraId="51AE36CB" w14:textId="77777777" w:rsidR="00012376" w:rsidRPr="002704F1" w:rsidRDefault="00012376" w:rsidP="00DA44A4">
            <w:pPr>
              <w:autoSpaceDE w:val="0"/>
              <w:autoSpaceDN w:val="0"/>
              <w:spacing w:line="360" w:lineRule="auto"/>
              <w:rPr>
                <w:lang w:val="en-US"/>
              </w:rPr>
            </w:pPr>
            <w:r w:rsidRPr="002704F1">
              <w:rPr>
                <w:lang w:val="en-US"/>
              </w:rPr>
              <w:t>.09</w:t>
            </w:r>
          </w:p>
        </w:tc>
        <w:tc>
          <w:tcPr>
            <w:tcW w:w="995" w:type="dxa"/>
          </w:tcPr>
          <w:p w14:paraId="2378E217" w14:textId="77777777" w:rsidR="00012376" w:rsidRPr="002704F1" w:rsidRDefault="00012376" w:rsidP="00DA44A4">
            <w:pPr>
              <w:autoSpaceDE w:val="0"/>
              <w:autoSpaceDN w:val="0"/>
              <w:spacing w:line="360" w:lineRule="auto"/>
              <w:rPr>
                <w:lang w:val="en-US"/>
              </w:rPr>
            </w:pPr>
            <w:r w:rsidRPr="002704F1">
              <w:rPr>
                <w:lang w:val="en-US"/>
              </w:rPr>
              <w:t>.50***</w:t>
            </w:r>
          </w:p>
        </w:tc>
        <w:tc>
          <w:tcPr>
            <w:tcW w:w="996" w:type="dxa"/>
          </w:tcPr>
          <w:p w14:paraId="6F8645BF" w14:textId="77777777" w:rsidR="00012376" w:rsidRPr="002704F1" w:rsidRDefault="00012376" w:rsidP="00DA44A4">
            <w:pPr>
              <w:autoSpaceDE w:val="0"/>
              <w:autoSpaceDN w:val="0"/>
              <w:spacing w:line="360" w:lineRule="auto"/>
              <w:rPr>
                <w:lang w:val="en-US"/>
              </w:rPr>
            </w:pPr>
            <w:r w:rsidRPr="002704F1">
              <w:rPr>
                <w:lang w:val="en-US"/>
              </w:rPr>
              <w:t>-</w:t>
            </w:r>
          </w:p>
        </w:tc>
        <w:tc>
          <w:tcPr>
            <w:tcW w:w="995" w:type="dxa"/>
          </w:tcPr>
          <w:p w14:paraId="0D2EB5D6" w14:textId="77777777" w:rsidR="00012376" w:rsidRPr="002704F1" w:rsidRDefault="00012376" w:rsidP="00DA44A4">
            <w:pPr>
              <w:autoSpaceDE w:val="0"/>
              <w:autoSpaceDN w:val="0"/>
              <w:spacing w:line="360" w:lineRule="auto"/>
              <w:rPr>
                <w:lang w:val="en-US"/>
              </w:rPr>
            </w:pPr>
          </w:p>
        </w:tc>
        <w:tc>
          <w:tcPr>
            <w:tcW w:w="996" w:type="dxa"/>
          </w:tcPr>
          <w:p w14:paraId="5402998C" w14:textId="77777777" w:rsidR="00012376" w:rsidRPr="002704F1" w:rsidRDefault="00012376" w:rsidP="00DA44A4">
            <w:pPr>
              <w:autoSpaceDE w:val="0"/>
              <w:autoSpaceDN w:val="0"/>
              <w:spacing w:line="360" w:lineRule="auto"/>
              <w:rPr>
                <w:lang w:val="en-US"/>
              </w:rPr>
            </w:pPr>
          </w:p>
        </w:tc>
        <w:tc>
          <w:tcPr>
            <w:tcW w:w="996" w:type="dxa"/>
          </w:tcPr>
          <w:p w14:paraId="02C982A7" w14:textId="77777777" w:rsidR="00012376" w:rsidRPr="002704F1" w:rsidRDefault="00012376" w:rsidP="00DA44A4">
            <w:pPr>
              <w:autoSpaceDE w:val="0"/>
              <w:autoSpaceDN w:val="0"/>
              <w:spacing w:line="360" w:lineRule="auto"/>
              <w:rPr>
                <w:lang w:val="en-US"/>
              </w:rPr>
            </w:pPr>
          </w:p>
        </w:tc>
      </w:tr>
      <w:tr w:rsidR="00012376" w:rsidRPr="002704F1" w14:paraId="39153AE7" w14:textId="77777777" w:rsidTr="00DA44A4">
        <w:tc>
          <w:tcPr>
            <w:tcW w:w="1807" w:type="dxa"/>
          </w:tcPr>
          <w:p w14:paraId="06266F04" w14:textId="77777777" w:rsidR="00012376" w:rsidRPr="002704F1" w:rsidRDefault="00012376" w:rsidP="00012376">
            <w:pPr>
              <w:pStyle w:val="ListParagraph"/>
              <w:numPr>
                <w:ilvl w:val="0"/>
                <w:numId w:val="3"/>
              </w:numPr>
              <w:spacing w:after="0" w:line="360" w:lineRule="auto"/>
              <w:rPr>
                <w:rFonts w:ascii="Times New Roman" w:eastAsia="Times New Roman" w:hAnsi="Times New Roman"/>
              </w:rPr>
            </w:pPr>
            <w:r w:rsidRPr="002704F1">
              <w:rPr>
                <w:rFonts w:ascii="Times New Roman" w:eastAsia="Times New Roman" w:hAnsi="Times New Roman"/>
              </w:rPr>
              <w:t>SCL-90-ANX</w:t>
            </w:r>
          </w:p>
        </w:tc>
        <w:tc>
          <w:tcPr>
            <w:tcW w:w="995" w:type="dxa"/>
          </w:tcPr>
          <w:p w14:paraId="0B7D8E9D" w14:textId="77777777" w:rsidR="00012376" w:rsidRPr="002704F1" w:rsidRDefault="00012376" w:rsidP="00DA44A4">
            <w:pPr>
              <w:autoSpaceDE w:val="0"/>
              <w:autoSpaceDN w:val="0"/>
              <w:spacing w:line="360" w:lineRule="auto"/>
              <w:rPr>
                <w:lang w:val="en-US"/>
              </w:rPr>
            </w:pPr>
            <w:r w:rsidRPr="002704F1">
              <w:rPr>
                <w:lang w:val="en-US"/>
              </w:rPr>
              <w:t>.57***</w:t>
            </w:r>
          </w:p>
        </w:tc>
        <w:tc>
          <w:tcPr>
            <w:tcW w:w="996" w:type="dxa"/>
          </w:tcPr>
          <w:p w14:paraId="6AD4E105" w14:textId="77777777" w:rsidR="00012376" w:rsidRPr="002704F1" w:rsidRDefault="00012376" w:rsidP="00DA44A4">
            <w:pPr>
              <w:autoSpaceDE w:val="0"/>
              <w:autoSpaceDN w:val="0"/>
              <w:spacing w:line="360" w:lineRule="auto"/>
              <w:rPr>
                <w:lang w:val="en-US"/>
              </w:rPr>
            </w:pPr>
            <w:r w:rsidRPr="002704F1">
              <w:rPr>
                <w:lang w:val="en-US"/>
              </w:rPr>
              <w:t>.52***</w:t>
            </w:r>
          </w:p>
        </w:tc>
        <w:tc>
          <w:tcPr>
            <w:tcW w:w="995" w:type="dxa"/>
          </w:tcPr>
          <w:p w14:paraId="03C97AC4" w14:textId="77777777" w:rsidR="00012376" w:rsidRPr="002704F1" w:rsidRDefault="00012376" w:rsidP="00DA44A4">
            <w:pPr>
              <w:autoSpaceDE w:val="0"/>
              <w:autoSpaceDN w:val="0"/>
              <w:spacing w:line="360" w:lineRule="auto"/>
              <w:rPr>
                <w:lang w:val="en-US"/>
              </w:rPr>
            </w:pPr>
            <w:r w:rsidRPr="002704F1">
              <w:rPr>
                <w:lang w:val="en-US"/>
              </w:rPr>
              <w:t>.59***</w:t>
            </w:r>
          </w:p>
        </w:tc>
        <w:tc>
          <w:tcPr>
            <w:tcW w:w="996" w:type="dxa"/>
          </w:tcPr>
          <w:p w14:paraId="6377626E" w14:textId="77777777" w:rsidR="00012376" w:rsidRPr="002704F1" w:rsidRDefault="00012376" w:rsidP="00DA44A4">
            <w:pPr>
              <w:autoSpaceDE w:val="0"/>
              <w:autoSpaceDN w:val="0"/>
              <w:spacing w:line="360" w:lineRule="auto"/>
              <w:rPr>
                <w:lang w:val="en-US"/>
              </w:rPr>
            </w:pPr>
            <w:r w:rsidRPr="002704F1">
              <w:rPr>
                <w:lang w:val="en-US"/>
              </w:rPr>
              <w:t>.27***</w:t>
            </w:r>
          </w:p>
        </w:tc>
        <w:tc>
          <w:tcPr>
            <w:tcW w:w="995" w:type="dxa"/>
          </w:tcPr>
          <w:p w14:paraId="7607FCC2" w14:textId="77777777" w:rsidR="00012376" w:rsidRPr="002704F1" w:rsidRDefault="00012376" w:rsidP="00DA44A4">
            <w:pPr>
              <w:autoSpaceDE w:val="0"/>
              <w:autoSpaceDN w:val="0"/>
              <w:spacing w:line="360" w:lineRule="auto"/>
              <w:rPr>
                <w:lang w:val="en-US"/>
              </w:rPr>
            </w:pPr>
            <w:r w:rsidRPr="002704F1">
              <w:rPr>
                <w:lang w:val="en-US"/>
              </w:rPr>
              <w:t>.49***</w:t>
            </w:r>
          </w:p>
        </w:tc>
        <w:tc>
          <w:tcPr>
            <w:tcW w:w="996" w:type="dxa"/>
          </w:tcPr>
          <w:p w14:paraId="2B78A6C6" w14:textId="77777777" w:rsidR="00012376" w:rsidRPr="002704F1" w:rsidRDefault="00012376" w:rsidP="00DA44A4">
            <w:pPr>
              <w:autoSpaceDE w:val="0"/>
              <w:autoSpaceDN w:val="0"/>
              <w:spacing w:line="360" w:lineRule="auto"/>
              <w:rPr>
                <w:lang w:val="en-US"/>
              </w:rPr>
            </w:pPr>
            <w:r w:rsidRPr="002704F1">
              <w:rPr>
                <w:lang w:val="en-US"/>
              </w:rPr>
              <w:t>.17**</w:t>
            </w:r>
          </w:p>
        </w:tc>
        <w:tc>
          <w:tcPr>
            <w:tcW w:w="995" w:type="dxa"/>
          </w:tcPr>
          <w:p w14:paraId="4EA2BCFD" w14:textId="77777777" w:rsidR="00012376" w:rsidRPr="002704F1" w:rsidRDefault="00012376" w:rsidP="00DA44A4">
            <w:pPr>
              <w:autoSpaceDE w:val="0"/>
              <w:autoSpaceDN w:val="0"/>
              <w:spacing w:line="360" w:lineRule="auto"/>
              <w:rPr>
                <w:lang w:val="en-US"/>
              </w:rPr>
            </w:pPr>
            <w:r w:rsidRPr="002704F1">
              <w:rPr>
                <w:lang w:val="en-US"/>
              </w:rPr>
              <w:t>.40***</w:t>
            </w:r>
          </w:p>
        </w:tc>
        <w:tc>
          <w:tcPr>
            <w:tcW w:w="996" w:type="dxa"/>
          </w:tcPr>
          <w:p w14:paraId="5439258D" w14:textId="77777777" w:rsidR="00012376" w:rsidRPr="002704F1" w:rsidRDefault="00012376" w:rsidP="00DA44A4">
            <w:pPr>
              <w:autoSpaceDE w:val="0"/>
              <w:autoSpaceDN w:val="0"/>
              <w:spacing w:line="360" w:lineRule="auto"/>
              <w:rPr>
                <w:lang w:val="en-US"/>
              </w:rPr>
            </w:pPr>
            <w:r w:rsidRPr="002704F1">
              <w:rPr>
                <w:lang w:val="en-US"/>
              </w:rPr>
              <w:t>.28***</w:t>
            </w:r>
          </w:p>
        </w:tc>
        <w:tc>
          <w:tcPr>
            <w:tcW w:w="995" w:type="dxa"/>
          </w:tcPr>
          <w:p w14:paraId="2F6284CA" w14:textId="77777777" w:rsidR="00012376" w:rsidRPr="002704F1" w:rsidRDefault="00012376" w:rsidP="00DA44A4">
            <w:pPr>
              <w:autoSpaceDE w:val="0"/>
              <w:autoSpaceDN w:val="0"/>
              <w:spacing w:line="360" w:lineRule="auto"/>
              <w:rPr>
                <w:lang w:val="en-US"/>
              </w:rPr>
            </w:pPr>
            <w:r w:rsidRPr="002704F1">
              <w:rPr>
                <w:lang w:val="en-US"/>
              </w:rPr>
              <w:t>-</w:t>
            </w:r>
          </w:p>
        </w:tc>
        <w:tc>
          <w:tcPr>
            <w:tcW w:w="996" w:type="dxa"/>
          </w:tcPr>
          <w:p w14:paraId="718D08CE" w14:textId="77777777" w:rsidR="00012376" w:rsidRPr="002704F1" w:rsidRDefault="00012376" w:rsidP="00DA44A4">
            <w:pPr>
              <w:autoSpaceDE w:val="0"/>
              <w:autoSpaceDN w:val="0"/>
              <w:spacing w:line="360" w:lineRule="auto"/>
              <w:rPr>
                <w:lang w:val="en-US"/>
              </w:rPr>
            </w:pPr>
          </w:p>
        </w:tc>
        <w:tc>
          <w:tcPr>
            <w:tcW w:w="996" w:type="dxa"/>
          </w:tcPr>
          <w:p w14:paraId="4A97B55B" w14:textId="77777777" w:rsidR="00012376" w:rsidRPr="002704F1" w:rsidRDefault="00012376" w:rsidP="00DA44A4">
            <w:pPr>
              <w:autoSpaceDE w:val="0"/>
              <w:autoSpaceDN w:val="0"/>
              <w:spacing w:line="360" w:lineRule="auto"/>
              <w:rPr>
                <w:lang w:val="en-US"/>
              </w:rPr>
            </w:pPr>
          </w:p>
        </w:tc>
      </w:tr>
      <w:tr w:rsidR="00012376" w:rsidRPr="002704F1" w14:paraId="3B41FAB3" w14:textId="77777777" w:rsidTr="00DA44A4">
        <w:tc>
          <w:tcPr>
            <w:tcW w:w="1807" w:type="dxa"/>
          </w:tcPr>
          <w:p w14:paraId="7E817765" w14:textId="77777777" w:rsidR="00012376" w:rsidRPr="002704F1" w:rsidRDefault="00012376" w:rsidP="00012376">
            <w:pPr>
              <w:pStyle w:val="ListParagraph"/>
              <w:numPr>
                <w:ilvl w:val="0"/>
                <w:numId w:val="3"/>
              </w:numPr>
              <w:spacing w:after="0" w:line="360" w:lineRule="auto"/>
              <w:rPr>
                <w:rFonts w:ascii="Times New Roman" w:eastAsia="Times New Roman" w:hAnsi="Times New Roman"/>
              </w:rPr>
            </w:pPr>
            <w:r w:rsidRPr="002704F1">
              <w:rPr>
                <w:rFonts w:ascii="Times New Roman" w:eastAsia="Times New Roman" w:hAnsi="Times New Roman"/>
              </w:rPr>
              <w:t>SCL-90-DEP</w:t>
            </w:r>
          </w:p>
        </w:tc>
        <w:tc>
          <w:tcPr>
            <w:tcW w:w="995" w:type="dxa"/>
          </w:tcPr>
          <w:p w14:paraId="47CE68D5" w14:textId="77777777" w:rsidR="00012376" w:rsidRPr="002704F1" w:rsidRDefault="00012376" w:rsidP="00DA44A4">
            <w:pPr>
              <w:autoSpaceDE w:val="0"/>
              <w:autoSpaceDN w:val="0"/>
              <w:spacing w:line="360" w:lineRule="auto"/>
              <w:rPr>
                <w:lang w:val="en-US"/>
              </w:rPr>
            </w:pPr>
            <w:r w:rsidRPr="002704F1">
              <w:rPr>
                <w:lang w:val="en-US"/>
              </w:rPr>
              <w:t>.65***</w:t>
            </w:r>
          </w:p>
        </w:tc>
        <w:tc>
          <w:tcPr>
            <w:tcW w:w="996" w:type="dxa"/>
          </w:tcPr>
          <w:p w14:paraId="5498990E" w14:textId="77777777" w:rsidR="00012376" w:rsidRPr="002704F1" w:rsidRDefault="00012376" w:rsidP="00DA44A4">
            <w:pPr>
              <w:autoSpaceDE w:val="0"/>
              <w:autoSpaceDN w:val="0"/>
              <w:spacing w:line="360" w:lineRule="auto"/>
              <w:rPr>
                <w:lang w:val="en-US"/>
              </w:rPr>
            </w:pPr>
            <w:r w:rsidRPr="002704F1">
              <w:rPr>
                <w:lang w:val="en-US"/>
              </w:rPr>
              <w:t>.52***</w:t>
            </w:r>
          </w:p>
        </w:tc>
        <w:tc>
          <w:tcPr>
            <w:tcW w:w="995" w:type="dxa"/>
          </w:tcPr>
          <w:p w14:paraId="7D349A94" w14:textId="77777777" w:rsidR="00012376" w:rsidRPr="002704F1" w:rsidRDefault="00012376" w:rsidP="00DA44A4">
            <w:pPr>
              <w:autoSpaceDE w:val="0"/>
              <w:autoSpaceDN w:val="0"/>
              <w:spacing w:line="360" w:lineRule="auto"/>
              <w:rPr>
                <w:lang w:val="en-US"/>
              </w:rPr>
            </w:pPr>
            <w:r w:rsidRPr="002704F1">
              <w:rPr>
                <w:lang w:val="en-US"/>
              </w:rPr>
              <w:t>.66***</w:t>
            </w:r>
          </w:p>
        </w:tc>
        <w:tc>
          <w:tcPr>
            <w:tcW w:w="996" w:type="dxa"/>
          </w:tcPr>
          <w:p w14:paraId="661B2091" w14:textId="77777777" w:rsidR="00012376" w:rsidRPr="002704F1" w:rsidRDefault="00012376" w:rsidP="00DA44A4">
            <w:pPr>
              <w:autoSpaceDE w:val="0"/>
              <w:autoSpaceDN w:val="0"/>
              <w:spacing w:line="360" w:lineRule="auto"/>
              <w:rPr>
                <w:lang w:val="en-US"/>
              </w:rPr>
            </w:pPr>
            <w:r w:rsidRPr="002704F1">
              <w:rPr>
                <w:lang w:val="en-US"/>
              </w:rPr>
              <w:t>.29***</w:t>
            </w:r>
          </w:p>
        </w:tc>
        <w:tc>
          <w:tcPr>
            <w:tcW w:w="995" w:type="dxa"/>
          </w:tcPr>
          <w:p w14:paraId="39BD3DCE" w14:textId="77777777" w:rsidR="00012376" w:rsidRPr="002704F1" w:rsidRDefault="00012376" w:rsidP="00DA44A4">
            <w:pPr>
              <w:autoSpaceDE w:val="0"/>
              <w:autoSpaceDN w:val="0"/>
              <w:spacing w:line="360" w:lineRule="auto"/>
              <w:rPr>
                <w:lang w:val="en-US"/>
              </w:rPr>
            </w:pPr>
            <w:r w:rsidRPr="002704F1">
              <w:rPr>
                <w:lang w:val="en-US"/>
              </w:rPr>
              <w:t>.45***</w:t>
            </w:r>
          </w:p>
        </w:tc>
        <w:tc>
          <w:tcPr>
            <w:tcW w:w="996" w:type="dxa"/>
          </w:tcPr>
          <w:p w14:paraId="2BF8ED97" w14:textId="77777777" w:rsidR="00012376" w:rsidRPr="002704F1" w:rsidRDefault="00012376" w:rsidP="00DA44A4">
            <w:pPr>
              <w:autoSpaceDE w:val="0"/>
              <w:autoSpaceDN w:val="0"/>
              <w:spacing w:line="360" w:lineRule="auto"/>
              <w:rPr>
                <w:lang w:val="en-US"/>
              </w:rPr>
            </w:pPr>
            <w:r w:rsidRPr="002704F1">
              <w:rPr>
                <w:lang w:val="en-US"/>
              </w:rPr>
              <w:t>.28***</w:t>
            </w:r>
          </w:p>
        </w:tc>
        <w:tc>
          <w:tcPr>
            <w:tcW w:w="995" w:type="dxa"/>
          </w:tcPr>
          <w:p w14:paraId="07BF86F6" w14:textId="77777777" w:rsidR="00012376" w:rsidRPr="002704F1" w:rsidRDefault="00012376" w:rsidP="00DA44A4">
            <w:pPr>
              <w:autoSpaceDE w:val="0"/>
              <w:autoSpaceDN w:val="0"/>
              <w:spacing w:line="360" w:lineRule="auto"/>
              <w:rPr>
                <w:lang w:val="en-US"/>
              </w:rPr>
            </w:pPr>
            <w:r w:rsidRPr="002704F1">
              <w:rPr>
                <w:lang w:val="en-US"/>
              </w:rPr>
              <w:t>.39***</w:t>
            </w:r>
          </w:p>
        </w:tc>
        <w:tc>
          <w:tcPr>
            <w:tcW w:w="996" w:type="dxa"/>
          </w:tcPr>
          <w:p w14:paraId="59A93B52" w14:textId="77777777" w:rsidR="00012376" w:rsidRPr="002704F1" w:rsidRDefault="00012376" w:rsidP="00DA44A4">
            <w:pPr>
              <w:autoSpaceDE w:val="0"/>
              <w:autoSpaceDN w:val="0"/>
              <w:spacing w:line="360" w:lineRule="auto"/>
              <w:rPr>
                <w:lang w:val="en-US"/>
              </w:rPr>
            </w:pPr>
            <w:r w:rsidRPr="002704F1">
              <w:rPr>
                <w:lang w:val="en-US"/>
              </w:rPr>
              <w:t>.22***</w:t>
            </w:r>
          </w:p>
        </w:tc>
        <w:tc>
          <w:tcPr>
            <w:tcW w:w="995" w:type="dxa"/>
          </w:tcPr>
          <w:p w14:paraId="4C559C38" w14:textId="77777777" w:rsidR="00012376" w:rsidRPr="002704F1" w:rsidRDefault="00012376" w:rsidP="00DA44A4">
            <w:pPr>
              <w:autoSpaceDE w:val="0"/>
              <w:autoSpaceDN w:val="0"/>
              <w:spacing w:line="360" w:lineRule="auto"/>
              <w:rPr>
                <w:lang w:val="en-US"/>
              </w:rPr>
            </w:pPr>
            <w:r w:rsidRPr="002704F1">
              <w:rPr>
                <w:lang w:val="en-US"/>
              </w:rPr>
              <w:t>.78***</w:t>
            </w:r>
          </w:p>
        </w:tc>
        <w:tc>
          <w:tcPr>
            <w:tcW w:w="996" w:type="dxa"/>
          </w:tcPr>
          <w:p w14:paraId="0B56EB9C" w14:textId="77777777" w:rsidR="00012376" w:rsidRPr="002704F1" w:rsidRDefault="00012376" w:rsidP="00DA44A4">
            <w:pPr>
              <w:autoSpaceDE w:val="0"/>
              <w:autoSpaceDN w:val="0"/>
              <w:spacing w:line="360" w:lineRule="auto"/>
              <w:rPr>
                <w:lang w:val="en-US"/>
              </w:rPr>
            </w:pPr>
            <w:r w:rsidRPr="002704F1">
              <w:rPr>
                <w:lang w:val="en-US"/>
              </w:rPr>
              <w:t>-</w:t>
            </w:r>
          </w:p>
        </w:tc>
        <w:tc>
          <w:tcPr>
            <w:tcW w:w="996" w:type="dxa"/>
          </w:tcPr>
          <w:p w14:paraId="20997C4B" w14:textId="77777777" w:rsidR="00012376" w:rsidRPr="002704F1" w:rsidRDefault="00012376" w:rsidP="00DA44A4">
            <w:pPr>
              <w:autoSpaceDE w:val="0"/>
              <w:autoSpaceDN w:val="0"/>
              <w:spacing w:line="360" w:lineRule="auto"/>
              <w:rPr>
                <w:lang w:val="en-US"/>
              </w:rPr>
            </w:pPr>
          </w:p>
        </w:tc>
      </w:tr>
      <w:tr w:rsidR="00012376" w:rsidRPr="002704F1" w14:paraId="51C24D49" w14:textId="77777777" w:rsidTr="00DA44A4">
        <w:tc>
          <w:tcPr>
            <w:tcW w:w="1807" w:type="dxa"/>
          </w:tcPr>
          <w:p w14:paraId="6D3B7A5E" w14:textId="77777777" w:rsidR="00012376" w:rsidRPr="002704F1" w:rsidRDefault="00012376" w:rsidP="00012376">
            <w:pPr>
              <w:pStyle w:val="ListParagraph"/>
              <w:numPr>
                <w:ilvl w:val="0"/>
                <w:numId w:val="3"/>
              </w:numPr>
              <w:spacing w:after="0" w:line="360" w:lineRule="auto"/>
              <w:rPr>
                <w:rFonts w:ascii="Times New Roman" w:eastAsia="Times New Roman" w:hAnsi="Times New Roman"/>
              </w:rPr>
            </w:pPr>
            <w:r w:rsidRPr="002704F1">
              <w:rPr>
                <w:rFonts w:ascii="Times New Roman" w:eastAsia="Times New Roman" w:hAnsi="Times New Roman"/>
              </w:rPr>
              <w:t>Age</w:t>
            </w:r>
          </w:p>
        </w:tc>
        <w:tc>
          <w:tcPr>
            <w:tcW w:w="995" w:type="dxa"/>
          </w:tcPr>
          <w:p w14:paraId="1DD26415" w14:textId="77777777" w:rsidR="00012376" w:rsidRPr="002704F1" w:rsidRDefault="00012376" w:rsidP="00DA44A4">
            <w:pPr>
              <w:autoSpaceDE w:val="0"/>
              <w:autoSpaceDN w:val="0"/>
              <w:spacing w:line="360" w:lineRule="auto"/>
              <w:rPr>
                <w:lang w:val="en-US"/>
              </w:rPr>
            </w:pPr>
            <w:r w:rsidRPr="002704F1">
              <w:rPr>
                <w:lang w:val="en-US"/>
              </w:rPr>
              <w:t>-.22***</w:t>
            </w:r>
          </w:p>
        </w:tc>
        <w:tc>
          <w:tcPr>
            <w:tcW w:w="996" w:type="dxa"/>
          </w:tcPr>
          <w:p w14:paraId="2B563DE4" w14:textId="77777777" w:rsidR="00012376" w:rsidRPr="002704F1" w:rsidRDefault="00012376" w:rsidP="00DA44A4">
            <w:pPr>
              <w:autoSpaceDE w:val="0"/>
              <w:autoSpaceDN w:val="0"/>
              <w:spacing w:line="360" w:lineRule="auto"/>
              <w:rPr>
                <w:lang w:val="en-US"/>
              </w:rPr>
            </w:pPr>
            <w:r w:rsidRPr="002704F1">
              <w:rPr>
                <w:lang w:val="en-US"/>
              </w:rPr>
              <w:t>-.18***</w:t>
            </w:r>
          </w:p>
        </w:tc>
        <w:tc>
          <w:tcPr>
            <w:tcW w:w="995" w:type="dxa"/>
          </w:tcPr>
          <w:p w14:paraId="26911983" w14:textId="77777777" w:rsidR="00012376" w:rsidRPr="002704F1" w:rsidRDefault="00012376" w:rsidP="00DA44A4">
            <w:pPr>
              <w:autoSpaceDE w:val="0"/>
              <w:autoSpaceDN w:val="0"/>
              <w:spacing w:line="360" w:lineRule="auto"/>
              <w:rPr>
                <w:lang w:val="en-US"/>
              </w:rPr>
            </w:pPr>
            <w:r w:rsidRPr="002704F1">
              <w:rPr>
                <w:lang w:val="en-US"/>
              </w:rPr>
              <w:t>-.29***</w:t>
            </w:r>
          </w:p>
        </w:tc>
        <w:tc>
          <w:tcPr>
            <w:tcW w:w="996" w:type="dxa"/>
          </w:tcPr>
          <w:p w14:paraId="278C8D95" w14:textId="77777777" w:rsidR="00012376" w:rsidRPr="002704F1" w:rsidRDefault="00012376" w:rsidP="00DA44A4">
            <w:pPr>
              <w:autoSpaceDE w:val="0"/>
              <w:autoSpaceDN w:val="0"/>
              <w:spacing w:line="360" w:lineRule="auto"/>
              <w:rPr>
                <w:lang w:val="en-US"/>
              </w:rPr>
            </w:pPr>
            <w:r w:rsidRPr="002704F1">
              <w:rPr>
                <w:lang w:val="en-US"/>
              </w:rPr>
              <w:t>-.20**</w:t>
            </w:r>
          </w:p>
        </w:tc>
        <w:tc>
          <w:tcPr>
            <w:tcW w:w="995" w:type="dxa"/>
          </w:tcPr>
          <w:p w14:paraId="5620628C" w14:textId="77777777" w:rsidR="00012376" w:rsidRPr="002704F1" w:rsidRDefault="00012376" w:rsidP="00DA44A4">
            <w:pPr>
              <w:autoSpaceDE w:val="0"/>
              <w:autoSpaceDN w:val="0"/>
              <w:spacing w:line="360" w:lineRule="auto"/>
              <w:rPr>
                <w:lang w:val="en-US"/>
              </w:rPr>
            </w:pPr>
            <w:r w:rsidRPr="002704F1">
              <w:rPr>
                <w:lang w:val="en-US"/>
              </w:rPr>
              <w:t>-.19***</w:t>
            </w:r>
          </w:p>
        </w:tc>
        <w:tc>
          <w:tcPr>
            <w:tcW w:w="996" w:type="dxa"/>
          </w:tcPr>
          <w:p w14:paraId="33717166" w14:textId="77777777" w:rsidR="00012376" w:rsidRPr="002704F1" w:rsidRDefault="00012376" w:rsidP="00DA44A4">
            <w:pPr>
              <w:autoSpaceDE w:val="0"/>
              <w:autoSpaceDN w:val="0"/>
              <w:spacing w:line="360" w:lineRule="auto"/>
              <w:rPr>
                <w:lang w:val="en-US"/>
              </w:rPr>
            </w:pPr>
            <w:r w:rsidRPr="002704F1">
              <w:rPr>
                <w:lang w:val="en-US"/>
              </w:rPr>
              <w:t>.01</w:t>
            </w:r>
          </w:p>
        </w:tc>
        <w:tc>
          <w:tcPr>
            <w:tcW w:w="995" w:type="dxa"/>
          </w:tcPr>
          <w:p w14:paraId="2218160C" w14:textId="77777777" w:rsidR="00012376" w:rsidRPr="002704F1" w:rsidRDefault="00012376" w:rsidP="00DA44A4">
            <w:pPr>
              <w:autoSpaceDE w:val="0"/>
              <w:autoSpaceDN w:val="0"/>
              <w:spacing w:line="360" w:lineRule="auto"/>
              <w:rPr>
                <w:lang w:val="en-US"/>
              </w:rPr>
            </w:pPr>
            <w:r w:rsidRPr="002704F1">
              <w:rPr>
                <w:lang w:val="en-US"/>
              </w:rPr>
              <w:t>-.18***</w:t>
            </w:r>
          </w:p>
        </w:tc>
        <w:tc>
          <w:tcPr>
            <w:tcW w:w="996" w:type="dxa"/>
          </w:tcPr>
          <w:p w14:paraId="1112827C" w14:textId="77777777" w:rsidR="00012376" w:rsidRPr="002704F1" w:rsidRDefault="00012376" w:rsidP="00DA44A4">
            <w:pPr>
              <w:autoSpaceDE w:val="0"/>
              <w:autoSpaceDN w:val="0"/>
              <w:spacing w:line="360" w:lineRule="auto"/>
              <w:rPr>
                <w:lang w:val="en-US"/>
              </w:rPr>
            </w:pPr>
            <w:r w:rsidRPr="002704F1">
              <w:rPr>
                <w:lang w:val="en-US"/>
              </w:rPr>
              <w:t>-.23***</w:t>
            </w:r>
          </w:p>
        </w:tc>
        <w:tc>
          <w:tcPr>
            <w:tcW w:w="995" w:type="dxa"/>
          </w:tcPr>
          <w:p w14:paraId="0E248466" w14:textId="77777777" w:rsidR="00012376" w:rsidRPr="002704F1" w:rsidRDefault="00012376" w:rsidP="00DA44A4">
            <w:pPr>
              <w:autoSpaceDE w:val="0"/>
              <w:autoSpaceDN w:val="0"/>
              <w:spacing w:line="360" w:lineRule="auto"/>
              <w:rPr>
                <w:lang w:val="en-US"/>
              </w:rPr>
            </w:pPr>
            <w:r w:rsidRPr="002704F1">
              <w:rPr>
                <w:lang w:val="en-US"/>
              </w:rPr>
              <w:t>-.21***</w:t>
            </w:r>
          </w:p>
        </w:tc>
        <w:tc>
          <w:tcPr>
            <w:tcW w:w="996" w:type="dxa"/>
          </w:tcPr>
          <w:p w14:paraId="29F7FD1F" w14:textId="77777777" w:rsidR="00012376" w:rsidRPr="002704F1" w:rsidRDefault="00012376" w:rsidP="00DA44A4">
            <w:pPr>
              <w:autoSpaceDE w:val="0"/>
              <w:autoSpaceDN w:val="0"/>
              <w:spacing w:line="360" w:lineRule="auto"/>
              <w:rPr>
                <w:lang w:val="en-US"/>
              </w:rPr>
            </w:pPr>
            <w:r w:rsidRPr="002704F1">
              <w:rPr>
                <w:lang w:val="en-US"/>
              </w:rPr>
              <w:t>-.16**</w:t>
            </w:r>
          </w:p>
        </w:tc>
        <w:tc>
          <w:tcPr>
            <w:tcW w:w="996" w:type="dxa"/>
          </w:tcPr>
          <w:p w14:paraId="29B64D5A" w14:textId="77777777" w:rsidR="00012376" w:rsidRPr="002704F1" w:rsidRDefault="00012376" w:rsidP="00DA44A4">
            <w:pPr>
              <w:autoSpaceDE w:val="0"/>
              <w:autoSpaceDN w:val="0"/>
              <w:spacing w:line="360" w:lineRule="auto"/>
              <w:rPr>
                <w:lang w:val="en-US"/>
              </w:rPr>
            </w:pPr>
            <w:r w:rsidRPr="002704F1">
              <w:rPr>
                <w:lang w:val="en-US"/>
              </w:rPr>
              <w:t>-</w:t>
            </w:r>
          </w:p>
        </w:tc>
      </w:tr>
      <w:tr w:rsidR="00012376" w:rsidRPr="002704F1" w14:paraId="617AD241" w14:textId="77777777" w:rsidTr="00DA44A4">
        <w:tc>
          <w:tcPr>
            <w:tcW w:w="1807" w:type="dxa"/>
          </w:tcPr>
          <w:p w14:paraId="261BD053" w14:textId="77777777" w:rsidR="00012376" w:rsidRPr="002704F1" w:rsidRDefault="00012376" w:rsidP="00012376">
            <w:pPr>
              <w:pStyle w:val="ListParagraph"/>
              <w:numPr>
                <w:ilvl w:val="0"/>
                <w:numId w:val="3"/>
              </w:numPr>
              <w:spacing w:after="0" w:line="360" w:lineRule="auto"/>
              <w:rPr>
                <w:rFonts w:ascii="Times New Roman" w:eastAsia="Times New Roman" w:hAnsi="Times New Roman"/>
              </w:rPr>
            </w:pPr>
            <w:r w:rsidRPr="002704F1">
              <w:rPr>
                <w:rFonts w:ascii="Times New Roman" w:eastAsia="Times New Roman" w:hAnsi="Times New Roman"/>
              </w:rPr>
              <w:t xml:space="preserve">Gender </w:t>
            </w:r>
          </w:p>
        </w:tc>
        <w:tc>
          <w:tcPr>
            <w:tcW w:w="995" w:type="dxa"/>
          </w:tcPr>
          <w:p w14:paraId="1413BBB9" w14:textId="77777777" w:rsidR="00012376" w:rsidRPr="002704F1" w:rsidRDefault="00012376" w:rsidP="00DA44A4">
            <w:pPr>
              <w:autoSpaceDE w:val="0"/>
              <w:autoSpaceDN w:val="0"/>
              <w:spacing w:line="360" w:lineRule="auto"/>
              <w:rPr>
                <w:lang w:val="en-US"/>
              </w:rPr>
            </w:pPr>
            <w:r w:rsidRPr="002704F1">
              <w:rPr>
                <w:lang w:val="en-US"/>
              </w:rPr>
              <w:t>.13*</w:t>
            </w:r>
          </w:p>
        </w:tc>
        <w:tc>
          <w:tcPr>
            <w:tcW w:w="996" w:type="dxa"/>
          </w:tcPr>
          <w:p w14:paraId="54156B31" w14:textId="77777777" w:rsidR="00012376" w:rsidRPr="002704F1" w:rsidRDefault="00012376" w:rsidP="00DA44A4">
            <w:pPr>
              <w:autoSpaceDE w:val="0"/>
              <w:autoSpaceDN w:val="0"/>
              <w:spacing w:line="360" w:lineRule="auto"/>
              <w:rPr>
                <w:lang w:val="en-US"/>
              </w:rPr>
            </w:pPr>
            <w:r w:rsidRPr="002704F1">
              <w:rPr>
                <w:lang w:val="en-US"/>
              </w:rPr>
              <w:t>.28***</w:t>
            </w:r>
          </w:p>
        </w:tc>
        <w:tc>
          <w:tcPr>
            <w:tcW w:w="995" w:type="dxa"/>
          </w:tcPr>
          <w:p w14:paraId="54BE1F7A" w14:textId="77777777" w:rsidR="00012376" w:rsidRPr="002704F1" w:rsidRDefault="00012376" w:rsidP="00DA44A4">
            <w:pPr>
              <w:autoSpaceDE w:val="0"/>
              <w:autoSpaceDN w:val="0"/>
              <w:spacing w:line="360" w:lineRule="auto"/>
              <w:rPr>
                <w:lang w:val="en-US"/>
              </w:rPr>
            </w:pPr>
            <w:r w:rsidRPr="002704F1">
              <w:rPr>
                <w:lang w:val="en-US"/>
              </w:rPr>
              <w:t>.15**</w:t>
            </w:r>
          </w:p>
        </w:tc>
        <w:tc>
          <w:tcPr>
            <w:tcW w:w="996" w:type="dxa"/>
          </w:tcPr>
          <w:p w14:paraId="1CCA5BA5" w14:textId="77777777" w:rsidR="00012376" w:rsidRPr="002704F1" w:rsidRDefault="00012376" w:rsidP="00DA44A4">
            <w:pPr>
              <w:autoSpaceDE w:val="0"/>
              <w:autoSpaceDN w:val="0"/>
              <w:spacing w:line="360" w:lineRule="auto"/>
              <w:rPr>
                <w:lang w:val="en-US"/>
              </w:rPr>
            </w:pPr>
            <w:r w:rsidRPr="002704F1">
              <w:rPr>
                <w:lang w:val="en-US"/>
              </w:rPr>
              <w:t>-.11*</w:t>
            </w:r>
          </w:p>
        </w:tc>
        <w:tc>
          <w:tcPr>
            <w:tcW w:w="995" w:type="dxa"/>
          </w:tcPr>
          <w:p w14:paraId="1A2A97FE" w14:textId="77777777" w:rsidR="00012376" w:rsidRPr="002704F1" w:rsidRDefault="00012376" w:rsidP="00DA44A4">
            <w:pPr>
              <w:autoSpaceDE w:val="0"/>
              <w:autoSpaceDN w:val="0"/>
              <w:spacing w:line="360" w:lineRule="auto"/>
              <w:rPr>
                <w:lang w:val="en-US"/>
              </w:rPr>
            </w:pPr>
            <w:r w:rsidRPr="002704F1">
              <w:rPr>
                <w:lang w:val="en-US"/>
              </w:rPr>
              <w:t>.20***</w:t>
            </w:r>
          </w:p>
        </w:tc>
        <w:tc>
          <w:tcPr>
            <w:tcW w:w="996" w:type="dxa"/>
          </w:tcPr>
          <w:p w14:paraId="6F15B6F3" w14:textId="77777777" w:rsidR="00012376" w:rsidRPr="002704F1" w:rsidRDefault="00012376" w:rsidP="00DA44A4">
            <w:pPr>
              <w:autoSpaceDE w:val="0"/>
              <w:autoSpaceDN w:val="0"/>
              <w:spacing w:line="360" w:lineRule="auto"/>
              <w:rPr>
                <w:lang w:val="en-US"/>
              </w:rPr>
            </w:pPr>
            <w:r w:rsidRPr="002704F1">
              <w:rPr>
                <w:lang w:val="en-US"/>
              </w:rPr>
              <w:t>.01</w:t>
            </w:r>
          </w:p>
        </w:tc>
        <w:tc>
          <w:tcPr>
            <w:tcW w:w="995" w:type="dxa"/>
          </w:tcPr>
          <w:p w14:paraId="2F1873A7" w14:textId="77777777" w:rsidR="00012376" w:rsidRPr="002704F1" w:rsidRDefault="00012376" w:rsidP="00DA44A4">
            <w:pPr>
              <w:autoSpaceDE w:val="0"/>
              <w:autoSpaceDN w:val="0"/>
              <w:spacing w:line="360" w:lineRule="auto"/>
              <w:rPr>
                <w:lang w:val="en-US"/>
              </w:rPr>
            </w:pPr>
            <w:r w:rsidRPr="002704F1">
              <w:rPr>
                <w:lang w:val="en-US"/>
              </w:rPr>
              <w:t>-.03</w:t>
            </w:r>
          </w:p>
        </w:tc>
        <w:tc>
          <w:tcPr>
            <w:tcW w:w="996" w:type="dxa"/>
          </w:tcPr>
          <w:p w14:paraId="58198C62" w14:textId="77777777" w:rsidR="00012376" w:rsidRPr="002704F1" w:rsidRDefault="00012376" w:rsidP="00DA44A4">
            <w:pPr>
              <w:autoSpaceDE w:val="0"/>
              <w:autoSpaceDN w:val="0"/>
              <w:spacing w:line="360" w:lineRule="auto"/>
              <w:rPr>
                <w:lang w:val="en-US"/>
              </w:rPr>
            </w:pPr>
            <w:r w:rsidRPr="002704F1">
              <w:rPr>
                <w:lang w:val="en-US"/>
              </w:rPr>
              <w:t>.02</w:t>
            </w:r>
          </w:p>
        </w:tc>
        <w:tc>
          <w:tcPr>
            <w:tcW w:w="995" w:type="dxa"/>
          </w:tcPr>
          <w:p w14:paraId="672B66B6" w14:textId="77777777" w:rsidR="00012376" w:rsidRPr="002704F1" w:rsidRDefault="00012376" w:rsidP="00DA44A4">
            <w:pPr>
              <w:autoSpaceDE w:val="0"/>
              <w:autoSpaceDN w:val="0"/>
              <w:spacing w:line="360" w:lineRule="auto"/>
              <w:rPr>
                <w:lang w:val="en-US"/>
              </w:rPr>
            </w:pPr>
            <w:r w:rsidRPr="002704F1">
              <w:rPr>
                <w:lang w:val="en-US"/>
              </w:rPr>
              <w:t>.13*</w:t>
            </w:r>
          </w:p>
        </w:tc>
        <w:tc>
          <w:tcPr>
            <w:tcW w:w="996" w:type="dxa"/>
          </w:tcPr>
          <w:p w14:paraId="07104F87" w14:textId="77777777" w:rsidR="00012376" w:rsidRPr="002704F1" w:rsidRDefault="00012376" w:rsidP="00DA44A4">
            <w:pPr>
              <w:autoSpaceDE w:val="0"/>
              <w:autoSpaceDN w:val="0"/>
              <w:spacing w:line="360" w:lineRule="auto"/>
              <w:rPr>
                <w:lang w:val="en-US"/>
              </w:rPr>
            </w:pPr>
            <w:r w:rsidRPr="002704F1">
              <w:rPr>
                <w:lang w:val="en-US"/>
              </w:rPr>
              <w:t>.20***</w:t>
            </w:r>
          </w:p>
        </w:tc>
        <w:tc>
          <w:tcPr>
            <w:tcW w:w="996" w:type="dxa"/>
          </w:tcPr>
          <w:p w14:paraId="17C7A7BE" w14:textId="77777777" w:rsidR="00012376" w:rsidRPr="002704F1" w:rsidRDefault="00012376" w:rsidP="00DA44A4">
            <w:pPr>
              <w:autoSpaceDE w:val="0"/>
              <w:autoSpaceDN w:val="0"/>
              <w:spacing w:line="360" w:lineRule="auto"/>
              <w:rPr>
                <w:lang w:val="en-US"/>
              </w:rPr>
            </w:pPr>
            <w:r w:rsidRPr="002704F1">
              <w:rPr>
                <w:lang w:val="en-US"/>
              </w:rPr>
              <w:t>.14**</w:t>
            </w:r>
          </w:p>
        </w:tc>
      </w:tr>
    </w:tbl>
    <w:p w14:paraId="3FE0E43A" w14:textId="0218DE15" w:rsidR="00012376" w:rsidRPr="002704F1" w:rsidRDefault="00012376" w:rsidP="00012376">
      <w:pPr>
        <w:spacing w:line="240" w:lineRule="auto"/>
        <w:ind w:left="284" w:right="-158"/>
        <w:rPr>
          <w:rStyle w:val="Hyperlink"/>
          <w:rFonts w:eastAsia="Arial"/>
          <w:sz w:val="24"/>
          <w:szCs w:val="24"/>
          <w:lang w:val="en-US"/>
        </w:rPr>
      </w:pPr>
      <w:r w:rsidRPr="002704F1">
        <w:rPr>
          <w:sz w:val="24"/>
          <w:szCs w:val="24"/>
          <w:lang w:val="en-US"/>
        </w:rPr>
        <w:t>Notes: N = 395;</w:t>
      </w:r>
      <w:r w:rsidR="00503FA0" w:rsidRPr="002704F1">
        <w:rPr>
          <w:sz w:val="24"/>
          <w:szCs w:val="24"/>
          <w:lang w:val="en-US"/>
        </w:rPr>
        <w:t xml:space="preserve"> D</w:t>
      </w:r>
      <w:r w:rsidR="00FD32DA" w:rsidRPr="002704F1">
        <w:rPr>
          <w:sz w:val="24"/>
          <w:szCs w:val="24"/>
          <w:lang w:val="en-US"/>
        </w:rPr>
        <w:t xml:space="preserve">egrees of freedom = </w:t>
      </w:r>
      <w:r w:rsidR="00503FA0" w:rsidRPr="002704F1">
        <w:rPr>
          <w:sz w:val="24"/>
          <w:szCs w:val="24"/>
          <w:lang w:val="en-US"/>
        </w:rPr>
        <w:t>393;</w:t>
      </w:r>
      <w:r w:rsidRPr="002704F1">
        <w:rPr>
          <w:sz w:val="24"/>
          <w:szCs w:val="24"/>
          <w:lang w:val="en-US"/>
        </w:rPr>
        <w:t xml:space="preserve"> *</w:t>
      </w:r>
      <w:r w:rsidRPr="002704F1">
        <w:rPr>
          <w:i/>
          <w:sz w:val="24"/>
          <w:szCs w:val="24"/>
          <w:lang w:val="en-US"/>
        </w:rPr>
        <w:t>p</w:t>
      </w:r>
      <w:r w:rsidRPr="002704F1">
        <w:rPr>
          <w:sz w:val="24"/>
          <w:szCs w:val="24"/>
          <w:lang w:val="en-US"/>
        </w:rPr>
        <w:t xml:space="preserve"> &lt; .05; **</w:t>
      </w:r>
      <w:r w:rsidRPr="002704F1">
        <w:rPr>
          <w:i/>
          <w:sz w:val="24"/>
          <w:szCs w:val="24"/>
          <w:lang w:val="en-US"/>
        </w:rPr>
        <w:t>p</w:t>
      </w:r>
      <w:r w:rsidRPr="002704F1">
        <w:rPr>
          <w:sz w:val="24"/>
          <w:szCs w:val="24"/>
          <w:lang w:val="en-US"/>
        </w:rPr>
        <w:t xml:space="preserve"> &lt; .01; ***</w:t>
      </w:r>
      <w:r w:rsidRPr="002704F1">
        <w:rPr>
          <w:i/>
          <w:sz w:val="24"/>
          <w:szCs w:val="24"/>
          <w:lang w:val="en-US"/>
        </w:rPr>
        <w:t>p</w:t>
      </w:r>
      <w:r w:rsidRPr="002704F1">
        <w:rPr>
          <w:sz w:val="24"/>
          <w:szCs w:val="24"/>
          <w:lang w:val="en-US"/>
        </w:rPr>
        <w:t xml:space="preserve"> &lt; .001. DERS = Difficulties in Emotion Regulation Strategies; PSWQ = Penn State Worry Questionnaire; RRS = Rumination Response Scale; MCQ-30 - POS = Metacognitions Questionnaire-30 - Positive Beliefs about Worry; MCQ-30 - NEG = Metacognitions Questionnaire-30 – Negative Beliefs about Thoughts concerning Uncontrollability and Danger; </w:t>
      </w:r>
      <w:r w:rsidRPr="002704F1">
        <w:rPr>
          <w:sz w:val="24"/>
          <w:szCs w:val="24"/>
        </w:rPr>
        <w:t xml:space="preserve">MCQ-30 - CC = Metacognitions Questionnaire-30 - Cognitive Confidence; </w:t>
      </w:r>
      <w:r w:rsidRPr="002704F1">
        <w:rPr>
          <w:sz w:val="24"/>
          <w:szCs w:val="24"/>
          <w:lang w:val="en-US"/>
        </w:rPr>
        <w:t xml:space="preserve">MCQ-30 - NC = Metacognitions Question-naire-30 - Beliefs about the Need to Control Thoughts; </w:t>
      </w:r>
      <w:r w:rsidRPr="002704F1">
        <w:rPr>
          <w:sz w:val="24"/>
          <w:szCs w:val="24"/>
        </w:rPr>
        <w:t>MCQ-30 - CSC = Metacognitions Questionnaire-30 - Cognitive Self-Consciousness</w:t>
      </w:r>
      <w:r w:rsidRPr="002704F1">
        <w:rPr>
          <w:sz w:val="24"/>
          <w:szCs w:val="24"/>
          <w:lang w:val="en-US"/>
        </w:rPr>
        <w:t xml:space="preserve">; </w:t>
      </w:r>
      <w:r w:rsidRPr="002704F1">
        <w:rPr>
          <w:sz w:val="24"/>
          <w:szCs w:val="24"/>
        </w:rPr>
        <w:t>SCL-90-ANX = Symptoms Check List-90 – Anxiety; SCL-90-DEP = Symptoms Check List-90 – Depression; Gender = 1:M, 2:F.</w:t>
      </w:r>
    </w:p>
    <w:p w14:paraId="685A24EF" w14:textId="77777777" w:rsidR="00012376" w:rsidRPr="002704F1" w:rsidRDefault="00012376" w:rsidP="00E43B42">
      <w:pPr>
        <w:autoSpaceDE w:val="0"/>
        <w:autoSpaceDN w:val="0"/>
        <w:spacing w:line="480" w:lineRule="auto"/>
        <w:rPr>
          <w:rStyle w:val="Hyperlink"/>
          <w:bCs/>
          <w:sz w:val="24"/>
          <w:szCs w:val="24"/>
          <w:lang w:val="en-US"/>
        </w:rPr>
      </w:pPr>
    </w:p>
    <w:p w14:paraId="6264F28E" w14:textId="3A224D4E" w:rsidR="00E43B42" w:rsidRPr="002704F1" w:rsidRDefault="00E43B42" w:rsidP="00E43B42">
      <w:pPr>
        <w:rPr>
          <w:sz w:val="24"/>
          <w:szCs w:val="24"/>
        </w:rPr>
      </w:pPr>
    </w:p>
    <w:p w14:paraId="50FC7769" w14:textId="007DDB54" w:rsidR="00802AE5" w:rsidRPr="002704F1" w:rsidRDefault="00802AE5" w:rsidP="00E43B42">
      <w:pPr>
        <w:rPr>
          <w:sz w:val="24"/>
          <w:szCs w:val="24"/>
        </w:rPr>
      </w:pPr>
    </w:p>
    <w:p w14:paraId="7753D35E" w14:textId="65E0C3A5" w:rsidR="00802AE5" w:rsidRPr="002704F1" w:rsidRDefault="00802AE5" w:rsidP="00E43B42">
      <w:pPr>
        <w:rPr>
          <w:sz w:val="24"/>
          <w:szCs w:val="24"/>
        </w:rPr>
      </w:pPr>
    </w:p>
    <w:p w14:paraId="7ABE781D" w14:textId="7812F54E" w:rsidR="00802AE5" w:rsidRPr="002704F1" w:rsidRDefault="00802AE5" w:rsidP="00E43B42">
      <w:pPr>
        <w:rPr>
          <w:sz w:val="24"/>
          <w:szCs w:val="24"/>
        </w:rPr>
      </w:pPr>
    </w:p>
    <w:p w14:paraId="0A59AC72" w14:textId="2D3955AD" w:rsidR="00802AE5" w:rsidRPr="002704F1" w:rsidRDefault="00802AE5" w:rsidP="00E43B42">
      <w:pPr>
        <w:rPr>
          <w:sz w:val="24"/>
          <w:szCs w:val="24"/>
        </w:rPr>
      </w:pPr>
    </w:p>
    <w:p w14:paraId="0B989389" w14:textId="77609F65" w:rsidR="00802AE5" w:rsidRPr="002704F1" w:rsidRDefault="00802AE5" w:rsidP="00E43B42">
      <w:pPr>
        <w:rPr>
          <w:sz w:val="24"/>
          <w:szCs w:val="24"/>
        </w:rPr>
      </w:pPr>
    </w:p>
    <w:p w14:paraId="5209BB7E" w14:textId="5A02082C" w:rsidR="00802AE5" w:rsidRPr="002704F1" w:rsidRDefault="00802AE5" w:rsidP="00802AE5">
      <w:pPr>
        <w:autoSpaceDE w:val="0"/>
        <w:autoSpaceDN w:val="0"/>
        <w:spacing w:line="480" w:lineRule="auto"/>
        <w:rPr>
          <w:rStyle w:val="Hyperlink"/>
          <w:bCs/>
          <w:sz w:val="24"/>
          <w:szCs w:val="24"/>
        </w:rPr>
      </w:pPr>
      <w:r w:rsidRPr="002704F1">
        <w:rPr>
          <w:bCs/>
          <w:sz w:val="24"/>
          <w:szCs w:val="24"/>
        </w:rPr>
        <w:lastRenderedPageBreak/>
        <w:t xml:space="preserve">Table 3: </w:t>
      </w:r>
      <w:r w:rsidR="00A9379C" w:rsidRPr="002704F1">
        <w:rPr>
          <w:bCs/>
          <w:sz w:val="24"/>
          <w:szCs w:val="24"/>
        </w:rPr>
        <w:t>I</w:t>
      </w:r>
      <w:r w:rsidRPr="002704F1">
        <w:rPr>
          <w:bCs/>
          <w:sz w:val="24"/>
          <w:szCs w:val="24"/>
        </w:rPr>
        <w:t>nter-correlations of study variables</w:t>
      </w:r>
      <w:r w:rsidRPr="002704F1">
        <w:rPr>
          <w:sz w:val="24"/>
          <w:szCs w:val="24"/>
        </w:rPr>
        <w:t xml:space="preserve"> in Sample 2 (clinical population).</w:t>
      </w:r>
    </w:p>
    <w:tbl>
      <w:tblPr>
        <w:tblStyle w:val="TableGrid"/>
        <w:tblW w:w="1179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7"/>
        <w:gridCol w:w="837"/>
        <w:gridCol w:w="837"/>
        <w:gridCol w:w="837"/>
        <w:gridCol w:w="837"/>
        <w:gridCol w:w="837"/>
        <w:gridCol w:w="837"/>
        <w:gridCol w:w="837"/>
        <w:gridCol w:w="837"/>
        <w:gridCol w:w="837"/>
        <w:gridCol w:w="837"/>
        <w:gridCol w:w="837"/>
      </w:tblGrid>
      <w:tr w:rsidR="00802AE5" w:rsidRPr="002704F1" w14:paraId="54BA9384" w14:textId="77777777" w:rsidTr="00A9379C">
        <w:tc>
          <w:tcPr>
            <w:tcW w:w="2587" w:type="dxa"/>
            <w:tcBorders>
              <w:top w:val="single" w:sz="4" w:space="0" w:color="auto"/>
              <w:bottom w:val="single" w:sz="4" w:space="0" w:color="auto"/>
            </w:tcBorders>
          </w:tcPr>
          <w:p w14:paraId="5A6AB720" w14:textId="77777777" w:rsidR="00802AE5" w:rsidRPr="002704F1" w:rsidRDefault="00802AE5" w:rsidP="00DA44A4">
            <w:pPr>
              <w:autoSpaceDE w:val="0"/>
              <w:autoSpaceDN w:val="0"/>
              <w:spacing w:line="360" w:lineRule="auto"/>
              <w:rPr>
                <w:rStyle w:val="Hyperlink"/>
              </w:rPr>
            </w:pPr>
          </w:p>
        </w:tc>
        <w:tc>
          <w:tcPr>
            <w:tcW w:w="837" w:type="dxa"/>
            <w:tcBorders>
              <w:top w:val="single" w:sz="4" w:space="0" w:color="auto"/>
              <w:bottom w:val="single" w:sz="4" w:space="0" w:color="auto"/>
            </w:tcBorders>
          </w:tcPr>
          <w:p w14:paraId="4B00251C" w14:textId="77777777" w:rsidR="00802AE5" w:rsidRPr="002704F1" w:rsidRDefault="00802AE5" w:rsidP="00DA44A4">
            <w:pPr>
              <w:autoSpaceDE w:val="0"/>
              <w:autoSpaceDN w:val="0"/>
              <w:spacing w:line="360" w:lineRule="auto"/>
              <w:rPr>
                <w:lang w:val="en-US"/>
              </w:rPr>
            </w:pPr>
            <w:r w:rsidRPr="002704F1">
              <w:rPr>
                <w:lang w:val="en-US"/>
              </w:rPr>
              <w:t>1</w:t>
            </w:r>
          </w:p>
        </w:tc>
        <w:tc>
          <w:tcPr>
            <w:tcW w:w="837" w:type="dxa"/>
            <w:tcBorders>
              <w:top w:val="single" w:sz="4" w:space="0" w:color="auto"/>
              <w:bottom w:val="single" w:sz="4" w:space="0" w:color="auto"/>
            </w:tcBorders>
          </w:tcPr>
          <w:p w14:paraId="5F9C7EE2" w14:textId="77777777" w:rsidR="00802AE5" w:rsidRPr="002704F1" w:rsidRDefault="00802AE5" w:rsidP="00DA44A4">
            <w:pPr>
              <w:autoSpaceDE w:val="0"/>
              <w:autoSpaceDN w:val="0"/>
              <w:spacing w:line="360" w:lineRule="auto"/>
              <w:rPr>
                <w:lang w:val="en-US"/>
              </w:rPr>
            </w:pPr>
            <w:r w:rsidRPr="002704F1">
              <w:rPr>
                <w:lang w:val="en-US"/>
              </w:rPr>
              <w:t>2</w:t>
            </w:r>
          </w:p>
        </w:tc>
        <w:tc>
          <w:tcPr>
            <w:tcW w:w="837" w:type="dxa"/>
            <w:tcBorders>
              <w:top w:val="single" w:sz="4" w:space="0" w:color="auto"/>
              <w:bottom w:val="single" w:sz="4" w:space="0" w:color="auto"/>
            </w:tcBorders>
          </w:tcPr>
          <w:p w14:paraId="11BC8A88" w14:textId="77777777" w:rsidR="00802AE5" w:rsidRPr="002704F1" w:rsidRDefault="00802AE5" w:rsidP="00DA44A4">
            <w:pPr>
              <w:autoSpaceDE w:val="0"/>
              <w:autoSpaceDN w:val="0"/>
              <w:spacing w:line="360" w:lineRule="auto"/>
              <w:rPr>
                <w:lang w:val="en-US"/>
              </w:rPr>
            </w:pPr>
            <w:r w:rsidRPr="002704F1">
              <w:rPr>
                <w:lang w:val="en-US"/>
              </w:rPr>
              <w:t>3</w:t>
            </w:r>
          </w:p>
        </w:tc>
        <w:tc>
          <w:tcPr>
            <w:tcW w:w="837" w:type="dxa"/>
            <w:tcBorders>
              <w:top w:val="single" w:sz="4" w:space="0" w:color="auto"/>
              <w:bottom w:val="single" w:sz="4" w:space="0" w:color="auto"/>
            </w:tcBorders>
          </w:tcPr>
          <w:p w14:paraId="091B4280" w14:textId="77777777" w:rsidR="00802AE5" w:rsidRPr="002704F1" w:rsidRDefault="00802AE5" w:rsidP="00DA44A4">
            <w:pPr>
              <w:autoSpaceDE w:val="0"/>
              <w:autoSpaceDN w:val="0"/>
              <w:spacing w:line="360" w:lineRule="auto"/>
              <w:rPr>
                <w:lang w:val="en-US"/>
              </w:rPr>
            </w:pPr>
            <w:r w:rsidRPr="002704F1">
              <w:rPr>
                <w:lang w:val="en-US"/>
              </w:rPr>
              <w:t>4</w:t>
            </w:r>
          </w:p>
        </w:tc>
        <w:tc>
          <w:tcPr>
            <w:tcW w:w="837" w:type="dxa"/>
            <w:tcBorders>
              <w:top w:val="single" w:sz="4" w:space="0" w:color="auto"/>
              <w:bottom w:val="single" w:sz="4" w:space="0" w:color="auto"/>
            </w:tcBorders>
          </w:tcPr>
          <w:p w14:paraId="75D2D9BA" w14:textId="77777777" w:rsidR="00802AE5" w:rsidRPr="002704F1" w:rsidRDefault="00802AE5" w:rsidP="00DA44A4">
            <w:pPr>
              <w:autoSpaceDE w:val="0"/>
              <w:autoSpaceDN w:val="0"/>
              <w:spacing w:line="360" w:lineRule="auto"/>
              <w:rPr>
                <w:lang w:val="en-US"/>
              </w:rPr>
            </w:pPr>
            <w:r w:rsidRPr="002704F1">
              <w:rPr>
                <w:lang w:val="en-US"/>
              </w:rPr>
              <w:t>5</w:t>
            </w:r>
          </w:p>
        </w:tc>
        <w:tc>
          <w:tcPr>
            <w:tcW w:w="837" w:type="dxa"/>
            <w:tcBorders>
              <w:top w:val="single" w:sz="4" w:space="0" w:color="auto"/>
              <w:bottom w:val="single" w:sz="4" w:space="0" w:color="auto"/>
            </w:tcBorders>
          </w:tcPr>
          <w:p w14:paraId="34F79B5F" w14:textId="77777777" w:rsidR="00802AE5" w:rsidRPr="002704F1" w:rsidRDefault="00802AE5" w:rsidP="00DA44A4">
            <w:pPr>
              <w:autoSpaceDE w:val="0"/>
              <w:autoSpaceDN w:val="0"/>
              <w:spacing w:line="360" w:lineRule="auto"/>
              <w:rPr>
                <w:lang w:val="en-US"/>
              </w:rPr>
            </w:pPr>
            <w:r w:rsidRPr="002704F1">
              <w:rPr>
                <w:lang w:val="en-US"/>
              </w:rPr>
              <w:t>6</w:t>
            </w:r>
          </w:p>
        </w:tc>
        <w:tc>
          <w:tcPr>
            <w:tcW w:w="837" w:type="dxa"/>
            <w:tcBorders>
              <w:top w:val="single" w:sz="4" w:space="0" w:color="auto"/>
              <w:bottom w:val="single" w:sz="4" w:space="0" w:color="auto"/>
            </w:tcBorders>
          </w:tcPr>
          <w:p w14:paraId="1A106D72" w14:textId="77777777" w:rsidR="00802AE5" w:rsidRPr="002704F1" w:rsidRDefault="00802AE5" w:rsidP="00DA44A4">
            <w:pPr>
              <w:autoSpaceDE w:val="0"/>
              <w:autoSpaceDN w:val="0"/>
              <w:spacing w:line="360" w:lineRule="auto"/>
              <w:rPr>
                <w:lang w:val="en-US"/>
              </w:rPr>
            </w:pPr>
            <w:r w:rsidRPr="002704F1">
              <w:rPr>
                <w:lang w:val="en-US"/>
              </w:rPr>
              <w:t>7</w:t>
            </w:r>
          </w:p>
        </w:tc>
        <w:tc>
          <w:tcPr>
            <w:tcW w:w="837" w:type="dxa"/>
            <w:tcBorders>
              <w:top w:val="single" w:sz="4" w:space="0" w:color="auto"/>
              <w:bottom w:val="single" w:sz="4" w:space="0" w:color="auto"/>
            </w:tcBorders>
          </w:tcPr>
          <w:p w14:paraId="03437167" w14:textId="77777777" w:rsidR="00802AE5" w:rsidRPr="002704F1" w:rsidRDefault="00802AE5" w:rsidP="00DA44A4">
            <w:pPr>
              <w:autoSpaceDE w:val="0"/>
              <w:autoSpaceDN w:val="0"/>
              <w:spacing w:line="360" w:lineRule="auto"/>
              <w:rPr>
                <w:lang w:val="en-US"/>
              </w:rPr>
            </w:pPr>
            <w:r w:rsidRPr="002704F1">
              <w:rPr>
                <w:lang w:val="en-US"/>
              </w:rPr>
              <w:t>8</w:t>
            </w:r>
          </w:p>
        </w:tc>
        <w:tc>
          <w:tcPr>
            <w:tcW w:w="837" w:type="dxa"/>
            <w:tcBorders>
              <w:top w:val="single" w:sz="4" w:space="0" w:color="auto"/>
              <w:bottom w:val="single" w:sz="4" w:space="0" w:color="auto"/>
            </w:tcBorders>
          </w:tcPr>
          <w:p w14:paraId="4D623EBB" w14:textId="77777777" w:rsidR="00802AE5" w:rsidRPr="002704F1" w:rsidRDefault="00802AE5" w:rsidP="00DA44A4">
            <w:pPr>
              <w:autoSpaceDE w:val="0"/>
              <w:autoSpaceDN w:val="0"/>
              <w:spacing w:line="360" w:lineRule="auto"/>
              <w:rPr>
                <w:lang w:val="en-US"/>
              </w:rPr>
            </w:pPr>
            <w:r w:rsidRPr="002704F1">
              <w:rPr>
                <w:lang w:val="en-US"/>
              </w:rPr>
              <w:t>9</w:t>
            </w:r>
          </w:p>
        </w:tc>
        <w:tc>
          <w:tcPr>
            <w:tcW w:w="837" w:type="dxa"/>
            <w:tcBorders>
              <w:top w:val="single" w:sz="4" w:space="0" w:color="auto"/>
              <w:bottom w:val="single" w:sz="4" w:space="0" w:color="auto"/>
            </w:tcBorders>
          </w:tcPr>
          <w:p w14:paraId="4D0D5C42" w14:textId="77777777" w:rsidR="00802AE5" w:rsidRPr="002704F1" w:rsidRDefault="00802AE5" w:rsidP="00DA44A4">
            <w:pPr>
              <w:autoSpaceDE w:val="0"/>
              <w:autoSpaceDN w:val="0"/>
              <w:spacing w:line="360" w:lineRule="auto"/>
              <w:rPr>
                <w:lang w:val="en-US"/>
              </w:rPr>
            </w:pPr>
            <w:r w:rsidRPr="002704F1">
              <w:rPr>
                <w:lang w:val="en-US"/>
              </w:rPr>
              <w:t>10</w:t>
            </w:r>
          </w:p>
        </w:tc>
        <w:tc>
          <w:tcPr>
            <w:tcW w:w="837" w:type="dxa"/>
            <w:tcBorders>
              <w:top w:val="single" w:sz="4" w:space="0" w:color="auto"/>
              <w:bottom w:val="single" w:sz="4" w:space="0" w:color="auto"/>
            </w:tcBorders>
          </w:tcPr>
          <w:p w14:paraId="14993608" w14:textId="77777777" w:rsidR="00802AE5" w:rsidRPr="002704F1" w:rsidRDefault="00802AE5" w:rsidP="00DA44A4">
            <w:pPr>
              <w:autoSpaceDE w:val="0"/>
              <w:autoSpaceDN w:val="0"/>
              <w:spacing w:line="360" w:lineRule="auto"/>
              <w:rPr>
                <w:lang w:val="en-US"/>
              </w:rPr>
            </w:pPr>
            <w:r w:rsidRPr="002704F1">
              <w:rPr>
                <w:lang w:val="en-US"/>
              </w:rPr>
              <w:t>11</w:t>
            </w:r>
          </w:p>
        </w:tc>
      </w:tr>
      <w:tr w:rsidR="00802AE5" w:rsidRPr="002704F1" w14:paraId="303B52A3" w14:textId="77777777" w:rsidTr="00A9379C">
        <w:tc>
          <w:tcPr>
            <w:tcW w:w="2587" w:type="dxa"/>
            <w:tcBorders>
              <w:top w:val="single" w:sz="4" w:space="0" w:color="auto"/>
              <w:bottom w:val="nil"/>
            </w:tcBorders>
          </w:tcPr>
          <w:p w14:paraId="14BA1B27" w14:textId="77777777" w:rsidR="00802AE5" w:rsidRPr="002704F1" w:rsidRDefault="00802AE5" w:rsidP="00802AE5">
            <w:pPr>
              <w:pStyle w:val="ListParagraph"/>
              <w:numPr>
                <w:ilvl w:val="0"/>
                <w:numId w:val="4"/>
              </w:numPr>
              <w:spacing w:after="0" w:line="360" w:lineRule="auto"/>
              <w:rPr>
                <w:rFonts w:ascii="Times New Roman" w:eastAsia="Times New Roman" w:hAnsi="Times New Roman"/>
              </w:rPr>
            </w:pPr>
            <w:r w:rsidRPr="002704F1">
              <w:rPr>
                <w:rFonts w:ascii="Times New Roman" w:eastAsia="Times New Roman" w:hAnsi="Times New Roman"/>
              </w:rPr>
              <w:t>DERS</w:t>
            </w:r>
          </w:p>
        </w:tc>
        <w:tc>
          <w:tcPr>
            <w:tcW w:w="837" w:type="dxa"/>
            <w:tcBorders>
              <w:top w:val="single" w:sz="4" w:space="0" w:color="auto"/>
              <w:bottom w:val="nil"/>
            </w:tcBorders>
          </w:tcPr>
          <w:p w14:paraId="42B065BC" w14:textId="77777777" w:rsidR="00802AE5" w:rsidRPr="002704F1" w:rsidRDefault="00802AE5" w:rsidP="00DA44A4">
            <w:pPr>
              <w:autoSpaceDE w:val="0"/>
              <w:autoSpaceDN w:val="0"/>
              <w:spacing w:line="360" w:lineRule="auto"/>
              <w:rPr>
                <w:lang w:val="en-US"/>
              </w:rPr>
            </w:pPr>
            <w:r w:rsidRPr="002704F1">
              <w:rPr>
                <w:lang w:val="en-US"/>
              </w:rPr>
              <w:t>-</w:t>
            </w:r>
          </w:p>
        </w:tc>
        <w:tc>
          <w:tcPr>
            <w:tcW w:w="837" w:type="dxa"/>
            <w:tcBorders>
              <w:top w:val="single" w:sz="4" w:space="0" w:color="auto"/>
              <w:bottom w:val="nil"/>
            </w:tcBorders>
          </w:tcPr>
          <w:p w14:paraId="043BAA7A" w14:textId="77777777" w:rsidR="00802AE5" w:rsidRPr="002704F1" w:rsidRDefault="00802AE5" w:rsidP="00DA44A4">
            <w:pPr>
              <w:autoSpaceDE w:val="0"/>
              <w:autoSpaceDN w:val="0"/>
              <w:spacing w:line="360" w:lineRule="auto"/>
              <w:rPr>
                <w:rStyle w:val="Hyperlink"/>
              </w:rPr>
            </w:pPr>
          </w:p>
        </w:tc>
        <w:tc>
          <w:tcPr>
            <w:tcW w:w="837" w:type="dxa"/>
            <w:tcBorders>
              <w:top w:val="single" w:sz="4" w:space="0" w:color="auto"/>
              <w:bottom w:val="nil"/>
            </w:tcBorders>
          </w:tcPr>
          <w:p w14:paraId="0007C13F" w14:textId="77777777" w:rsidR="00802AE5" w:rsidRPr="002704F1" w:rsidRDefault="00802AE5" w:rsidP="00DA44A4">
            <w:pPr>
              <w:autoSpaceDE w:val="0"/>
              <w:autoSpaceDN w:val="0"/>
              <w:spacing w:line="360" w:lineRule="auto"/>
              <w:rPr>
                <w:rStyle w:val="Hyperlink"/>
              </w:rPr>
            </w:pPr>
          </w:p>
        </w:tc>
        <w:tc>
          <w:tcPr>
            <w:tcW w:w="837" w:type="dxa"/>
            <w:tcBorders>
              <w:top w:val="single" w:sz="4" w:space="0" w:color="auto"/>
              <w:bottom w:val="nil"/>
            </w:tcBorders>
          </w:tcPr>
          <w:p w14:paraId="448D46D5" w14:textId="77777777" w:rsidR="00802AE5" w:rsidRPr="002704F1" w:rsidRDefault="00802AE5" w:rsidP="00DA44A4">
            <w:pPr>
              <w:autoSpaceDE w:val="0"/>
              <w:autoSpaceDN w:val="0"/>
              <w:spacing w:line="360" w:lineRule="auto"/>
              <w:rPr>
                <w:rStyle w:val="Hyperlink"/>
              </w:rPr>
            </w:pPr>
          </w:p>
        </w:tc>
        <w:tc>
          <w:tcPr>
            <w:tcW w:w="837" w:type="dxa"/>
            <w:tcBorders>
              <w:top w:val="single" w:sz="4" w:space="0" w:color="auto"/>
              <w:bottom w:val="nil"/>
            </w:tcBorders>
          </w:tcPr>
          <w:p w14:paraId="7AE33504" w14:textId="77777777" w:rsidR="00802AE5" w:rsidRPr="002704F1" w:rsidRDefault="00802AE5" w:rsidP="00DA44A4">
            <w:pPr>
              <w:autoSpaceDE w:val="0"/>
              <w:autoSpaceDN w:val="0"/>
              <w:spacing w:line="360" w:lineRule="auto"/>
              <w:rPr>
                <w:rStyle w:val="Hyperlink"/>
              </w:rPr>
            </w:pPr>
          </w:p>
        </w:tc>
        <w:tc>
          <w:tcPr>
            <w:tcW w:w="837" w:type="dxa"/>
            <w:tcBorders>
              <w:top w:val="single" w:sz="4" w:space="0" w:color="auto"/>
              <w:bottom w:val="nil"/>
            </w:tcBorders>
          </w:tcPr>
          <w:p w14:paraId="7975C78C" w14:textId="77777777" w:rsidR="00802AE5" w:rsidRPr="002704F1" w:rsidRDefault="00802AE5" w:rsidP="00DA44A4">
            <w:pPr>
              <w:autoSpaceDE w:val="0"/>
              <w:autoSpaceDN w:val="0"/>
              <w:spacing w:line="360" w:lineRule="auto"/>
              <w:rPr>
                <w:rStyle w:val="Hyperlink"/>
              </w:rPr>
            </w:pPr>
          </w:p>
        </w:tc>
        <w:tc>
          <w:tcPr>
            <w:tcW w:w="837" w:type="dxa"/>
            <w:tcBorders>
              <w:top w:val="single" w:sz="4" w:space="0" w:color="auto"/>
              <w:bottom w:val="nil"/>
            </w:tcBorders>
          </w:tcPr>
          <w:p w14:paraId="367531AF" w14:textId="77777777" w:rsidR="00802AE5" w:rsidRPr="002704F1" w:rsidRDefault="00802AE5" w:rsidP="00DA44A4">
            <w:pPr>
              <w:autoSpaceDE w:val="0"/>
              <w:autoSpaceDN w:val="0"/>
              <w:spacing w:line="360" w:lineRule="auto"/>
              <w:rPr>
                <w:rStyle w:val="Hyperlink"/>
              </w:rPr>
            </w:pPr>
          </w:p>
        </w:tc>
        <w:tc>
          <w:tcPr>
            <w:tcW w:w="837" w:type="dxa"/>
            <w:tcBorders>
              <w:top w:val="single" w:sz="4" w:space="0" w:color="auto"/>
              <w:bottom w:val="nil"/>
            </w:tcBorders>
          </w:tcPr>
          <w:p w14:paraId="48FFC8BC" w14:textId="77777777" w:rsidR="00802AE5" w:rsidRPr="002704F1" w:rsidRDefault="00802AE5" w:rsidP="00DA44A4">
            <w:pPr>
              <w:autoSpaceDE w:val="0"/>
              <w:autoSpaceDN w:val="0"/>
              <w:spacing w:line="360" w:lineRule="auto"/>
              <w:rPr>
                <w:rStyle w:val="Hyperlink"/>
              </w:rPr>
            </w:pPr>
          </w:p>
        </w:tc>
        <w:tc>
          <w:tcPr>
            <w:tcW w:w="837" w:type="dxa"/>
            <w:tcBorders>
              <w:top w:val="single" w:sz="4" w:space="0" w:color="auto"/>
              <w:bottom w:val="nil"/>
            </w:tcBorders>
          </w:tcPr>
          <w:p w14:paraId="17C4BD0D" w14:textId="77777777" w:rsidR="00802AE5" w:rsidRPr="002704F1" w:rsidRDefault="00802AE5" w:rsidP="00DA44A4">
            <w:pPr>
              <w:autoSpaceDE w:val="0"/>
              <w:autoSpaceDN w:val="0"/>
              <w:spacing w:line="360" w:lineRule="auto"/>
              <w:rPr>
                <w:rStyle w:val="Hyperlink"/>
              </w:rPr>
            </w:pPr>
          </w:p>
        </w:tc>
        <w:tc>
          <w:tcPr>
            <w:tcW w:w="837" w:type="dxa"/>
            <w:tcBorders>
              <w:top w:val="single" w:sz="4" w:space="0" w:color="auto"/>
              <w:bottom w:val="nil"/>
            </w:tcBorders>
          </w:tcPr>
          <w:p w14:paraId="71954CA6" w14:textId="77777777" w:rsidR="00802AE5" w:rsidRPr="002704F1" w:rsidRDefault="00802AE5" w:rsidP="00DA44A4">
            <w:pPr>
              <w:autoSpaceDE w:val="0"/>
              <w:autoSpaceDN w:val="0"/>
              <w:spacing w:line="360" w:lineRule="auto"/>
              <w:rPr>
                <w:rStyle w:val="Hyperlink"/>
              </w:rPr>
            </w:pPr>
          </w:p>
        </w:tc>
        <w:tc>
          <w:tcPr>
            <w:tcW w:w="837" w:type="dxa"/>
            <w:tcBorders>
              <w:top w:val="single" w:sz="4" w:space="0" w:color="auto"/>
              <w:bottom w:val="nil"/>
            </w:tcBorders>
          </w:tcPr>
          <w:p w14:paraId="07AA6D9A" w14:textId="77777777" w:rsidR="00802AE5" w:rsidRPr="002704F1" w:rsidRDefault="00802AE5" w:rsidP="00DA44A4">
            <w:pPr>
              <w:autoSpaceDE w:val="0"/>
              <w:autoSpaceDN w:val="0"/>
              <w:spacing w:line="360" w:lineRule="auto"/>
              <w:rPr>
                <w:rStyle w:val="Hyperlink"/>
              </w:rPr>
            </w:pPr>
          </w:p>
        </w:tc>
      </w:tr>
      <w:tr w:rsidR="00802AE5" w:rsidRPr="002704F1" w14:paraId="03F5D739" w14:textId="77777777" w:rsidTr="00A9379C">
        <w:tc>
          <w:tcPr>
            <w:tcW w:w="2587" w:type="dxa"/>
            <w:tcBorders>
              <w:top w:val="nil"/>
            </w:tcBorders>
          </w:tcPr>
          <w:p w14:paraId="6EDDF8B3" w14:textId="77777777" w:rsidR="00802AE5" w:rsidRPr="002704F1" w:rsidRDefault="00802AE5" w:rsidP="00802AE5">
            <w:pPr>
              <w:pStyle w:val="ListParagraph"/>
              <w:numPr>
                <w:ilvl w:val="0"/>
                <w:numId w:val="4"/>
              </w:numPr>
              <w:spacing w:after="0" w:line="360" w:lineRule="auto"/>
              <w:rPr>
                <w:rFonts w:ascii="Times New Roman" w:eastAsia="Times New Roman" w:hAnsi="Times New Roman"/>
              </w:rPr>
            </w:pPr>
            <w:r w:rsidRPr="002704F1">
              <w:rPr>
                <w:rFonts w:ascii="Times New Roman" w:eastAsia="Times New Roman" w:hAnsi="Times New Roman"/>
              </w:rPr>
              <w:t>PSWQ</w:t>
            </w:r>
          </w:p>
        </w:tc>
        <w:tc>
          <w:tcPr>
            <w:tcW w:w="837" w:type="dxa"/>
            <w:tcBorders>
              <w:top w:val="nil"/>
            </w:tcBorders>
          </w:tcPr>
          <w:p w14:paraId="549AE1CA" w14:textId="77777777" w:rsidR="00802AE5" w:rsidRPr="002704F1" w:rsidRDefault="00802AE5" w:rsidP="00DA44A4">
            <w:pPr>
              <w:autoSpaceDE w:val="0"/>
              <w:autoSpaceDN w:val="0"/>
              <w:spacing w:line="360" w:lineRule="auto"/>
              <w:rPr>
                <w:lang w:val="en-US"/>
              </w:rPr>
            </w:pPr>
            <w:r w:rsidRPr="002704F1">
              <w:rPr>
                <w:lang w:val="en-US"/>
              </w:rPr>
              <w:t>.55***</w:t>
            </w:r>
          </w:p>
        </w:tc>
        <w:tc>
          <w:tcPr>
            <w:tcW w:w="837" w:type="dxa"/>
            <w:tcBorders>
              <w:top w:val="nil"/>
            </w:tcBorders>
          </w:tcPr>
          <w:p w14:paraId="54D4D879" w14:textId="77777777" w:rsidR="00802AE5" w:rsidRPr="002704F1" w:rsidRDefault="00802AE5" w:rsidP="00DA44A4">
            <w:pPr>
              <w:autoSpaceDE w:val="0"/>
              <w:autoSpaceDN w:val="0"/>
              <w:spacing w:line="360" w:lineRule="auto"/>
              <w:rPr>
                <w:rStyle w:val="Hyperlink"/>
              </w:rPr>
            </w:pPr>
            <w:r w:rsidRPr="002704F1">
              <w:rPr>
                <w:rStyle w:val="Hyperlink"/>
              </w:rPr>
              <w:t>-</w:t>
            </w:r>
          </w:p>
        </w:tc>
        <w:tc>
          <w:tcPr>
            <w:tcW w:w="837" w:type="dxa"/>
            <w:tcBorders>
              <w:top w:val="nil"/>
            </w:tcBorders>
          </w:tcPr>
          <w:p w14:paraId="04818ED9" w14:textId="77777777" w:rsidR="00802AE5" w:rsidRPr="002704F1" w:rsidRDefault="00802AE5" w:rsidP="00DA44A4">
            <w:pPr>
              <w:autoSpaceDE w:val="0"/>
              <w:autoSpaceDN w:val="0"/>
              <w:spacing w:line="360" w:lineRule="auto"/>
              <w:rPr>
                <w:rStyle w:val="Hyperlink"/>
              </w:rPr>
            </w:pPr>
          </w:p>
        </w:tc>
        <w:tc>
          <w:tcPr>
            <w:tcW w:w="837" w:type="dxa"/>
            <w:tcBorders>
              <w:top w:val="nil"/>
            </w:tcBorders>
          </w:tcPr>
          <w:p w14:paraId="7951DC17" w14:textId="77777777" w:rsidR="00802AE5" w:rsidRPr="002704F1" w:rsidRDefault="00802AE5" w:rsidP="00DA44A4">
            <w:pPr>
              <w:autoSpaceDE w:val="0"/>
              <w:autoSpaceDN w:val="0"/>
              <w:spacing w:line="360" w:lineRule="auto"/>
              <w:rPr>
                <w:rStyle w:val="Hyperlink"/>
              </w:rPr>
            </w:pPr>
          </w:p>
        </w:tc>
        <w:tc>
          <w:tcPr>
            <w:tcW w:w="837" w:type="dxa"/>
            <w:tcBorders>
              <w:top w:val="nil"/>
            </w:tcBorders>
          </w:tcPr>
          <w:p w14:paraId="54756693" w14:textId="77777777" w:rsidR="00802AE5" w:rsidRPr="002704F1" w:rsidRDefault="00802AE5" w:rsidP="00DA44A4">
            <w:pPr>
              <w:autoSpaceDE w:val="0"/>
              <w:autoSpaceDN w:val="0"/>
              <w:spacing w:line="360" w:lineRule="auto"/>
              <w:rPr>
                <w:rStyle w:val="Hyperlink"/>
              </w:rPr>
            </w:pPr>
          </w:p>
        </w:tc>
        <w:tc>
          <w:tcPr>
            <w:tcW w:w="837" w:type="dxa"/>
            <w:tcBorders>
              <w:top w:val="nil"/>
            </w:tcBorders>
          </w:tcPr>
          <w:p w14:paraId="36ECF7EF" w14:textId="77777777" w:rsidR="00802AE5" w:rsidRPr="002704F1" w:rsidRDefault="00802AE5" w:rsidP="00DA44A4">
            <w:pPr>
              <w:autoSpaceDE w:val="0"/>
              <w:autoSpaceDN w:val="0"/>
              <w:spacing w:line="360" w:lineRule="auto"/>
              <w:rPr>
                <w:rStyle w:val="Hyperlink"/>
              </w:rPr>
            </w:pPr>
          </w:p>
        </w:tc>
        <w:tc>
          <w:tcPr>
            <w:tcW w:w="837" w:type="dxa"/>
            <w:tcBorders>
              <w:top w:val="nil"/>
            </w:tcBorders>
          </w:tcPr>
          <w:p w14:paraId="3BF06032" w14:textId="77777777" w:rsidR="00802AE5" w:rsidRPr="002704F1" w:rsidRDefault="00802AE5" w:rsidP="00DA44A4">
            <w:pPr>
              <w:autoSpaceDE w:val="0"/>
              <w:autoSpaceDN w:val="0"/>
              <w:spacing w:line="360" w:lineRule="auto"/>
              <w:rPr>
                <w:rStyle w:val="Hyperlink"/>
              </w:rPr>
            </w:pPr>
          </w:p>
        </w:tc>
        <w:tc>
          <w:tcPr>
            <w:tcW w:w="837" w:type="dxa"/>
            <w:tcBorders>
              <w:top w:val="nil"/>
            </w:tcBorders>
          </w:tcPr>
          <w:p w14:paraId="0FA725E0" w14:textId="77777777" w:rsidR="00802AE5" w:rsidRPr="002704F1" w:rsidRDefault="00802AE5" w:rsidP="00DA44A4">
            <w:pPr>
              <w:autoSpaceDE w:val="0"/>
              <w:autoSpaceDN w:val="0"/>
              <w:spacing w:line="360" w:lineRule="auto"/>
              <w:rPr>
                <w:rStyle w:val="Hyperlink"/>
              </w:rPr>
            </w:pPr>
          </w:p>
        </w:tc>
        <w:tc>
          <w:tcPr>
            <w:tcW w:w="837" w:type="dxa"/>
            <w:tcBorders>
              <w:top w:val="nil"/>
            </w:tcBorders>
          </w:tcPr>
          <w:p w14:paraId="1A64AF56" w14:textId="77777777" w:rsidR="00802AE5" w:rsidRPr="002704F1" w:rsidRDefault="00802AE5" w:rsidP="00DA44A4">
            <w:pPr>
              <w:autoSpaceDE w:val="0"/>
              <w:autoSpaceDN w:val="0"/>
              <w:spacing w:line="360" w:lineRule="auto"/>
              <w:rPr>
                <w:rStyle w:val="Hyperlink"/>
              </w:rPr>
            </w:pPr>
          </w:p>
        </w:tc>
        <w:tc>
          <w:tcPr>
            <w:tcW w:w="837" w:type="dxa"/>
            <w:tcBorders>
              <w:top w:val="nil"/>
            </w:tcBorders>
          </w:tcPr>
          <w:p w14:paraId="23A7291F" w14:textId="77777777" w:rsidR="00802AE5" w:rsidRPr="002704F1" w:rsidRDefault="00802AE5" w:rsidP="00DA44A4">
            <w:pPr>
              <w:autoSpaceDE w:val="0"/>
              <w:autoSpaceDN w:val="0"/>
              <w:spacing w:line="360" w:lineRule="auto"/>
              <w:rPr>
                <w:rStyle w:val="Hyperlink"/>
              </w:rPr>
            </w:pPr>
          </w:p>
        </w:tc>
        <w:tc>
          <w:tcPr>
            <w:tcW w:w="837" w:type="dxa"/>
            <w:tcBorders>
              <w:top w:val="nil"/>
            </w:tcBorders>
          </w:tcPr>
          <w:p w14:paraId="5EE14A8C" w14:textId="77777777" w:rsidR="00802AE5" w:rsidRPr="002704F1" w:rsidRDefault="00802AE5" w:rsidP="00DA44A4">
            <w:pPr>
              <w:autoSpaceDE w:val="0"/>
              <w:autoSpaceDN w:val="0"/>
              <w:spacing w:line="360" w:lineRule="auto"/>
              <w:rPr>
                <w:rStyle w:val="Hyperlink"/>
              </w:rPr>
            </w:pPr>
          </w:p>
        </w:tc>
      </w:tr>
      <w:tr w:rsidR="00802AE5" w:rsidRPr="002704F1" w14:paraId="7AA86D3C" w14:textId="77777777" w:rsidTr="00A9379C">
        <w:tc>
          <w:tcPr>
            <w:tcW w:w="2587" w:type="dxa"/>
          </w:tcPr>
          <w:p w14:paraId="094E4A93" w14:textId="77777777" w:rsidR="00802AE5" w:rsidRPr="002704F1" w:rsidRDefault="00802AE5" w:rsidP="00802AE5">
            <w:pPr>
              <w:pStyle w:val="ListParagraph"/>
              <w:numPr>
                <w:ilvl w:val="0"/>
                <w:numId w:val="4"/>
              </w:numPr>
              <w:spacing w:after="0" w:line="360" w:lineRule="auto"/>
              <w:rPr>
                <w:rFonts w:ascii="Times New Roman" w:eastAsia="Times New Roman" w:hAnsi="Times New Roman"/>
              </w:rPr>
            </w:pPr>
            <w:r w:rsidRPr="002704F1">
              <w:rPr>
                <w:rFonts w:ascii="Times New Roman" w:eastAsia="Times New Roman" w:hAnsi="Times New Roman"/>
              </w:rPr>
              <w:t>RRS</w:t>
            </w:r>
          </w:p>
        </w:tc>
        <w:tc>
          <w:tcPr>
            <w:tcW w:w="837" w:type="dxa"/>
          </w:tcPr>
          <w:p w14:paraId="1B8FAAF8" w14:textId="77777777" w:rsidR="00802AE5" w:rsidRPr="002704F1" w:rsidRDefault="00802AE5" w:rsidP="00DA44A4">
            <w:pPr>
              <w:autoSpaceDE w:val="0"/>
              <w:autoSpaceDN w:val="0"/>
              <w:spacing w:line="360" w:lineRule="auto"/>
              <w:rPr>
                <w:lang w:val="en-US"/>
              </w:rPr>
            </w:pPr>
            <w:r w:rsidRPr="002704F1">
              <w:rPr>
                <w:lang w:val="en-US"/>
              </w:rPr>
              <w:t>.71***</w:t>
            </w:r>
          </w:p>
        </w:tc>
        <w:tc>
          <w:tcPr>
            <w:tcW w:w="837" w:type="dxa"/>
          </w:tcPr>
          <w:p w14:paraId="719E9D18" w14:textId="77777777" w:rsidR="00802AE5" w:rsidRPr="002704F1" w:rsidRDefault="00802AE5" w:rsidP="00DA44A4">
            <w:pPr>
              <w:autoSpaceDE w:val="0"/>
              <w:autoSpaceDN w:val="0"/>
              <w:spacing w:line="360" w:lineRule="auto"/>
              <w:rPr>
                <w:lang w:val="en-US"/>
              </w:rPr>
            </w:pPr>
            <w:r w:rsidRPr="002704F1">
              <w:rPr>
                <w:lang w:val="en-US"/>
              </w:rPr>
              <w:t>.54***</w:t>
            </w:r>
          </w:p>
        </w:tc>
        <w:tc>
          <w:tcPr>
            <w:tcW w:w="837" w:type="dxa"/>
          </w:tcPr>
          <w:p w14:paraId="6CFD99FA" w14:textId="77777777" w:rsidR="00802AE5" w:rsidRPr="002704F1" w:rsidRDefault="00802AE5" w:rsidP="00DA44A4">
            <w:pPr>
              <w:autoSpaceDE w:val="0"/>
              <w:autoSpaceDN w:val="0"/>
              <w:spacing w:line="360" w:lineRule="auto"/>
              <w:rPr>
                <w:lang w:val="en-US"/>
              </w:rPr>
            </w:pPr>
            <w:r w:rsidRPr="002704F1">
              <w:rPr>
                <w:lang w:val="en-US"/>
              </w:rPr>
              <w:t>-</w:t>
            </w:r>
          </w:p>
        </w:tc>
        <w:tc>
          <w:tcPr>
            <w:tcW w:w="837" w:type="dxa"/>
          </w:tcPr>
          <w:p w14:paraId="5808FA30" w14:textId="77777777" w:rsidR="00802AE5" w:rsidRPr="002704F1" w:rsidRDefault="00802AE5" w:rsidP="00DA44A4">
            <w:pPr>
              <w:autoSpaceDE w:val="0"/>
              <w:autoSpaceDN w:val="0"/>
              <w:spacing w:line="360" w:lineRule="auto"/>
              <w:rPr>
                <w:rStyle w:val="Hyperlink"/>
              </w:rPr>
            </w:pPr>
          </w:p>
        </w:tc>
        <w:tc>
          <w:tcPr>
            <w:tcW w:w="837" w:type="dxa"/>
          </w:tcPr>
          <w:p w14:paraId="6B72F2B4" w14:textId="77777777" w:rsidR="00802AE5" w:rsidRPr="002704F1" w:rsidRDefault="00802AE5" w:rsidP="00DA44A4">
            <w:pPr>
              <w:autoSpaceDE w:val="0"/>
              <w:autoSpaceDN w:val="0"/>
              <w:spacing w:line="360" w:lineRule="auto"/>
              <w:rPr>
                <w:rStyle w:val="Hyperlink"/>
              </w:rPr>
            </w:pPr>
          </w:p>
        </w:tc>
        <w:tc>
          <w:tcPr>
            <w:tcW w:w="837" w:type="dxa"/>
          </w:tcPr>
          <w:p w14:paraId="33D5D97B" w14:textId="77777777" w:rsidR="00802AE5" w:rsidRPr="002704F1" w:rsidRDefault="00802AE5" w:rsidP="00DA44A4">
            <w:pPr>
              <w:autoSpaceDE w:val="0"/>
              <w:autoSpaceDN w:val="0"/>
              <w:spacing w:line="360" w:lineRule="auto"/>
              <w:rPr>
                <w:rStyle w:val="Hyperlink"/>
              </w:rPr>
            </w:pPr>
          </w:p>
        </w:tc>
        <w:tc>
          <w:tcPr>
            <w:tcW w:w="837" w:type="dxa"/>
          </w:tcPr>
          <w:p w14:paraId="2E05015A" w14:textId="77777777" w:rsidR="00802AE5" w:rsidRPr="002704F1" w:rsidRDefault="00802AE5" w:rsidP="00DA44A4">
            <w:pPr>
              <w:autoSpaceDE w:val="0"/>
              <w:autoSpaceDN w:val="0"/>
              <w:spacing w:line="360" w:lineRule="auto"/>
              <w:rPr>
                <w:rStyle w:val="Hyperlink"/>
              </w:rPr>
            </w:pPr>
          </w:p>
        </w:tc>
        <w:tc>
          <w:tcPr>
            <w:tcW w:w="837" w:type="dxa"/>
          </w:tcPr>
          <w:p w14:paraId="11119FFB" w14:textId="77777777" w:rsidR="00802AE5" w:rsidRPr="002704F1" w:rsidRDefault="00802AE5" w:rsidP="00DA44A4">
            <w:pPr>
              <w:autoSpaceDE w:val="0"/>
              <w:autoSpaceDN w:val="0"/>
              <w:spacing w:line="360" w:lineRule="auto"/>
              <w:rPr>
                <w:rStyle w:val="Hyperlink"/>
              </w:rPr>
            </w:pPr>
          </w:p>
        </w:tc>
        <w:tc>
          <w:tcPr>
            <w:tcW w:w="837" w:type="dxa"/>
          </w:tcPr>
          <w:p w14:paraId="6C332231" w14:textId="77777777" w:rsidR="00802AE5" w:rsidRPr="002704F1" w:rsidRDefault="00802AE5" w:rsidP="00DA44A4">
            <w:pPr>
              <w:autoSpaceDE w:val="0"/>
              <w:autoSpaceDN w:val="0"/>
              <w:spacing w:line="360" w:lineRule="auto"/>
              <w:rPr>
                <w:rStyle w:val="Hyperlink"/>
              </w:rPr>
            </w:pPr>
          </w:p>
        </w:tc>
        <w:tc>
          <w:tcPr>
            <w:tcW w:w="837" w:type="dxa"/>
          </w:tcPr>
          <w:p w14:paraId="00B3B2FB" w14:textId="77777777" w:rsidR="00802AE5" w:rsidRPr="002704F1" w:rsidRDefault="00802AE5" w:rsidP="00DA44A4">
            <w:pPr>
              <w:autoSpaceDE w:val="0"/>
              <w:autoSpaceDN w:val="0"/>
              <w:spacing w:line="360" w:lineRule="auto"/>
              <w:rPr>
                <w:rStyle w:val="Hyperlink"/>
              </w:rPr>
            </w:pPr>
          </w:p>
        </w:tc>
        <w:tc>
          <w:tcPr>
            <w:tcW w:w="837" w:type="dxa"/>
          </w:tcPr>
          <w:p w14:paraId="08E6005C" w14:textId="77777777" w:rsidR="00802AE5" w:rsidRPr="002704F1" w:rsidRDefault="00802AE5" w:rsidP="00DA44A4">
            <w:pPr>
              <w:autoSpaceDE w:val="0"/>
              <w:autoSpaceDN w:val="0"/>
              <w:spacing w:line="360" w:lineRule="auto"/>
              <w:rPr>
                <w:rStyle w:val="Hyperlink"/>
              </w:rPr>
            </w:pPr>
          </w:p>
        </w:tc>
      </w:tr>
      <w:tr w:rsidR="00802AE5" w:rsidRPr="002704F1" w14:paraId="55D94281" w14:textId="77777777" w:rsidTr="00A9379C">
        <w:tc>
          <w:tcPr>
            <w:tcW w:w="2587" w:type="dxa"/>
          </w:tcPr>
          <w:p w14:paraId="2A739BC2" w14:textId="77777777" w:rsidR="00802AE5" w:rsidRPr="002704F1" w:rsidRDefault="00802AE5" w:rsidP="00802AE5">
            <w:pPr>
              <w:pStyle w:val="ListParagraph"/>
              <w:numPr>
                <w:ilvl w:val="0"/>
                <w:numId w:val="4"/>
              </w:numPr>
              <w:spacing w:after="0" w:line="360" w:lineRule="auto"/>
              <w:rPr>
                <w:rFonts w:ascii="Times New Roman" w:eastAsia="Times New Roman" w:hAnsi="Times New Roman"/>
              </w:rPr>
            </w:pPr>
            <w:r w:rsidRPr="002704F1">
              <w:rPr>
                <w:rFonts w:ascii="Times New Roman" w:eastAsia="Times New Roman" w:hAnsi="Times New Roman"/>
              </w:rPr>
              <w:t>MCQ-POS</w:t>
            </w:r>
          </w:p>
        </w:tc>
        <w:tc>
          <w:tcPr>
            <w:tcW w:w="837" w:type="dxa"/>
          </w:tcPr>
          <w:p w14:paraId="302B3493" w14:textId="77777777" w:rsidR="00802AE5" w:rsidRPr="002704F1" w:rsidRDefault="00802AE5" w:rsidP="00DA44A4">
            <w:pPr>
              <w:autoSpaceDE w:val="0"/>
              <w:autoSpaceDN w:val="0"/>
              <w:spacing w:line="360" w:lineRule="auto"/>
              <w:rPr>
                <w:lang w:val="en-US"/>
              </w:rPr>
            </w:pPr>
            <w:r w:rsidRPr="002704F1">
              <w:rPr>
                <w:lang w:val="en-US"/>
              </w:rPr>
              <w:t>.15*</w:t>
            </w:r>
          </w:p>
        </w:tc>
        <w:tc>
          <w:tcPr>
            <w:tcW w:w="837" w:type="dxa"/>
          </w:tcPr>
          <w:p w14:paraId="048CAFBE" w14:textId="77777777" w:rsidR="00802AE5" w:rsidRPr="002704F1" w:rsidRDefault="00802AE5" w:rsidP="00DA44A4">
            <w:pPr>
              <w:autoSpaceDE w:val="0"/>
              <w:autoSpaceDN w:val="0"/>
              <w:spacing w:line="360" w:lineRule="auto"/>
              <w:rPr>
                <w:lang w:val="en-US"/>
              </w:rPr>
            </w:pPr>
            <w:r w:rsidRPr="002704F1">
              <w:rPr>
                <w:lang w:val="en-US"/>
              </w:rPr>
              <w:t>.27***</w:t>
            </w:r>
          </w:p>
        </w:tc>
        <w:tc>
          <w:tcPr>
            <w:tcW w:w="837" w:type="dxa"/>
          </w:tcPr>
          <w:p w14:paraId="243EB250" w14:textId="77777777" w:rsidR="00802AE5" w:rsidRPr="002704F1" w:rsidRDefault="00802AE5" w:rsidP="00DA44A4">
            <w:pPr>
              <w:autoSpaceDE w:val="0"/>
              <w:autoSpaceDN w:val="0"/>
              <w:spacing w:line="360" w:lineRule="auto"/>
              <w:rPr>
                <w:lang w:val="en-US"/>
              </w:rPr>
            </w:pPr>
            <w:r w:rsidRPr="002704F1">
              <w:rPr>
                <w:lang w:val="en-US"/>
              </w:rPr>
              <w:t>.15*</w:t>
            </w:r>
          </w:p>
        </w:tc>
        <w:tc>
          <w:tcPr>
            <w:tcW w:w="837" w:type="dxa"/>
          </w:tcPr>
          <w:p w14:paraId="144B79F0" w14:textId="77777777" w:rsidR="00802AE5" w:rsidRPr="002704F1" w:rsidRDefault="00802AE5" w:rsidP="00DA44A4">
            <w:pPr>
              <w:autoSpaceDE w:val="0"/>
              <w:autoSpaceDN w:val="0"/>
              <w:spacing w:line="360" w:lineRule="auto"/>
              <w:rPr>
                <w:lang w:val="en-US"/>
              </w:rPr>
            </w:pPr>
            <w:r w:rsidRPr="002704F1">
              <w:rPr>
                <w:lang w:val="en-US"/>
              </w:rPr>
              <w:t>-</w:t>
            </w:r>
          </w:p>
        </w:tc>
        <w:tc>
          <w:tcPr>
            <w:tcW w:w="837" w:type="dxa"/>
          </w:tcPr>
          <w:p w14:paraId="2E919B9E" w14:textId="77777777" w:rsidR="00802AE5" w:rsidRPr="002704F1" w:rsidRDefault="00802AE5" w:rsidP="00DA44A4">
            <w:pPr>
              <w:autoSpaceDE w:val="0"/>
              <w:autoSpaceDN w:val="0"/>
              <w:spacing w:line="360" w:lineRule="auto"/>
              <w:rPr>
                <w:lang w:val="en-US"/>
              </w:rPr>
            </w:pPr>
          </w:p>
        </w:tc>
        <w:tc>
          <w:tcPr>
            <w:tcW w:w="837" w:type="dxa"/>
          </w:tcPr>
          <w:p w14:paraId="230BD56A" w14:textId="77777777" w:rsidR="00802AE5" w:rsidRPr="002704F1" w:rsidRDefault="00802AE5" w:rsidP="00DA44A4">
            <w:pPr>
              <w:autoSpaceDE w:val="0"/>
              <w:autoSpaceDN w:val="0"/>
              <w:spacing w:line="360" w:lineRule="auto"/>
              <w:rPr>
                <w:lang w:val="en-US"/>
              </w:rPr>
            </w:pPr>
          </w:p>
        </w:tc>
        <w:tc>
          <w:tcPr>
            <w:tcW w:w="837" w:type="dxa"/>
          </w:tcPr>
          <w:p w14:paraId="18071542" w14:textId="77777777" w:rsidR="00802AE5" w:rsidRPr="002704F1" w:rsidRDefault="00802AE5" w:rsidP="00DA44A4">
            <w:pPr>
              <w:autoSpaceDE w:val="0"/>
              <w:autoSpaceDN w:val="0"/>
              <w:spacing w:line="360" w:lineRule="auto"/>
              <w:rPr>
                <w:lang w:val="en-US"/>
              </w:rPr>
            </w:pPr>
          </w:p>
        </w:tc>
        <w:tc>
          <w:tcPr>
            <w:tcW w:w="837" w:type="dxa"/>
          </w:tcPr>
          <w:p w14:paraId="62C73EF8" w14:textId="77777777" w:rsidR="00802AE5" w:rsidRPr="002704F1" w:rsidRDefault="00802AE5" w:rsidP="00DA44A4">
            <w:pPr>
              <w:autoSpaceDE w:val="0"/>
              <w:autoSpaceDN w:val="0"/>
              <w:spacing w:line="360" w:lineRule="auto"/>
              <w:rPr>
                <w:lang w:val="en-US"/>
              </w:rPr>
            </w:pPr>
          </w:p>
        </w:tc>
        <w:tc>
          <w:tcPr>
            <w:tcW w:w="837" w:type="dxa"/>
          </w:tcPr>
          <w:p w14:paraId="10C7A090" w14:textId="77777777" w:rsidR="00802AE5" w:rsidRPr="002704F1" w:rsidRDefault="00802AE5" w:rsidP="00DA44A4">
            <w:pPr>
              <w:autoSpaceDE w:val="0"/>
              <w:autoSpaceDN w:val="0"/>
              <w:spacing w:line="360" w:lineRule="auto"/>
              <w:rPr>
                <w:lang w:val="en-US"/>
              </w:rPr>
            </w:pPr>
          </w:p>
        </w:tc>
        <w:tc>
          <w:tcPr>
            <w:tcW w:w="837" w:type="dxa"/>
          </w:tcPr>
          <w:p w14:paraId="55678070" w14:textId="77777777" w:rsidR="00802AE5" w:rsidRPr="002704F1" w:rsidRDefault="00802AE5" w:rsidP="00DA44A4">
            <w:pPr>
              <w:autoSpaceDE w:val="0"/>
              <w:autoSpaceDN w:val="0"/>
              <w:spacing w:line="360" w:lineRule="auto"/>
              <w:rPr>
                <w:lang w:val="en-US"/>
              </w:rPr>
            </w:pPr>
          </w:p>
        </w:tc>
        <w:tc>
          <w:tcPr>
            <w:tcW w:w="837" w:type="dxa"/>
          </w:tcPr>
          <w:p w14:paraId="7EB73781" w14:textId="77777777" w:rsidR="00802AE5" w:rsidRPr="002704F1" w:rsidRDefault="00802AE5" w:rsidP="00DA44A4">
            <w:pPr>
              <w:autoSpaceDE w:val="0"/>
              <w:autoSpaceDN w:val="0"/>
              <w:spacing w:line="360" w:lineRule="auto"/>
              <w:rPr>
                <w:lang w:val="en-US"/>
              </w:rPr>
            </w:pPr>
          </w:p>
        </w:tc>
      </w:tr>
      <w:tr w:rsidR="00802AE5" w:rsidRPr="002704F1" w14:paraId="3CD68D05" w14:textId="77777777" w:rsidTr="00A9379C">
        <w:tc>
          <w:tcPr>
            <w:tcW w:w="2587" w:type="dxa"/>
          </w:tcPr>
          <w:p w14:paraId="0AD92569" w14:textId="77777777" w:rsidR="00802AE5" w:rsidRPr="002704F1" w:rsidRDefault="00802AE5" w:rsidP="00802AE5">
            <w:pPr>
              <w:pStyle w:val="ListParagraph"/>
              <w:numPr>
                <w:ilvl w:val="0"/>
                <w:numId w:val="4"/>
              </w:numPr>
              <w:spacing w:after="0" w:line="360" w:lineRule="auto"/>
              <w:rPr>
                <w:rFonts w:ascii="Times New Roman" w:eastAsia="Times New Roman" w:hAnsi="Times New Roman"/>
              </w:rPr>
            </w:pPr>
            <w:r w:rsidRPr="002704F1">
              <w:rPr>
                <w:rFonts w:ascii="Times New Roman" w:eastAsia="Times New Roman" w:hAnsi="Times New Roman"/>
              </w:rPr>
              <w:t>MCQ-NEG</w:t>
            </w:r>
          </w:p>
        </w:tc>
        <w:tc>
          <w:tcPr>
            <w:tcW w:w="837" w:type="dxa"/>
          </w:tcPr>
          <w:p w14:paraId="477CD8C1" w14:textId="77777777" w:rsidR="00802AE5" w:rsidRPr="002704F1" w:rsidRDefault="00802AE5" w:rsidP="00DA44A4">
            <w:pPr>
              <w:autoSpaceDE w:val="0"/>
              <w:autoSpaceDN w:val="0"/>
              <w:spacing w:line="360" w:lineRule="auto"/>
              <w:rPr>
                <w:lang w:val="en-US"/>
              </w:rPr>
            </w:pPr>
            <w:r w:rsidRPr="002704F1">
              <w:rPr>
                <w:lang w:val="en-US"/>
              </w:rPr>
              <w:t>.60***</w:t>
            </w:r>
          </w:p>
        </w:tc>
        <w:tc>
          <w:tcPr>
            <w:tcW w:w="837" w:type="dxa"/>
          </w:tcPr>
          <w:p w14:paraId="1B943304" w14:textId="77777777" w:rsidR="00802AE5" w:rsidRPr="002704F1" w:rsidRDefault="00802AE5" w:rsidP="00DA44A4">
            <w:pPr>
              <w:autoSpaceDE w:val="0"/>
              <w:autoSpaceDN w:val="0"/>
              <w:spacing w:line="360" w:lineRule="auto"/>
              <w:rPr>
                <w:lang w:val="en-US"/>
              </w:rPr>
            </w:pPr>
            <w:r w:rsidRPr="002704F1">
              <w:rPr>
                <w:lang w:val="en-US"/>
              </w:rPr>
              <w:t>.59***</w:t>
            </w:r>
          </w:p>
        </w:tc>
        <w:tc>
          <w:tcPr>
            <w:tcW w:w="837" w:type="dxa"/>
          </w:tcPr>
          <w:p w14:paraId="1F75DE32" w14:textId="77777777" w:rsidR="00802AE5" w:rsidRPr="002704F1" w:rsidRDefault="00802AE5" w:rsidP="00DA44A4">
            <w:pPr>
              <w:autoSpaceDE w:val="0"/>
              <w:autoSpaceDN w:val="0"/>
              <w:spacing w:line="360" w:lineRule="auto"/>
              <w:rPr>
                <w:lang w:val="en-US"/>
              </w:rPr>
            </w:pPr>
            <w:r w:rsidRPr="002704F1">
              <w:rPr>
                <w:lang w:val="en-US"/>
              </w:rPr>
              <w:t>.59***</w:t>
            </w:r>
          </w:p>
        </w:tc>
        <w:tc>
          <w:tcPr>
            <w:tcW w:w="837" w:type="dxa"/>
          </w:tcPr>
          <w:p w14:paraId="07D9F16B" w14:textId="77777777" w:rsidR="00802AE5" w:rsidRPr="002704F1" w:rsidRDefault="00802AE5" w:rsidP="00DA44A4">
            <w:pPr>
              <w:autoSpaceDE w:val="0"/>
              <w:autoSpaceDN w:val="0"/>
              <w:spacing w:line="360" w:lineRule="auto"/>
              <w:rPr>
                <w:lang w:val="en-US"/>
              </w:rPr>
            </w:pPr>
            <w:r w:rsidRPr="002704F1">
              <w:rPr>
                <w:lang w:val="en-US"/>
              </w:rPr>
              <w:t>.19***</w:t>
            </w:r>
          </w:p>
        </w:tc>
        <w:tc>
          <w:tcPr>
            <w:tcW w:w="837" w:type="dxa"/>
          </w:tcPr>
          <w:p w14:paraId="4F0F53C3" w14:textId="77777777" w:rsidR="00802AE5" w:rsidRPr="002704F1" w:rsidRDefault="00802AE5" w:rsidP="00DA44A4">
            <w:pPr>
              <w:autoSpaceDE w:val="0"/>
              <w:autoSpaceDN w:val="0"/>
              <w:spacing w:line="360" w:lineRule="auto"/>
              <w:rPr>
                <w:lang w:val="en-US"/>
              </w:rPr>
            </w:pPr>
            <w:r w:rsidRPr="002704F1">
              <w:rPr>
                <w:lang w:val="en-US"/>
              </w:rPr>
              <w:t>-</w:t>
            </w:r>
          </w:p>
        </w:tc>
        <w:tc>
          <w:tcPr>
            <w:tcW w:w="837" w:type="dxa"/>
          </w:tcPr>
          <w:p w14:paraId="1A0D3B08" w14:textId="77777777" w:rsidR="00802AE5" w:rsidRPr="002704F1" w:rsidRDefault="00802AE5" w:rsidP="00DA44A4">
            <w:pPr>
              <w:autoSpaceDE w:val="0"/>
              <w:autoSpaceDN w:val="0"/>
              <w:spacing w:line="360" w:lineRule="auto"/>
              <w:rPr>
                <w:lang w:val="en-US"/>
              </w:rPr>
            </w:pPr>
          </w:p>
        </w:tc>
        <w:tc>
          <w:tcPr>
            <w:tcW w:w="837" w:type="dxa"/>
          </w:tcPr>
          <w:p w14:paraId="089E578F" w14:textId="77777777" w:rsidR="00802AE5" w:rsidRPr="002704F1" w:rsidRDefault="00802AE5" w:rsidP="00DA44A4">
            <w:pPr>
              <w:autoSpaceDE w:val="0"/>
              <w:autoSpaceDN w:val="0"/>
              <w:spacing w:line="360" w:lineRule="auto"/>
              <w:rPr>
                <w:lang w:val="en-US"/>
              </w:rPr>
            </w:pPr>
          </w:p>
        </w:tc>
        <w:tc>
          <w:tcPr>
            <w:tcW w:w="837" w:type="dxa"/>
          </w:tcPr>
          <w:p w14:paraId="3D91BE86" w14:textId="77777777" w:rsidR="00802AE5" w:rsidRPr="002704F1" w:rsidRDefault="00802AE5" w:rsidP="00DA44A4">
            <w:pPr>
              <w:autoSpaceDE w:val="0"/>
              <w:autoSpaceDN w:val="0"/>
              <w:spacing w:line="360" w:lineRule="auto"/>
              <w:rPr>
                <w:lang w:val="en-US"/>
              </w:rPr>
            </w:pPr>
          </w:p>
        </w:tc>
        <w:tc>
          <w:tcPr>
            <w:tcW w:w="837" w:type="dxa"/>
          </w:tcPr>
          <w:p w14:paraId="1B46EFA7" w14:textId="77777777" w:rsidR="00802AE5" w:rsidRPr="002704F1" w:rsidRDefault="00802AE5" w:rsidP="00DA44A4">
            <w:pPr>
              <w:autoSpaceDE w:val="0"/>
              <w:autoSpaceDN w:val="0"/>
              <w:spacing w:line="360" w:lineRule="auto"/>
              <w:rPr>
                <w:lang w:val="en-US"/>
              </w:rPr>
            </w:pPr>
          </w:p>
        </w:tc>
        <w:tc>
          <w:tcPr>
            <w:tcW w:w="837" w:type="dxa"/>
          </w:tcPr>
          <w:p w14:paraId="0B648C66" w14:textId="77777777" w:rsidR="00802AE5" w:rsidRPr="002704F1" w:rsidRDefault="00802AE5" w:rsidP="00DA44A4">
            <w:pPr>
              <w:autoSpaceDE w:val="0"/>
              <w:autoSpaceDN w:val="0"/>
              <w:spacing w:line="360" w:lineRule="auto"/>
              <w:rPr>
                <w:lang w:val="en-US"/>
              </w:rPr>
            </w:pPr>
          </w:p>
        </w:tc>
        <w:tc>
          <w:tcPr>
            <w:tcW w:w="837" w:type="dxa"/>
          </w:tcPr>
          <w:p w14:paraId="2B6AD768" w14:textId="77777777" w:rsidR="00802AE5" w:rsidRPr="002704F1" w:rsidRDefault="00802AE5" w:rsidP="00DA44A4">
            <w:pPr>
              <w:autoSpaceDE w:val="0"/>
              <w:autoSpaceDN w:val="0"/>
              <w:spacing w:line="360" w:lineRule="auto"/>
              <w:rPr>
                <w:lang w:val="en-US"/>
              </w:rPr>
            </w:pPr>
          </w:p>
        </w:tc>
      </w:tr>
      <w:tr w:rsidR="00802AE5" w:rsidRPr="002704F1" w14:paraId="44A0EBD9" w14:textId="77777777" w:rsidTr="00A9379C">
        <w:tc>
          <w:tcPr>
            <w:tcW w:w="2587" w:type="dxa"/>
          </w:tcPr>
          <w:p w14:paraId="0DECC34C" w14:textId="77777777" w:rsidR="00802AE5" w:rsidRPr="002704F1" w:rsidRDefault="00802AE5" w:rsidP="00802AE5">
            <w:pPr>
              <w:pStyle w:val="ListParagraph"/>
              <w:numPr>
                <w:ilvl w:val="0"/>
                <w:numId w:val="4"/>
              </w:numPr>
              <w:spacing w:after="0" w:line="360" w:lineRule="auto"/>
              <w:rPr>
                <w:rFonts w:ascii="Times New Roman" w:eastAsia="Times New Roman" w:hAnsi="Times New Roman"/>
              </w:rPr>
            </w:pPr>
            <w:r w:rsidRPr="002704F1">
              <w:rPr>
                <w:rFonts w:ascii="Times New Roman" w:eastAsia="Times New Roman" w:hAnsi="Times New Roman"/>
              </w:rPr>
              <w:t>MCQ-CC</w:t>
            </w:r>
          </w:p>
        </w:tc>
        <w:tc>
          <w:tcPr>
            <w:tcW w:w="837" w:type="dxa"/>
          </w:tcPr>
          <w:p w14:paraId="4F0D0337" w14:textId="77777777" w:rsidR="00802AE5" w:rsidRPr="002704F1" w:rsidRDefault="00802AE5" w:rsidP="00DA44A4">
            <w:pPr>
              <w:autoSpaceDE w:val="0"/>
              <w:autoSpaceDN w:val="0"/>
              <w:spacing w:line="360" w:lineRule="auto"/>
              <w:rPr>
                <w:lang w:val="en-US"/>
              </w:rPr>
            </w:pPr>
            <w:r w:rsidRPr="002704F1">
              <w:rPr>
                <w:lang w:val="en-US"/>
              </w:rPr>
              <w:t>.31***</w:t>
            </w:r>
          </w:p>
        </w:tc>
        <w:tc>
          <w:tcPr>
            <w:tcW w:w="837" w:type="dxa"/>
          </w:tcPr>
          <w:p w14:paraId="41412F32" w14:textId="77777777" w:rsidR="00802AE5" w:rsidRPr="002704F1" w:rsidRDefault="00802AE5" w:rsidP="00DA44A4">
            <w:pPr>
              <w:autoSpaceDE w:val="0"/>
              <w:autoSpaceDN w:val="0"/>
              <w:spacing w:line="360" w:lineRule="auto"/>
              <w:rPr>
                <w:lang w:val="en-US"/>
              </w:rPr>
            </w:pPr>
            <w:r w:rsidRPr="002704F1">
              <w:rPr>
                <w:lang w:val="en-US"/>
              </w:rPr>
              <w:t>.20**</w:t>
            </w:r>
          </w:p>
        </w:tc>
        <w:tc>
          <w:tcPr>
            <w:tcW w:w="837" w:type="dxa"/>
          </w:tcPr>
          <w:p w14:paraId="7CBC5F50" w14:textId="77777777" w:rsidR="00802AE5" w:rsidRPr="002704F1" w:rsidRDefault="00802AE5" w:rsidP="00DA44A4">
            <w:pPr>
              <w:autoSpaceDE w:val="0"/>
              <w:autoSpaceDN w:val="0"/>
              <w:spacing w:line="360" w:lineRule="auto"/>
              <w:rPr>
                <w:lang w:val="en-US"/>
              </w:rPr>
            </w:pPr>
            <w:r w:rsidRPr="002704F1">
              <w:rPr>
                <w:lang w:val="en-US"/>
              </w:rPr>
              <w:t>.22**</w:t>
            </w:r>
          </w:p>
        </w:tc>
        <w:tc>
          <w:tcPr>
            <w:tcW w:w="837" w:type="dxa"/>
          </w:tcPr>
          <w:p w14:paraId="61A16B35" w14:textId="77777777" w:rsidR="00802AE5" w:rsidRPr="002704F1" w:rsidRDefault="00802AE5" w:rsidP="00DA44A4">
            <w:pPr>
              <w:autoSpaceDE w:val="0"/>
              <w:autoSpaceDN w:val="0"/>
              <w:spacing w:line="360" w:lineRule="auto"/>
              <w:rPr>
                <w:lang w:val="en-US"/>
              </w:rPr>
            </w:pPr>
            <w:r w:rsidRPr="002704F1">
              <w:rPr>
                <w:lang w:val="en-US"/>
              </w:rPr>
              <w:t>.13</w:t>
            </w:r>
          </w:p>
        </w:tc>
        <w:tc>
          <w:tcPr>
            <w:tcW w:w="837" w:type="dxa"/>
          </w:tcPr>
          <w:p w14:paraId="089AC6DE" w14:textId="77777777" w:rsidR="00802AE5" w:rsidRPr="002704F1" w:rsidRDefault="00802AE5" w:rsidP="00DA44A4">
            <w:pPr>
              <w:autoSpaceDE w:val="0"/>
              <w:autoSpaceDN w:val="0"/>
              <w:spacing w:line="360" w:lineRule="auto"/>
              <w:rPr>
                <w:lang w:val="en-US"/>
              </w:rPr>
            </w:pPr>
            <w:r w:rsidRPr="002704F1">
              <w:rPr>
                <w:lang w:val="en-US"/>
              </w:rPr>
              <w:t>.33***</w:t>
            </w:r>
          </w:p>
        </w:tc>
        <w:tc>
          <w:tcPr>
            <w:tcW w:w="837" w:type="dxa"/>
          </w:tcPr>
          <w:p w14:paraId="34CBFABB" w14:textId="77777777" w:rsidR="00802AE5" w:rsidRPr="002704F1" w:rsidRDefault="00802AE5" w:rsidP="00DA44A4">
            <w:pPr>
              <w:autoSpaceDE w:val="0"/>
              <w:autoSpaceDN w:val="0"/>
              <w:spacing w:line="360" w:lineRule="auto"/>
              <w:rPr>
                <w:lang w:val="en-US"/>
              </w:rPr>
            </w:pPr>
            <w:r w:rsidRPr="002704F1">
              <w:rPr>
                <w:lang w:val="en-US"/>
              </w:rPr>
              <w:t>-</w:t>
            </w:r>
          </w:p>
        </w:tc>
        <w:tc>
          <w:tcPr>
            <w:tcW w:w="837" w:type="dxa"/>
          </w:tcPr>
          <w:p w14:paraId="105EA7BC" w14:textId="77777777" w:rsidR="00802AE5" w:rsidRPr="002704F1" w:rsidRDefault="00802AE5" w:rsidP="00DA44A4">
            <w:pPr>
              <w:autoSpaceDE w:val="0"/>
              <w:autoSpaceDN w:val="0"/>
              <w:spacing w:line="360" w:lineRule="auto"/>
              <w:rPr>
                <w:lang w:val="en-US"/>
              </w:rPr>
            </w:pPr>
          </w:p>
        </w:tc>
        <w:tc>
          <w:tcPr>
            <w:tcW w:w="837" w:type="dxa"/>
          </w:tcPr>
          <w:p w14:paraId="1A559BEF" w14:textId="77777777" w:rsidR="00802AE5" w:rsidRPr="002704F1" w:rsidRDefault="00802AE5" w:rsidP="00DA44A4">
            <w:pPr>
              <w:autoSpaceDE w:val="0"/>
              <w:autoSpaceDN w:val="0"/>
              <w:spacing w:line="360" w:lineRule="auto"/>
              <w:rPr>
                <w:lang w:val="en-US"/>
              </w:rPr>
            </w:pPr>
          </w:p>
        </w:tc>
        <w:tc>
          <w:tcPr>
            <w:tcW w:w="837" w:type="dxa"/>
          </w:tcPr>
          <w:p w14:paraId="614BE1FC" w14:textId="77777777" w:rsidR="00802AE5" w:rsidRPr="002704F1" w:rsidRDefault="00802AE5" w:rsidP="00DA44A4">
            <w:pPr>
              <w:autoSpaceDE w:val="0"/>
              <w:autoSpaceDN w:val="0"/>
              <w:spacing w:line="360" w:lineRule="auto"/>
              <w:rPr>
                <w:lang w:val="en-US"/>
              </w:rPr>
            </w:pPr>
          </w:p>
        </w:tc>
        <w:tc>
          <w:tcPr>
            <w:tcW w:w="837" w:type="dxa"/>
          </w:tcPr>
          <w:p w14:paraId="3729694C" w14:textId="77777777" w:rsidR="00802AE5" w:rsidRPr="002704F1" w:rsidRDefault="00802AE5" w:rsidP="00DA44A4">
            <w:pPr>
              <w:autoSpaceDE w:val="0"/>
              <w:autoSpaceDN w:val="0"/>
              <w:spacing w:line="360" w:lineRule="auto"/>
              <w:rPr>
                <w:lang w:val="en-US"/>
              </w:rPr>
            </w:pPr>
          </w:p>
        </w:tc>
        <w:tc>
          <w:tcPr>
            <w:tcW w:w="837" w:type="dxa"/>
          </w:tcPr>
          <w:p w14:paraId="4AB95FE7" w14:textId="77777777" w:rsidR="00802AE5" w:rsidRPr="002704F1" w:rsidRDefault="00802AE5" w:rsidP="00DA44A4">
            <w:pPr>
              <w:autoSpaceDE w:val="0"/>
              <w:autoSpaceDN w:val="0"/>
              <w:spacing w:line="360" w:lineRule="auto"/>
              <w:rPr>
                <w:lang w:val="en-US"/>
              </w:rPr>
            </w:pPr>
          </w:p>
        </w:tc>
      </w:tr>
      <w:tr w:rsidR="00802AE5" w:rsidRPr="002704F1" w14:paraId="24873379" w14:textId="77777777" w:rsidTr="00A9379C">
        <w:tc>
          <w:tcPr>
            <w:tcW w:w="2587" w:type="dxa"/>
          </w:tcPr>
          <w:p w14:paraId="6C84AFE2" w14:textId="77777777" w:rsidR="00802AE5" w:rsidRPr="002704F1" w:rsidRDefault="00802AE5" w:rsidP="00802AE5">
            <w:pPr>
              <w:pStyle w:val="ListParagraph"/>
              <w:numPr>
                <w:ilvl w:val="0"/>
                <w:numId w:val="4"/>
              </w:numPr>
              <w:spacing w:after="0" w:line="360" w:lineRule="auto"/>
              <w:rPr>
                <w:rFonts w:ascii="Times New Roman" w:eastAsia="Times New Roman" w:hAnsi="Times New Roman"/>
              </w:rPr>
            </w:pPr>
            <w:r w:rsidRPr="002704F1">
              <w:rPr>
                <w:rFonts w:ascii="Times New Roman" w:eastAsia="Times New Roman" w:hAnsi="Times New Roman"/>
              </w:rPr>
              <w:t>MCQ-NC</w:t>
            </w:r>
          </w:p>
        </w:tc>
        <w:tc>
          <w:tcPr>
            <w:tcW w:w="837" w:type="dxa"/>
          </w:tcPr>
          <w:p w14:paraId="395C58F4" w14:textId="77777777" w:rsidR="00802AE5" w:rsidRPr="002704F1" w:rsidRDefault="00802AE5" w:rsidP="00DA44A4">
            <w:pPr>
              <w:autoSpaceDE w:val="0"/>
              <w:autoSpaceDN w:val="0"/>
              <w:spacing w:line="360" w:lineRule="auto"/>
              <w:rPr>
                <w:lang w:val="en-US"/>
              </w:rPr>
            </w:pPr>
            <w:r w:rsidRPr="002704F1">
              <w:rPr>
                <w:lang w:val="en-US"/>
              </w:rPr>
              <w:t>.59***</w:t>
            </w:r>
          </w:p>
        </w:tc>
        <w:tc>
          <w:tcPr>
            <w:tcW w:w="837" w:type="dxa"/>
          </w:tcPr>
          <w:p w14:paraId="26CD5931" w14:textId="77777777" w:rsidR="00802AE5" w:rsidRPr="002704F1" w:rsidRDefault="00802AE5" w:rsidP="00DA44A4">
            <w:pPr>
              <w:autoSpaceDE w:val="0"/>
              <w:autoSpaceDN w:val="0"/>
              <w:spacing w:line="360" w:lineRule="auto"/>
              <w:rPr>
                <w:lang w:val="en-US"/>
              </w:rPr>
            </w:pPr>
            <w:r w:rsidRPr="002704F1">
              <w:rPr>
                <w:lang w:val="en-US"/>
              </w:rPr>
              <w:t>.48***</w:t>
            </w:r>
          </w:p>
        </w:tc>
        <w:tc>
          <w:tcPr>
            <w:tcW w:w="837" w:type="dxa"/>
          </w:tcPr>
          <w:p w14:paraId="2EE36A65" w14:textId="77777777" w:rsidR="00802AE5" w:rsidRPr="002704F1" w:rsidRDefault="00802AE5" w:rsidP="00DA44A4">
            <w:pPr>
              <w:autoSpaceDE w:val="0"/>
              <w:autoSpaceDN w:val="0"/>
              <w:spacing w:line="360" w:lineRule="auto"/>
              <w:rPr>
                <w:lang w:val="en-US"/>
              </w:rPr>
            </w:pPr>
            <w:r w:rsidRPr="002704F1">
              <w:rPr>
                <w:lang w:val="en-US"/>
              </w:rPr>
              <w:t>.53***</w:t>
            </w:r>
          </w:p>
        </w:tc>
        <w:tc>
          <w:tcPr>
            <w:tcW w:w="837" w:type="dxa"/>
          </w:tcPr>
          <w:p w14:paraId="65756401" w14:textId="77777777" w:rsidR="00802AE5" w:rsidRPr="002704F1" w:rsidRDefault="00802AE5" w:rsidP="00DA44A4">
            <w:pPr>
              <w:autoSpaceDE w:val="0"/>
              <w:autoSpaceDN w:val="0"/>
              <w:spacing w:line="360" w:lineRule="auto"/>
              <w:rPr>
                <w:lang w:val="en-US"/>
              </w:rPr>
            </w:pPr>
            <w:r w:rsidRPr="002704F1">
              <w:rPr>
                <w:lang w:val="en-US"/>
              </w:rPr>
              <w:t>.31***</w:t>
            </w:r>
          </w:p>
        </w:tc>
        <w:tc>
          <w:tcPr>
            <w:tcW w:w="837" w:type="dxa"/>
          </w:tcPr>
          <w:p w14:paraId="638A66DC" w14:textId="77777777" w:rsidR="00802AE5" w:rsidRPr="002704F1" w:rsidRDefault="00802AE5" w:rsidP="00DA44A4">
            <w:pPr>
              <w:autoSpaceDE w:val="0"/>
              <w:autoSpaceDN w:val="0"/>
              <w:spacing w:line="360" w:lineRule="auto"/>
              <w:rPr>
                <w:lang w:val="en-US"/>
              </w:rPr>
            </w:pPr>
            <w:r w:rsidRPr="002704F1">
              <w:rPr>
                <w:lang w:val="en-US"/>
              </w:rPr>
              <w:t>.62***</w:t>
            </w:r>
          </w:p>
        </w:tc>
        <w:tc>
          <w:tcPr>
            <w:tcW w:w="837" w:type="dxa"/>
          </w:tcPr>
          <w:p w14:paraId="4F98E05C" w14:textId="77777777" w:rsidR="00802AE5" w:rsidRPr="002704F1" w:rsidRDefault="00802AE5" w:rsidP="00DA44A4">
            <w:pPr>
              <w:autoSpaceDE w:val="0"/>
              <w:autoSpaceDN w:val="0"/>
              <w:spacing w:line="360" w:lineRule="auto"/>
              <w:rPr>
                <w:lang w:val="en-US"/>
              </w:rPr>
            </w:pPr>
            <w:r w:rsidRPr="002704F1">
              <w:rPr>
                <w:lang w:val="en-US"/>
              </w:rPr>
              <w:t>.34***</w:t>
            </w:r>
          </w:p>
        </w:tc>
        <w:tc>
          <w:tcPr>
            <w:tcW w:w="837" w:type="dxa"/>
          </w:tcPr>
          <w:p w14:paraId="36E40C7A" w14:textId="77777777" w:rsidR="00802AE5" w:rsidRPr="002704F1" w:rsidRDefault="00802AE5" w:rsidP="00DA44A4">
            <w:pPr>
              <w:autoSpaceDE w:val="0"/>
              <w:autoSpaceDN w:val="0"/>
              <w:spacing w:line="360" w:lineRule="auto"/>
              <w:rPr>
                <w:lang w:val="en-US"/>
              </w:rPr>
            </w:pPr>
            <w:r w:rsidRPr="002704F1">
              <w:rPr>
                <w:lang w:val="en-US"/>
              </w:rPr>
              <w:t>-</w:t>
            </w:r>
          </w:p>
        </w:tc>
        <w:tc>
          <w:tcPr>
            <w:tcW w:w="837" w:type="dxa"/>
          </w:tcPr>
          <w:p w14:paraId="65BF831A" w14:textId="77777777" w:rsidR="00802AE5" w:rsidRPr="002704F1" w:rsidRDefault="00802AE5" w:rsidP="00DA44A4">
            <w:pPr>
              <w:autoSpaceDE w:val="0"/>
              <w:autoSpaceDN w:val="0"/>
              <w:spacing w:line="360" w:lineRule="auto"/>
              <w:rPr>
                <w:lang w:val="en-US"/>
              </w:rPr>
            </w:pPr>
          </w:p>
        </w:tc>
        <w:tc>
          <w:tcPr>
            <w:tcW w:w="837" w:type="dxa"/>
          </w:tcPr>
          <w:p w14:paraId="7F157407" w14:textId="77777777" w:rsidR="00802AE5" w:rsidRPr="002704F1" w:rsidRDefault="00802AE5" w:rsidP="00DA44A4">
            <w:pPr>
              <w:autoSpaceDE w:val="0"/>
              <w:autoSpaceDN w:val="0"/>
              <w:spacing w:line="360" w:lineRule="auto"/>
              <w:rPr>
                <w:lang w:val="en-US"/>
              </w:rPr>
            </w:pPr>
          </w:p>
        </w:tc>
        <w:tc>
          <w:tcPr>
            <w:tcW w:w="837" w:type="dxa"/>
          </w:tcPr>
          <w:p w14:paraId="75112CD9" w14:textId="77777777" w:rsidR="00802AE5" w:rsidRPr="002704F1" w:rsidRDefault="00802AE5" w:rsidP="00DA44A4">
            <w:pPr>
              <w:autoSpaceDE w:val="0"/>
              <w:autoSpaceDN w:val="0"/>
              <w:spacing w:line="360" w:lineRule="auto"/>
              <w:rPr>
                <w:lang w:val="en-US"/>
              </w:rPr>
            </w:pPr>
          </w:p>
        </w:tc>
        <w:tc>
          <w:tcPr>
            <w:tcW w:w="837" w:type="dxa"/>
          </w:tcPr>
          <w:p w14:paraId="2EF267DC" w14:textId="77777777" w:rsidR="00802AE5" w:rsidRPr="002704F1" w:rsidRDefault="00802AE5" w:rsidP="00DA44A4">
            <w:pPr>
              <w:autoSpaceDE w:val="0"/>
              <w:autoSpaceDN w:val="0"/>
              <w:spacing w:line="360" w:lineRule="auto"/>
              <w:rPr>
                <w:lang w:val="en-US"/>
              </w:rPr>
            </w:pPr>
          </w:p>
        </w:tc>
      </w:tr>
      <w:tr w:rsidR="00802AE5" w:rsidRPr="002704F1" w14:paraId="2C58BC15" w14:textId="77777777" w:rsidTr="00A9379C">
        <w:tc>
          <w:tcPr>
            <w:tcW w:w="2587" w:type="dxa"/>
          </w:tcPr>
          <w:p w14:paraId="71CE668C" w14:textId="77777777" w:rsidR="00802AE5" w:rsidRPr="002704F1" w:rsidRDefault="00802AE5" w:rsidP="00802AE5">
            <w:pPr>
              <w:pStyle w:val="ListParagraph"/>
              <w:numPr>
                <w:ilvl w:val="0"/>
                <w:numId w:val="4"/>
              </w:numPr>
              <w:spacing w:after="0" w:line="360" w:lineRule="auto"/>
              <w:rPr>
                <w:rFonts w:ascii="Times New Roman" w:eastAsia="Times New Roman" w:hAnsi="Times New Roman"/>
              </w:rPr>
            </w:pPr>
            <w:r w:rsidRPr="002704F1">
              <w:rPr>
                <w:rFonts w:ascii="Times New Roman" w:eastAsia="Times New Roman" w:hAnsi="Times New Roman"/>
              </w:rPr>
              <w:t>MCQ-CSC</w:t>
            </w:r>
          </w:p>
        </w:tc>
        <w:tc>
          <w:tcPr>
            <w:tcW w:w="837" w:type="dxa"/>
          </w:tcPr>
          <w:p w14:paraId="1640EE8A" w14:textId="77777777" w:rsidR="00802AE5" w:rsidRPr="002704F1" w:rsidRDefault="00802AE5" w:rsidP="00DA44A4">
            <w:pPr>
              <w:autoSpaceDE w:val="0"/>
              <w:autoSpaceDN w:val="0"/>
              <w:spacing w:line="360" w:lineRule="auto"/>
              <w:rPr>
                <w:lang w:val="en-US"/>
              </w:rPr>
            </w:pPr>
            <w:r w:rsidRPr="002704F1">
              <w:rPr>
                <w:lang w:val="en-US"/>
              </w:rPr>
              <w:t>.12</w:t>
            </w:r>
          </w:p>
        </w:tc>
        <w:tc>
          <w:tcPr>
            <w:tcW w:w="837" w:type="dxa"/>
          </w:tcPr>
          <w:p w14:paraId="540BEA57" w14:textId="77777777" w:rsidR="00802AE5" w:rsidRPr="002704F1" w:rsidRDefault="00802AE5" w:rsidP="00DA44A4">
            <w:pPr>
              <w:autoSpaceDE w:val="0"/>
              <w:autoSpaceDN w:val="0"/>
              <w:spacing w:line="360" w:lineRule="auto"/>
              <w:rPr>
                <w:lang w:val="en-US"/>
              </w:rPr>
            </w:pPr>
            <w:r w:rsidRPr="002704F1">
              <w:rPr>
                <w:lang w:val="en-US"/>
              </w:rPr>
              <w:t>.24***</w:t>
            </w:r>
          </w:p>
        </w:tc>
        <w:tc>
          <w:tcPr>
            <w:tcW w:w="837" w:type="dxa"/>
          </w:tcPr>
          <w:p w14:paraId="6829ED03" w14:textId="77777777" w:rsidR="00802AE5" w:rsidRPr="002704F1" w:rsidRDefault="00802AE5" w:rsidP="00DA44A4">
            <w:pPr>
              <w:autoSpaceDE w:val="0"/>
              <w:autoSpaceDN w:val="0"/>
              <w:spacing w:line="360" w:lineRule="auto"/>
              <w:rPr>
                <w:lang w:val="en-US"/>
              </w:rPr>
            </w:pPr>
            <w:r w:rsidRPr="002704F1">
              <w:rPr>
                <w:lang w:val="en-US"/>
              </w:rPr>
              <w:t>.24***</w:t>
            </w:r>
          </w:p>
        </w:tc>
        <w:tc>
          <w:tcPr>
            <w:tcW w:w="837" w:type="dxa"/>
          </w:tcPr>
          <w:p w14:paraId="2B766B07" w14:textId="77777777" w:rsidR="00802AE5" w:rsidRPr="002704F1" w:rsidRDefault="00802AE5" w:rsidP="00DA44A4">
            <w:pPr>
              <w:autoSpaceDE w:val="0"/>
              <w:autoSpaceDN w:val="0"/>
              <w:spacing w:line="360" w:lineRule="auto"/>
              <w:rPr>
                <w:lang w:val="en-US"/>
              </w:rPr>
            </w:pPr>
            <w:r w:rsidRPr="002704F1">
              <w:rPr>
                <w:lang w:val="en-US"/>
              </w:rPr>
              <w:t>.27***</w:t>
            </w:r>
          </w:p>
        </w:tc>
        <w:tc>
          <w:tcPr>
            <w:tcW w:w="837" w:type="dxa"/>
          </w:tcPr>
          <w:p w14:paraId="78F4A456" w14:textId="77777777" w:rsidR="00802AE5" w:rsidRPr="002704F1" w:rsidRDefault="00802AE5" w:rsidP="00DA44A4">
            <w:pPr>
              <w:autoSpaceDE w:val="0"/>
              <w:autoSpaceDN w:val="0"/>
              <w:spacing w:line="360" w:lineRule="auto"/>
              <w:rPr>
                <w:lang w:val="en-US"/>
              </w:rPr>
            </w:pPr>
            <w:r w:rsidRPr="002704F1">
              <w:rPr>
                <w:lang w:val="en-US"/>
              </w:rPr>
              <w:t>.31***</w:t>
            </w:r>
          </w:p>
        </w:tc>
        <w:tc>
          <w:tcPr>
            <w:tcW w:w="837" w:type="dxa"/>
          </w:tcPr>
          <w:p w14:paraId="5C516B4E" w14:textId="77777777" w:rsidR="00802AE5" w:rsidRPr="002704F1" w:rsidRDefault="00802AE5" w:rsidP="00DA44A4">
            <w:pPr>
              <w:autoSpaceDE w:val="0"/>
              <w:autoSpaceDN w:val="0"/>
              <w:spacing w:line="360" w:lineRule="auto"/>
              <w:rPr>
                <w:lang w:val="en-US"/>
              </w:rPr>
            </w:pPr>
            <w:r w:rsidRPr="002704F1">
              <w:rPr>
                <w:lang w:val="en-US"/>
              </w:rPr>
              <w:t>.08</w:t>
            </w:r>
          </w:p>
        </w:tc>
        <w:tc>
          <w:tcPr>
            <w:tcW w:w="837" w:type="dxa"/>
          </w:tcPr>
          <w:p w14:paraId="3A8E771D" w14:textId="77777777" w:rsidR="00802AE5" w:rsidRPr="002704F1" w:rsidRDefault="00802AE5" w:rsidP="00DA44A4">
            <w:pPr>
              <w:autoSpaceDE w:val="0"/>
              <w:autoSpaceDN w:val="0"/>
              <w:spacing w:line="360" w:lineRule="auto"/>
              <w:rPr>
                <w:lang w:val="en-US"/>
              </w:rPr>
            </w:pPr>
            <w:r w:rsidRPr="002704F1">
              <w:rPr>
                <w:lang w:val="en-US"/>
              </w:rPr>
              <w:t>.46***</w:t>
            </w:r>
          </w:p>
        </w:tc>
        <w:tc>
          <w:tcPr>
            <w:tcW w:w="837" w:type="dxa"/>
          </w:tcPr>
          <w:p w14:paraId="067C5CF8" w14:textId="77777777" w:rsidR="00802AE5" w:rsidRPr="002704F1" w:rsidRDefault="00802AE5" w:rsidP="00DA44A4">
            <w:pPr>
              <w:autoSpaceDE w:val="0"/>
              <w:autoSpaceDN w:val="0"/>
              <w:spacing w:line="360" w:lineRule="auto"/>
              <w:rPr>
                <w:lang w:val="en-US"/>
              </w:rPr>
            </w:pPr>
            <w:r w:rsidRPr="002704F1">
              <w:rPr>
                <w:lang w:val="en-US"/>
              </w:rPr>
              <w:t>-</w:t>
            </w:r>
          </w:p>
        </w:tc>
        <w:tc>
          <w:tcPr>
            <w:tcW w:w="837" w:type="dxa"/>
          </w:tcPr>
          <w:p w14:paraId="6C0749DE" w14:textId="77777777" w:rsidR="00802AE5" w:rsidRPr="002704F1" w:rsidRDefault="00802AE5" w:rsidP="00DA44A4">
            <w:pPr>
              <w:autoSpaceDE w:val="0"/>
              <w:autoSpaceDN w:val="0"/>
              <w:spacing w:line="360" w:lineRule="auto"/>
              <w:rPr>
                <w:lang w:val="en-US"/>
              </w:rPr>
            </w:pPr>
          </w:p>
        </w:tc>
        <w:tc>
          <w:tcPr>
            <w:tcW w:w="837" w:type="dxa"/>
          </w:tcPr>
          <w:p w14:paraId="6EA9B731" w14:textId="77777777" w:rsidR="00802AE5" w:rsidRPr="002704F1" w:rsidRDefault="00802AE5" w:rsidP="00DA44A4">
            <w:pPr>
              <w:autoSpaceDE w:val="0"/>
              <w:autoSpaceDN w:val="0"/>
              <w:spacing w:line="360" w:lineRule="auto"/>
              <w:rPr>
                <w:lang w:val="en-US"/>
              </w:rPr>
            </w:pPr>
          </w:p>
        </w:tc>
        <w:tc>
          <w:tcPr>
            <w:tcW w:w="837" w:type="dxa"/>
          </w:tcPr>
          <w:p w14:paraId="7FE5C237" w14:textId="77777777" w:rsidR="00802AE5" w:rsidRPr="002704F1" w:rsidRDefault="00802AE5" w:rsidP="00DA44A4">
            <w:pPr>
              <w:autoSpaceDE w:val="0"/>
              <w:autoSpaceDN w:val="0"/>
              <w:spacing w:line="360" w:lineRule="auto"/>
              <w:rPr>
                <w:lang w:val="en-US"/>
              </w:rPr>
            </w:pPr>
          </w:p>
        </w:tc>
      </w:tr>
      <w:tr w:rsidR="00802AE5" w:rsidRPr="002704F1" w14:paraId="0699DD7A" w14:textId="77777777" w:rsidTr="00A9379C">
        <w:tc>
          <w:tcPr>
            <w:tcW w:w="2587" w:type="dxa"/>
          </w:tcPr>
          <w:p w14:paraId="63342E18" w14:textId="77777777" w:rsidR="00802AE5" w:rsidRPr="002704F1" w:rsidRDefault="00802AE5" w:rsidP="00802AE5">
            <w:pPr>
              <w:pStyle w:val="ListParagraph"/>
              <w:numPr>
                <w:ilvl w:val="0"/>
                <w:numId w:val="4"/>
              </w:numPr>
              <w:spacing w:after="0" w:line="360" w:lineRule="auto"/>
              <w:rPr>
                <w:rFonts w:ascii="Times New Roman" w:eastAsia="Times New Roman" w:hAnsi="Times New Roman"/>
              </w:rPr>
            </w:pPr>
            <w:r w:rsidRPr="002704F1">
              <w:rPr>
                <w:rFonts w:ascii="Times New Roman" w:eastAsia="Times New Roman" w:hAnsi="Times New Roman"/>
              </w:rPr>
              <w:t>BAI</w:t>
            </w:r>
          </w:p>
        </w:tc>
        <w:tc>
          <w:tcPr>
            <w:tcW w:w="837" w:type="dxa"/>
          </w:tcPr>
          <w:p w14:paraId="63D93EF6" w14:textId="77777777" w:rsidR="00802AE5" w:rsidRPr="002704F1" w:rsidRDefault="00802AE5" w:rsidP="00DA44A4">
            <w:pPr>
              <w:autoSpaceDE w:val="0"/>
              <w:autoSpaceDN w:val="0"/>
              <w:spacing w:line="360" w:lineRule="auto"/>
              <w:rPr>
                <w:lang w:val="en-US"/>
              </w:rPr>
            </w:pPr>
            <w:r w:rsidRPr="002704F1">
              <w:rPr>
                <w:lang w:val="en-US"/>
              </w:rPr>
              <w:t>.50***</w:t>
            </w:r>
          </w:p>
        </w:tc>
        <w:tc>
          <w:tcPr>
            <w:tcW w:w="837" w:type="dxa"/>
          </w:tcPr>
          <w:p w14:paraId="205140F4" w14:textId="77777777" w:rsidR="00802AE5" w:rsidRPr="002704F1" w:rsidRDefault="00802AE5" w:rsidP="00DA44A4">
            <w:pPr>
              <w:autoSpaceDE w:val="0"/>
              <w:autoSpaceDN w:val="0"/>
              <w:spacing w:line="360" w:lineRule="auto"/>
              <w:rPr>
                <w:lang w:val="en-US"/>
              </w:rPr>
            </w:pPr>
            <w:r w:rsidRPr="002704F1">
              <w:rPr>
                <w:lang w:val="en-US"/>
              </w:rPr>
              <w:t>.45***</w:t>
            </w:r>
          </w:p>
        </w:tc>
        <w:tc>
          <w:tcPr>
            <w:tcW w:w="837" w:type="dxa"/>
          </w:tcPr>
          <w:p w14:paraId="6835A575" w14:textId="77777777" w:rsidR="00802AE5" w:rsidRPr="002704F1" w:rsidRDefault="00802AE5" w:rsidP="00DA44A4">
            <w:pPr>
              <w:autoSpaceDE w:val="0"/>
              <w:autoSpaceDN w:val="0"/>
              <w:spacing w:line="360" w:lineRule="auto"/>
              <w:rPr>
                <w:lang w:val="en-US"/>
              </w:rPr>
            </w:pPr>
            <w:r w:rsidRPr="002704F1">
              <w:rPr>
                <w:lang w:val="en-US"/>
              </w:rPr>
              <w:t>.48***</w:t>
            </w:r>
          </w:p>
        </w:tc>
        <w:tc>
          <w:tcPr>
            <w:tcW w:w="837" w:type="dxa"/>
          </w:tcPr>
          <w:p w14:paraId="6D196B05" w14:textId="77777777" w:rsidR="00802AE5" w:rsidRPr="002704F1" w:rsidRDefault="00802AE5" w:rsidP="00DA44A4">
            <w:pPr>
              <w:autoSpaceDE w:val="0"/>
              <w:autoSpaceDN w:val="0"/>
              <w:spacing w:line="360" w:lineRule="auto"/>
              <w:rPr>
                <w:lang w:val="en-US"/>
              </w:rPr>
            </w:pPr>
            <w:r w:rsidRPr="002704F1">
              <w:rPr>
                <w:lang w:val="en-US"/>
              </w:rPr>
              <w:t>.14</w:t>
            </w:r>
          </w:p>
        </w:tc>
        <w:tc>
          <w:tcPr>
            <w:tcW w:w="837" w:type="dxa"/>
          </w:tcPr>
          <w:p w14:paraId="032B7FC7" w14:textId="77777777" w:rsidR="00802AE5" w:rsidRPr="002704F1" w:rsidRDefault="00802AE5" w:rsidP="00DA44A4">
            <w:pPr>
              <w:autoSpaceDE w:val="0"/>
              <w:autoSpaceDN w:val="0"/>
              <w:spacing w:line="360" w:lineRule="auto"/>
              <w:rPr>
                <w:lang w:val="en-US"/>
              </w:rPr>
            </w:pPr>
            <w:r w:rsidRPr="002704F1">
              <w:rPr>
                <w:lang w:val="en-US"/>
              </w:rPr>
              <w:t>.45***</w:t>
            </w:r>
          </w:p>
        </w:tc>
        <w:tc>
          <w:tcPr>
            <w:tcW w:w="837" w:type="dxa"/>
          </w:tcPr>
          <w:p w14:paraId="36D1AA91" w14:textId="77777777" w:rsidR="00802AE5" w:rsidRPr="002704F1" w:rsidRDefault="00802AE5" w:rsidP="00DA44A4">
            <w:pPr>
              <w:autoSpaceDE w:val="0"/>
              <w:autoSpaceDN w:val="0"/>
              <w:spacing w:line="360" w:lineRule="auto"/>
              <w:rPr>
                <w:lang w:val="en-US"/>
              </w:rPr>
            </w:pPr>
            <w:r w:rsidRPr="002704F1">
              <w:rPr>
                <w:lang w:val="en-US"/>
              </w:rPr>
              <w:t>.25**</w:t>
            </w:r>
          </w:p>
        </w:tc>
        <w:tc>
          <w:tcPr>
            <w:tcW w:w="837" w:type="dxa"/>
          </w:tcPr>
          <w:p w14:paraId="24895C24" w14:textId="77777777" w:rsidR="00802AE5" w:rsidRPr="002704F1" w:rsidRDefault="00802AE5" w:rsidP="00DA44A4">
            <w:pPr>
              <w:autoSpaceDE w:val="0"/>
              <w:autoSpaceDN w:val="0"/>
              <w:spacing w:line="360" w:lineRule="auto"/>
              <w:rPr>
                <w:lang w:val="en-US"/>
              </w:rPr>
            </w:pPr>
            <w:r w:rsidRPr="002704F1">
              <w:rPr>
                <w:lang w:val="en-US"/>
              </w:rPr>
              <w:t>.36***</w:t>
            </w:r>
          </w:p>
        </w:tc>
        <w:tc>
          <w:tcPr>
            <w:tcW w:w="837" w:type="dxa"/>
          </w:tcPr>
          <w:p w14:paraId="44A084EE" w14:textId="77777777" w:rsidR="00802AE5" w:rsidRPr="002704F1" w:rsidRDefault="00802AE5" w:rsidP="00DA44A4">
            <w:pPr>
              <w:autoSpaceDE w:val="0"/>
              <w:autoSpaceDN w:val="0"/>
              <w:spacing w:line="360" w:lineRule="auto"/>
              <w:rPr>
                <w:lang w:val="en-US"/>
              </w:rPr>
            </w:pPr>
            <w:r w:rsidRPr="002704F1">
              <w:rPr>
                <w:lang w:val="en-US"/>
              </w:rPr>
              <w:t>.09</w:t>
            </w:r>
          </w:p>
        </w:tc>
        <w:tc>
          <w:tcPr>
            <w:tcW w:w="837" w:type="dxa"/>
          </w:tcPr>
          <w:p w14:paraId="5D186C9C" w14:textId="77777777" w:rsidR="00802AE5" w:rsidRPr="002704F1" w:rsidRDefault="00802AE5" w:rsidP="00DA44A4">
            <w:pPr>
              <w:autoSpaceDE w:val="0"/>
              <w:autoSpaceDN w:val="0"/>
              <w:spacing w:line="360" w:lineRule="auto"/>
              <w:rPr>
                <w:lang w:val="en-US"/>
              </w:rPr>
            </w:pPr>
            <w:r w:rsidRPr="002704F1">
              <w:rPr>
                <w:lang w:val="en-US"/>
              </w:rPr>
              <w:t>-</w:t>
            </w:r>
          </w:p>
        </w:tc>
        <w:tc>
          <w:tcPr>
            <w:tcW w:w="837" w:type="dxa"/>
          </w:tcPr>
          <w:p w14:paraId="0D0B87D3" w14:textId="77777777" w:rsidR="00802AE5" w:rsidRPr="002704F1" w:rsidRDefault="00802AE5" w:rsidP="00DA44A4">
            <w:pPr>
              <w:autoSpaceDE w:val="0"/>
              <w:autoSpaceDN w:val="0"/>
              <w:spacing w:line="360" w:lineRule="auto"/>
              <w:rPr>
                <w:lang w:val="en-US"/>
              </w:rPr>
            </w:pPr>
          </w:p>
        </w:tc>
        <w:tc>
          <w:tcPr>
            <w:tcW w:w="837" w:type="dxa"/>
          </w:tcPr>
          <w:p w14:paraId="0E665364" w14:textId="77777777" w:rsidR="00802AE5" w:rsidRPr="002704F1" w:rsidRDefault="00802AE5" w:rsidP="00DA44A4">
            <w:pPr>
              <w:autoSpaceDE w:val="0"/>
              <w:autoSpaceDN w:val="0"/>
              <w:spacing w:line="360" w:lineRule="auto"/>
              <w:rPr>
                <w:lang w:val="en-US"/>
              </w:rPr>
            </w:pPr>
          </w:p>
        </w:tc>
      </w:tr>
      <w:tr w:rsidR="00802AE5" w:rsidRPr="002704F1" w14:paraId="60EB4702" w14:textId="77777777" w:rsidTr="00A9379C">
        <w:tc>
          <w:tcPr>
            <w:tcW w:w="2587" w:type="dxa"/>
          </w:tcPr>
          <w:p w14:paraId="57D242FF" w14:textId="77777777" w:rsidR="00802AE5" w:rsidRPr="002704F1" w:rsidRDefault="00802AE5" w:rsidP="00802AE5">
            <w:pPr>
              <w:pStyle w:val="ListParagraph"/>
              <w:numPr>
                <w:ilvl w:val="0"/>
                <w:numId w:val="4"/>
              </w:numPr>
              <w:spacing w:after="0" w:line="360" w:lineRule="auto"/>
              <w:rPr>
                <w:rFonts w:ascii="Times New Roman" w:eastAsia="Times New Roman" w:hAnsi="Times New Roman"/>
              </w:rPr>
            </w:pPr>
            <w:r w:rsidRPr="002704F1">
              <w:rPr>
                <w:rFonts w:ascii="Times New Roman" w:eastAsia="Times New Roman" w:hAnsi="Times New Roman"/>
              </w:rPr>
              <w:t>BDI</w:t>
            </w:r>
          </w:p>
        </w:tc>
        <w:tc>
          <w:tcPr>
            <w:tcW w:w="837" w:type="dxa"/>
          </w:tcPr>
          <w:p w14:paraId="38611AE3" w14:textId="77777777" w:rsidR="00802AE5" w:rsidRPr="002704F1" w:rsidRDefault="00802AE5" w:rsidP="00DA44A4">
            <w:pPr>
              <w:autoSpaceDE w:val="0"/>
              <w:autoSpaceDN w:val="0"/>
              <w:spacing w:line="360" w:lineRule="auto"/>
              <w:rPr>
                <w:lang w:val="en-US"/>
              </w:rPr>
            </w:pPr>
            <w:r w:rsidRPr="002704F1">
              <w:rPr>
                <w:lang w:val="en-US"/>
              </w:rPr>
              <w:t>.57***</w:t>
            </w:r>
          </w:p>
        </w:tc>
        <w:tc>
          <w:tcPr>
            <w:tcW w:w="837" w:type="dxa"/>
          </w:tcPr>
          <w:p w14:paraId="00513FAD" w14:textId="77777777" w:rsidR="00802AE5" w:rsidRPr="002704F1" w:rsidRDefault="00802AE5" w:rsidP="00DA44A4">
            <w:pPr>
              <w:autoSpaceDE w:val="0"/>
              <w:autoSpaceDN w:val="0"/>
              <w:spacing w:line="360" w:lineRule="auto"/>
              <w:rPr>
                <w:lang w:val="en-US"/>
              </w:rPr>
            </w:pPr>
            <w:r w:rsidRPr="002704F1">
              <w:rPr>
                <w:lang w:val="en-US"/>
              </w:rPr>
              <w:t>.46***</w:t>
            </w:r>
          </w:p>
        </w:tc>
        <w:tc>
          <w:tcPr>
            <w:tcW w:w="837" w:type="dxa"/>
          </w:tcPr>
          <w:p w14:paraId="48046EB8" w14:textId="77777777" w:rsidR="00802AE5" w:rsidRPr="002704F1" w:rsidRDefault="00802AE5" w:rsidP="00DA44A4">
            <w:pPr>
              <w:autoSpaceDE w:val="0"/>
              <w:autoSpaceDN w:val="0"/>
              <w:spacing w:line="360" w:lineRule="auto"/>
              <w:rPr>
                <w:lang w:val="en-US"/>
              </w:rPr>
            </w:pPr>
            <w:r w:rsidRPr="002704F1">
              <w:rPr>
                <w:lang w:val="en-US"/>
              </w:rPr>
              <w:t>.65***</w:t>
            </w:r>
          </w:p>
        </w:tc>
        <w:tc>
          <w:tcPr>
            <w:tcW w:w="837" w:type="dxa"/>
          </w:tcPr>
          <w:p w14:paraId="6D185C63" w14:textId="77777777" w:rsidR="00802AE5" w:rsidRPr="002704F1" w:rsidRDefault="00802AE5" w:rsidP="00DA44A4">
            <w:pPr>
              <w:autoSpaceDE w:val="0"/>
              <w:autoSpaceDN w:val="0"/>
              <w:spacing w:line="360" w:lineRule="auto"/>
              <w:rPr>
                <w:lang w:val="en-US"/>
              </w:rPr>
            </w:pPr>
            <w:r w:rsidRPr="002704F1">
              <w:rPr>
                <w:lang w:val="en-US"/>
              </w:rPr>
              <w:t>.09</w:t>
            </w:r>
          </w:p>
        </w:tc>
        <w:tc>
          <w:tcPr>
            <w:tcW w:w="837" w:type="dxa"/>
          </w:tcPr>
          <w:p w14:paraId="5A9D3E7F" w14:textId="77777777" w:rsidR="00802AE5" w:rsidRPr="002704F1" w:rsidRDefault="00802AE5" w:rsidP="00DA44A4">
            <w:pPr>
              <w:autoSpaceDE w:val="0"/>
              <w:autoSpaceDN w:val="0"/>
              <w:spacing w:line="360" w:lineRule="auto"/>
              <w:rPr>
                <w:lang w:val="en-US"/>
              </w:rPr>
            </w:pPr>
            <w:r w:rsidRPr="002704F1">
              <w:rPr>
                <w:lang w:val="en-US"/>
              </w:rPr>
              <w:t>.46***</w:t>
            </w:r>
          </w:p>
        </w:tc>
        <w:tc>
          <w:tcPr>
            <w:tcW w:w="837" w:type="dxa"/>
          </w:tcPr>
          <w:p w14:paraId="5D7363C7" w14:textId="77777777" w:rsidR="00802AE5" w:rsidRPr="002704F1" w:rsidRDefault="00802AE5" w:rsidP="00DA44A4">
            <w:pPr>
              <w:autoSpaceDE w:val="0"/>
              <w:autoSpaceDN w:val="0"/>
              <w:spacing w:line="360" w:lineRule="auto"/>
              <w:rPr>
                <w:lang w:val="en-US"/>
              </w:rPr>
            </w:pPr>
            <w:r w:rsidRPr="002704F1">
              <w:rPr>
                <w:lang w:val="en-US"/>
              </w:rPr>
              <w:t>.30***</w:t>
            </w:r>
          </w:p>
        </w:tc>
        <w:tc>
          <w:tcPr>
            <w:tcW w:w="837" w:type="dxa"/>
          </w:tcPr>
          <w:p w14:paraId="2EC7BABC" w14:textId="77777777" w:rsidR="00802AE5" w:rsidRPr="002704F1" w:rsidRDefault="00802AE5" w:rsidP="00DA44A4">
            <w:pPr>
              <w:autoSpaceDE w:val="0"/>
              <w:autoSpaceDN w:val="0"/>
              <w:spacing w:line="360" w:lineRule="auto"/>
              <w:rPr>
                <w:lang w:val="en-US"/>
              </w:rPr>
            </w:pPr>
            <w:r w:rsidRPr="002704F1">
              <w:rPr>
                <w:lang w:val="en-US"/>
              </w:rPr>
              <w:t>.46***</w:t>
            </w:r>
          </w:p>
        </w:tc>
        <w:tc>
          <w:tcPr>
            <w:tcW w:w="837" w:type="dxa"/>
          </w:tcPr>
          <w:p w14:paraId="3F539849" w14:textId="77777777" w:rsidR="00802AE5" w:rsidRPr="002704F1" w:rsidRDefault="00802AE5" w:rsidP="00DA44A4">
            <w:pPr>
              <w:autoSpaceDE w:val="0"/>
              <w:autoSpaceDN w:val="0"/>
              <w:spacing w:line="360" w:lineRule="auto"/>
              <w:rPr>
                <w:lang w:val="en-US"/>
              </w:rPr>
            </w:pPr>
            <w:r w:rsidRPr="002704F1">
              <w:rPr>
                <w:lang w:val="en-US"/>
              </w:rPr>
              <w:t>.12</w:t>
            </w:r>
          </w:p>
        </w:tc>
        <w:tc>
          <w:tcPr>
            <w:tcW w:w="837" w:type="dxa"/>
          </w:tcPr>
          <w:p w14:paraId="05060822" w14:textId="77777777" w:rsidR="00802AE5" w:rsidRPr="002704F1" w:rsidRDefault="00802AE5" w:rsidP="00DA44A4">
            <w:pPr>
              <w:autoSpaceDE w:val="0"/>
              <w:autoSpaceDN w:val="0"/>
              <w:spacing w:line="360" w:lineRule="auto"/>
              <w:rPr>
                <w:lang w:val="en-US"/>
              </w:rPr>
            </w:pPr>
            <w:r w:rsidRPr="002704F1">
              <w:rPr>
                <w:lang w:val="en-US"/>
              </w:rPr>
              <w:t>.57***</w:t>
            </w:r>
          </w:p>
        </w:tc>
        <w:tc>
          <w:tcPr>
            <w:tcW w:w="837" w:type="dxa"/>
          </w:tcPr>
          <w:p w14:paraId="5372AB22" w14:textId="77777777" w:rsidR="00802AE5" w:rsidRPr="002704F1" w:rsidRDefault="00802AE5" w:rsidP="00DA44A4">
            <w:pPr>
              <w:autoSpaceDE w:val="0"/>
              <w:autoSpaceDN w:val="0"/>
              <w:spacing w:line="360" w:lineRule="auto"/>
              <w:rPr>
                <w:lang w:val="en-US"/>
              </w:rPr>
            </w:pPr>
            <w:r w:rsidRPr="002704F1">
              <w:rPr>
                <w:lang w:val="en-US"/>
              </w:rPr>
              <w:t>-</w:t>
            </w:r>
          </w:p>
        </w:tc>
        <w:tc>
          <w:tcPr>
            <w:tcW w:w="837" w:type="dxa"/>
          </w:tcPr>
          <w:p w14:paraId="711C2CB0" w14:textId="77777777" w:rsidR="00802AE5" w:rsidRPr="002704F1" w:rsidRDefault="00802AE5" w:rsidP="00DA44A4">
            <w:pPr>
              <w:autoSpaceDE w:val="0"/>
              <w:autoSpaceDN w:val="0"/>
              <w:spacing w:line="360" w:lineRule="auto"/>
              <w:rPr>
                <w:lang w:val="en-US"/>
              </w:rPr>
            </w:pPr>
          </w:p>
        </w:tc>
      </w:tr>
      <w:tr w:rsidR="00802AE5" w:rsidRPr="002704F1" w14:paraId="032AEA99" w14:textId="77777777" w:rsidTr="00A9379C">
        <w:tc>
          <w:tcPr>
            <w:tcW w:w="2587" w:type="dxa"/>
          </w:tcPr>
          <w:p w14:paraId="3D10074C" w14:textId="77777777" w:rsidR="00802AE5" w:rsidRPr="002704F1" w:rsidRDefault="00802AE5" w:rsidP="00802AE5">
            <w:pPr>
              <w:pStyle w:val="ListParagraph"/>
              <w:numPr>
                <w:ilvl w:val="0"/>
                <w:numId w:val="4"/>
              </w:numPr>
              <w:spacing w:after="0" w:line="360" w:lineRule="auto"/>
              <w:rPr>
                <w:rFonts w:ascii="Times New Roman" w:eastAsia="Times New Roman" w:hAnsi="Times New Roman"/>
              </w:rPr>
            </w:pPr>
            <w:r w:rsidRPr="002704F1">
              <w:rPr>
                <w:rFonts w:ascii="Times New Roman" w:eastAsia="Times New Roman" w:hAnsi="Times New Roman"/>
              </w:rPr>
              <w:t>Age</w:t>
            </w:r>
          </w:p>
        </w:tc>
        <w:tc>
          <w:tcPr>
            <w:tcW w:w="837" w:type="dxa"/>
          </w:tcPr>
          <w:p w14:paraId="2AF4B3D8" w14:textId="77777777" w:rsidR="00802AE5" w:rsidRPr="002704F1" w:rsidRDefault="00802AE5" w:rsidP="00DA44A4">
            <w:pPr>
              <w:autoSpaceDE w:val="0"/>
              <w:autoSpaceDN w:val="0"/>
              <w:spacing w:line="360" w:lineRule="auto"/>
              <w:rPr>
                <w:lang w:val="en-US"/>
              </w:rPr>
            </w:pPr>
            <w:r w:rsidRPr="002704F1">
              <w:rPr>
                <w:lang w:val="en-US"/>
              </w:rPr>
              <w:t>-.15*</w:t>
            </w:r>
          </w:p>
        </w:tc>
        <w:tc>
          <w:tcPr>
            <w:tcW w:w="837" w:type="dxa"/>
          </w:tcPr>
          <w:p w14:paraId="08A43904" w14:textId="77777777" w:rsidR="00802AE5" w:rsidRPr="002704F1" w:rsidRDefault="00802AE5" w:rsidP="00DA44A4">
            <w:pPr>
              <w:autoSpaceDE w:val="0"/>
              <w:autoSpaceDN w:val="0"/>
              <w:spacing w:line="360" w:lineRule="auto"/>
              <w:rPr>
                <w:lang w:val="en-US"/>
              </w:rPr>
            </w:pPr>
            <w:r w:rsidRPr="002704F1">
              <w:rPr>
                <w:lang w:val="en-US"/>
              </w:rPr>
              <w:t>-.14</w:t>
            </w:r>
          </w:p>
        </w:tc>
        <w:tc>
          <w:tcPr>
            <w:tcW w:w="837" w:type="dxa"/>
          </w:tcPr>
          <w:p w14:paraId="1F2C163D" w14:textId="77777777" w:rsidR="00802AE5" w:rsidRPr="002704F1" w:rsidRDefault="00802AE5" w:rsidP="00DA44A4">
            <w:pPr>
              <w:autoSpaceDE w:val="0"/>
              <w:autoSpaceDN w:val="0"/>
              <w:spacing w:line="360" w:lineRule="auto"/>
              <w:rPr>
                <w:lang w:val="en-US"/>
              </w:rPr>
            </w:pPr>
            <w:r w:rsidRPr="002704F1">
              <w:rPr>
                <w:lang w:val="en-US"/>
              </w:rPr>
              <w:t>-.19*</w:t>
            </w:r>
          </w:p>
        </w:tc>
        <w:tc>
          <w:tcPr>
            <w:tcW w:w="837" w:type="dxa"/>
          </w:tcPr>
          <w:p w14:paraId="795DD615" w14:textId="77777777" w:rsidR="00802AE5" w:rsidRPr="002704F1" w:rsidRDefault="00802AE5" w:rsidP="00DA44A4">
            <w:pPr>
              <w:autoSpaceDE w:val="0"/>
              <w:autoSpaceDN w:val="0"/>
              <w:spacing w:line="360" w:lineRule="auto"/>
              <w:rPr>
                <w:lang w:val="en-US"/>
              </w:rPr>
            </w:pPr>
            <w:r w:rsidRPr="002704F1">
              <w:rPr>
                <w:lang w:val="en-US"/>
              </w:rPr>
              <w:t>-.12</w:t>
            </w:r>
          </w:p>
        </w:tc>
        <w:tc>
          <w:tcPr>
            <w:tcW w:w="837" w:type="dxa"/>
          </w:tcPr>
          <w:p w14:paraId="1FEADF1D" w14:textId="77777777" w:rsidR="00802AE5" w:rsidRPr="002704F1" w:rsidRDefault="00802AE5" w:rsidP="00DA44A4">
            <w:pPr>
              <w:autoSpaceDE w:val="0"/>
              <w:autoSpaceDN w:val="0"/>
              <w:spacing w:line="360" w:lineRule="auto"/>
              <w:rPr>
                <w:lang w:val="en-US"/>
              </w:rPr>
            </w:pPr>
            <w:r w:rsidRPr="002704F1">
              <w:rPr>
                <w:lang w:val="en-US"/>
              </w:rPr>
              <w:t>-.09</w:t>
            </w:r>
          </w:p>
        </w:tc>
        <w:tc>
          <w:tcPr>
            <w:tcW w:w="837" w:type="dxa"/>
          </w:tcPr>
          <w:p w14:paraId="107E1C34" w14:textId="77777777" w:rsidR="00802AE5" w:rsidRPr="002704F1" w:rsidRDefault="00802AE5" w:rsidP="00DA44A4">
            <w:pPr>
              <w:autoSpaceDE w:val="0"/>
              <w:autoSpaceDN w:val="0"/>
              <w:spacing w:line="360" w:lineRule="auto"/>
              <w:rPr>
                <w:lang w:val="en-US"/>
              </w:rPr>
            </w:pPr>
            <w:r w:rsidRPr="002704F1">
              <w:rPr>
                <w:lang w:val="en-US"/>
              </w:rPr>
              <w:t>.06</w:t>
            </w:r>
          </w:p>
        </w:tc>
        <w:tc>
          <w:tcPr>
            <w:tcW w:w="837" w:type="dxa"/>
          </w:tcPr>
          <w:p w14:paraId="510CA100" w14:textId="77777777" w:rsidR="00802AE5" w:rsidRPr="002704F1" w:rsidRDefault="00802AE5" w:rsidP="00DA44A4">
            <w:pPr>
              <w:autoSpaceDE w:val="0"/>
              <w:autoSpaceDN w:val="0"/>
              <w:spacing w:line="360" w:lineRule="auto"/>
              <w:rPr>
                <w:lang w:val="en-US"/>
              </w:rPr>
            </w:pPr>
            <w:r w:rsidRPr="002704F1">
              <w:rPr>
                <w:lang w:val="en-US"/>
              </w:rPr>
              <w:t>-.19**</w:t>
            </w:r>
          </w:p>
        </w:tc>
        <w:tc>
          <w:tcPr>
            <w:tcW w:w="837" w:type="dxa"/>
          </w:tcPr>
          <w:p w14:paraId="6C8959FC" w14:textId="77777777" w:rsidR="00802AE5" w:rsidRPr="002704F1" w:rsidRDefault="00802AE5" w:rsidP="00DA44A4">
            <w:pPr>
              <w:autoSpaceDE w:val="0"/>
              <w:autoSpaceDN w:val="0"/>
              <w:spacing w:line="360" w:lineRule="auto"/>
              <w:rPr>
                <w:lang w:val="en-US"/>
              </w:rPr>
            </w:pPr>
            <w:r w:rsidRPr="002704F1">
              <w:rPr>
                <w:lang w:val="en-US"/>
              </w:rPr>
              <w:t>-.14</w:t>
            </w:r>
          </w:p>
        </w:tc>
        <w:tc>
          <w:tcPr>
            <w:tcW w:w="837" w:type="dxa"/>
          </w:tcPr>
          <w:p w14:paraId="6C4E0258" w14:textId="77777777" w:rsidR="00802AE5" w:rsidRPr="002704F1" w:rsidRDefault="00802AE5" w:rsidP="00DA44A4">
            <w:pPr>
              <w:autoSpaceDE w:val="0"/>
              <w:autoSpaceDN w:val="0"/>
              <w:spacing w:line="360" w:lineRule="auto"/>
              <w:rPr>
                <w:lang w:val="en-US"/>
              </w:rPr>
            </w:pPr>
            <w:r w:rsidRPr="002704F1">
              <w:rPr>
                <w:lang w:val="en-US"/>
              </w:rPr>
              <w:t>-.18*</w:t>
            </w:r>
          </w:p>
        </w:tc>
        <w:tc>
          <w:tcPr>
            <w:tcW w:w="837" w:type="dxa"/>
          </w:tcPr>
          <w:p w14:paraId="07BCD618" w14:textId="77777777" w:rsidR="00802AE5" w:rsidRPr="002704F1" w:rsidRDefault="00802AE5" w:rsidP="00DA44A4">
            <w:pPr>
              <w:autoSpaceDE w:val="0"/>
              <w:autoSpaceDN w:val="0"/>
              <w:spacing w:line="360" w:lineRule="auto"/>
              <w:rPr>
                <w:lang w:val="en-US"/>
              </w:rPr>
            </w:pPr>
            <w:r w:rsidRPr="002704F1">
              <w:rPr>
                <w:lang w:val="en-US"/>
              </w:rPr>
              <w:t>-.04</w:t>
            </w:r>
          </w:p>
        </w:tc>
        <w:tc>
          <w:tcPr>
            <w:tcW w:w="837" w:type="dxa"/>
          </w:tcPr>
          <w:p w14:paraId="726E0E63" w14:textId="77777777" w:rsidR="00802AE5" w:rsidRPr="002704F1" w:rsidRDefault="00802AE5" w:rsidP="00DA44A4">
            <w:pPr>
              <w:autoSpaceDE w:val="0"/>
              <w:autoSpaceDN w:val="0"/>
              <w:spacing w:line="360" w:lineRule="auto"/>
              <w:rPr>
                <w:lang w:val="en-US"/>
              </w:rPr>
            </w:pPr>
            <w:r w:rsidRPr="002704F1">
              <w:rPr>
                <w:lang w:val="en-US"/>
              </w:rPr>
              <w:t>-</w:t>
            </w:r>
          </w:p>
        </w:tc>
      </w:tr>
      <w:tr w:rsidR="00802AE5" w:rsidRPr="002704F1" w14:paraId="63D39292" w14:textId="77777777" w:rsidTr="00A9379C">
        <w:tc>
          <w:tcPr>
            <w:tcW w:w="2587" w:type="dxa"/>
          </w:tcPr>
          <w:p w14:paraId="2076A229" w14:textId="77777777" w:rsidR="00802AE5" w:rsidRPr="002704F1" w:rsidRDefault="00802AE5" w:rsidP="00802AE5">
            <w:pPr>
              <w:pStyle w:val="ListParagraph"/>
              <w:numPr>
                <w:ilvl w:val="0"/>
                <w:numId w:val="4"/>
              </w:numPr>
              <w:spacing w:after="0" w:line="360" w:lineRule="auto"/>
              <w:rPr>
                <w:rFonts w:ascii="Times New Roman" w:eastAsia="Times New Roman" w:hAnsi="Times New Roman"/>
              </w:rPr>
            </w:pPr>
            <w:r w:rsidRPr="002704F1">
              <w:rPr>
                <w:rFonts w:ascii="Times New Roman" w:eastAsia="Times New Roman" w:hAnsi="Times New Roman"/>
              </w:rPr>
              <w:t xml:space="preserve">Gender </w:t>
            </w:r>
          </w:p>
        </w:tc>
        <w:tc>
          <w:tcPr>
            <w:tcW w:w="837" w:type="dxa"/>
          </w:tcPr>
          <w:p w14:paraId="0237C9AE" w14:textId="77777777" w:rsidR="00802AE5" w:rsidRPr="002704F1" w:rsidRDefault="00802AE5" w:rsidP="00DA44A4">
            <w:pPr>
              <w:autoSpaceDE w:val="0"/>
              <w:autoSpaceDN w:val="0"/>
              <w:spacing w:line="360" w:lineRule="auto"/>
              <w:rPr>
                <w:lang w:val="en-US"/>
              </w:rPr>
            </w:pPr>
            <w:r w:rsidRPr="002704F1">
              <w:rPr>
                <w:lang w:val="en-US"/>
              </w:rPr>
              <w:t>-.12</w:t>
            </w:r>
          </w:p>
        </w:tc>
        <w:tc>
          <w:tcPr>
            <w:tcW w:w="837" w:type="dxa"/>
          </w:tcPr>
          <w:p w14:paraId="3140C6F8" w14:textId="77777777" w:rsidR="00802AE5" w:rsidRPr="002704F1" w:rsidRDefault="00802AE5" w:rsidP="00DA44A4">
            <w:pPr>
              <w:autoSpaceDE w:val="0"/>
              <w:autoSpaceDN w:val="0"/>
              <w:spacing w:line="360" w:lineRule="auto"/>
              <w:rPr>
                <w:lang w:val="en-US"/>
              </w:rPr>
            </w:pPr>
            <w:r w:rsidRPr="002704F1">
              <w:rPr>
                <w:lang w:val="en-US"/>
              </w:rPr>
              <w:t>-.19**</w:t>
            </w:r>
          </w:p>
        </w:tc>
        <w:tc>
          <w:tcPr>
            <w:tcW w:w="837" w:type="dxa"/>
          </w:tcPr>
          <w:p w14:paraId="1D1DD8C3" w14:textId="77777777" w:rsidR="00802AE5" w:rsidRPr="002704F1" w:rsidRDefault="00802AE5" w:rsidP="00DA44A4">
            <w:pPr>
              <w:autoSpaceDE w:val="0"/>
              <w:autoSpaceDN w:val="0"/>
              <w:spacing w:line="360" w:lineRule="auto"/>
              <w:rPr>
                <w:lang w:val="en-US"/>
              </w:rPr>
            </w:pPr>
            <w:r w:rsidRPr="002704F1">
              <w:rPr>
                <w:lang w:val="en-US"/>
              </w:rPr>
              <w:t>-.23**</w:t>
            </w:r>
          </w:p>
        </w:tc>
        <w:tc>
          <w:tcPr>
            <w:tcW w:w="837" w:type="dxa"/>
          </w:tcPr>
          <w:p w14:paraId="1D1171F4" w14:textId="77777777" w:rsidR="00802AE5" w:rsidRPr="002704F1" w:rsidRDefault="00802AE5" w:rsidP="00DA44A4">
            <w:pPr>
              <w:autoSpaceDE w:val="0"/>
              <w:autoSpaceDN w:val="0"/>
              <w:spacing w:line="360" w:lineRule="auto"/>
              <w:rPr>
                <w:lang w:val="en-US"/>
              </w:rPr>
            </w:pPr>
            <w:r w:rsidRPr="002704F1">
              <w:rPr>
                <w:lang w:val="en-US"/>
              </w:rPr>
              <w:t>.01</w:t>
            </w:r>
          </w:p>
        </w:tc>
        <w:tc>
          <w:tcPr>
            <w:tcW w:w="837" w:type="dxa"/>
          </w:tcPr>
          <w:p w14:paraId="414D7190" w14:textId="77777777" w:rsidR="00802AE5" w:rsidRPr="002704F1" w:rsidRDefault="00802AE5" w:rsidP="00DA44A4">
            <w:pPr>
              <w:autoSpaceDE w:val="0"/>
              <w:autoSpaceDN w:val="0"/>
              <w:spacing w:line="360" w:lineRule="auto"/>
              <w:rPr>
                <w:lang w:val="en-US"/>
              </w:rPr>
            </w:pPr>
            <w:r w:rsidRPr="002704F1">
              <w:rPr>
                <w:lang w:val="en-US"/>
              </w:rPr>
              <w:t>-.18*</w:t>
            </w:r>
          </w:p>
        </w:tc>
        <w:tc>
          <w:tcPr>
            <w:tcW w:w="837" w:type="dxa"/>
          </w:tcPr>
          <w:p w14:paraId="530A6592" w14:textId="77777777" w:rsidR="00802AE5" w:rsidRPr="002704F1" w:rsidRDefault="00802AE5" w:rsidP="00DA44A4">
            <w:pPr>
              <w:autoSpaceDE w:val="0"/>
              <w:autoSpaceDN w:val="0"/>
              <w:spacing w:line="360" w:lineRule="auto"/>
              <w:rPr>
                <w:lang w:val="en-US"/>
              </w:rPr>
            </w:pPr>
            <w:r w:rsidRPr="002704F1">
              <w:rPr>
                <w:lang w:val="en-US"/>
              </w:rPr>
              <w:t>.01</w:t>
            </w:r>
          </w:p>
        </w:tc>
        <w:tc>
          <w:tcPr>
            <w:tcW w:w="837" w:type="dxa"/>
          </w:tcPr>
          <w:p w14:paraId="50E77E16" w14:textId="77777777" w:rsidR="00802AE5" w:rsidRPr="002704F1" w:rsidRDefault="00802AE5" w:rsidP="00DA44A4">
            <w:pPr>
              <w:autoSpaceDE w:val="0"/>
              <w:autoSpaceDN w:val="0"/>
              <w:spacing w:line="360" w:lineRule="auto"/>
              <w:rPr>
                <w:lang w:val="en-US"/>
              </w:rPr>
            </w:pPr>
            <w:r w:rsidRPr="002704F1">
              <w:rPr>
                <w:lang w:val="en-US"/>
              </w:rPr>
              <w:t>-.02</w:t>
            </w:r>
          </w:p>
        </w:tc>
        <w:tc>
          <w:tcPr>
            <w:tcW w:w="837" w:type="dxa"/>
          </w:tcPr>
          <w:p w14:paraId="5BDCE8FC" w14:textId="77777777" w:rsidR="00802AE5" w:rsidRPr="002704F1" w:rsidRDefault="00802AE5" w:rsidP="00DA44A4">
            <w:pPr>
              <w:autoSpaceDE w:val="0"/>
              <w:autoSpaceDN w:val="0"/>
              <w:spacing w:line="360" w:lineRule="auto"/>
              <w:rPr>
                <w:lang w:val="en-US"/>
              </w:rPr>
            </w:pPr>
            <w:r w:rsidRPr="002704F1">
              <w:rPr>
                <w:lang w:val="en-US"/>
              </w:rPr>
              <w:t>-.16*</w:t>
            </w:r>
          </w:p>
        </w:tc>
        <w:tc>
          <w:tcPr>
            <w:tcW w:w="837" w:type="dxa"/>
          </w:tcPr>
          <w:p w14:paraId="44E2E0F7" w14:textId="77777777" w:rsidR="00802AE5" w:rsidRPr="002704F1" w:rsidRDefault="00802AE5" w:rsidP="00DA44A4">
            <w:pPr>
              <w:autoSpaceDE w:val="0"/>
              <w:autoSpaceDN w:val="0"/>
              <w:spacing w:line="360" w:lineRule="auto"/>
              <w:rPr>
                <w:lang w:val="en-US"/>
              </w:rPr>
            </w:pPr>
            <w:r w:rsidRPr="002704F1">
              <w:rPr>
                <w:lang w:val="en-US"/>
              </w:rPr>
              <w:t>-.17*</w:t>
            </w:r>
          </w:p>
        </w:tc>
        <w:tc>
          <w:tcPr>
            <w:tcW w:w="837" w:type="dxa"/>
          </w:tcPr>
          <w:p w14:paraId="4EDD4044" w14:textId="77777777" w:rsidR="00802AE5" w:rsidRPr="002704F1" w:rsidRDefault="00802AE5" w:rsidP="00DA44A4">
            <w:pPr>
              <w:autoSpaceDE w:val="0"/>
              <w:autoSpaceDN w:val="0"/>
              <w:spacing w:line="360" w:lineRule="auto"/>
              <w:rPr>
                <w:lang w:val="en-US"/>
              </w:rPr>
            </w:pPr>
            <w:r w:rsidRPr="002704F1">
              <w:rPr>
                <w:lang w:val="en-US"/>
              </w:rPr>
              <w:t>-.17*</w:t>
            </w:r>
          </w:p>
        </w:tc>
        <w:tc>
          <w:tcPr>
            <w:tcW w:w="837" w:type="dxa"/>
          </w:tcPr>
          <w:p w14:paraId="18F7570F" w14:textId="77777777" w:rsidR="00802AE5" w:rsidRPr="002704F1" w:rsidRDefault="00802AE5" w:rsidP="00DA44A4">
            <w:pPr>
              <w:autoSpaceDE w:val="0"/>
              <w:autoSpaceDN w:val="0"/>
              <w:spacing w:line="360" w:lineRule="auto"/>
              <w:rPr>
                <w:lang w:val="en-US"/>
              </w:rPr>
            </w:pPr>
            <w:r w:rsidRPr="002704F1">
              <w:rPr>
                <w:lang w:val="en-US"/>
              </w:rPr>
              <w:t>-.01</w:t>
            </w:r>
          </w:p>
        </w:tc>
      </w:tr>
      <w:tr w:rsidR="00802AE5" w:rsidRPr="002704F1" w14:paraId="22CD526D" w14:textId="77777777" w:rsidTr="00A9379C">
        <w:tc>
          <w:tcPr>
            <w:tcW w:w="2587" w:type="dxa"/>
          </w:tcPr>
          <w:p w14:paraId="46AAC6C0" w14:textId="467D3D78" w:rsidR="00802AE5" w:rsidRPr="002704F1" w:rsidRDefault="00802AE5" w:rsidP="00802AE5">
            <w:pPr>
              <w:pStyle w:val="ListParagraph"/>
              <w:numPr>
                <w:ilvl w:val="0"/>
                <w:numId w:val="4"/>
              </w:numPr>
              <w:spacing w:after="0" w:line="360" w:lineRule="auto"/>
              <w:rPr>
                <w:rFonts w:ascii="Times New Roman" w:eastAsia="Times New Roman" w:hAnsi="Times New Roman"/>
              </w:rPr>
            </w:pPr>
            <w:r w:rsidRPr="002704F1">
              <w:rPr>
                <w:rFonts w:ascii="Times New Roman" w:eastAsia="Times New Roman" w:hAnsi="Times New Roman"/>
              </w:rPr>
              <w:t>PD (absent vs. present)</w:t>
            </w:r>
          </w:p>
        </w:tc>
        <w:tc>
          <w:tcPr>
            <w:tcW w:w="837" w:type="dxa"/>
          </w:tcPr>
          <w:p w14:paraId="20979A2E" w14:textId="77777777" w:rsidR="00802AE5" w:rsidRPr="002704F1" w:rsidRDefault="00802AE5" w:rsidP="00DA44A4">
            <w:pPr>
              <w:autoSpaceDE w:val="0"/>
              <w:autoSpaceDN w:val="0"/>
              <w:spacing w:line="360" w:lineRule="auto"/>
              <w:rPr>
                <w:lang w:val="en-US"/>
              </w:rPr>
            </w:pPr>
            <w:r w:rsidRPr="002704F1">
              <w:rPr>
                <w:lang w:val="en-US"/>
              </w:rPr>
              <w:t>.06</w:t>
            </w:r>
          </w:p>
        </w:tc>
        <w:tc>
          <w:tcPr>
            <w:tcW w:w="837" w:type="dxa"/>
          </w:tcPr>
          <w:p w14:paraId="730295CC" w14:textId="77777777" w:rsidR="00802AE5" w:rsidRPr="002704F1" w:rsidRDefault="00802AE5" w:rsidP="00DA44A4">
            <w:pPr>
              <w:autoSpaceDE w:val="0"/>
              <w:autoSpaceDN w:val="0"/>
              <w:spacing w:line="360" w:lineRule="auto"/>
              <w:rPr>
                <w:lang w:val="en-US"/>
              </w:rPr>
            </w:pPr>
            <w:r w:rsidRPr="002704F1">
              <w:rPr>
                <w:lang w:val="en-US"/>
              </w:rPr>
              <w:t>.06</w:t>
            </w:r>
          </w:p>
        </w:tc>
        <w:tc>
          <w:tcPr>
            <w:tcW w:w="837" w:type="dxa"/>
          </w:tcPr>
          <w:p w14:paraId="4539B110" w14:textId="77777777" w:rsidR="00802AE5" w:rsidRPr="002704F1" w:rsidRDefault="00802AE5" w:rsidP="00DA44A4">
            <w:pPr>
              <w:autoSpaceDE w:val="0"/>
              <w:autoSpaceDN w:val="0"/>
              <w:spacing w:line="360" w:lineRule="auto"/>
              <w:rPr>
                <w:lang w:val="en-US"/>
              </w:rPr>
            </w:pPr>
            <w:r w:rsidRPr="002704F1">
              <w:rPr>
                <w:lang w:val="en-US"/>
              </w:rPr>
              <w:t>.02</w:t>
            </w:r>
          </w:p>
        </w:tc>
        <w:tc>
          <w:tcPr>
            <w:tcW w:w="837" w:type="dxa"/>
          </w:tcPr>
          <w:p w14:paraId="514A99B0" w14:textId="77777777" w:rsidR="00802AE5" w:rsidRPr="002704F1" w:rsidRDefault="00802AE5" w:rsidP="00DA44A4">
            <w:pPr>
              <w:autoSpaceDE w:val="0"/>
              <w:autoSpaceDN w:val="0"/>
              <w:spacing w:line="360" w:lineRule="auto"/>
              <w:rPr>
                <w:lang w:val="en-US"/>
              </w:rPr>
            </w:pPr>
            <w:r w:rsidRPr="002704F1">
              <w:rPr>
                <w:lang w:val="en-US"/>
              </w:rPr>
              <w:t>.001</w:t>
            </w:r>
          </w:p>
        </w:tc>
        <w:tc>
          <w:tcPr>
            <w:tcW w:w="837" w:type="dxa"/>
          </w:tcPr>
          <w:p w14:paraId="35F6DDD7" w14:textId="77777777" w:rsidR="00802AE5" w:rsidRPr="002704F1" w:rsidRDefault="00802AE5" w:rsidP="00DA44A4">
            <w:pPr>
              <w:autoSpaceDE w:val="0"/>
              <w:autoSpaceDN w:val="0"/>
              <w:spacing w:line="360" w:lineRule="auto"/>
              <w:rPr>
                <w:lang w:val="en-US"/>
              </w:rPr>
            </w:pPr>
            <w:r w:rsidRPr="002704F1">
              <w:rPr>
                <w:lang w:val="en-US"/>
              </w:rPr>
              <w:t>-.001</w:t>
            </w:r>
          </w:p>
        </w:tc>
        <w:tc>
          <w:tcPr>
            <w:tcW w:w="837" w:type="dxa"/>
          </w:tcPr>
          <w:p w14:paraId="5AA93FF8" w14:textId="77777777" w:rsidR="00802AE5" w:rsidRPr="002704F1" w:rsidRDefault="00802AE5" w:rsidP="00DA44A4">
            <w:pPr>
              <w:autoSpaceDE w:val="0"/>
              <w:autoSpaceDN w:val="0"/>
              <w:spacing w:line="360" w:lineRule="auto"/>
              <w:rPr>
                <w:lang w:val="en-US"/>
              </w:rPr>
            </w:pPr>
            <w:r w:rsidRPr="002704F1">
              <w:rPr>
                <w:lang w:val="en-US"/>
              </w:rPr>
              <w:t>.04</w:t>
            </w:r>
          </w:p>
        </w:tc>
        <w:tc>
          <w:tcPr>
            <w:tcW w:w="837" w:type="dxa"/>
          </w:tcPr>
          <w:p w14:paraId="2A07F625" w14:textId="77777777" w:rsidR="00802AE5" w:rsidRPr="002704F1" w:rsidRDefault="00802AE5" w:rsidP="00DA44A4">
            <w:pPr>
              <w:autoSpaceDE w:val="0"/>
              <w:autoSpaceDN w:val="0"/>
              <w:spacing w:line="360" w:lineRule="auto"/>
              <w:rPr>
                <w:lang w:val="en-US"/>
              </w:rPr>
            </w:pPr>
            <w:r w:rsidRPr="002704F1">
              <w:rPr>
                <w:lang w:val="en-US"/>
              </w:rPr>
              <w:t>.09</w:t>
            </w:r>
          </w:p>
        </w:tc>
        <w:tc>
          <w:tcPr>
            <w:tcW w:w="837" w:type="dxa"/>
          </w:tcPr>
          <w:p w14:paraId="0E7AB63F" w14:textId="77777777" w:rsidR="00802AE5" w:rsidRPr="002704F1" w:rsidRDefault="00802AE5" w:rsidP="00DA44A4">
            <w:pPr>
              <w:autoSpaceDE w:val="0"/>
              <w:autoSpaceDN w:val="0"/>
              <w:spacing w:line="360" w:lineRule="auto"/>
              <w:rPr>
                <w:lang w:val="en-US"/>
              </w:rPr>
            </w:pPr>
            <w:r w:rsidRPr="002704F1">
              <w:rPr>
                <w:lang w:val="en-US"/>
              </w:rPr>
              <w:t>.14</w:t>
            </w:r>
          </w:p>
        </w:tc>
        <w:tc>
          <w:tcPr>
            <w:tcW w:w="837" w:type="dxa"/>
          </w:tcPr>
          <w:p w14:paraId="14AE4955" w14:textId="77777777" w:rsidR="00802AE5" w:rsidRPr="002704F1" w:rsidRDefault="00802AE5" w:rsidP="00DA44A4">
            <w:pPr>
              <w:autoSpaceDE w:val="0"/>
              <w:autoSpaceDN w:val="0"/>
              <w:spacing w:line="360" w:lineRule="auto"/>
              <w:rPr>
                <w:lang w:val="en-US"/>
              </w:rPr>
            </w:pPr>
            <w:r w:rsidRPr="002704F1">
              <w:rPr>
                <w:lang w:val="en-US"/>
              </w:rPr>
              <w:t>.04</w:t>
            </w:r>
          </w:p>
        </w:tc>
        <w:tc>
          <w:tcPr>
            <w:tcW w:w="837" w:type="dxa"/>
          </w:tcPr>
          <w:p w14:paraId="7D400F6D" w14:textId="77777777" w:rsidR="00802AE5" w:rsidRPr="002704F1" w:rsidRDefault="00802AE5" w:rsidP="00DA44A4">
            <w:pPr>
              <w:autoSpaceDE w:val="0"/>
              <w:autoSpaceDN w:val="0"/>
              <w:spacing w:line="360" w:lineRule="auto"/>
              <w:rPr>
                <w:lang w:val="en-US"/>
              </w:rPr>
            </w:pPr>
            <w:r w:rsidRPr="002704F1">
              <w:rPr>
                <w:lang w:val="en-US"/>
              </w:rPr>
              <w:t>-.06</w:t>
            </w:r>
          </w:p>
        </w:tc>
        <w:tc>
          <w:tcPr>
            <w:tcW w:w="837" w:type="dxa"/>
          </w:tcPr>
          <w:p w14:paraId="1D9CC8BA" w14:textId="77777777" w:rsidR="00802AE5" w:rsidRPr="002704F1" w:rsidRDefault="00802AE5" w:rsidP="00DA44A4">
            <w:pPr>
              <w:autoSpaceDE w:val="0"/>
              <w:autoSpaceDN w:val="0"/>
              <w:spacing w:line="360" w:lineRule="auto"/>
              <w:rPr>
                <w:lang w:val="en-US"/>
              </w:rPr>
            </w:pPr>
            <w:r w:rsidRPr="002704F1">
              <w:rPr>
                <w:lang w:val="en-US"/>
              </w:rPr>
              <w:t>-.18*</w:t>
            </w:r>
          </w:p>
        </w:tc>
      </w:tr>
    </w:tbl>
    <w:p w14:paraId="39DFE4AF" w14:textId="215A1B62" w:rsidR="00802AE5" w:rsidRPr="002704F1" w:rsidRDefault="00802AE5" w:rsidP="00802AE5">
      <w:pPr>
        <w:spacing w:line="240" w:lineRule="auto"/>
        <w:ind w:left="284" w:right="-158"/>
        <w:rPr>
          <w:rStyle w:val="Hyperlink"/>
          <w:rFonts w:eastAsia="Arial"/>
          <w:sz w:val="24"/>
          <w:szCs w:val="24"/>
          <w:lang w:val="en-US"/>
        </w:rPr>
      </w:pPr>
      <w:r w:rsidRPr="002704F1">
        <w:rPr>
          <w:sz w:val="24"/>
          <w:szCs w:val="24"/>
          <w:lang w:val="en-US"/>
        </w:rPr>
        <w:t xml:space="preserve">Notes: N = 189; </w:t>
      </w:r>
      <w:r w:rsidR="00503FA0" w:rsidRPr="002704F1">
        <w:rPr>
          <w:sz w:val="24"/>
          <w:szCs w:val="24"/>
          <w:lang w:val="en-US"/>
        </w:rPr>
        <w:t xml:space="preserve">Degrees of freedom = 187; </w:t>
      </w:r>
      <w:r w:rsidRPr="002704F1">
        <w:rPr>
          <w:sz w:val="24"/>
          <w:szCs w:val="24"/>
          <w:lang w:val="en-US"/>
        </w:rPr>
        <w:t>*</w:t>
      </w:r>
      <w:r w:rsidRPr="002704F1">
        <w:rPr>
          <w:i/>
          <w:sz w:val="24"/>
          <w:szCs w:val="24"/>
          <w:lang w:val="en-US"/>
        </w:rPr>
        <w:t>p</w:t>
      </w:r>
      <w:r w:rsidRPr="002704F1">
        <w:rPr>
          <w:sz w:val="24"/>
          <w:szCs w:val="24"/>
          <w:lang w:val="en-US"/>
        </w:rPr>
        <w:t xml:space="preserve"> &lt; .05; **</w:t>
      </w:r>
      <w:r w:rsidRPr="002704F1">
        <w:rPr>
          <w:i/>
          <w:sz w:val="24"/>
          <w:szCs w:val="24"/>
          <w:lang w:val="en-US"/>
        </w:rPr>
        <w:t>p</w:t>
      </w:r>
      <w:r w:rsidRPr="002704F1">
        <w:rPr>
          <w:sz w:val="24"/>
          <w:szCs w:val="24"/>
          <w:lang w:val="en-US"/>
        </w:rPr>
        <w:t xml:space="preserve"> &lt; .01; ***</w:t>
      </w:r>
      <w:r w:rsidRPr="002704F1">
        <w:rPr>
          <w:i/>
          <w:sz w:val="24"/>
          <w:szCs w:val="24"/>
          <w:lang w:val="en-US"/>
        </w:rPr>
        <w:t>p</w:t>
      </w:r>
      <w:r w:rsidRPr="002704F1">
        <w:rPr>
          <w:sz w:val="24"/>
          <w:szCs w:val="24"/>
          <w:lang w:val="en-US"/>
        </w:rPr>
        <w:t xml:space="preserve"> &lt; .001. DERS = Difficulties in Emotion Regulation Strategies; PSWQ = Penn State Worry Questionnaire; RRS = Rumination Response Scale; MCQ-30 - POS = Metacognitions Questionnaire-30 - Positive Beliefs about Worry; MCQ-30 - NEG = Metacognitions Questionnaire-30 – Negative Beliefs about Thoughts concerning Uncontrollability and Danger; </w:t>
      </w:r>
      <w:r w:rsidRPr="002704F1">
        <w:rPr>
          <w:sz w:val="24"/>
          <w:szCs w:val="24"/>
        </w:rPr>
        <w:t xml:space="preserve">MCQ-30 - CC = Metacognitions Questionnaire-30 - Cognitive Confidence; </w:t>
      </w:r>
      <w:r w:rsidRPr="002704F1">
        <w:rPr>
          <w:sz w:val="24"/>
          <w:szCs w:val="24"/>
          <w:lang w:val="en-US"/>
        </w:rPr>
        <w:t xml:space="preserve">MCQ-30 - NC = Metacognitions Questionnaire-30 - Beliefs about the Need to Control Thoughts; MCQ-30 - CSC = Metacognitions Questionnaire-30 - Cognitive Self-Consciousness; </w:t>
      </w:r>
      <w:r w:rsidRPr="002704F1">
        <w:rPr>
          <w:sz w:val="24"/>
          <w:szCs w:val="24"/>
        </w:rPr>
        <w:t>BAI = Beck Anxiety Inventory; BDI = Beck Depression Inventory; Gender = 1:M, 2:F; PD = Personality Disorder (0: absence, 1: presence).</w:t>
      </w:r>
    </w:p>
    <w:p w14:paraId="50CFE179" w14:textId="77777777" w:rsidR="00802AE5" w:rsidRPr="002704F1" w:rsidRDefault="00802AE5" w:rsidP="00E43B42">
      <w:pPr>
        <w:rPr>
          <w:sz w:val="24"/>
          <w:szCs w:val="24"/>
        </w:rPr>
      </w:pPr>
    </w:p>
    <w:p w14:paraId="1DE568A5" w14:textId="77777777" w:rsidR="006F0B9C" w:rsidRPr="002704F1" w:rsidRDefault="006F0B9C" w:rsidP="00E43B42">
      <w:pPr>
        <w:rPr>
          <w:sz w:val="24"/>
          <w:szCs w:val="24"/>
        </w:rPr>
      </w:pPr>
    </w:p>
    <w:p w14:paraId="04EC5005" w14:textId="77777777" w:rsidR="006F0B9C" w:rsidRPr="002704F1" w:rsidRDefault="006F0B9C" w:rsidP="00E43B42">
      <w:pPr>
        <w:rPr>
          <w:sz w:val="24"/>
          <w:szCs w:val="24"/>
        </w:rPr>
      </w:pPr>
    </w:p>
    <w:p w14:paraId="78C68DA1" w14:textId="77777777" w:rsidR="006F0B9C" w:rsidRPr="002704F1" w:rsidRDefault="006F0B9C" w:rsidP="00E43B42">
      <w:pPr>
        <w:rPr>
          <w:sz w:val="24"/>
          <w:szCs w:val="24"/>
        </w:rPr>
      </w:pPr>
    </w:p>
    <w:p w14:paraId="74345411" w14:textId="77777777" w:rsidR="006F0B9C" w:rsidRPr="002704F1" w:rsidRDefault="006F0B9C" w:rsidP="00E43B42">
      <w:pPr>
        <w:rPr>
          <w:sz w:val="24"/>
          <w:szCs w:val="24"/>
        </w:rPr>
      </w:pPr>
    </w:p>
    <w:p w14:paraId="168A16AD" w14:textId="77777777" w:rsidR="006F0B9C" w:rsidRPr="002704F1" w:rsidRDefault="006F0B9C" w:rsidP="00E43B42">
      <w:pPr>
        <w:rPr>
          <w:sz w:val="24"/>
          <w:szCs w:val="24"/>
        </w:rPr>
      </w:pPr>
    </w:p>
    <w:p w14:paraId="4A94A01F" w14:textId="77777777" w:rsidR="006F0B9C" w:rsidRPr="002704F1" w:rsidRDefault="006F0B9C" w:rsidP="00E43B42">
      <w:pPr>
        <w:rPr>
          <w:sz w:val="24"/>
          <w:szCs w:val="24"/>
        </w:rPr>
      </w:pPr>
    </w:p>
    <w:p w14:paraId="4120842C" w14:textId="77777777" w:rsidR="006F0B9C" w:rsidRPr="002704F1" w:rsidRDefault="006F0B9C" w:rsidP="006F0B9C">
      <w:pPr>
        <w:rPr>
          <w:bCs/>
          <w:sz w:val="24"/>
          <w:szCs w:val="24"/>
        </w:rPr>
        <w:sectPr w:rsidR="006F0B9C" w:rsidRPr="002704F1" w:rsidSect="00E43B42">
          <w:pgSz w:w="16838" w:h="11906" w:orient="landscape"/>
          <w:pgMar w:top="1134" w:right="1134" w:bottom="1134" w:left="1417" w:header="708" w:footer="708" w:gutter="0"/>
          <w:cols w:space="708"/>
          <w:docGrid w:linePitch="360"/>
        </w:sectPr>
      </w:pPr>
    </w:p>
    <w:p w14:paraId="6E280EE9" w14:textId="2471E9BC" w:rsidR="006F0B9C" w:rsidRPr="002704F1" w:rsidRDefault="006F0B9C" w:rsidP="006F0B9C">
      <w:pPr>
        <w:rPr>
          <w:bCs/>
          <w:sz w:val="24"/>
          <w:szCs w:val="24"/>
        </w:rPr>
      </w:pPr>
      <w:r w:rsidRPr="002704F1">
        <w:rPr>
          <w:bCs/>
          <w:sz w:val="24"/>
          <w:szCs w:val="24"/>
        </w:rPr>
        <w:lastRenderedPageBreak/>
        <w:t>Table S1: Frequencies of mental disorders in the clinical sample (n=189).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1459"/>
      </w:tblGrid>
      <w:tr w:rsidR="006F0B9C" w:rsidRPr="002704F1" w14:paraId="3891F3B0" w14:textId="77777777" w:rsidTr="0005354F">
        <w:trPr>
          <w:trHeight w:val="60"/>
        </w:trPr>
        <w:tc>
          <w:tcPr>
            <w:tcW w:w="4886" w:type="dxa"/>
            <w:tcBorders>
              <w:top w:val="single" w:sz="4" w:space="0" w:color="auto"/>
              <w:bottom w:val="single" w:sz="4" w:space="0" w:color="auto"/>
            </w:tcBorders>
          </w:tcPr>
          <w:p w14:paraId="11D10126" w14:textId="77777777" w:rsidR="006F0B9C" w:rsidRPr="002704F1" w:rsidRDefault="006F0B9C" w:rsidP="006F0B9C">
            <w:pPr>
              <w:rPr>
                <w:sz w:val="24"/>
                <w:szCs w:val="24"/>
              </w:rPr>
            </w:pPr>
          </w:p>
        </w:tc>
        <w:tc>
          <w:tcPr>
            <w:tcW w:w="1459" w:type="dxa"/>
            <w:tcBorders>
              <w:top w:val="single" w:sz="4" w:space="0" w:color="auto"/>
              <w:bottom w:val="single" w:sz="4" w:space="0" w:color="auto"/>
            </w:tcBorders>
          </w:tcPr>
          <w:p w14:paraId="1A25D610" w14:textId="77777777" w:rsidR="006F0B9C" w:rsidRPr="002704F1" w:rsidRDefault="006F0B9C" w:rsidP="006F0B9C">
            <w:pPr>
              <w:rPr>
                <w:sz w:val="24"/>
                <w:szCs w:val="24"/>
              </w:rPr>
            </w:pPr>
          </w:p>
        </w:tc>
      </w:tr>
      <w:tr w:rsidR="006F0B9C" w:rsidRPr="002704F1" w14:paraId="2D30FCE5" w14:textId="77777777" w:rsidTr="0005354F">
        <w:tc>
          <w:tcPr>
            <w:tcW w:w="4886" w:type="dxa"/>
            <w:tcBorders>
              <w:top w:val="single" w:sz="4" w:space="0" w:color="auto"/>
            </w:tcBorders>
          </w:tcPr>
          <w:p w14:paraId="523E728A" w14:textId="77777777" w:rsidR="006F0B9C" w:rsidRPr="002704F1" w:rsidRDefault="006F0B9C" w:rsidP="006F0B9C">
            <w:pPr>
              <w:rPr>
                <w:b/>
                <w:sz w:val="24"/>
                <w:szCs w:val="24"/>
              </w:rPr>
            </w:pPr>
            <w:r w:rsidRPr="002704F1">
              <w:rPr>
                <w:b/>
                <w:sz w:val="24"/>
                <w:szCs w:val="24"/>
              </w:rPr>
              <w:t xml:space="preserve">Personality disorder </w:t>
            </w:r>
          </w:p>
        </w:tc>
        <w:tc>
          <w:tcPr>
            <w:tcW w:w="1459" w:type="dxa"/>
            <w:tcBorders>
              <w:top w:val="single" w:sz="4" w:space="0" w:color="auto"/>
            </w:tcBorders>
          </w:tcPr>
          <w:p w14:paraId="40BCFC89" w14:textId="77777777" w:rsidR="006F0B9C" w:rsidRPr="002704F1" w:rsidRDefault="006F0B9C" w:rsidP="006F0B9C">
            <w:pPr>
              <w:rPr>
                <w:sz w:val="24"/>
                <w:szCs w:val="24"/>
              </w:rPr>
            </w:pPr>
          </w:p>
        </w:tc>
      </w:tr>
      <w:tr w:rsidR="006F0B9C" w:rsidRPr="002704F1" w14:paraId="3A27A903" w14:textId="77777777" w:rsidTr="0005354F">
        <w:tc>
          <w:tcPr>
            <w:tcW w:w="4886" w:type="dxa"/>
          </w:tcPr>
          <w:p w14:paraId="4B62B0F6" w14:textId="77777777" w:rsidR="006F0B9C" w:rsidRPr="002704F1" w:rsidRDefault="006F0B9C" w:rsidP="006F0B9C">
            <w:pPr>
              <w:rPr>
                <w:sz w:val="24"/>
                <w:szCs w:val="24"/>
              </w:rPr>
            </w:pPr>
            <w:r w:rsidRPr="002704F1">
              <w:rPr>
                <w:sz w:val="24"/>
                <w:szCs w:val="24"/>
              </w:rPr>
              <w:t>Avoidant Personality Disorder</w:t>
            </w:r>
          </w:p>
        </w:tc>
        <w:tc>
          <w:tcPr>
            <w:tcW w:w="1459" w:type="dxa"/>
          </w:tcPr>
          <w:p w14:paraId="242BAA0E" w14:textId="77777777" w:rsidR="006F0B9C" w:rsidRPr="002704F1" w:rsidRDefault="006F0B9C" w:rsidP="006F0B9C">
            <w:pPr>
              <w:rPr>
                <w:sz w:val="24"/>
                <w:szCs w:val="24"/>
              </w:rPr>
            </w:pPr>
            <w:r w:rsidRPr="002704F1">
              <w:rPr>
                <w:sz w:val="24"/>
                <w:szCs w:val="24"/>
              </w:rPr>
              <w:t>17</w:t>
            </w:r>
          </w:p>
        </w:tc>
      </w:tr>
      <w:tr w:rsidR="006F0B9C" w:rsidRPr="002704F1" w14:paraId="2D3E1BFE" w14:textId="77777777" w:rsidTr="0005354F">
        <w:tc>
          <w:tcPr>
            <w:tcW w:w="4886" w:type="dxa"/>
          </w:tcPr>
          <w:p w14:paraId="1E8BAE56" w14:textId="77777777" w:rsidR="006F0B9C" w:rsidRPr="002704F1" w:rsidRDefault="006F0B9C" w:rsidP="006F0B9C">
            <w:pPr>
              <w:rPr>
                <w:sz w:val="24"/>
                <w:szCs w:val="24"/>
              </w:rPr>
            </w:pPr>
            <w:r w:rsidRPr="002704F1">
              <w:rPr>
                <w:sz w:val="24"/>
                <w:szCs w:val="24"/>
              </w:rPr>
              <w:t>Obsessive Compulsive Personality Disorder</w:t>
            </w:r>
          </w:p>
        </w:tc>
        <w:tc>
          <w:tcPr>
            <w:tcW w:w="1459" w:type="dxa"/>
          </w:tcPr>
          <w:p w14:paraId="6FABCF56" w14:textId="77777777" w:rsidR="006F0B9C" w:rsidRPr="002704F1" w:rsidRDefault="006F0B9C" w:rsidP="006F0B9C">
            <w:pPr>
              <w:rPr>
                <w:sz w:val="24"/>
                <w:szCs w:val="24"/>
              </w:rPr>
            </w:pPr>
            <w:r w:rsidRPr="002704F1">
              <w:rPr>
                <w:sz w:val="24"/>
                <w:szCs w:val="24"/>
              </w:rPr>
              <w:t>16</w:t>
            </w:r>
          </w:p>
        </w:tc>
      </w:tr>
      <w:tr w:rsidR="006F0B9C" w:rsidRPr="002704F1" w14:paraId="743854B8" w14:textId="77777777" w:rsidTr="0005354F">
        <w:tc>
          <w:tcPr>
            <w:tcW w:w="4886" w:type="dxa"/>
          </w:tcPr>
          <w:p w14:paraId="42C49B97" w14:textId="77777777" w:rsidR="006F0B9C" w:rsidRPr="002704F1" w:rsidRDefault="006F0B9C" w:rsidP="006F0B9C">
            <w:pPr>
              <w:rPr>
                <w:sz w:val="24"/>
                <w:szCs w:val="24"/>
              </w:rPr>
            </w:pPr>
            <w:r w:rsidRPr="002704F1">
              <w:rPr>
                <w:sz w:val="24"/>
                <w:szCs w:val="24"/>
              </w:rPr>
              <w:t>Passive Aggressive Personality Disorder</w:t>
            </w:r>
          </w:p>
        </w:tc>
        <w:tc>
          <w:tcPr>
            <w:tcW w:w="1459" w:type="dxa"/>
          </w:tcPr>
          <w:p w14:paraId="0B91D22A" w14:textId="77777777" w:rsidR="006F0B9C" w:rsidRPr="002704F1" w:rsidRDefault="006F0B9C" w:rsidP="006F0B9C">
            <w:pPr>
              <w:rPr>
                <w:sz w:val="24"/>
                <w:szCs w:val="24"/>
              </w:rPr>
            </w:pPr>
            <w:r w:rsidRPr="002704F1">
              <w:rPr>
                <w:sz w:val="24"/>
                <w:szCs w:val="24"/>
              </w:rPr>
              <w:t>3</w:t>
            </w:r>
          </w:p>
        </w:tc>
      </w:tr>
      <w:tr w:rsidR="006F0B9C" w:rsidRPr="002704F1" w14:paraId="66C56774" w14:textId="77777777" w:rsidTr="0005354F">
        <w:tc>
          <w:tcPr>
            <w:tcW w:w="4886" w:type="dxa"/>
          </w:tcPr>
          <w:p w14:paraId="30171147" w14:textId="77777777" w:rsidR="006F0B9C" w:rsidRPr="002704F1" w:rsidRDefault="006F0B9C" w:rsidP="006F0B9C">
            <w:pPr>
              <w:rPr>
                <w:sz w:val="24"/>
                <w:szCs w:val="24"/>
              </w:rPr>
            </w:pPr>
            <w:r w:rsidRPr="002704F1">
              <w:rPr>
                <w:sz w:val="24"/>
                <w:szCs w:val="24"/>
              </w:rPr>
              <w:t>Dependent Personality Disorder</w:t>
            </w:r>
          </w:p>
        </w:tc>
        <w:tc>
          <w:tcPr>
            <w:tcW w:w="1459" w:type="dxa"/>
          </w:tcPr>
          <w:p w14:paraId="7FFEA323" w14:textId="77777777" w:rsidR="006F0B9C" w:rsidRPr="002704F1" w:rsidRDefault="006F0B9C" w:rsidP="006F0B9C">
            <w:pPr>
              <w:rPr>
                <w:sz w:val="24"/>
                <w:szCs w:val="24"/>
              </w:rPr>
            </w:pPr>
            <w:r w:rsidRPr="002704F1">
              <w:rPr>
                <w:sz w:val="24"/>
                <w:szCs w:val="24"/>
              </w:rPr>
              <w:t>2</w:t>
            </w:r>
          </w:p>
        </w:tc>
      </w:tr>
      <w:tr w:rsidR="006F0B9C" w:rsidRPr="002704F1" w14:paraId="30DD7DD7" w14:textId="77777777" w:rsidTr="0005354F">
        <w:tc>
          <w:tcPr>
            <w:tcW w:w="4886" w:type="dxa"/>
          </w:tcPr>
          <w:p w14:paraId="3E1EC327" w14:textId="77777777" w:rsidR="006F0B9C" w:rsidRPr="002704F1" w:rsidRDefault="006F0B9C" w:rsidP="006F0B9C">
            <w:pPr>
              <w:rPr>
                <w:sz w:val="24"/>
                <w:szCs w:val="24"/>
              </w:rPr>
            </w:pPr>
            <w:r w:rsidRPr="002704F1">
              <w:rPr>
                <w:sz w:val="24"/>
                <w:szCs w:val="24"/>
              </w:rPr>
              <w:t>Depressive Personality Disorder</w:t>
            </w:r>
          </w:p>
        </w:tc>
        <w:tc>
          <w:tcPr>
            <w:tcW w:w="1459" w:type="dxa"/>
          </w:tcPr>
          <w:p w14:paraId="3D318C3B" w14:textId="77777777" w:rsidR="006F0B9C" w:rsidRPr="002704F1" w:rsidRDefault="006F0B9C" w:rsidP="006F0B9C">
            <w:pPr>
              <w:rPr>
                <w:sz w:val="24"/>
                <w:szCs w:val="24"/>
              </w:rPr>
            </w:pPr>
            <w:r w:rsidRPr="002704F1">
              <w:rPr>
                <w:sz w:val="24"/>
                <w:szCs w:val="24"/>
              </w:rPr>
              <w:t>3</w:t>
            </w:r>
          </w:p>
        </w:tc>
      </w:tr>
      <w:tr w:rsidR="006F0B9C" w:rsidRPr="002704F1" w14:paraId="72292432" w14:textId="77777777" w:rsidTr="0005354F">
        <w:trPr>
          <w:trHeight w:val="266"/>
        </w:trPr>
        <w:tc>
          <w:tcPr>
            <w:tcW w:w="4886" w:type="dxa"/>
          </w:tcPr>
          <w:p w14:paraId="3C3162BE" w14:textId="77777777" w:rsidR="006F0B9C" w:rsidRPr="002704F1" w:rsidRDefault="006F0B9C" w:rsidP="006F0B9C">
            <w:pPr>
              <w:rPr>
                <w:sz w:val="24"/>
                <w:szCs w:val="24"/>
              </w:rPr>
            </w:pPr>
            <w:r w:rsidRPr="002704F1">
              <w:rPr>
                <w:sz w:val="24"/>
                <w:szCs w:val="24"/>
              </w:rPr>
              <w:t>Paranoid Personality Disorder</w:t>
            </w:r>
          </w:p>
        </w:tc>
        <w:tc>
          <w:tcPr>
            <w:tcW w:w="1459" w:type="dxa"/>
          </w:tcPr>
          <w:p w14:paraId="4DA5F15C" w14:textId="77777777" w:rsidR="006F0B9C" w:rsidRPr="002704F1" w:rsidRDefault="006F0B9C" w:rsidP="006F0B9C">
            <w:pPr>
              <w:rPr>
                <w:sz w:val="24"/>
                <w:szCs w:val="24"/>
              </w:rPr>
            </w:pPr>
            <w:r w:rsidRPr="002704F1">
              <w:rPr>
                <w:sz w:val="24"/>
                <w:szCs w:val="24"/>
              </w:rPr>
              <w:t>7</w:t>
            </w:r>
          </w:p>
        </w:tc>
      </w:tr>
      <w:tr w:rsidR="006F0B9C" w:rsidRPr="002704F1" w14:paraId="16ECF423" w14:textId="77777777" w:rsidTr="0005354F">
        <w:tc>
          <w:tcPr>
            <w:tcW w:w="4886" w:type="dxa"/>
          </w:tcPr>
          <w:p w14:paraId="2F5E80D6" w14:textId="77777777" w:rsidR="006F0B9C" w:rsidRPr="002704F1" w:rsidRDefault="006F0B9C" w:rsidP="006F0B9C">
            <w:pPr>
              <w:rPr>
                <w:sz w:val="24"/>
                <w:szCs w:val="24"/>
              </w:rPr>
            </w:pPr>
            <w:r w:rsidRPr="002704F1">
              <w:rPr>
                <w:sz w:val="24"/>
                <w:szCs w:val="24"/>
              </w:rPr>
              <w:t>Histrionic Personality Disorder</w:t>
            </w:r>
          </w:p>
        </w:tc>
        <w:tc>
          <w:tcPr>
            <w:tcW w:w="1459" w:type="dxa"/>
          </w:tcPr>
          <w:p w14:paraId="57815028" w14:textId="77777777" w:rsidR="006F0B9C" w:rsidRPr="002704F1" w:rsidRDefault="006F0B9C" w:rsidP="006F0B9C">
            <w:pPr>
              <w:rPr>
                <w:sz w:val="24"/>
                <w:szCs w:val="24"/>
              </w:rPr>
            </w:pPr>
            <w:r w:rsidRPr="002704F1">
              <w:rPr>
                <w:sz w:val="24"/>
                <w:szCs w:val="24"/>
              </w:rPr>
              <w:t>1</w:t>
            </w:r>
          </w:p>
        </w:tc>
      </w:tr>
      <w:tr w:rsidR="006F0B9C" w:rsidRPr="002704F1" w14:paraId="5E722D4A" w14:textId="77777777" w:rsidTr="0005354F">
        <w:tc>
          <w:tcPr>
            <w:tcW w:w="4886" w:type="dxa"/>
          </w:tcPr>
          <w:p w14:paraId="1B5EA1E2" w14:textId="77777777" w:rsidR="006F0B9C" w:rsidRPr="002704F1" w:rsidRDefault="006F0B9C" w:rsidP="006F0B9C">
            <w:pPr>
              <w:rPr>
                <w:sz w:val="24"/>
                <w:szCs w:val="24"/>
              </w:rPr>
            </w:pPr>
            <w:r w:rsidRPr="002704F1">
              <w:rPr>
                <w:sz w:val="24"/>
                <w:szCs w:val="24"/>
              </w:rPr>
              <w:t>Borderline Personality Disorder</w:t>
            </w:r>
          </w:p>
        </w:tc>
        <w:tc>
          <w:tcPr>
            <w:tcW w:w="1459" w:type="dxa"/>
          </w:tcPr>
          <w:p w14:paraId="1875134D" w14:textId="77777777" w:rsidR="006F0B9C" w:rsidRPr="002704F1" w:rsidRDefault="006F0B9C" w:rsidP="006F0B9C">
            <w:pPr>
              <w:rPr>
                <w:sz w:val="24"/>
                <w:szCs w:val="24"/>
              </w:rPr>
            </w:pPr>
            <w:r w:rsidRPr="002704F1">
              <w:rPr>
                <w:sz w:val="24"/>
                <w:szCs w:val="24"/>
              </w:rPr>
              <w:t>21</w:t>
            </w:r>
          </w:p>
        </w:tc>
      </w:tr>
      <w:tr w:rsidR="006F0B9C" w:rsidRPr="002704F1" w14:paraId="4ED7C1C6" w14:textId="77777777" w:rsidTr="0005354F">
        <w:tc>
          <w:tcPr>
            <w:tcW w:w="4886" w:type="dxa"/>
          </w:tcPr>
          <w:p w14:paraId="5D405230" w14:textId="77777777" w:rsidR="006F0B9C" w:rsidRPr="002704F1" w:rsidRDefault="006F0B9C" w:rsidP="006F0B9C">
            <w:pPr>
              <w:rPr>
                <w:b/>
                <w:sz w:val="24"/>
                <w:szCs w:val="24"/>
              </w:rPr>
            </w:pPr>
            <w:r w:rsidRPr="002704F1">
              <w:rPr>
                <w:b/>
                <w:sz w:val="24"/>
                <w:szCs w:val="24"/>
              </w:rPr>
              <w:t xml:space="preserve">Anxiety disorders </w:t>
            </w:r>
          </w:p>
        </w:tc>
        <w:tc>
          <w:tcPr>
            <w:tcW w:w="1459" w:type="dxa"/>
          </w:tcPr>
          <w:p w14:paraId="079DE145" w14:textId="77777777" w:rsidR="006F0B9C" w:rsidRPr="002704F1" w:rsidRDefault="006F0B9C" w:rsidP="006F0B9C">
            <w:pPr>
              <w:rPr>
                <w:sz w:val="24"/>
                <w:szCs w:val="24"/>
              </w:rPr>
            </w:pPr>
          </w:p>
        </w:tc>
      </w:tr>
      <w:tr w:rsidR="006F0B9C" w:rsidRPr="002704F1" w14:paraId="71E599B3" w14:textId="77777777" w:rsidTr="0005354F">
        <w:tc>
          <w:tcPr>
            <w:tcW w:w="4886" w:type="dxa"/>
          </w:tcPr>
          <w:p w14:paraId="46319B20" w14:textId="77777777" w:rsidR="006F0B9C" w:rsidRPr="002704F1" w:rsidRDefault="006F0B9C" w:rsidP="006F0B9C">
            <w:pPr>
              <w:rPr>
                <w:sz w:val="24"/>
                <w:szCs w:val="24"/>
              </w:rPr>
            </w:pPr>
            <w:r w:rsidRPr="002704F1">
              <w:rPr>
                <w:sz w:val="24"/>
                <w:szCs w:val="24"/>
              </w:rPr>
              <w:t>Generalized Anxiety Disorder</w:t>
            </w:r>
          </w:p>
        </w:tc>
        <w:tc>
          <w:tcPr>
            <w:tcW w:w="1459" w:type="dxa"/>
          </w:tcPr>
          <w:p w14:paraId="7818FE6D" w14:textId="77777777" w:rsidR="006F0B9C" w:rsidRPr="002704F1" w:rsidRDefault="006F0B9C" w:rsidP="006F0B9C">
            <w:pPr>
              <w:rPr>
                <w:sz w:val="24"/>
                <w:szCs w:val="24"/>
              </w:rPr>
            </w:pPr>
            <w:r w:rsidRPr="002704F1">
              <w:rPr>
                <w:sz w:val="24"/>
                <w:szCs w:val="24"/>
              </w:rPr>
              <w:t>67</w:t>
            </w:r>
          </w:p>
        </w:tc>
      </w:tr>
      <w:tr w:rsidR="006F0B9C" w:rsidRPr="002704F1" w14:paraId="0948F2B1" w14:textId="77777777" w:rsidTr="0005354F">
        <w:tc>
          <w:tcPr>
            <w:tcW w:w="4886" w:type="dxa"/>
          </w:tcPr>
          <w:p w14:paraId="10465CD8" w14:textId="77777777" w:rsidR="006F0B9C" w:rsidRPr="002704F1" w:rsidRDefault="006F0B9C" w:rsidP="006F0B9C">
            <w:pPr>
              <w:rPr>
                <w:sz w:val="24"/>
                <w:szCs w:val="24"/>
              </w:rPr>
            </w:pPr>
            <w:r w:rsidRPr="002704F1">
              <w:rPr>
                <w:sz w:val="24"/>
                <w:szCs w:val="24"/>
              </w:rPr>
              <w:t>Panic attacks</w:t>
            </w:r>
          </w:p>
        </w:tc>
        <w:tc>
          <w:tcPr>
            <w:tcW w:w="1459" w:type="dxa"/>
          </w:tcPr>
          <w:p w14:paraId="766484D6" w14:textId="77777777" w:rsidR="006F0B9C" w:rsidRPr="002704F1" w:rsidRDefault="006F0B9C" w:rsidP="006F0B9C">
            <w:pPr>
              <w:rPr>
                <w:sz w:val="24"/>
                <w:szCs w:val="24"/>
              </w:rPr>
            </w:pPr>
            <w:r w:rsidRPr="002704F1">
              <w:rPr>
                <w:sz w:val="24"/>
                <w:szCs w:val="24"/>
              </w:rPr>
              <w:t>21</w:t>
            </w:r>
          </w:p>
        </w:tc>
      </w:tr>
      <w:tr w:rsidR="006F0B9C" w:rsidRPr="002704F1" w14:paraId="5CA5B8FF" w14:textId="77777777" w:rsidTr="0005354F">
        <w:tc>
          <w:tcPr>
            <w:tcW w:w="4886" w:type="dxa"/>
          </w:tcPr>
          <w:p w14:paraId="4E9327F9" w14:textId="77777777" w:rsidR="006F0B9C" w:rsidRPr="002704F1" w:rsidRDefault="006F0B9C" w:rsidP="006F0B9C">
            <w:pPr>
              <w:rPr>
                <w:sz w:val="24"/>
                <w:szCs w:val="24"/>
              </w:rPr>
            </w:pPr>
            <w:r w:rsidRPr="002704F1">
              <w:rPr>
                <w:sz w:val="24"/>
                <w:szCs w:val="24"/>
              </w:rPr>
              <w:t>Agoraphobia</w:t>
            </w:r>
          </w:p>
        </w:tc>
        <w:tc>
          <w:tcPr>
            <w:tcW w:w="1459" w:type="dxa"/>
          </w:tcPr>
          <w:p w14:paraId="7E7153B8" w14:textId="77777777" w:rsidR="006F0B9C" w:rsidRPr="002704F1" w:rsidRDefault="006F0B9C" w:rsidP="006F0B9C">
            <w:pPr>
              <w:rPr>
                <w:sz w:val="24"/>
                <w:szCs w:val="24"/>
              </w:rPr>
            </w:pPr>
            <w:r w:rsidRPr="002704F1">
              <w:rPr>
                <w:sz w:val="24"/>
                <w:szCs w:val="24"/>
              </w:rPr>
              <w:t>7</w:t>
            </w:r>
          </w:p>
        </w:tc>
      </w:tr>
      <w:tr w:rsidR="006F0B9C" w:rsidRPr="002704F1" w14:paraId="46C144E3" w14:textId="77777777" w:rsidTr="0005354F">
        <w:tc>
          <w:tcPr>
            <w:tcW w:w="4886" w:type="dxa"/>
          </w:tcPr>
          <w:p w14:paraId="5CB6F1EA" w14:textId="77777777" w:rsidR="006F0B9C" w:rsidRPr="002704F1" w:rsidRDefault="006F0B9C" w:rsidP="006F0B9C">
            <w:pPr>
              <w:rPr>
                <w:sz w:val="24"/>
                <w:szCs w:val="24"/>
              </w:rPr>
            </w:pPr>
            <w:r w:rsidRPr="002704F1">
              <w:rPr>
                <w:sz w:val="24"/>
                <w:szCs w:val="24"/>
              </w:rPr>
              <w:t>Hypochondria</w:t>
            </w:r>
          </w:p>
        </w:tc>
        <w:tc>
          <w:tcPr>
            <w:tcW w:w="1459" w:type="dxa"/>
          </w:tcPr>
          <w:p w14:paraId="716B91B2" w14:textId="77777777" w:rsidR="006F0B9C" w:rsidRPr="002704F1" w:rsidRDefault="006F0B9C" w:rsidP="006F0B9C">
            <w:pPr>
              <w:rPr>
                <w:sz w:val="24"/>
                <w:szCs w:val="24"/>
              </w:rPr>
            </w:pPr>
            <w:r w:rsidRPr="002704F1">
              <w:rPr>
                <w:sz w:val="24"/>
                <w:szCs w:val="24"/>
              </w:rPr>
              <w:t>4</w:t>
            </w:r>
          </w:p>
        </w:tc>
      </w:tr>
      <w:tr w:rsidR="006F0B9C" w:rsidRPr="002704F1" w14:paraId="12F21E34" w14:textId="77777777" w:rsidTr="0005354F">
        <w:tc>
          <w:tcPr>
            <w:tcW w:w="4886" w:type="dxa"/>
          </w:tcPr>
          <w:p w14:paraId="7F7C8F9A" w14:textId="77777777" w:rsidR="006F0B9C" w:rsidRPr="002704F1" w:rsidRDefault="006F0B9C" w:rsidP="006F0B9C">
            <w:pPr>
              <w:rPr>
                <w:sz w:val="24"/>
                <w:szCs w:val="24"/>
              </w:rPr>
            </w:pPr>
            <w:r w:rsidRPr="002704F1">
              <w:rPr>
                <w:sz w:val="24"/>
                <w:szCs w:val="24"/>
              </w:rPr>
              <w:t>Phobias</w:t>
            </w:r>
          </w:p>
        </w:tc>
        <w:tc>
          <w:tcPr>
            <w:tcW w:w="1459" w:type="dxa"/>
          </w:tcPr>
          <w:p w14:paraId="689E10A9" w14:textId="77777777" w:rsidR="006F0B9C" w:rsidRPr="002704F1" w:rsidRDefault="006F0B9C" w:rsidP="006F0B9C">
            <w:pPr>
              <w:rPr>
                <w:sz w:val="24"/>
                <w:szCs w:val="24"/>
              </w:rPr>
            </w:pPr>
            <w:r w:rsidRPr="002704F1">
              <w:rPr>
                <w:sz w:val="24"/>
                <w:szCs w:val="24"/>
              </w:rPr>
              <w:t>5</w:t>
            </w:r>
          </w:p>
        </w:tc>
      </w:tr>
      <w:tr w:rsidR="006F0B9C" w:rsidRPr="002704F1" w14:paraId="765BE710" w14:textId="77777777" w:rsidTr="0005354F">
        <w:tc>
          <w:tcPr>
            <w:tcW w:w="4886" w:type="dxa"/>
          </w:tcPr>
          <w:p w14:paraId="6D7D7F90" w14:textId="77777777" w:rsidR="006F0B9C" w:rsidRPr="002704F1" w:rsidRDefault="006F0B9C" w:rsidP="006F0B9C">
            <w:pPr>
              <w:rPr>
                <w:sz w:val="24"/>
                <w:szCs w:val="24"/>
              </w:rPr>
            </w:pPr>
            <w:r w:rsidRPr="002704F1">
              <w:rPr>
                <w:sz w:val="24"/>
                <w:szCs w:val="24"/>
              </w:rPr>
              <w:t>Social phobia</w:t>
            </w:r>
          </w:p>
        </w:tc>
        <w:tc>
          <w:tcPr>
            <w:tcW w:w="1459" w:type="dxa"/>
          </w:tcPr>
          <w:p w14:paraId="0293ACE1" w14:textId="77777777" w:rsidR="006F0B9C" w:rsidRPr="002704F1" w:rsidRDefault="006F0B9C" w:rsidP="006F0B9C">
            <w:pPr>
              <w:rPr>
                <w:sz w:val="24"/>
                <w:szCs w:val="24"/>
              </w:rPr>
            </w:pPr>
            <w:r w:rsidRPr="002704F1">
              <w:rPr>
                <w:sz w:val="24"/>
                <w:szCs w:val="24"/>
              </w:rPr>
              <w:t>13</w:t>
            </w:r>
          </w:p>
        </w:tc>
      </w:tr>
      <w:tr w:rsidR="006F0B9C" w:rsidRPr="002704F1" w14:paraId="15CD6F70" w14:textId="77777777" w:rsidTr="0005354F">
        <w:tc>
          <w:tcPr>
            <w:tcW w:w="4886" w:type="dxa"/>
          </w:tcPr>
          <w:p w14:paraId="3EBC3AEA" w14:textId="77777777" w:rsidR="006F0B9C" w:rsidRPr="002704F1" w:rsidRDefault="006F0B9C" w:rsidP="006F0B9C">
            <w:pPr>
              <w:rPr>
                <w:b/>
                <w:sz w:val="24"/>
                <w:szCs w:val="24"/>
              </w:rPr>
            </w:pPr>
            <w:r w:rsidRPr="002704F1">
              <w:rPr>
                <w:b/>
                <w:sz w:val="24"/>
                <w:szCs w:val="24"/>
              </w:rPr>
              <w:t xml:space="preserve">Affective disorders </w:t>
            </w:r>
          </w:p>
        </w:tc>
        <w:tc>
          <w:tcPr>
            <w:tcW w:w="1459" w:type="dxa"/>
          </w:tcPr>
          <w:p w14:paraId="562CF55A" w14:textId="77777777" w:rsidR="006F0B9C" w:rsidRPr="002704F1" w:rsidRDefault="006F0B9C" w:rsidP="006F0B9C">
            <w:pPr>
              <w:rPr>
                <w:sz w:val="24"/>
                <w:szCs w:val="24"/>
              </w:rPr>
            </w:pPr>
          </w:p>
        </w:tc>
      </w:tr>
      <w:tr w:rsidR="006F0B9C" w:rsidRPr="002704F1" w14:paraId="5D95E9F5" w14:textId="77777777" w:rsidTr="0005354F">
        <w:tc>
          <w:tcPr>
            <w:tcW w:w="4886" w:type="dxa"/>
          </w:tcPr>
          <w:p w14:paraId="0538EB31" w14:textId="77777777" w:rsidR="006F0B9C" w:rsidRPr="002704F1" w:rsidRDefault="006F0B9C" w:rsidP="006F0B9C">
            <w:pPr>
              <w:rPr>
                <w:sz w:val="24"/>
                <w:szCs w:val="24"/>
              </w:rPr>
            </w:pPr>
            <w:r w:rsidRPr="002704F1">
              <w:rPr>
                <w:sz w:val="24"/>
                <w:szCs w:val="24"/>
              </w:rPr>
              <w:t>Depression</w:t>
            </w:r>
          </w:p>
        </w:tc>
        <w:tc>
          <w:tcPr>
            <w:tcW w:w="1459" w:type="dxa"/>
          </w:tcPr>
          <w:p w14:paraId="73A35F8F" w14:textId="77777777" w:rsidR="006F0B9C" w:rsidRPr="002704F1" w:rsidRDefault="006F0B9C" w:rsidP="006F0B9C">
            <w:pPr>
              <w:rPr>
                <w:sz w:val="24"/>
                <w:szCs w:val="24"/>
              </w:rPr>
            </w:pPr>
            <w:r w:rsidRPr="002704F1">
              <w:rPr>
                <w:sz w:val="24"/>
                <w:szCs w:val="24"/>
              </w:rPr>
              <w:t>64</w:t>
            </w:r>
          </w:p>
        </w:tc>
      </w:tr>
      <w:tr w:rsidR="006F0B9C" w:rsidRPr="002704F1" w14:paraId="174EBFCA" w14:textId="77777777" w:rsidTr="0005354F">
        <w:tc>
          <w:tcPr>
            <w:tcW w:w="4886" w:type="dxa"/>
          </w:tcPr>
          <w:p w14:paraId="5B3D4354" w14:textId="77777777" w:rsidR="006F0B9C" w:rsidRPr="002704F1" w:rsidRDefault="006F0B9C" w:rsidP="006F0B9C">
            <w:pPr>
              <w:rPr>
                <w:sz w:val="24"/>
                <w:szCs w:val="24"/>
              </w:rPr>
            </w:pPr>
            <w:r w:rsidRPr="002704F1">
              <w:rPr>
                <w:sz w:val="24"/>
                <w:szCs w:val="24"/>
              </w:rPr>
              <w:t>Dysthymia</w:t>
            </w:r>
          </w:p>
        </w:tc>
        <w:tc>
          <w:tcPr>
            <w:tcW w:w="1459" w:type="dxa"/>
          </w:tcPr>
          <w:p w14:paraId="584CD9DC" w14:textId="77777777" w:rsidR="006F0B9C" w:rsidRPr="002704F1" w:rsidRDefault="006F0B9C" w:rsidP="006F0B9C">
            <w:pPr>
              <w:rPr>
                <w:sz w:val="24"/>
                <w:szCs w:val="24"/>
              </w:rPr>
            </w:pPr>
            <w:r w:rsidRPr="002704F1">
              <w:rPr>
                <w:sz w:val="24"/>
                <w:szCs w:val="24"/>
              </w:rPr>
              <w:t>7</w:t>
            </w:r>
          </w:p>
        </w:tc>
      </w:tr>
      <w:tr w:rsidR="006F0B9C" w:rsidRPr="002704F1" w14:paraId="21487923" w14:textId="77777777" w:rsidTr="0005354F">
        <w:tc>
          <w:tcPr>
            <w:tcW w:w="4886" w:type="dxa"/>
          </w:tcPr>
          <w:p w14:paraId="43206D51" w14:textId="77777777" w:rsidR="006F0B9C" w:rsidRPr="002704F1" w:rsidRDefault="006F0B9C" w:rsidP="006F0B9C">
            <w:pPr>
              <w:rPr>
                <w:sz w:val="24"/>
                <w:szCs w:val="24"/>
              </w:rPr>
            </w:pPr>
            <w:r w:rsidRPr="002704F1">
              <w:rPr>
                <w:sz w:val="24"/>
                <w:szCs w:val="24"/>
              </w:rPr>
              <w:t>Melancholia</w:t>
            </w:r>
          </w:p>
        </w:tc>
        <w:tc>
          <w:tcPr>
            <w:tcW w:w="1459" w:type="dxa"/>
          </w:tcPr>
          <w:p w14:paraId="4E0E9A76" w14:textId="77777777" w:rsidR="006F0B9C" w:rsidRPr="002704F1" w:rsidRDefault="006F0B9C" w:rsidP="006F0B9C">
            <w:pPr>
              <w:rPr>
                <w:sz w:val="24"/>
                <w:szCs w:val="24"/>
              </w:rPr>
            </w:pPr>
            <w:r w:rsidRPr="002704F1">
              <w:rPr>
                <w:sz w:val="24"/>
                <w:szCs w:val="24"/>
              </w:rPr>
              <w:t>6</w:t>
            </w:r>
          </w:p>
        </w:tc>
      </w:tr>
      <w:tr w:rsidR="006F0B9C" w:rsidRPr="002704F1" w14:paraId="766174E0" w14:textId="77777777" w:rsidTr="0005354F">
        <w:tc>
          <w:tcPr>
            <w:tcW w:w="4886" w:type="dxa"/>
          </w:tcPr>
          <w:p w14:paraId="745BE624" w14:textId="77777777" w:rsidR="006F0B9C" w:rsidRPr="002704F1" w:rsidRDefault="006F0B9C" w:rsidP="006F0B9C">
            <w:pPr>
              <w:rPr>
                <w:b/>
                <w:sz w:val="24"/>
                <w:szCs w:val="24"/>
              </w:rPr>
            </w:pPr>
            <w:r w:rsidRPr="002704F1">
              <w:rPr>
                <w:b/>
                <w:sz w:val="24"/>
                <w:szCs w:val="24"/>
              </w:rPr>
              <w:t>Obsessive-compulsive Disorder</w:t>
            </w:r>
          </w:p>
        </w:tc>
        <w:tc>
          <w:tcPr>
            <w:tcW w:w="1459" w:type="dxa"/>
          </w:tcPr>
          <w:p w14:paraId="0498D64A" w14:textId="77777777" w:rsidR="006F0B9C" w:rsidRPr="002704F1" w:rsidRDefault="006F0B9C" w:rsidP="006F0B9C">
            <w:pPr>
              <w:rPr>
                <w:sz w:val="24"/>
                <w:szCs w:val="24"/>
              </w:rPr>
            </w:pPr>
            <w:r w:rsidRPr="002704F1">
              <w:rPr>
                <w:sz w:val="24"/>
                <w:szCs w:val="24"/>
              </w:rPr>
              <w:t>14</w:t>
            </w:r>
          </w:p>
        </w:tc>
      </w:tr>
      <w:tr w:rsidR="006F0B9C" w:rsidRPr="002704F1" w14:paraId="32F5106C" w14:textId="77777777" w:rsidTr="0005354F">
        <w:tc>
          <w:tcPr>
            <w:tcW w:w="4886" w:type="dxa"/>
          </w:tcPr>
          <w:p w14:paraId="13CDA4B9" w14:textId="77777777" w:rsidR="006F0B9C" w:rsidRPr="002704F1" w:rsidRDefault="006F0B9C" w:rsidP="006F0B9C">
            <w:pPr>
              <w:rPr>
                <w:b/>
                <w:sz w:val="24"/>
                <w:szCs w:val="24"/>
              </w:rPr>
            </w:pPr>
            <w:r w:rsidRPr="002704F1">
              <w:rPr>
                <w:b/>
                <w:sz w:val="24"/>
                <w:szCs w:val="24"/>
              </w:rPr>
              <w:t>Addictive behaviours</w:t>
            </w:r>
          </w:p>
        </w:tc>
        <w:tc>
          <w:tcPr>
            <w:tcW w:w="1459" w:type="dxa"/>
          </w:tcPr>
          <w:p w14:paraId="5334FDAF" w14:textId="77777777" w:rsidR="006F0B9C" w:rsidRPr="002704F1" w:rsidRDefault="006F0B9C" w:rsidP="006F0B9C">
            <w:pPr>
              <w:rPr>
                <w:sz w:val="24"/>
                <w:szCs w:val="24"/>
              </w:rPr>
            </w:pPr>
          </w:p>
        </w:tc>
      </w:tr>
      <w:tr w:rsidR="006F0B9C" w:rsidRPr="002704F1" w14:paraId="2E1E9FCF" w14:textId="77777777" w:rsidTr="0005354F">
        <w:tc>
          <w:tcPr>
            <w:tcW w:w="4886" w:type="dxa"/>
          </w:tcPr>
          <w:p w14:paraId="7E83BDA5" w14:textId="77777777" w:rsidR="006F0B9C" w:rsidRPr="002704F1" w:rsidRDefault="006F0B9C" w:rsidP="006F0B9C">
            <w:pPr>
              <w:rPr>
                <w:sz w:val="24"/>
                <w:szCs w:val="24"/>
              </w:rPr>
            </w:pPr>
            <w:r w:rsidRPr="002704F1">
              <w:rPr>
                <w:sz w:val="24"/>
                <w:szCs w:val="24"/>
              </w:rPr>
              <w:t>Alcohol dependence and abuse</w:t>
            </w:r>
          </w:p>
        </w:tc>
        <w:tc>
          <w:tcPr>
            <w:tcW w:w="1459" w:type="dxa"/>
          </w:tcPr>
          <w:p w14:paraId="1F0F6EE9" w14:textId="77777777" w:rsidR="006F0B9C" w:rsidRPr="002704F1" w:rsidRDefault="006F0B9C" w:rsidP="006F0B9C">
            <w:pPr>
              <w:rPr>
                <w:sz w:val="24"/>
                <w:szCs w:val="24"/>
              </w:rPr>
            </w:pPr>
            <w:r w:rsidRPr="002704F1">
              <w:rPr>
                <w:sz w:val="24"/>
                <w:szCs w:val="24"/>
              </w:rPr>
              <w:t>13</w:t>
            </w:r>
          </w:p>
        </w:tc>
      </w:tr>
      <w:tr w:rsidR="006F0B9C" w:rsidRPr="002704F1" w14:paraId="2C8C37D7" w14:textId="77777777" w:rsidTr="0005354F">
        <w:tc>
          <w:tcPr>
            <w:tcW w:w="4886" w:type="dxa"/>
          </w:tcPr>
          <w:p w14:paraId="67E5A6C2" w14:textId="77777777" w:rsidR="006F0B9C" w:rsidRPr="002704F1" w:rsidRDefault="006F0B9C" w:rsidP="006F0B9C">
            <w:pPr>
              <w:rPr>
                <w:sz w:val="24"/>
                <w:szCs w:val="24"/>
              </w:rPr>
            </w:pPr>
            <w:r w:rsidRPr="002704F1">
              <w:rPr>
                <w:sz w:val="24"/>
                <w:szCs w:val="24"/>
              </w:rPr>
              <w:t>Substance use</w:t>
            </w:r>
          </w:p>
        </w:tc>
        <w:tc>
          <w:tcPr>
            <w:tcW w:w="1459" w:type="dxa"/>
          </w:tcPr>
          <w:p w14:paraId="703B4328" w14:textId="77777777" w:rsidR="006F0B9C" w:rsidRPr="002704F1" w:rsidRDefault="006F0B9C" w:rsidP="006F0B9C">
            <w:pPr>
              <w:rPr>
                <w:sz w:val="24"/>
                <w:szCs w:val="24"/>
              </w:rPr>
            </w:pPr>
            <w:r w:rsidRPr="002704F1">
              <w:rPr>
                <w:sz w:val="24"/>
                <w:szCs w:val="24"/>
              </w:rPr>
              <w:t>4</w:t>
            </w:r>
          </w:p>
        </w:tc>
      </w:tr>
      <w:tr w:rsidR="006F0B9C" w:rsidRPr="002704F1" w14:paraId="2DE8C75F" w14:textId="77777777" w:rsidTr="0005354F">
        <w:tc>
          <w:tcPr>
            <w:tcW w:w="4886" w:type="dxa"/>
          </w:tcPr>
          <w:p w14:paraId="1A46F293" w14:textId="77777777" w:rsidR="006F0B9C" w:rsidRPr="002704F1" w:rsidRDefault="006F0B9C" w:rsidP="006F0B9C">
            <w:pPr>
              <w:rPr>
                <w:b/>
                <w:sz w:val="24"/>
                <w:szCs w:val="24"/>
              </w:rPr>
            </w:pPr>
            <w:r w:rsidRPr="002704F1">
              <w:rPr>
                <w:b/>
                <w:sz w:val="24"/>
                <w:szCs w:val="24"/>
              </w:rPr>
              <w:t>Eating disorders</w:t>
            </w:r>
          </w:p>
        </w:tc>
        <w:tc>
          <w:tcPr>
            <w:tcW w:w="1459" w:type="dxa"/>
          </w:tcPr>
          <w:p w14:paraId="2ED49F1C" w14:textId="77777777" w:rsidR="006F0B9C" w:rsidRPr="002704F1" w:rsidRDefault="006F0B9C" w:rsidP="006F0B9C">
            <w:pPr>
              <w:rPr>
                <w:sz w:val="24"/>
                <w:szCs w:val="24"/>
              </w:rPr>
            </w:pPr>
          </w:p>
        </w:tc>
      </w:tr>
      <w:tr w:rsidR="006F0B9C" w:rsidRPr="002704F1" w14:paraId="1084A9FB" w14:textId="77777777" w:rsidTr="0005354F">
        <w:tc>
          <w:tcPr>
            <w:tcW w:w="4886" w:type="dxa"/>
          </w:tcPr>
          <w:p w14:paraId="563544F4" w14:textId="77777777" w:rsidR="006F0B9C" w:rsidRPr="002704F1" w:rsidRDefault="006F0B9C" w:rsidP="006F0B9C">
            <w:pPr>
              <w:rPr>
                <w:sz w:val="24"/>
                <w:szCs w:val="24"/>
              </w:rPr>
            </w:pPr>
            <w:r w:rsidRPr="002704F1">
              <w:rPr>
                <w:sz w:val="24"/>
                <w:szCs w:val="24"/>
              </w:rPr>
              <w:t>Bulimia</w:t>
            </w:r>
          </w:p>
        </w:tc>
        <w:tc>
          <w:tcPr>
            <w:tcW w:w="1459" w:type="dxa"/>
          </w:tcPr>
          <w:p w14:paraId="54A31C61" w14:textId="77777777" w:rsidR="006F0B9C" w:rsidRPr="002704F1" w:rsidRDefault="006F0B9C" w:rsidP="006F0B9C">
            <w:pPr>
              <w:rPr>
                <w:sz w:val="24"/>
                <w:szCs w:val="24"/>
              </w:rPr>
            </w:pPr>
            <w:r w:rsidRPr="002704F1">
              <w:rPr>
                <w:sz w:val="24"/>
                <w:szCs w:val="24"/>
              </w:rPr>
              <w:t>4</w:t>
            </w:r>
          </w:p>
        </w:tc>
      </w:tr>
      <w:tr w:rsidR="006F0B9C" w:rsidRPr="002704F1" w14:paraId="360C1FC9" w14:textId="77777777" w:rsidTr="0005354F">
        <w:tc>
          <w:tcPr>
            <w:tcW w:w="4886" w:type="dxa"/>
          </w:tcPr>
          <w:p w14:paraId="4C79B582" w14:textId="77777777" w:rsidR="006F0B9C" w:rsidRPr="002704F1" w:rsidRDefault="006F0B9C" w:rsidP="006F0B9C">
            <w:pPr>
              <w:rPr>
                <w:sz w:val="24"/>
                <w:szCs w:val="24"/>
              </w:rPr>
            </w:pPr>
            <w:r w:rsidRPr="002704F1">
              <w:rPr>
                <w:sz w:val="24"/>
                <w:szCs w:val="24"/>
              </w:rPr>
              <w:t>Binge Eating</w:t>
            </w:r>
          </w:p>
        </w:tc>
        <w:tc>
          <w:tcPr>
            <w:tcW w:w="1459" w:type="dxa"/>
          </w:tcPr>
          <w:p w14:paraId="74352652" w14:textId="77777777" w:rsidR="006F0B9C" w:rsidRPr="002704F1" w:rsidRDefault="006F0B9C" w:rsidP="006F0B9C">
            <w:pPr>
              <w:rPr>
                <w:sz w:val="24"/>
                <w:szCs w:val="24"/>
              </w:rPr>
            </w:pPr>
            <w:r w:rsidRPr="002704F1">
              <w:rPr>
                <w:sz w:val="24"/>
                <w:szCs w:val="24"/>
              </w:rPr>
              <w:t>4</w:t>
            </w:r>
          </w:p>
        </w:tc>
      </w:tr>
      <w:tr w:rsidR="006F0B9C" w:rsidRPr="002704F1" w14:paraId="4AC9228A" w14:textId="77777777" w:rsidTr="0005354F">
        <w:tc>
          <w:tcPr>
            <w:tcW w:w="4886" w:type="dxa"/>
          </w:tcPr>
          <w:p w14:paraId="0A2C2F93" w14:textId="77777777" w:rsidR="006F0B9C" w:rsidRPr="002704F1" w:rsidRDefault="006F0B9C" w:rsidP="006F0B9C">
            <w:pPr>
              <w:rPr>
                <w:b/>
                <w:sz w:val="24"/>
                <w:szCs w:val="24"/>
              </w:rPr>
            </w:pPr>
            <w:r w:rsidRPr="002704F1">
              <w:rPr>
                <w:b/>
                <w:sz w:val="24"/>
                <w:szCs w:val="24"/>
              </w:rPr>
              <w:t>High-risk for suicidal ideation</w:t>
            </w:r>
          </w:p>
        </w:tc>
        <w:tc>
          <w:tcPr>
            <w:tcW w:w="1459" w:type="dxa"/>
          </w:tcPr>
          <w:p w14:paraId="5C29CDCD" w14:textId="77777777" w:rsidR="006F0B9C" w:rsidRPr="002704F1" w:rsidRDefault="006F0B9C" w:rsidP="006F0B9C">
            <w:pPr>
              <w:rPr>
                <w:sz w:val="24"/>
                <w:szCs w:val="24"/>
              </w:rPr>
            </w:pPr>
            <w:r w:rsidRPr="002704F1">
              <w:rPr>
                <w:sz w:val="24"/>
                <w:szCs w:val="24"/>
              </w:rPr>
              <w:t xml:space="preserve">3 </w:t>
            </w:r>
          </w:p>
        </w:tc>
      </w:tr>
      <w:tr w:rsidR="006F0B9C" w:rsidRPr="002704F1" w14:paraId="6E4A1305" w14:textId="77777777" w:rsidTr="0005354F">
        <w:tc>
          <w:tcPr>
            <w:tcW w:w="4886" w:type="dxa"/>
          </w:tcPr>
          <w:p w14:paraId="213EE5A5" w14:textId="77777777" w:rsidR="006F0B9C" w:rsidRPr="002704F1" w:rsidRDefault="006F0B9C" w:rsidP="006F0B9C">
            <w:pPr>
              <w:rPr>
                <w:b/>
                <w:sz w:val="24"/>
                <w:szCs w:val="24"/>
              </w:rPr>
            </w:pPr>
            <w:r w:rsidRPr="002704F1">
              <w:rPr>
                <w:b/>
                <w:sz w:val="24"/>
                <w:szCs w:val="24"/>
              </w:rPr>
              <w:t>Post-traumatic Stress Disorder</w:t>
            </w:r>
          </w:p>
        </w:tc>
        <w:tc>
          <w:tcPr>
            <w:tcW w:w="1459" w:type="dxa"/>
          </w:tcPr>
          <w:p w14:paraId="04FCB8CC" w14:textId="77777777" w:rsidR="006F0B9C" w:rsidRPr="002704F1" w:rsidRDefault="006F0B9C" w:rsidP="006F0B9C">
            <w:pPr>
              <w:rPr>
                <w:sz w:val="24"/>
                <w:szCs w:val="24"/>
              </w:rPr>
            </w:pPr>
            <w:r w:rsidRPr="002704F1">
              <w:rPr>
                <w:sz w:val="24"/>
                <w:szCs w:val="24"/>
              </w:rPr>
              <w:t xml:space="preserve">4 </w:t>
            </w:r>
          </w:p>
        </w:tc>
      </w:tr>
      <w:tr w:rsidR="006F0B9C" w:rsidRPr="002704F1" w14:paraId="7E59B2CF" w14:textId="77777777" w:rsidTr="0005354F">
        <w:tc>
          <w:tcPr>
            <w:tcW w:w="4886" w:type="dxa"/>
          </w:tcPr>
          <w:p w14:paraId="2AC88767" w14:textId="77777777" w:rsidR="006F0B9C" w:rsidRPr="002704F1" w:rsidRDefault="006F0B9C" w:rsidP="006F0B9C">
            <w:pPr>
              <w:rPr>
                <w:b/>
                <w:sz w:val="24"/>
                <w:szCs w:val="24"/>
              </w:rPr>
            </w:pPr>
            <w:r w:rsidRPr="002704F1">
              <w:rPr>
                <w:b/>
                <w:sz w:val="24"/>
                <w:szCs w:val="24"/>
              </w:rPr>
              <w:t>Grief Disorder</w:t>
            </w:r>
          </w:p>
        </w:tc>
        <w:tc>
          <w:tcPr>
            <w:tcW w:w="1459" w:type="dxa"/>
          </w:tcPr>
          <w:p w14:paraId="69FF3323" w14:textId="77777777" w:rsidR="006F0B9C" w:rsidRPr="002704F1" w:rsidRDefault="006F0B9C" w:rsidP="006F0B9C">
            <w:pPr>
              <w:rPr>
                <w:sz w:val="24"/>
                <w:szCs w:val="24"/>
              </w:rPr>
            </w:pPr>
            <w:r w:rsidRPr="002704F1">
              <w:rPr>
                <w:sz w:val="24"/>
                <w:szCs w:val="24"/>
              </w:rPr>
              <w:t>2</w:t>
            </w:r>
          </w:p>
        </w:tc>
      </w:tr>
      <w:tr w:rsidR="006F0B9C" w:rsidRPr="006F0B9C" w14:paraId="4C3DAD5B" w14:textId="77777777" w:rsidTr="0005354F">
        <w:tc>
          <w:tcPr>
            <w:tcW w:w="4886" w:type="dxa"/>
            <w:tcBorders>
              <w:bottom w:val="single" w:sz="4" w:space="0" w:color="auto"/>
            </w:tcBorders>
          </w:tcPr>
          <w:p w14:paraId="522D9B05" w14:textId="77777777" w:rsidR="006F0B9C" w:rsidRPr="002704F1" w:rsidRDefault="006F0B9C" w:rsidP="006F0B9C">
            <w:pPr>
              <w:rPr>
                <w:b/>
                <w:sz w:val="24"/>
                <w:szCs w:val="24"/>
              </w:rPr>
            </w:pPr>
            <w:r w:rsidRPr="002704F1">
              <w:rPr>
                <w:b/>
                <w:sz w:val="24"/>
                <w:szCs w:val="24"/>
              </w:rPr>
              <w:t>Sleep Disorder</w:t>
            </w:r>
          </w:p>
        </w:tc>
        <w:tc>
          <w:tcPr>
            <w:tcW w:w="1459" w:type="dxa"/>
            <w:tcBorders>
              <w:bottom w:val="single" w:sz="4" w:space="0" w:color="auto"/>
            </w:tcBorders>
          </w:tcPr>
          <w:p w14:paraId="3AA0F758" w14:textId="77777777" w:rsidR="006F0B9C" w:rsidRPr="006F0B9C" w:rsidRDefault="006F0B9C" w:rsidP="006F0B9C">
            <w:pPr>
              <w:rPr>
                <w:sz w:val="24"/>
                <w:szCs w:val="24"/>
              </w:rPr>
            </w:pPr>
            <w:r w:rsidRPr="002704F1">
              <w:rPr>
                <w:sz w:val="24"/>
                <w:szCs w:val="24"/>
              </w:rPr>
              <w:t>1</w:t>
            </w:r>
          </w:p>
        </w:tc>
      </w:tr>
    </w:tbl>
    <w:p w14:paraId="75305359" w14:textId="77777777" w:rsidR="006F0B9C" w:rsidRPr="006F0B9C" w:rsidRDefault="006F0B9C" w:rsidP="006F0B9C">
      <w:pPr>
        <w:rPr>
          <w:sz w:val="24"/>
          <w:szCs w:val="24"/>
        </w:rPr>
      </w:pPr>
    </w:p>
    <w:p w14:paraId="59FA6E9F" w14:textId="77777777" w:rsidR="006F0B9C" w:rsidRPr="006F0B9C" w:rsidRDefault="006F0B9C" w:rsidP="006F0B9C">
      <w:pPr>
        <w:rPr>
          <w:sz w:val="24"/>
          <w:szCs w:val="24"/>
        </w:rPr>
      </w:pPr>
    </w:p>
    <w:p w14:paraId="42CFA4B8" w14:textId="77777777" w:rsidR="006F0B9C" w:rsidRPr="00E43B42" w:rsidRDefault="006F0B9C" w:rsidP="00E43B42">
      <w:pPr>
        <w:rPr>
          <w:sz w:val="24"/>
          <w:szCs w:val="24"/>
        </w:rPr>
      </w:pPr>
    </w:p>
    <w:sectPr w:rsidR="006F0B9C" w:rsidRPr="00E43B42" w:rsidSect="006F0B9C">
      <w:pgSz w:w="11901"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C672D" w14:textId="77777777" w:rsidR="001D0DBF" w:rsidRDefault="001D0DBF" w:rsidP="00A9379C">
      <w:pPr>
        <w:spacing w:line="240" w:lineRule="auto"/>
      </w:pPr>
      <w:r>
        <w:separator/>
      </w:r>
    </w:p>
  </w:endnote>
  <w:endnote w:type="continuationSeparator" w:id="0">
    <w:p w14:paraId="786BA41F" w14:textId="77777777" w:rsidR="001D0DBF" w:rsidRDefault="001D0DBF" w:rsidP="00A937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sF Light">
    <w:altName w:val="Arial"/>
    <w:charset w:val="00"/>
    <w:family w:val="swiss"/>
    <w:pitch w:val="variable"/>
    <w:sig w:usb0="00000001" w:usb1="5000F0FB" w:usb2="00000000" w:usb3="00000000" w:csb0="0000009B" w:csb1="00000000"/>
  </w:font>
  <w:font w:name="Lucida Grande">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American Typewriter">
    <w:altName w:val="Courier New"/>
    <w:charset w:val="00"/>
    <w:family w:val="auto"/>
    <w:pitch w:val="variable"/>
    <w:sig w:usb0="A000006F" w:usb1="00000019" w:usb2="00000000" w:usb3="00000000" w:csb0="00000111"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CD1D" w14:textId="77777777" w:rsidR="000B7B0F" w:rsidRDefault="000B7B0F" w:rsidP="004620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A6A5F0" w14:textId="77777777" w:rsidR="000B7B0F" w:rsidRDefault="000B7B0F" w:rsidP="004735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9B7D" w14:textId="77777777" w:rsidR="000B7B0F" w:rsidRDefault="000B7B0F" w:rsidP="004620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6554">
      <w:rPr>
        <w:rStyle w:val="PageNumber"/>
        <w:noProof/>
      </w:rPr>
      <w:t>1</w:t>
    </w:r>
    <w:r>
      <w:rPr>
        <w:rStyle w:val="PageNumber"/>
      </w:rPr>
      <w:fldChar w:fldCharType="end"/>
    </w:r>
  </w:p>
  <w:p w14:paraId="7F924756" w14:textId="77777777" w:rsidR="000B7B0F" w:rsidRDefault="000B7B0F" w:rsidP="004735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AB17A" w14:textId="77777777" w:rsidR="001D0DBF" w:rsidRDefault="001D0DBF" w:rsidP="00A9379C">
      <w:pPr>
        <w:spacing w:line="240" w:lineRule="auto"/>
      </w:pPr>
      <w:r>
        <w:separator/>
      </w:r>
    </w:p>
  </w:footnote>
  <w:footnote w:type="continuationSeparator" w:id="0">
    <w:p w14:paraId="277ACC0B" w14:textId="77777777" w:rsidR="001D0DBF" w:rsidRDefault="001D0DBF" w:rsidP="00A937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F0C34"/>
    <w:multiLevelType w:val="hybridMultilevel"/>
    <w:tmpl w:val="A0DA54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533F37"/>
    <w:multiLevelType w:val="hybridMultilevel"/>
    <w:tmpl w:val="E7C62988"/>
    <w:lvl w:ilvl="0" w:tplc="1F10F54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46B1EEF"/>
    <w:multiLevelType w:val="multilevel"/>
    <w:tmpl w:val="EE8AED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4C9464C"/>
    <w:multiLevelType w:val="hybridMultilevel"/>
    <w:tmpl w:val="13DC51DA"/>
    <w:lvl w:ilvl="0" w:tplc="0410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689D1C99"/>
    <w:multiLevelType w:val="hybridMultilevel"/>
    <w:tmpl w:val="B464D5E6"/>
    <w:lvl w:ilvl="0" w:tplc="0410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EF"/>
    <w:rsid w:val="000053A4"/>
    <w:rsid w:val="0000755B"/>
    <w:rsid w:val="00012376"/>
    <w:rsid w:val="00017C05"/>
    <w:rsid w:val="00017DD9"/>
    <w:rsid w:val="00040D7E"/>
    <w:rsid w:val="0005354F"/>
    <w:rsid w:val="000541F0"/>
    <w:rsid w:val="000629DC"/>
    <w:rsid w:val="000702BF"/>
    <w:rsid w:val="00077E14"/>
    <w:rsid w:val="000849E0"/>
    <w:rsid w:val="00092F66"/>
    <w:rsid w:val="00096D33"/>
    <w:rsid w:val="000A6D2B"/>
    <w:rsid w:val="000B7B0F"/>
    <w:rsid w:val="000C2318"/>
    <w:rsid w:val="000C444A"/>
    <w:rsid w:val="000D1188"/>
    <w:rsid w:val="000D3ED1"/>
    <w:rsid w:val="000F2B19"/>
    <w:rsid w:val="00100FF7"/>
    <w:rsid w:val="001044A2"/>
    <w:rsid w:val="0011253F"/>
    <w:rsid w:val="00121020"/>
    <w:rsid w:val="00127851"/>
    <w:rsid w:val="00134A23"/>
    <w:rsid w:val="00137AE1"/>
    <w:rsid w:val="00142A0B"/>
    <w:rsid w:val="001540F8"/>
    <w:rsid w:val="001911FE"/>
    <w:rsid w:val="001931F2"/>
    <w:rsid w:val="001A6D09"/>
    <w:rsid w:val="001B5594"/>
    <w:rsid w:val="001C29B9"/>
    <w:rsid w:val="001C7E9B"/>
    <w:rsid w:val="001D0DBF"/>
    <w:rsid w:val="001E2FE0"/>
    <w:rsid w:val="001E4E82"/>
    <w:rsid w:val="001E4FE4"/>
    <w:rsid w:val="001F6DA9"/>
    <w:rsid w:val="00200ABA"/>
    <w:rsid w:val="00223DB2"/>
    <w:rsid w:val="00224C14"/>
    <w:rsid w:val="00227710"/>
    <w:rsid w:val="00241B03"/>
    <w:rsid w:val="00253752"/>
    <w:rsid w:val="0025717A"/>
    <w:rsid w:val="002665B4"/>
    <w:rsid w:val="002704F1"/>
    <w:rsid w:val="00272179"/>
    <w:rsid w:val="00277576"/>
    <w:rsid w:val="0029042D"/>
    <w:rsid w:val="00291CD8"/>
    <w:rsid w:val="00294874"/>
    <w:rsid w:val="00294FEA"/>
    <w:rsid w:val="002A3D7A"/>
    <w:rsid w:val="002A5428"/>
    <w:rsid w:val="002A7150"/>
    <w:rsid w:val="002B10E5"/>
    <w:rsid w:val="002B745A"/>
    <w:rsid w:val="002C2347"/>
    <w:rsid w:val="002C23DE"/>
    <w:rsid w:val="002C34B1"/>
    <w:rsid w:val="002C7DA5"/>
    <w:rsid w:val="002D2653"/>
    <w:rsid w:val="002D65E8"/>
    <w:rsid w:val="002E1039"/>
    <w:rsid w:val="002E752D"/>
    <w:rsid w:val="00301EB6"/>
    <w:rsid w:val="0030647D"/>
    <w:rsid w:val="0030705B"/>
    <w:rsid w:val="00310608"/>
    <w:rsid w:val="00311621"/>
    <w:rsid w:val="00314660"/>
    <w:rsid w:val="00314916"/>
    <w:rsid w:val="00321B3F"/>
    <w:rsid w:val="00323ED8"/>
    <w:rsid w:val="00334450"/>
    <w:rsid w:val="003350BE"/>
    <w:rsid w:val="00346C0F"/>
    <w:rsid w:val="00355497"/>
    <w:rsid w:val="00357337"/>
    <w:rsid w:val="00363CA6"/>
    <w:rsid w:val="00364CED"/>
    <w:rsid w:val="003A476E"/>
    <w:rsid w:val="003B666C"/>
    <w:rsid w:val="003E7521"/>
    <w:rsid w:val="00411FAA"/>
    <w:rsid w:val="00412B8D"/>
    <w:rsid w:val="004144B3"/>
    <w:rsid w:val="0043354A"/>
    <w:rsid w:val="00433C3A"/>
    <w:rsid w:val="00441558"/>
    <w:rsid w:val="00444D7E"/>
    <w:rsid w:val="00445147"/>
    <w:rsid w:val="00460877"/>
    <w:rsid w:val="004620D5"/>
    <w:rsid w:val="004671FA"/>
    <w:rsid w:val="00471037"/>
    <w:rsid w:val="00471199"/>
    <w:rsid w:val="00473556"/>
    <w:rsid w:val="0047465E"/>
    <w:rsid w:val="00490587"/>
    <w:rsid w:val="0049064E"/>
    <w:rsid w:val="00491E37"/>
    <w:rsid w:val="004A7E67"/>
    <w:rsid w:val="004B4D29"/>
    <w:rsid w:val="004C0C0B"/>
    <w:rsid w:val="004D2D63"/>
    <w:rsid w:val="004E5947"/>
    <w:rsid w:val="004E7DEE"/>
    <w:rsid w:val="00503FA0"/>
    <w:rsid w:val="00510189"/>
    <w:rsid w:val="005130B1"/>
    <w:rsid w:val="00514B96"/>
    <w:rsid w:val="00524BEA"/>
    <w:rsid w:val="0052738F"/>
    <w:rsid w:val="00531571"/>
    <w:rsid w:val="005445E5"/>
    <w:rsid w:val="00555908"/>
    <w:rsid w:val="00574B60"/>
    <w:rsid w:val="00590FA9"/>
    <w:rsid w:val="00592194"/>
    <w:rsid w:val="005B216E"/>
    <w:rsid w:val="005B3A8C"/>
    <w:rsid w:val="005B4E76"/>
    <w:rsid w:val="005E200E"/>
    <w:rsid w:val="005F19B9"/>
    <w:rsid w:val="00600C8B"/>
    <w:rsid w:val="00600F5D"/>
    <w:rsid w:val="00604C24"/>
    <w:rsid w:val="00604DBF"/>
    <w:rsid w:val="0060698B"/>
    <w:rsid w:val="006156CC"/>
    <w:rsid w:val="00615901"/>
    <w:rsid w:val="00632BD2"/>
    <w:rsid w:val="00657C0E"/>
    <w:rsid w:val="00660E59"/>
    <w:rsid w:val="00663EC2"/>
    <w:rsid w:val="0067337A"/>
    <w:rsid w:val="006746B1"/>
    <w:rsid w:val="00686DBA"/>
    <w:rsid w:val="00687CDF"/>
    <w:rsid w:val="0069301F"/>
    <w:rsid w:val="006A005F"/>
    <w:rsid w:val="006A1405"/>
    <w:rsid w:val="006C06BE"/>
    <w:rsid w:val="006C7CD5"/>
    <w:rsid w:val="006D1D6B"/>
    <w:rsid w:val="006E3A8C"/>
    <w:rsid w:val="006F0B9C"/>
    <w:rsid w:val="006F4762"/>
    <w:rsid w:val="007137FD"/>
    <w:rsid w:val="00713B79"/>
    <w:rsid w:val="00755919"/>
    <w:rsid w:val="00763FB9"/>
    <w:rsid w:val="0076768F"/>
    <w:rsid w:val="007A372A"/>
    <w:rsid w:val="007C4A80"/>
    <w:rsid w:val="007D1BEC"/>
    <w:rsid w:val="007D4C9D"/>
    <w:rsid w:val="007D70CB"/>
    <w:rsid w:val="007E478F"/>
    <w:rsid w:val="007F05AC"/>
    <w:rsid w:val="007F7309"/>
    <w:rsid w:val="007F7612"/>
    <w:rsid w:val="008001BB"/>
    <w:rsid w:val="00802AE5"/>
    <w:rsid w:val="00802AFA"/>
    <w:rsid w:val="0081272B"/>
    <w:rsid w:val="008256DB"/>
    <w:rsid w:val="0085739C"/>
    <w:rsid w:val="00894894"/>
    <w:rsid w:val="008B4601"/>
    <w:rsid w:val="008B74A3"/>
    <w:rsid w:val="008C3D7A"/>
    <w:rsid w:val="008C450F"/>
    <w:rsid w:val="008D64DE"/>
    <w:rsid w:val="008E12E7"/>
    <w:rsid w:val="008F54E5"/>
    <w:rsid w:val="00900552"/>
    <w:rsid w:val="00914528"/>
    <w:rsid w:val="009349BB"/>
    <w:rsid w:val="009369FD"/>
    <w:rsid w:val="009407E9"/>
    <w:rsid w:val="00941EAC"/>
    <w:rsid w:val="009452F5"/>
    <w:rsid w:val="00956778"/>
    <w:rsid w:val="00965439"/>
    <w:rsid w:val="00976113"/>
    <w:rsid w:val="00981519"/>
    <w:rsid w:val="00986DDD"/>
    <w:rsid w:val="009954A7"/>
    <w:rsid w:val="009A0CA8"/>
    <w:rsid w:val="009A11CD"/>
    <w:rsid w:val="009A2BF9"/>
    <w:rsid w:val="009B37F8"/>
    <w:rsid w:val="009D08F7"/>
    <w:rsid w:val="009D6554"/>
    <w:rsid w:val="009E526C"/>
    <w:rsid w:val="00A149FC"/>
    <w:rsid w:val="00A160B5"/>
    <w:rsid w:val="00A316B3"/>
    <w:rsid w:val="00A31BB4"/>
    <w:rsid w:val="00A76DDF"/>
    <w:rsid w:val="00A925FE"/>
    <w:rsid w:val="00A9379C"/>
    <w:rsid w:val="00A93A06"/>
    <w:rsid w:val="00AA43A7"/>
    <w:rsid w:val="00AA4DFB"/>
    <w:rsid w:val="00AA5150"/>
    <w:rsid w:val="00AB6C80"/>
    <w:rsid w:val="00AC01D8"/>
    <w:rsid w:val="00AD3B42"/>
    <w:rsid w:val="00AE1BE1"/>
    <w:rsid w:val="00AE5482"/>
    <w:rsid w:val="00AE56B8"/>
    <w:rsid w:val="00AE6109"/>
    <w:rsid w:val="00AE63E1"/>
    <w:rsid w:val="00AF1424"/>
    <w:rsid w:val="00B01ECD"/>
    <w:rsid w:val="00B0281D"/>
    <w:rsid w:val="00B03D41"/>
    <w:rsid w:val="00B03E55"/>
    <w:rsid w:val="00B11E2F"/>
    <w:rsid w:val="00B2681A"/>
    <w:rsid w:val="00B33472"/>
    <w:rsid w:val="00B506EF"/>
    <w:rsid w:val="00B66BC5"/>
    <w:rsid w:val="00B70185"/>
    <w:rsid w:val="00B7489F"/>
    <w:rsid w:val="00B854B0"/>
    <w:rsid w:val="00B8609F"/>
    <w:rsid w:val="00B86C85"/>
    <w:rsid w:val="00BB050A"/>
    <w:rsid w:val="00BB3044"/>
    <w:rsid w:val="00BB401D"/>
    <w:rsid w:val="00BB5A6B"/>
    <w:rsid w:val="00BD4D1B"/>
    <w:rsid w:val="00BE213D"/>
    <w:rsid w:val="00BE612E"/>
    <w:rsid w:val="00BF0398"/>
    <w:rsid w:val="00BF674E"/>
    <w:rsid w:val="00C37055"/>
    <w:rsid w:val="00C45E6B"/>
    <w:rsid w:val="00C470E5"/>
    <w:rsid w:val="00C479F5"/>
    <w:rsid w:val="00C56E8F"/>
    <w:rsid w:val="00C714EB"/>
    <w:rsid w:val="00C81142"/>
    <w:rsid w:val="00C83A66"/>
    <w:rsid w:val="00C86E6E"/>
    <w:rsid w:val="00C91701"/>
    <w:rsid w:val="00CA2568"/>
    <w:rsid w:val="00CB13D6"/>
    <w:rsid w:val="00CB7618"/>
    <w:rsid w:val="00CC481C"/>
    <w:rsid w:val="00CC6EDB"/>
    <w:rsid w:val="00CD17F9"/>
    <w:rsid w:val="00CE06CA"/>
    <w:rsid w:val="00CE6838"/>
    <w:rsid w:val="00D04DB3"/>
    <w:rsid w:val="00D11C91"/>
    <w:rsid w:val="00D13606"/>
    <w:rsid w:val="00D13B9A"/>
    <w:rsid w:val="00D1453F"/>
    <w:rsid w:val="00D40A04"/>
    <w:rsid w:val="00D454E1"/>
    <w:rsid w:val="00D50D53"/>
    <w:rsid w:val="00D50E22"/>
    <w:rsid w:val="00D539DC"/>
    <w:rsid w:val="00D71010"/>
    <w:rsid w:val="00D77717"/>
    <w:rsid w:val="00D83583"/>
    <w:rsid w:val="00D9144B"/>
    <w:rsid w:val="00D9797C"/>
    <w:rsid w:val="00DA0B85"/>
    <w:rsid w:val="00DA0ED2"/>
    <w:rsid w:val="00DA2D9E"/>
    <w:rsid w:val="00DA44A4"/>
    <w:rsid w:val="00DB3B22"/>
    <w:rsid w:val="00DC50D4"/>
    <w:rsid w:val="00DD463E"/>
    <w:rsid w:val="00DD6F0E"/>
    <w:rsid w:val="00DE23B0"/>
    <w:rsid w:val="00DF0B4D"/>
    <w:rsid w:val="00DF0BC5"/>
    <w:rsid w:val="00DF4613"/>
    <w:rsid w:val="00DF5C78"/>
    <w:rsid w:val="00E02DE8"/>
    <w:rsid w:val="00E0319B"/>
    <w:rsid w:val="00E12612"/>
    <w:rsid w:val="00E1433A"/>
    <w:rsid w:val="00E22BEC"/>
    <w:rsid w:val="00E33EAC"/>
    <w:rsid w:val="00E43B42"/>
    <w:rsid w:val="00E458D2"/>
    <w:rsid w:val="00E552AC"/>
    <w:rsid w:val="00E61682"/>
    <w:rsid w:val="00E652FC"/>
    <w:rsid w:val="00E73BF5"/>
    <w:rsid w:val="00E73CF1"/>
    <w:rsid w:val="00E77234"/>
    <w:rsid w:val="00E779D5"/>
    <w:rsid w:val="00E84CB7"/>
    <w:rsid w:val="00E9770C"/>
    <w:rsid w:val="00EB0F33"/>
    <w:rsid w:val="00EB2BCB"/>
    <w:rsid w:val="00EC20F3"/>
    <w:rsid w:val="00ED19FA"/>
    <w:rsid w:val="00EE0066"/>
    <w:rsid w:val="00EF01B1"/>
    <w:rsid w:val="00F03564"/>
    <w:rsid w:val="00F03F05"/>
    <w:rsid w:val="00F061F1"/>
    <w:rsid w:val="00F11717"/>
    <w:rsid w:val="00F24EBA"/>
    <w:rsid w:val="00F349F0"/>
    <w:rsid w:val="00F51107"/>
    <w:rsid w:val="00F5297D"/>
    <w:rsid w:val="00F52E52"/>
    <w:rsid w:val="00F640B8"/>
    <w:rsid w:val="00F647AF"/>
    <w:rsid w:val="00F658A7"/>
    <w:rsid w:val="00F75A76"/>
    <w:rsid w:val="00F82FC0"/>
    <w:rsid w:val="00F86122"/>
    <w:rsid w:val="00FB7D8A"/>
    <w:rsid w:val="00FC10AD"/>
    <w:rsid w:val="00FC1EAB"/>
    <w:rsid w:val="00FD32DA"/>
    <w:rsid w:val="00FD4DEC"/>
    <w:rsid w:val="00FE0976"/>
    <w:rsid w:val="00FE4D76"/>
    <w:rsid w:val="00FE5D95"/>
    <w:rsid w:val="00FE73A4"/>
    <w:rsid w:val="00FF482E"/>
    <w:rsid w:val="00FF7E7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E0D11"/>
  <w15:docId w15:val="{BB872B79-87E2-4959-9122-99796593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6EF"/>
    <w:pPr>
      <w:widowControl w:val="0"/>
      <w:adjustRightInd w:val="0"/>
      <w:spacing w:line="360" w:lineRule="atLeast"/>
      <w:jc w:val="both"/>
      <w:textAlignment w:val="baseline"/>
    </w:pPr>
    <w:rPr>
      <w:rFonts w:ascii="Times New Roman" w:eastAsia="Times New Roman" w:hAnsi="Times New Roman" w:cs="Times New Roman"/>
      <w:sz w:val="20"/>
      <w:szCs w:val="20"/>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506EF"/>
    <w:pPr>
      <w:autoSpaceDE w:val="0"/>
      <w:autoSpaceDN w:val="0"/>
      <w:adjustRightInd w:val="0"/>
    </w:pPr>
    <w:rPr>
      <w:rFonts w:ascii="Arial" w:eastAsia="Times New Roman" w:hAnsi="Arial" w:cs="Arial"/>
      <w:color w:val="000000"/>
      <w:lang w:val="en-AU"/>
    </w:rPr>
  </w:style>
  <w:style w:type="character" w:styleId="Hyperlink">
    <w:name w:val="Hyperlink"/>
    <w:basedOn w:val="DefaultParagraphFont"/>
    <w:uiPriority w:val="99"/>
    <w:unhideWhenUsed/>
    <w:rsid w:val="00B506EF"/>
    <w:rPr>
      <w:color w:val="0563C1" w:themeColor="hyperlink"/>
      <w:u w:val="single"/>
    </w:rPr>
  </w:style>
  <w:style w:type="paragraph" w:styleId="ListParagraph">
    <w:name w:val="List Paragraph"/>
    <w:basedOn w:val="Normal"/>
    <w:uiPriority w:val="34"/>
    <w:qFormat/>
    <w:rsid w:val="002B745A"/>
    <w:pPr>
      <w:spacing w:after="200" w:line="276" w:lineRule="auto"/>
      <w:ind w:left="720"/>
      <w:contextualSpacing/>
    </w:pPr>
    <w:rPr>
      <w:rFonts w:ascii="Arial" w:eastAsia="Arial" w:hAnsi="TheSansOsF Light"/>
      <w:lang w:val="en-US"/>
    </w:rPr>
  </w:style>
  <w:style w:type="character" w:styleId="CommentReference">
    <w:name w:val="annotation reference"/>
    <w:basedOn w:val="DefaultParagraphFont"/>
    <w:uiPriority w:val="99"/>
    <w:semiHidden/>
    <w:unhideWhenUsed/>
    <w:rsid w:val="00121020"/>
    <w:rPr>
      <w:sz w:val="16"/>
      <w:szCs w:val="16"/>
    </w:rPr>
  </w:style>
  <w:style w:type="paragraph" w:styleId="CommentText">
    <w:name w:val="annotation text"/>
    <w:basedOn w:val="Normal"/>
    <w:link w:val="CommentTextChar"/>
    <w:uiPriority w:val="99"/>
    <w:unhideWhenUsed/>
    <w:rsid w:val="00121020"/>
    <w:pPr>
      <w:spacing w:line="240" w:lineRule="auto"/>
    </w:pPr>
  </w:style>
  <w:style w:type="character" w:customStyle="1" w:styleId="CommentTextChar">
    <w:name w:val="Comment Text Char"/>
    <w:basedOn w:val="DefaultParagraphFont"/>
    <w:link w:val="CommentText"/>
    <w:uiPriority w:val="99"/>
    <w:rsid w:val="00121020"/>
    <w:rPr>
      <w:rFonts w:ascii="Times New Roman" w:eastAsia="Times New Roman" w:hAnsi="Times New Roman" w:cs="Times New Roman"/>
      <w:sz w:val="20"/>
      <w:szCs w:val="20"/>
      <w:lang w:val="en-GB" w:eastAsia="it-IT"/>
    </w:rPr>
  </w:style>
  <w:style w:type="paragraph" w:styleId="CommentSubject">
    <w:name w:val="annotation subject"/>
    <w:basedOn w:val="CommentText"/>
    <w:next w:val="CommentText"/>
    <w:link w:val="CommentSubjectChar"/>
    <w:uiPriority w:val="99"/>
    <w:semiHidden/>
    <w:unhideWhenUsed/>
    <w:rsid w:val="00121020"/>
    <w:rPr>
      <w:b/>
      <w:bCs/>
    </w:rPr>
  </w:style>
  <w:style w:type="character" w:customStyle="1" w:styleId="CommentSubjectChar">
    <w:name w:val="Comment Subject Char"/>
    <w:basedOn w:val="CommentTextChar"/>
    <w:link w:val="CommentSubject"/>
    <w:uiPriority w:val="99"/>
    <w:semiHidden/>
    <w:rsid w:val="00121020"/>
    <w:rPr>
      <w:rFonts w:ascii="Times New Roman" w:eastAsia="Times New Roman" w:hAnsi="Times New Roman" w:cs="Times New Roman"/>
      <w:b/>
      <w:bCs/>
      <w:sz w:val="20"/>
      <w:szCs w:val="20"/>
      <w:lang w:val="en-GB" w:eastAsia="it-IT"/>
    </w:rPr>
  </w:style>
  <w:style w:type="character" w:customStyle="1" w:styleId="Menzionenonrisolta1">
    <w:name w:val="Menzione non risolta1"/>
    <w:basedOn w:val="DefaultParagraphFont"/>
    <w:uiPriority w:val="99"/>
    <w:semiHidden/>
    <w:unhideWhenUsed/>
    <w:rsid w:val="00AE6109"/>
    <w:rPr>
      <w:color w:val="605E5C"/>
      <w:shd w:val="clear" w:color="auto" w:fill="E1DFDD"/>
    </w:rPr>
  </w:style>
  <w:style w:type="character" w:styleId="FollowedHyperlink">
    <w:name w:val="FollowedHyperlink"/>
    <w:basedOn w:val="DefaultParagraphFont"/>
    <w:uiPriority w:val="99"/>
    <w:semiHidden/>
    <w:unhideWhenUsed/>
    <w:rsid w:val="009349BB"/>
    <w:rPr>
      <w:color w:val="954F72" w:themeColor="followedHyperlink"/>
      <w:u w:val="single"/>
    </w:rPr>
  </w:style>
  <w:style w:type="paragraph" w:styleId="NormalWeb">
    <w:name w:val="Normal (Web)"/>
    <w:basedOn w:val="Normal"/>
    <w:uiPriority w:val="99"/>
    <w:semiHidden/>
    <w:unhideWhenUsed/>
    <w:rsid w:val="00E43B42"/>
    <w:pPr>
      <w:widowControl/>
      <w:adjustRightInd/>
      <w:spacing w:before="100" w:beforeAutospacing="1" w:after="100" w:afterAutospacing="1" w:line="240" w:lineRule="auto"/>
      <w:jc w:val="left"/>
      <w:textAlignment w:val="auto"/>
    </w:pPr>
    <w:rPr>
      <w:sz w:val="24"/>
      <w:szCs w:val="24"/>
      <w:lang w:val="it-IT"/>
    </w:rPr>
  </w:style>
  <w:style w:type="table" w:styleId="TableGrid">
    <w:name w:val="Table Grid"/>
    <w:basedOn w:val="TableNormal"/>
    <w:uiPriority w:val="59"/>
    <w:rsid w:val="00E43B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02AE5"/>
    <w:rPr>
      <w:rFonts w:ascii="Times New Roman" w:eastAsia="Times New Roman" w:hAnsi="Times New Roman" w:cs="Times New Roman"/>
      <w:sz w:val="20"/>
      <w:szCs w:val="20"/>
      <w:lang w:val="en-GB" w:eastAsia="it-IT"/>
    </w:rPr>
  </w:style>
  <w:style w:type="paragraph" w:styleId="BalloonText">
    <w:name w:val="Balloon Text"/>
    <w:basedOn w:val="Normal"/>
    <w:link w:val="BalloonTextChar"/>
    <w:uiPriority w:val="99"/>
    <w:semiHidden/>
    <w:unhideWhenUsed/>
    <w:rsid w:val="007A372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72A"/>
    <w:rPr>
      <w:rFonts w:ascii="Lucida Grande" w:eastAsia="Times New Roman" w:hAnsi="Lucida Grande" w:cs="Lucida Grande"/>
      <w:sz w:val="18"/>
      <w:szCs w:val="18"/>
      <w:lang w:val="en-GB" w:eastAsia="it-IT"/>
    </w:rPr>
  </w:style>
  <w:style w:type="paragraph" w:styleId="Header">
    <w:name w:val="header"/>
    <w:basedOn w:val="Normal"/>
    <w:link w:val="HeaderChar"/>
    <w:uiPriority w:val="99"/>
    <w:unhideWhenUsed/>
    <w:rsid w:val="00A9379C"/>
    <w:pPr>
      <w:tabs>
        <w:tab w:val="center" w:pos="4819"/>
        <w:tab w:val="right" w:pos="9638"/>
      </w:tabs>
      <w:spacing w:line="240" w:lineRule="auto"/>
    </w:pPr>
  </w:style>
  <w:style w:type="character" w:customStyle="1" w:styleId="HeaderChar">
    <w:name w:val="Header Char"/>
    <w:basedOn w:val="DefaultParagraphFont"/>
    <w:link w:val="Header"/>
    <w:uiPriority w:val="99"/>
    <w:rsid w:val="00A9379C"/>
    <w:rPr>
      <w:rFonts w:ascii="Times New Roman" w:eastAsia="Times New Roman" w:hAnsi="Times New Roman" w:cs="Times New Roman"/>
      <w:sz w:val="20"/>
      <w:szCs w:val="20"/>
      <w:lang w:val="en-GB" w:eastAsia="it-IT"/>
    </w:rPr>
  </w:style>
  <w:style w:type="paragraph" w:styleId="Footer">
    <w:name w:val="footer"/>
    <w:basedOn w:val="Normal"/>
    <w:link w:val="FooterChar"/>
    <w:uiPriority w:val="99"/>
    <w:unhideWhenUsed/>
    <w:rsid w:val="00A9379C"/>
    <w:pPr>
      <w:tabs>
        <w:tab w:val="center" w:pos="4819"/>
        <w:tab w:val="right" w:pos="9638"/>
      </w:tabs>
      <w:spacing w:line="240" w:lineRule="auto"/>
    </w:pPr>
  </w:style>
  <w:style w:type="character" w:customStyle="1" w:styleId="FooterChar">
    <w:name w:val="Footer Char"/>
    <w:basedOn w:val="DefaultParagraphFont"/>
    <w:link w:val="Footer"/>
    <w:uiPriority w:val="99"/>
    <w:rsid w:val="00A9379C"/>
    <w:rPr>
      <w:rFonts w:ascii="Times New Roman" w:eastAsia="Times New Roman" w:hAnsi="Times New Roman" w:cs="Times New Roman"/>
      <w:sz w:val="20"/>
      <w:szCs w:val="20"/>
      <w:lang w:val="en-GB" w:eastAsia="it-IT"/>
    </w:rPr>
  </w:style>
  <w:style w:type="character" w:styleId="PageNumber">
    <w:name w:val="page number"/>
    <w:basedOn w:val="DefaultParagraphFont"/>
    <w:uiPriority w:val="99"/>
    <w:semiHidden/>
    <w:unhideWhenUsed/>
    <w:rsid w:val="00473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8599">
      <w:bodyDiv w:val="1"/>
      <w:marLeft w:val="0"/>
      <w:marRight w:val="0"/>
      <w:marTop w:val="0"/>
      <w:marBottom w:val="0"/>
      <w:divBdr>
        <w:top w:val="none" w:sz="0" w:space="0" w:color="auto"/>
        <w:left w:val="none" w:sz="0" w:space="0" w:color="auto"/>
        <w:bottom w:val="none" w:sz="0" w:space="0" w:color="auto"/>
        <w:right w:val="none" w:sz="0" w:space="0" w:color="auto"/>
      </w:divBdr>
    </w:div>
    <w:div w:id="27344412">
      <w:bodyDiv w:val="1"/>
      <w:marLeft w:val="0"/>
      <w:marRight w:val="0"/>
      <w:marTop w:val="0"/>
      <w:marBottom w:val="0"/>
      <w:divBdr>
        <w:top w:val="none" w:sz="0" w:space="0" w:color="auto"/>
        <w:left w:val="none" w:sz="0" w:space="0" w:color="auto"/>
        <w:bottom w:val="none" w:sz="0" w:space="0" w:color="auto"/>
        <w:right w:val="none" w:sz="0" w:space="0" w:color="auto"/>
      </w:divBdr>
      <w:divsChild>
        <w:div w:id="393700349">
          <w:marLeft w:val="0"/>
          <w:marRight w:val="0"/>
          <w:marTop w:val="0"/>
          <w:marBottom w:val="0"/>
          <w:divBdr>
            <w:top w:val="none" w:sz="0" w:space="0" w:color="auto"/>
            <w:left w:val="none" w:sz="0" w:space="0" w:color="auto"/>
            <w:bottom w:val="none" w:sz="0" w:space="0" w:color="auto"/>
            <w:right w:val="none" w:sz="0" w:space="0" w:color="auto"/>
          </w:divBdr>
        </w:div>
        <w:div w:id="326978609">
          <w:marLeft w:val="0"/>
          <w:marRight w:val="0"/>
          <w:marTop w:val="0"/>
          <w:marBottom w:val="0"/>
          <w:divBdr>
            <w:top w:val="none" w:sz="0" w:space="0" w:color="auto"/>
            <w:left w:val="none" w:sz="0" w:space="0" w:color="auto"/>
            <w:bottom w:val="none" w:sz="0" w:space="0" w:color="auto"/>
            <w:right w:val="none" w:sz="0" w:space="0" w:color="auto"/>
          </w:divBdr>
        </w:div>
      </w:divsChild>
    </w:div>
    <w:div w:id="36903702">
      <w:bodyDiv w:val="1"/>
      <w:marLeft w:val="0"/>
      <w:marRight w:val="0"/>
      <w:marTop w:val="0"/>
      <w:marBottom w:val="0"/>
      <w:divBdr>
        <w:top w:val="none" w:sz="0" w:space="0" w:color="auto"/>
        <w:left w:val="none" w:sz="0" w:space="0" w:color="auto"/>
        <w:bottom w:val="none" w:sz="0" w:space="0" w:color="auto"/>
        <w:right w:val="none" w:sz="0" w:space="0" w:color="auto"/>
      </w:divBdr>
      <w:divsChild>
        <w:div w:id="900945719">
          <w:marLeft w:val="0"/>
          <w:marRight w:val="0"/>
          <w:marTop w:val="0"/>
          <w:marBottom w:val="0"/>
          <w:divBdr>
            <w:top w:val="none" w:sz="0" w:space="0" w:color="auto"/>
            <w:left w:val="none" w:sz="0" w:space="0" w:color="auto"/>
            <w:bottom w:val="none" w:sz="0" w:space="0" w:color="auto"/>
            <w:right w:val="none" w:sz="0" w:space="0" w:color="auto"/>
          </w:divBdr>
          <w:divsChild>
            <w:div w:id="2069720473">
              <w:marLeft w:val="0"/>
              <w:marRight w:val="0"/>
              <w:marTop w:val="0"/>
              <w:marBottom w:val="0"/>
              <w:divBdr>
                <w:top w:val="none" w:sz="0" w:space="0" w:color="auto"/>
                <w:left w:val="none" w:sz="0" w:space="0" w:color="auto"/>
                <w:bottom w:val="none" w:sz="0" w:space="0" w:color="auto"/>
                <w:right w:val="none" w:sz="0" w:space="0" w:color="auto"/>
              </w:divBdr>
              <w:divsChild>
                <w:div w:id="14104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8114">
      <w:bodyDiv w:val="1"/>
      <w:marLeft w:val="0"/>
      <w:marRight w:val="0"/>
      <w:marTop w:val="0"/>
      <w:marBottom w:val="0"/>
      <w:divBdr>
        <w:top w:val="none" w:sz="0" w:space="0" w:color="auto"/>
        <w:left w:val="none" w:sz="0" w:space="0" w:color="auto"/>
        <w:bottom w:val="none" w:sz="0" w:space="0" w:color="auto"/>
        <w:right w:val="none" w:sz="0" w:space="0" w:color="auto"/>
      </w:divBdr>
    </w:div>
    <w:div w:id="67189315">
      <w:bodyDiv w:val="1"/>
      <w:marLeft w:val="0"/>
      <w:marRight w:val="0"/>
      <w:marTop w:val="0"/>
      <w:marBottom w:val="0"/>
      <w:divBdr>
        <w:top w:val="none" w:sz="0" w:space="0" w:color="auto"/>
        <w:left w:val="none" w:sz="0" w:space="0" w:color="auto"/>
        <w:bottom w:val="none" w:sz="0" w:space="0" w:color="auto"/>
        <w:right w:val="none" w:sz="0" w:space="0" w:color="auto"/>
      </w:divBdr>
    </w:div>
    <w:div w:id="80418511">
      <w:bodyDiv w:val="1"/>
      <w:marLeft w:val="0"/>
      <w:marRight w:val="0"/>
      <w:marTop w:val="0"/>
      <w:marBottom w:val="0"/>
      <w:divBdr>
        <w:top w:val="none" w:sz="0" w:space="0" w:color="auto"/>
        <w:left w:val="none" w:sz="0" w:space="0" w:color="auto"/>
        <w:bottom w:val="none" w:sz="0" w:space="0" w:color="auto"/>
        <w:right w:val="none" w:sz="0" w:space="0" w:color="auto"/>
      </w:divBdr>
    </w:div>
    <w:div w:id="89661241">
      <w:bodyDiv w:val="1"/>
      <w:marLeft w:val="0"/>
      <w:marRight w:val="0"/>
      <w:marTop w:val="0"/>
      <w:marBottom w:val="0"/>
      <w:divBdr>
        <w:top w:val="none" w:sz="0" w:space="0" w:color="auto"/>
        <w:left w:val="none" w:sz="0" w:space="0" w:color="auto"/>
        <w:bottom w:val="none" w:sz="0" w:space="0" w:color="auto"/>
        <w:right w:val="none" w:sz="0" w:space="0" w:color="auto"/>
      </w:divBdr>
    </w:div>
    <w:div w:id="97025318">
      <w:bodyDiv w:val="1"/>
      <w:marLeft w:val="0"/>
      <w:marRight w:val="0"/>
      <w:marTop w:val="0"/>
      <w:marBottom w:val="0"/>
      <w:divBdr>
        <w:top w:val="none" w:sz="0" w:space="0" w:color="auto"/>
        <w:left w:val="none" w:sz="0" w:space="0" w:color="auto"/>
        <w:bottom w:val="none" w:sz="0" w:space="0" w:color="auto"/>
        <w:right w:val="none" w:sz="0" w:space="0" w:color="auto"/>
      </w:divBdr>
    </w:div>
    <w:div w:id="101843646">
      <w:bodyDiv w:val="1"/>
      <w:marLeft w:val="0"/>
      <w:marRight w:val="0"/>
      <w:marTop w:val="0"/>
      <w:marBottom w:val="0"/>
      <w:divBdr>
        <w:top w:val="none" w:sz="0" w:space="0" w:color="auto"/>
        <w:left w:val="none" w:sz="0" w:space="0" w:color="auto"/>
        <w:bottom w:val="none" w:sz="0" w:space="0" w:color="auto"/>
        <w:right w:val="none" w:sz="0" w:space="0" w:color="auto"/>
      </w:divBdr>
    </w:div>
    <w:div w:id="126438567">
      <w:bodyDiv w:val="1"/>
      <w:marLeft w:val="0"/>
      <w:marRight w:val="0"/>
      <w:marTop w:val="0"/>
      <w:marBottom w:val="0"/>
      <w:divBdr>
        <w:top w:val="none" w:sz="0" w:space="0" w:color="auto"/>
        <w:left w:val="none" w:sz="0" w:space="0" w:color="auto"/>
        <w:bottom w:val="none" w:sz="0" w:space="0" w:color="auto"/>
        <w:right w:val="none" w:sz="0" w:space="0" w:color="auto"/>
      </w:divBdr>
    </w:div>
    <w:div w:id="139881996">
      <w:bodyDiv w:val="1"/>
      <w:marLeft w:val="0"/>
      <w:marRight w:val="0"/>
      <w:marTop w:val="0"/>
      <w:marBottom w:val="0"/>
      <w:divBdr>
        <w:top w:val="none" w:sz="0" w:space="0" w:color="auto"/>
        <w:left w:val="none" w:sz="0" w:space="0" w:color="auto"/>
        <w:bottom w:val="none" w:sz="0" w:space="0" w:color="auto"/>
        <w:right w:val="none" w:sz="0" w:space="0" w:color="auto"/>
      </w:divBdr>
    </w:div>
    <w:div w:id="152258967">
      <w:bodyDiv w:val="1"/>
      <w:marLeft w:val="0"/>
      <w:marRight w:val="0"/>
      <w:marTop w:val="0"/>
      <w:marBottom w:val="0"/>
      <w:divBdr>
        <w:top w:val="none" w:sz="0" w:space="0" w:color="auto"/>
        <w:left w:val="none" w:sz="0" w:space="0" w:color="auto"/>
        <w:bottom w:val="none" w:sz="0" w:space="0" w:color="auto"/>
        <w:right w:val="none" w:sz="0" w:space="0" w:color="auto"/>
      </w:divBdr>
      <w:divsChild>
        <w:div w:id="395052319">
          <w:marLeft w:val="0"/>
          <w:marRight w:val="0"/>
          <w:marTop w:val="0"/>
          <w:marBottom w:val="0"/>
          <w:divBdr>
            <w:top w:val="none" w:sz="0" w:space="0" w:color="auto"/>
            <w:left w:val="none" w:sz="0" w:space="0" w:color="auto"/>
            <w:bottom w:val="none" w:sz="0" w:space="0" w:color="auto"/>
            <w:right w:val="none" w:sz="0" w:space="0" w:color="auto"/>
          </w:divBdr>
          <w:divsChild>
            <w:div w:id="1654218249">
              <w:marLeft w:val="0"/>
              <w:marRight w:val="0"/>
              <w:marTop w:val="0"/>
              <w:marBottom w:val="0"/>
              <w:divBdr>
                <w:top w:val="none" w:sz="0" w:space="0" w:color="auto"/>
                <w:left w:val="none" w:sz="0" w:space="0" w:color="auto"/>
                <w:bottom w:val="none" w:sz="0" w:space="0" w:color="auto"/>
                <w:right w:val="none" w:sz="0" w:space="0" w:color="auto"/>
              </w:divBdr>
              <w:divsChild>
                <w:div w:id="148997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8737">
      <w:bodyDiv w:val="1"/>
      <w:marLeft w:val="0"/>
      <w:marRight w:val="0"/>
      <w:marTop w:val="0"/>
      <w:marBottom w:val="0"/>
      <w:divBdr>
        <w:top w:val="none" w:sz="0" w:space="0" w:color="auto"/>
        <w:left w:val="none" w:sz="0" w:space="0" w:color="auto"/>
        <w:bottom w:val="none" w:sz="0" w:space="0" w:color="auto"/>
        <w:right w:val="none" w:sz="0" w:space="0" w:color="auto"/>
      </w:divBdr>
    </w:div>
    <w:div w:id="221675250">
      <w:bodyDiv w:val="1"/>
      <w:marLeft w:val="0"/>
      <w:marRight w:val="0"/>
      <w:marTop w:val="0"/>
      <w:marBottom w:val="0"/>
      <w:divBdr>
        <w:top w:val="none" w:sz="0" w:space="0" w:color="auto"/>
        <w:left w:val="none" w:sz="0" w:space="0" w:color="auto"/>
        <w:bottom w:val="none" w:sz="0" w:space="0" w:color="auto"/>
        <w:right w:val="none" w:sz="0" w:space="0" w:color="auto"/>
      </w:divBdr>
    </w:div>
    <w:div w:id="255480686">
      <w:bodyDiv w:val="1"/>
      <w:marLeft w:val="0"/>
      <w:marRight w:val="0"/>
      <w:marTop w:val="0"/>
      <w:marBottom w:val="0"/>
      <w:divBdr>
        <w:top w:val="none" w:sz="0" w:space="0" w:color="auto"/>
        <w:left w:val="none" w:sz="0" w:space="0" w:color="auto"/>
        <w:bottom w:val="none" w:sz="0" w:space="0" w:color="auto"/>
        <w:right w:val="none" w:sz="0" w:space="0" w:color="auto"/>
      </w:divBdr>
    </w:div>
    <w:div w:id="268971587">
      <w:bodyDiv w:val="1"/>
      <w:marLeft w:val="0"/>
      <w:marRight w:val="0"/>
      <w:marTop w:val="0"/>
      <w:marBottom w:val="0"/>
      <w:divBdr>
        <w:top w:val="none" w:sz="0" w:space="0" w:color="auto"/>
        <w:left w:val="none" w:sz="0" w:space="0" w:color="auto"/>
        <w:bottom w:val="none" w:sz="0" w:space="0" w:color="auto"/>
        <w:right w:val="none" w:sz="0" w:space="0" w:color="auto"/>
      </w:divBdr>
    </w:div>
    <w:div w:id="285045171">
      <w:bodyDiv w:val="1"/>
      <w:marLeft w:val="0"/>
      <w:marRight w:val="0"/>
      <w:marTop w:val="0"/>
      <w:marBottom w:val="0"/>
      <w:divBdr>
        <w:top w:val="none" w:sz="0" w:space="0" w:color="auto"/>
        <w:left w:val="none" w:sz="0" w:space="0" w:color="auto"/>
        <w:bottom w:val="none" w:sz="0" w:space="0" w:color="auto"/>
        <w:right w:val="none" w:sz="0" w:space="0" w:color="auto"/>
      </w:divBdr>
    </w:div>
    <w:div w:id="301807791">
      <w:bodyDiv w:val="1"/>
      <w:marLeft w:val="0"/>
      <w:marRight w:val="0"/>
      <w:marTop w:val="0"/>
      <w:marBottom w:val="0"/>
      <w:divBdr>
        <w:top w:val="none" w:sz="0" w:space="0" w:color="auto"/>
        <w:left w:val="none" w:sz="0" w:space="0" w:color="auto"/>
        <w:bottom w:val="none" w:sz="0" w:space="0" w:color="auto"/>
        <w:right w:val="none" w:sz="0" w:space="0" w:color="auto"/>
      </w:divBdr>
    </w:div>
    <w:div w:id="316307042">
      <w:bodyDiv w:val="1"/>
      <w:marLeft w:val="0"/>
      <w:marRight w:val="0"/>
      <w:marTop w:val="0"/>
      <w:marBottom w:val="0"/>
      <w:divBdr>
        <w:top w:val="none" w:sz="0" w:space="0" w:color="auto"/>
        <w:left w:val="none" w:sz="0" w:space="0" w:color="auto"/>
        <w:bottom w:val="none" w:sz="0" w:space="0" w:color="auto"/>
        <w:right w:val="none" w:sz="0" w:space="0" w:color="auto"/>
      </w:divBdr>
    </w:div>
    <w:div w:id="331304352">
      <w:bodyDiv w:val="1"/>
      <w:marLeft w:val="0"/>
      <w:marRight w:val="0"/>
      <w:marTop w:val="0"/>
      <w:marBottom w:val="0"/>
      <w:divBdr>
        <w:top w:val="none" w:sz="0" w:space="0" w:color="auto"/>
        <w:left w:val="none" w:sz="0" w:space="0" w:color="auto"/>
        <w:bottom w:val="none" w:sz="0" w:space="0" w:color="auto"/>
        <w:right w:val="none" w:sz="0" w:space="0" w:color="auto"/>
      </w:divBdr>
    </w:div>
    <w:div w:id="344334191">
      <w:bodyDiv w:val="1"/>
      <w:marLeft w:val="0"/>
      <w:marRight w:val="0"/>
      <w:marTop w:val="0"/>
      <w:marBottom w:val="0"/>
      <w:divBdr>
        <w:top w:val="none" w:sz="0" w:space="0" w:color="auto"/>
        <w:left w:val="none" w:sz="0" w:space="0" w:color="auto"/>
        <w:bottom w:val="none" w:sz="0" w:space="0" w:color="auto"/>
        <w:right w:val="none" w:sz="0" w:space="0" w:color="auto"/>
      </w:divBdr>
    </w:div>
    <w:div w:id="351297773">
      <w:bodyDiv w:val="1"/>
      <w:marLeft w:val="0"/>
      <w:marRight w:val="0"/>
      <w:marTop w:val="0"/>
      <w:marBottom w:val="0"/>
      <w:divBdr>
        <w:top w:val="none" w:sz="0" w:space="0" w:color="auto"/>
        <w:left w:val="none" w:sz="0" w:space="0" w:color="auto"/>
        <w:bottom w:val="none" w:sz="0" w:space="0" w:color="auto"/>
        <w:right w:val="none" w:sz="0" w:space="0" w:color="auto"/>
      </w:divBdr>
    </w:div>
    <w:div w:id="353966882">
      <w:bodyDiv w:val="1"/>
      <w:marLeft w:val="0"/>
      <w:marRight w:val="0"/>
      <w:marTop w:val="0"/>
      <w:marBottom w:val="0"/>
      <w:divBdr>
        <w:top w:val="none" w:sz="0" w:space="0" w:color="auto"/>
        <w:left w:val="none" w:sz="0" w:space="0" w:color="auto"/>
        <w:bottom w:val="none" w:sz="0" w:space="0" w:color="auto"/>
        <w:right w:val="none" w:sz="0" w:space="0" w:color="auto"/>
      </w:divBdr>
    </w:div>
    <w:div w:id="362480754">
      <w:bodyDiv w:val="1"/>
      <w:marLeft w:val="0"/>
      <w:marRight w:val="0"/>
      <w:marTop w:val="0"/>
      <w:marBottom w:val="0"/>
      <w:divBdr>
        <w:top w:val="none" w:sz="0" w:space="0" w:color="auto"/>
        <w:left w:val="none" w:sz="0" w:space="0" w:color="auto"/>
        <w:bottom w:val="none" w:sz="0" w:space="0" w:color="auto"/>
        <w:right w:val="none" w:sz="0" w:space="0" w:color="auto"/>
      </w:divBdr>
    </w:div>
    <w:div w:id="368726015">
      <w:bodyDiv w:val="1"/>
      <w:marLeft w:val="0"/>
      <w:marRight w:val="0"/>
      <w:marTop w:val="0"/>
      <w:marBottom w:val="0"/>
      <w:divBdr>
        <w:top w:val="none" w:sz="0" w:space="0" w:color="auto"/>
        <w:left w:val="none" w:sz="0" w:space="0" w:color="auto"/>
        <w:bottom w:val="none" w:sz="0" w:space="0" w:color="auto"/>
        <w:right w:val="none" w:sz="0" w:space="0" w:color="auto"/>
      </w:divBdr>
    </w:div>
    <w:div w:id="376395920">
      <w:bodyDiv w:val="1"/>
      <w:marLeft w:val="0"/>
      <w:marRight w:val="0"/>
      <w:marTop w:val="0"/>
      <w:marBottom w:val="0"/>
      <w:divBdr>
        <w:top w:val="none" w:sz="0" w:space="0" w:color="auto"/>
        <w:left w:val="none" w:sz="0" w:space="0" w:color="auto"/>
        <w:bottom w:val="none" w:sz="0" w:space="0" w:color="auto"/>
        <w:right w:val="none" w:sz="0" w:space="0" w:color="auto"/>
      </w:divBdr>
    </w:div>
    <w:div w:id="382489125">
      <w:bodyDiv w:val="1"/>
      <w:marLeft w:val="0"/>
      <w:marRight w:val="0"/>
      <w:marTop w:val="0"/>
      <w:marBottom w:val="0"/>
      <w:divBdr>
        <w:top w:val="none" w:sz="0" w:space="0" w:color="auto"/>
        <w:left w:val="none" w:sz="0" w:space="0" w:color="auto"/>
        <w:bottom w:val="none" w:sz="0" w:space="0" w:color="auto"/>
        <w:right w:val="none" w:sz="0" w:space="0" w:color="auto"/>
      </w:divBdr>
    </w:div>
    <w:div w:id="391388452">
      <w:bodyDiv w:val="1"/>
      <w:marLeft w:val="0"/>
      <w:marRight w:val="0"/>
      <w:marTop w:val="0"/>
      <w:marBottom w:val="0"/>
      <w:divBdr>
        <w:top w:val="none" w:sz="0" w:space="0" w:color="auto"/>
        <w:left w:val="none" w:sz="0" w:space="0" w:color="auto"/>
        <w:bottom w:val="none" w:sz="0" w:space="0" w:color="auto"/>
        <w:right w:val="none" w:sz="0" w:space="0" w:color="auto"/>
      </w:divBdr>
    </w:div>
    <w:div w:id="396129128">
      <w:bodyDiv w:val="1"/>
      <w:marLeft w:val="0"/>
      <w:marRight w:val="0"/>
      <w:marTop w:val="0"/>
      <w:marBottom w:val="0"/>
      <w:divBdr>
        <w:top w:val="none" w:sz="0" w:space="0" w:color="auto"/>
        <w:left w:val="none" w:sz="0" w:space="0" w:color="auto"/>
        <w:bottom w:val="none" w:sz="0" w:space="0" w:color="auto"/>
        <w:right w:val="none" w:sz="0" w:space="0" w:color="auto"/>
      </w:divBdr>
    </w:div>
    <w:div w:id="396440330">
      <w:bodyDiv w:val="1"/>
      <w:marLeft w:val="0"/>
      <w:marRight w:val="0"/>
      <w:marTop w:val="0"/>
      <w:marBottom w:val="0"/>
      <w:divBdr>
        <w:top w:val="none" w:sz="0" w:space="0" w:color="auto"/>
        <w:left w:val="none" w:sz="0" w:space="0" w:color="auto"/>
        <w:bottom w:val="none" w:sz="0" w:space="0" w:color="auto"/>
        <w:right w:val="none" w:sz="0" w:space="0" w:color="auto"/>
      </w:divBdr>
    </w:div>
    <w:div w:id="409617139">
      <w:bodyDiv w:val="1"/>
      <w:marLeft w:val="0"/>
      <w:marRight w:val="0"/>
      <w:marTop w:val="0"/>
      <w:marBottom w:val="0"/>
      <w:divBdr>
        <w:top w:val="none" w:sz="0" w:space="0" w:color="auto"/>
        <w:left w:val="none" w:sz="0" w:space="0" w:color="auto"/>
        <w:bottom w:val="none" w:sz="0" w:space="0" w:color="auto"/>
        <w:right w:val="none" w:sz="0" w:space="0" w:color="auto"/>
      </w:divBdr>
    </w:div>
    <w:div w:id="446001456">
      <w:bodyDiv w:val="1"/>
      <w:marLeft w:val="0"/>
      <w:marRight w:val="0"/>
      <w:marTop w:val="0"/>
      <w:marBottom w:val="0"/>
      <w:divBdr>
        <w:top w:val="none" w:sz="0" w:space="0" w:color="auto"/>
        <w:left w:val="none" w:sz="0" w:space="0" w:color="auto"/>
        <w:bottom w:val="none" w:sz="0" w:space="0" w:color="auto"/>
        <w:right w:val="none" w:sz="0" w:space="0" w:color="auto"/>
      </w:divBdr>
    </w:div>
    <w:div w:id="447623176">
      <w:bodyDiv w:val="1"/>
      <w:marLeft w:val="0"/>
      <w:marRight w:val="0"/>
      <w:marTop w:val="0"/>
      <w:marBottom w:val="0"/>
      <w:divBdr>
        <w:top w:val="none" w:sz="0" w:space="0" w:color="auto"/>
        <w:left w:val="none" w:sz="0" w:space="0" w:color="auto"/>
        <w:bottom w:val="none" w:sz="0" w:space="0" w:color="auto"/>
        <w:right w:val="none" w:sz="0" w:space="0" w:color="auto"/>
      </w:divBdr>
    </w:div>
    <w:div w:id="460080139">
      <w:bodyDiv w:val="1"/>
      <w:marLeft w:val="0"/>
      <w:marRight w:val="0"/>
      <w:marTop w:val="0"/>
      <w:marBottom w:val="0"/>
      <w:divBdr>
        <w:top w:val="none" w:sz="0" w:space="0" w:color="auto"/>
        <w:left w:val="none" w:sz="0" w:space="0" w:color="auto"/>
        <w:bottom w:val="none" w:sz="0" w:space="0" w:color="auto"/>
        <w:right w:val="none" w:sz="0" w:space="0" w:color="auto"/>
      </w:divBdr>
    </w:div>
    <w:div w:id="468593973">
      <w:bodyDiv w:val="1"/>
      <w:marLeft w:val="0"/>
      <w:marRight w:val="0"/>
      <w:marTop w:val="0"/>
      <w:marBottom w:val="0"/>
      <w:divBdr>
        <w:top w:val="none" w:sz="0" w:space="0" w:color="auto"/>
        <w:left w:val="none" w:sz="0" w:space="0" w:color="auto"/>
        <w:bottom w:val="none" w:sz="0" w:space="0" w:color="auto"/>
        <w:right w:val="none" w:sz="0" w:space="0" w:color="auto"/>
      </w:divBdr>
    </w:div>
    <w:div w:id="497384783">
      <w:bodyDiv w:val="1"/>
      <w:marLeft w:val="0"/>
      <w:marRight w:val="0"/>
      <w:marTop w:val="0"/>
      <w:marBottom w:val="0"/>
      <w:divBdr>
        <w:top w:val="none" w:sz="0" w:space="0" w:color="auto"/>
        <w:left w:val="none" w:sz="0" w:space="0" w:color="auto"/>
        <w:bottom w:val="none" w:sz="0" w:space="0" w:color="auto"/>
        <w:right w:val="none" w:sz="0" w:space="0" w:color="auto"/>
      </w:divBdr>
    </w:div>
    <w:div w:id="501551804">
      <w:bodyDiv w:val="1"/>
      <w:marLeft w:val="0"/>
      <w:marRight w:val="0"/>
      <w:marTop w:val="0"/>
      <w:marBottom w:val="0"/>
      <w:divBdr>
        <w:top w:val="none" w:sz="0" w:space="0" w:color="auto"/>
        <w:left w:val="none" w:sz="0" w:space="0" w:color="auto"/>
        <w:bottom w:val="none" w:sz="0" w:space="0" w:color="auto"/>
        <w:right w:val="none" w:sz="0" w:space="0" w:color="auto"/>
      </w:divBdr>
    </w:div>
    <w:div w:id="525218111">
      <w:bodyDiv w:val="1"/>
      <w:marLeft w:val="0"/>
      <w:marRight w:val="0"/>
      <w:marTop w:val="0"/>
      <w:marBottom w:val="0"/>
      <w:divBdr>
        <w:top w:val="none" w:sz="0" w:space="0" w:color="auto"/>
        <w:left w:val="none" w:sz="0" w:space="0" w:color="auto"/>
        <w:bottom w:val="none" w:sz="0" w:space="0" w:color="auto"/>
        <w:right w:val="none" w:sz="0" w:space="0" w:color="auto"/>
      </w:divBdr>
    </w:div>
    <w:div w:id="539318539">
      <w:bodyDiv w:val="1"/>
      <w:marLeft w:val="0"/>
      <w:marRight w:val="0"/>
      <w:marTop w:val="0"/>
      <w:marBottom w:val="0"/>
      <w:divBdr>
        <w:top w:val="none" w:sz="0" w:space="0" w:color="auto"/>
        <w:left w:val="none" w:sz="0" w:space="0" w:color="auto"/>
        <w:bottom w:val="none" w:sz="0" w:space="0" w:color="auto"/>
        <w:right w:val="none" w:sz="0" w:space="0" w:color="auto"/>
      </w:divBdr>
    </w:div>
    <w:div w:id="542791601">
      <w:bodyDiv w:val="1"/>
      <w:marLeft w:val="0"/>
      <w:marRight w:val="0"/>
      <w:marTop w:val="0"/>
      <w:marBottom w:val="0"/>
      <w:divBdr>
        <w:top w:val="none" w:sz="0" w:space="0" w:color="auto"/>
        <w:left w:val="none" w:sz="0" w:space="0" w:color="auto"/>
        <w:bottom w:val="none" w:sz="0" w:space="0" w:color="auto"/>
        <w:right w:val="none" w:sz="0" w:space="0" w:color="auto"/>
      </w:divBdr>
      <w:divsChild>
        <w:div w:id="1852910829">
          <w:marLeft w:val="0"/>
          <w:marRight w:val="0"/>
          <w:marTop w:val="0"/>
          <w:marBottom w:val="0"/>
          <w:divBdr>
            <w:top w:val="none" w:sz="0" w:space="0" w:color="auto"/>
            <w:left w:val="none" w:sz="0" w:space="0" w:color="auto"/>
            <w:bottom w:val="none" w:sz="0" w:space="0" w:color="auto"/>
            <w:right w:val="none" w:sz="0" w:space="0" w:color="auto"/>
          </w:divBdr>
          <w:divsChild>
            <w:div w:id="673844334">
              <w:marLeft w:val="0"/>
              <w:marRight w:val="0"/>
              <w:marTop w:val="0"/>
              <w:marBottom w:val="0"/>
              <w:divBdr>
                <w:top w:val="none" w:sz="0" w:space="0" w:color="auto"/>
                <w:left w:val="none" w:sz="0" w:space="0" w:color="auto"/>
                <w:bottom w:val="none" w:sz="0" w:space="0" w:color="auto"/>
                <w:right w:val="none" w:sz="0" w:space="0" w:color="auto"/>
              </w:divBdr>
              <w:divsChild>
                <w:div w:id="39782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50812">
      <w:bodyDiv w:val="1"/>
      <w:marLeft w:val="0"/>
      <w:marRight w:val="0"/>
      <w:marTop w:val="0"/>
      <w:marBottom w:val="0"/>
      <w:divBdr>
        <w:top w:val="none" w:sz="0" w:space="0" w:color="auto"/>
        <w:left w:val="none" w:sz="0" w:space="0" w:color="auto"/>
        <w:bottom w:val="none" w:sz="0" w:space="0" w:color="auto"/>
        <w:right w:val="none" w:sz="0" w:space="0" w:color="auto"/>
      </w:divBdr>
    </w:div>
    <w:div w:id="557321844">
      <w:bodyDiv w:val="1"/>
      <w:marLeft w:val="0"/>
      <w:marRight w:val="0"/>
      <w:marTop w:val="0"/>
      <w:marBottom w:val="0"/>
      <w:divBdr>
        <w:top w:val="none" w:sz="0" w:space="0" w:color="auto"/>
        <w:left w:val="none" w:sz="0" w:space="0" w:color="auto"/>
        <w:bottom w:val="none" w:sz="0" w:space="0" w:color="auto"/>
        <w:right w:val="none" w:sz="0" w:space="0" w:color="auto"/>
      </w:divBdr>
    </w:div>
    <w:div w:id="562446881">
      <w:bodyDiv w:val="1"/>
      <w:marLeft w:val="0"/>
      <w:marRight w:val="0"/>
      <w:marTop w:val="0"/>
      <w:marBottom w:val="0"/>
      <w:divBdr>
        <w:top w:val="none" w:sz="0" w:space="0" w:color="auto"/>
        <w:left w:val="none" w:sz="0" w:space="0" w:color="auto"/>
        <w:bottom w:val="none" w:sz="0" w:space="0" w:color="auto"/>
        <w:right w:val="none" w:sz="0" w:space="0" w:color="auto"/>
      </w:divBdr>
    </w:div>
    <w:div w:id="575018564">
      <w:bodyDiv w:val="1"/>
      <w:marLeft w:val="0"/>
      <w:marRight w:val="0"/>
      <w:marTop w:val="0"/>
      <w:marBottom w:val="0"/>
      <w:divBdr>
        <w:top w:val="none" w:sz="0" w:space="0" w:color="auto"/>
        <w:left w:val="none" w:sz="0" w:space="0" w:color="auto"/>
        <w:bottom w:val="none" w:sz="0" w:space="0" w:color="auto"/>
        <w:right w:val="none" w:sz="0" w:space="0" w:color="auto"/>
      </w:divBdr>
    </w:div>
    <w:div w:id="594751533">
      <w:bodyDiv w:val="1"/>
      <w:marLeft w:val="0"/>
      <w:marRight w:val="0"/>
      <w:marTop w:val="0"/>
      <w:marBottom w:val="0"/>
      <w:divBdr>
        <w:top w:val="none" w:sz="0" w:space="0" w:color="auto"/>
        <w:left w:val="none" w:sz="0" w:space="0" w:color="auto"/>
        <w:bottom w:val="none" w:sz="0" w:space="0" w:color="auto"/>
        <w:right w:val="none" w:sz="0" w:space="0" w:color="auto"/>
      </w:divBdr>
    </w:div>
    <w:div w:id="601033902">
      <w:bodyDiv w:val="1"/>
      <w:marLeft w:val="0"/>
      <w:marRight w:val="0"/>
      <w:marTop w:val="0"/>
      <w:marBottom w:val="0"/>
      <w:divBdr>
        <w:top w:val="none" w:sz="0" w:space="0" w:color="auto"/>
        <w:left w:val="none" w:sz="0" w:space="0" w:color="auto"/>
        <w:bottom w:val="none" w:sz="0" w:space="0" w:color="auto"/>
        <w:right w:val="none" w:sz="0" w:space="0" w:color="auto"/>
      </w:divBdr>
    </w:div>
    <w:div w:id="609435473">
      <w:bodyDiv w:val="1"/>
      <w:marLeft w:val="0"/>
      <w:marRight w:val="0"/>
      <w:marTop w:val="0"/>
      <w:marBottom w:val="0"/>
      <w:divBdr>
        <w:top w:val="none" w:sz="0" w:space="0" w:color="auto"/>
        <w:left w:val="none" w:sz="0" w:space="0" w:color="auto"/>
        <w:bottom w:val="none" w:sz="0" w:space="0" w:color="auto"/>
        <w:right w:val="none" w:sz="0" w:space="0" w:color="auto"/>
      </w:divBdr>
    </w:div>
    <w:div w:id="613050872">
      <w:bodyDiv w:val="1"/>
      <w:marLeft w:val="0"/>
      <w:marRight w:val="0"/>
      <w:marTop w:val="0"/>
      <w:marBottom w:val="0"/>
      <w:divBdr>
        <w:top w:val="none" w:sz="0" w:space="0" w:color="auto"/>
        <w:left w:val="none" w:sz="0" w:space="0" w:color="auto"/>
        <w:bottom w:val="none" w:sz="0" w:space="0" w:color="auto"/>
        <w:right w:val="none" w:sz="0" w:space="0" w:color="auto"/>
      </w:divBdr>
    </w:div>
    <w:div w:id="619579636">
      <w:bodyDiv w:val="1"/>
      <w:marLeft w:val="0"/>
      <w:marRight w:val="0"/>
      <w:marTop w:val="0"/>
      <w:marBottom w:val="0"/>
      <w:divBdr>
        <w:top w:val="none" w:sz="0" w:space="0" w:color="auto"/>
        <w:left w:val="none" w:sz="0" w:space="0" w:color="auto"/>
        <w:bottom w:val="none" w:sz="0" w:space="0" w:color="auto"/>
        <w:right w:val="none" w:sz="0" w:space="0" w:color="auto"/>
      </w:divBdr>
    </w:div>
    <w:div w:id="623509931">
      <w:bodyDiv w:val="1"/>
      <w:marLeft w:val="0"/>
      <w:marRight w:val="0"/>
      <w:marTop w:val="0"/>
      <w:marBottom w:val="0"/>
      <w:divBdr>
        <w:top w:val="none" w:sz="0" w:space="0" w:color="auto"/>
        <w:left w:val="none" w:sz="0" w:space="0" w:color="auto"/>
        <w:bottom w:val="none" w:sz="0" w:space="0" w:color="auto"/>
        <w:right w:val="none" w:sz="0" w:space="0" w:color="auto"/>
      </w:divBdr>
    </w:div>
    <w:div w:id="632635261">
      <w:bodyDiv w:val="1"/>
      <w:marLeft w:val="0"/>
      <w:marRight w:val="0"/>
      <w:marTop w:val="0"/>
      <w:marBottom w:val="0"/>
      <w:divBdr>
        <w:top w:val="none" w:sz="0" w:space="0" w:color="auto"/>
        <w:left w:val="none" w:sz="0" w:space="0" w:color="auto"/>
        <w:bottom w:val="none" w:sz="0" w:space="0" w:color="auto"/>
        <w:right w:val="none" w:sz="0" w:space="0" w:color="auto"/>
      </w:divBdr>
    </w:div>
    <w:div w:id="641273712">
      <w:bodyDiv w:val="1"/>
      <w:marLeft w:val="0"/>
      <w:marRight w:val="0"/>
      <w:marTop w:val="0"/>
      <w:marBottom w:val="0"/>
      <w:divBdr>
        <w:top w:val="none" w:sz="0" w:space="0" w:color="auto"/>
        <w:left w:val="none" w:sz="0" w:space="0" w:color="auto"/>
        <w:bottom w:val="none" w:sz="0" w:space="0" w:color="auto"/>
        <w:right w:val="none" w:sz="0" w:space="0" w:color="auto"/>
      </w:divBdr>
    </w:div>
    <w:div w:id="642582397">
      <w:bodyDiv w:val="1"/>
      <w:marLeft w:val="0"/>
      <w:marRight w:val="0"/>
      <w:marTop w:val="0"/>
      <w:marBottom w:val="0"/>
      <w:divBdr>
        <w:top w:val="none" w:sz="0" w:space="0" w:color="auto"/>
        <w:left w:val="none" w:sz="0" w:space="0" w:color="auto"/>
        <w:bottom w:val="none" w:sz="0" w:space="0" w:color="auto"/>
        <w:right w:val="none" w:sz="0" w:space="0" w:color="auto"/>
      </w:divBdr>
      <w:divsChild>
        <w:div w:id="841506824">
          <w:marLeft w:val="0"/>
          <w:marRight w:val="0"/>
          <w:marTop w:val="0"/>
          <w:marBottom w:val="0"/>
          <w:divBdr>
            <w:top w:val="none" w:sz="0" w:space="0" w:color="auto"/>
            <w:left w:val="none" w:sz="0" w:space="0" w:color="auto"/>
            <w:bottom w:val="none" w:sz="0" w:space="0" w:color="auto"/>
            <w:right w:val="none" w:sz="0" w:space="0" w:color="auto"/>
          </w:divBdr>
          <w:divsChild>
            <w:div w:id="1553925555">
              <w:marLeft w:val="0"/>
              <w:marRight w:val="0"/>
              <w:marTop w:val="0"/>
              <w:marBottom w:val="0"/>
              <w:divBdr>
                <w:top w:val="none" w:sz="0" w:space="0" w:color="auto"/>
                <w:left w:val="none" w:sz="0" w:space="0" w:color="auto"/>
                <w:bottom w:val="none" w:sz="0" w:space="0" w:color="auto"/>
                <w:right w:val="none" w:sz="0" w:space="0" w:color="auto"/>
              </w:divBdr>
              <w:divsChild>
                <w:div w:id="8654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74684">
      <w:bodyDiv w:val="1"/>
      <w:marLeft w:val="0"/>
      <w:marRight w:val="0"/>
      <w:marTop w:val="0"/>
      <w:marBottom w:val="0"/>
      <w:divBdr>
        <w:top w:val="none" w:sz="0" w:space="0" w:color="auto"/>
        <w:left w:val="none" w:sz="0" w:space="0" w:color="auto"/>
        <w:bottom w:val="none" w:sz="0" w:space="0" w:color="auto"/>
        <w:right w:val="none" w:sz="0" w:space="0" w:color="auto"/>
      </w:divBdr>
    </w:div>
    <w:div w:id="667756497">
      <w:bodyDiv w:val="1"/>
      <w:marLeft w:val="0"/>
      <w:marRight w:val="0"/>
      <w:marTop w:val="0"/>
      <w:marBottom w:val="0"/>
      <w:divBdr>
        <w:top w:val="none" w:sz="0" w:space="0" w:color="auto"/>
        <w:left w:val="none" w:sz="0" w:space="0" w:color="auto"/>
        <w:bottom w:val="none" w:sz="0" w:space="0" w:color="auto"/>
        <w:right w:val="none" w:sz="0" w:space="0" w:color="auto"/>
      </w:divBdr>
    </w:div>
    <w:div w:id="708606188">
      <w:bodyDiv w:val="1"/>
      <w:marLeft w:val="0"/>
      <w:marRight w:val="0"/>
      <w:marTop w:val="0"/>
      <w:marBottom w:val="0"/>
      <w:divBdr>
        <w:top w:val="none" w:sz="0" w:space="0" w:color="auto"/>
        <w:left w:val="none" w:sz="0" w:space="0" w:color="auto"/>
        <w:bottom w:val="none" w:sz="0" w:space="0" w:color="auto"/>
        <w:right w:val="none" w:sz="0" w:space="0" w:color="auto"/>
      </w:divBdr>
    </w:div>
    <w:div w:id="735477193">
      <w:bodyDiv w:val="1"/>
      <w:marLeft w:val="0"/>
      <w:marRight w:val="0"/>
      <w:marTop w:val="0"/>
      <w:marBottom w:val="0"/>
      <w:divBdr>
        <w:top w:val="none" w:sz="0" w:space="0" w:color="auto"/>
        <w:left w:val="none" w:sz="0" w:space="0" w:color="auto"/>
        <w:bottom w:val="none" w:sz="0" w:space="0" w:color="auto"/>
        <w:right w:val="none" w:sz="0" w:space="0" w:color="auto"/>
      </w:divBdr>
    </w:div>
    <w:div w:id="746075005">
      <w:bodyDiv w:val="1"/>
      <w:marLeft w:val="0"/>
      <w:marRight w:val="0"/>
      <w:marTop w:val="0"/>
      <w:marBottom w:val="0"/>
      <w:divBdr>
        <w:top w:val="none" w:sz="0" w:space="0" w:color="auto"/>
        <w:left w:val="none" w:sz="0" w:space="0" w:color="auto"/>
        <w:bottom w:val="none" w:sz="0" w:space="0" w:color="auto"/>
        <w:right w:val="none" w:sz="0" w:space="0" w:color="auto"/>
      </w:divBdr>
    </w:div>
    <w:div w:id="748115091">
      <w:bodyDiv w:val="1"/>
      <w:marLeft w:val="0"/>
      <w:marRight w:val="0"/>
      <w:marTop w:val="0"/>
      <w:marBottom w:val="0"/>
      <w:divBdr>
        <w:top w:val="none" w:sz="0" w:space="0" w:color="auto"/>
        <w:left w:val="none" w:sz="0" w:space="0" w:color="auto"/>
        <w:bottom w:val="none" w:sz="0" w:space="0" w:color="auto"/>
        <w:right w:val="none" w:sz="0" w:space="0" w:color="auto"/>
      </w:divBdr>
    </w:div>
    <w:div w:id="750279797">
      <w:bodyDiv w:val="1"/>
      <w:marLeft w:val="0"/>
      <w:marRight w:val="0"/>
      <w:marTop w:val="0"/>
      <w:marBottom w:val="0"/>
      <w:divBdr>
        <w:top w:val="none" w:sz="0" w:space="0" w:color="auto"/>
        <w:left w:val="none" w:sz="0" w:space="0" w:color="auto"/>
        <w:bottom w:val="none" w:sz="0" w:space="0" w:color="auto"/>
        <w:right w:val="none" w:sz="0" w:space="0" w:color="auto"/>
      </w:divBdr>
    </w:div>
    <w:div w:id="858086586">
      <w:bodyDiv w:val="1"/>
      <w:marLeft w:val="0"/>
      <w:marRight w:val="0"/>
      <w:marTop w:val="0"/>
      <w:marBottom w:val="0"/>
      <w:divBdr>
        <w:top w:val="none" w:sz="0" w:space="0" w:color="auto"/>
        <w:left w:val="none" w:sz="0" w:space="0" w:color="auto"/>
        <w:bottom w:val="none" w:sz="0" w:space="0" w:color="auto"/>
        <w:right w:val="none" w:sz="0" w:space="0" w:color="auto"/>
      </w:divBdr>
      <w:divsChild>
        <w:div w:id="1834447728">
          <w:marLeft w:val="0"/>
          <w:marRight w:val="0"/>
          <w:marTop w:val="0"/>
          <w:marBottom w:val="0"/>
          <w:divBdr>
            <w:top w:val="none" w:sz="0" w:space="0" w:color="auto"/>
            <w:left w:val="none" w:sz="0" w:space="0" w:color="auto"/>
            <w:bottom w:val="none" w:sz="0" w:space="0" w:color="auto"/>
            <w:right w:val="none" w:sz="0" w:space="0" w:color="auto"/>
          </w:divBdr>
          <w:divsChild>
            <w:div w:id="1366053189">
              <w:marLeft w:val="0"/>
              <w:marRight w:val="0"/>
              <w:marTop w:val="0"/>
              <w:marBottom w:val="0"/>
              <w:divBdr>
                <w:top w:val="none" w:sz="0" w:space="0" w:color="auto"/>
                <w:left w:val="none" w:sz="0" w:space="0" w:color="auto"/>
                <w:bottom w:val="none" w:sz="0" w:space="0" w:color="auto"/>
                <w:right w:val="none" w:sz="0" w:space="0" w:color="auto"/>
              </w:divBdr>
              <w:divsChild>
                <w:div w:id="104821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2538">
      <w:bodyDiv w:val="1"/>
      <w:marLeft w:val="0"/>
      <w:marRight w:val="0"/>
      <w:marTop w:val="0"/>
      <w:marBottom w:val="0"/>
      <w:divBdr>
        <w:top w:val="none" w:sz="0" w:space="0" w:color="auto"/>
        <w:left w:val="none" w:sz="0" w:space="0" w:color="auto"/>
        <w:bottom w:val="none" w:sz="0" w:space="0" w:color="auto"/>
        <w:right w:val="none" w:sz="0" w:space="0" w:color="auto"/>
      </w:divBdr>
    </w:div>
    <w:div w:id="932317510">
      <w:bodyDiv w:val="1"/>
      <w:marLeft w:val="0"/>
      <w:marRight w:val="0"/>
      <w:marTop w:val="0"/>
      <w:marBottom w:val="0"/>
      <w:divBdr>
        <w:top w:val="none" w:sz="0" w:space="0" w:color="auto"/>
        <w:left w:val="none" w:sz="0" w:space="0" w:color="auto"/>
        <w:bottom w:val="none" w:sz="0" w:space="0" w:color="auto"/>
        <w:right w:val="none" w:sz="0" w:space="0" w:color="auto"/>
      </w:divBdr>
    </w:div>
    <w:div w:id="941687498">
      <w:bodyDiv w:val="1"/>
      <w:marLeft w:val="0"/>
      <w:marRight w:val="0"/>
      <w:marTop w:val="0"/>
      <w:marBottom w:val="0"/>
      <w:divBdr>
        <w:top w:val="none" w:sz="0" w:space="0" w:color="auto"/>
        <w:left w:val="none" w:sz="0" w:space="0" w:color="auto"/>
        <w:bottom w:val="none" w:sz="0" w:space="0" w:color="auto"/>
        <w:right w:val="none" w:sz="0" w:space="0" w:color="auto"/>
      </w:divBdr>
    </w:div>
    <w:div w:id="943419392">
      <w:bodyDiv w:val="1"/>
      <w:marLeft w:val="0"/>
      <w:marRight w:val="0"/>
      <w:marTop w:val="0"/>
      <w:marBottom w:val="0"/>
      <w:divBdr>
        <w:top w:val="none" w:sz="0" w:space="0" w:color="auto"/>
        <w:left w:val="none" w:sz="0" w:space="0" w:color="auto"/>
        <w:bottom w:val="none" w:sz="0" w:space="0" w:color="auto"/>
        <w:right w:val="none" w:sz="0" w:space="0" w:color="auto"/>
      </w:divBdr>
    </w:div>
    <w:div w:id="945892399">
      <w:bodyDiv w:val="1"/>
      <w:marLeft w:val="0"/>
      <w:marRight w:val="0"/>
      <w:marTop w:val="0"/>
      <w:marBottom w:val="0"/>
      <w:divBdr>
        <w:top w:val="none" w:sz="0" w:space="0" w:color="auto"/>
        <w:left w:val="none" w:sz="0" w:space="0" w:color="auto"/>
        <w:bottom w:val="none" w:sz="0" w:space="0" w:color="auto"/>
        <w:right w:val="none" w:sz="0" w:space="0" w:color="auto"/>
      </w:divBdr>
    </w:div>
    <w:div w:id="996423348">
      <w:bodyDiv w:val="1"/>
      <w:marLeft w:val="0"/>
      <w:marRight w:val="0"/>
      <w:marTop w:val="0"/>
      <w:marBottom w:val="0"/>
      <w:divBdr>
        <w:top w:val="none" w:sz="0" w:space="0" w:color="auto"/>
        <w:left w:val="none" w:sz="0" w:space="0" w:color="auto"/>
        <w:bottom w:val="none" w:sz="0" w:space="0" w:color="auto"/>
        <w:right w:val="none" w:sz="0" w:space="0" w:color="auto"/>
      </w:divBdr>
    </w:div>
    <w:div w:id="1020618827">
      <w:bodyDiv w:val="1"/>
      <w:marLeft w:val="0"/>
      <w:marRight w:val="0"/>
      <w:marTop w:val="0"/>
      <w:marBottom w:val="0"/>
      <w:divBdr>
        <w:top w:val="none" w:sz="0" w:space="0" w:color="auto"/>
        <w:left w:val="none" w:sz="0" w:space="0" w:color="auto"/>
        <w:bottom w:val="none" w:sz="0" w:space="0" w:color="auto"/>
        <w:right w:val="none" w:sz="0" w:space="0" w:color="auto"/>
      </w:divBdr>
    </w:div>
    <w:div w:id="1033504602">
      <w:bodyDiv w:val="1"/>
      <w:marLeft w:val="0"/>
      <w:marRight w:val="0"/>
      <w:marTop w:val="0"/>
      <w:marBottom w:val="0"/>
      <w:divBdr>
        <w:top w:val="none" w:sz="0" w:space="0" w:color="auto"/>
        <w:left w:val="none" w:sz="0" w:space="0" w:color="auto"/>
        <w:bottom w:val="none" w:sz="0" w:space="0" w:color="auto"/>
        <w:right w:val="none" w:sz="0" w:space="0" w:color="auto"/>
      </w:divBdr>
    </w:div>
    <w:div w:id="1040209671">
      <w:bodyDiv w:val="1"/>
      <w:marLeft w:val="0"/>
      <w:marRight w:val="0"/>
      <w:marTop w:val="0"/>
      <w:marBottom w:val="0"/>
      <w:divBdr>
        <w:top w:val="none" w:sz="0" w:space="0" w:color="auto"/>
        <w:left w:val="none" w:sz="0" w:space="0" w:color="auto"/>
        <w:bottom w:val="none" w:sz="0" w:space="0" w:color="auto"/>
        <w:right w:val="none" w:sz="0" w:space="0" w:color="auto"/>
      </w:divBdr>
    </w:div>
    <w:div w:id="1058893007">
      <w:bodyDiv w:val="1"/>
      <w:marLeft w:val="0"/>
      <w:marRight w:val="0"/>
      <w:marTop w:val="0"/>
      <w:marBottom w:val="0"/>
      <w:divBdr>
        <w:top w:val="none" w:sz="0" w:space="0" w:color="auto"/>
        <w:left w:val="none" w:sz="0" w:space="0" w:color="auto"/>
        <w:bottom w:val="none" w:sz="0" w:space="0" w:color="auto"/>
        <w:right w:val="none" w:sz="0" w:space="0" w:color="auto"/>
      </w:divBdr>
    </w:div>
    <w:div w:id="1059478061">
      <w:bodyDiv w:val="1"/>
      <w:marLeft w:val="0"/>
      <w:marRight w:val="0"/>
      <w:marTop w:val="0"/>
      <w:marBottom w:val="0"/>
      <w:divBdr>
        <w:top w:val="none" w:sz="0" w:space="0" w:color="auto"/>
        <w:left w:val="none" w:sz="0" w:space="0" w:color="auto"/>
        <w:bottom w:val="none" w:sz="0" w:space="0" w:color="auto"/>
        <w:right w:val="none" w:sz="0" w:space="0" w:color="auto"/>
      </w:divBdr>
    </w:div>
    <w:div w:id="1110928218">
      <w:bodyDiv w:val="1"/>
      <w:marLeft w:val="0"/>
      <w:marRight w:val="0"/>
      <w:marTop w:val="0"/>
      <w:marBottom w:val="0"/>
      <w:divBdr>
        <w:top w:val="none" w:sz="0" w:space="0" w:color="auto"/>
        <w:left w:val="none" w:sz="0" w:space="0" w:color="auto"/>
        <w:bottom w:val="none" w:sz="0" w:space="0" w:color="auto"/>
        <w:right w:val="none" w:sz="0" w:space="0" w:color="auto"/>
      </w:divBdr>
      <w:divsChild>
        <w:div w:id="1133910503">
          <w:marLeft w:val="0"/>
          <w:marRight w:val="0"/>
          <w:marTop w:val="0"/>
          <w:marBottom w:val="0"/>
          <w:divBdr>
            <w:top w:val="none" w:sz="0" w:space="0" w:color="auto"/>
            <w:left w:val="none" w:sz="0" w:space="0" w:color="auto"/>
            <w:bottom w:val="none" w:sz="0" w:space="0" w:color="auto"/>
            <w:right w:val="none" w:sz="0" w:space="0" w:color="auto"/>
          </w:divBdr>
          <w:divsChild>
            <w:div w:id="107510034">
              <w:marLeft w:val="0"/>
              <w:marRight w:val="0"/>
              <w:marTop w:val="0"/>
              <w:marBottom w:val="0"/>
              <w:divBdr>
                <w:top w:val="none" w:sz="0" w:space="0" w:color="auto"/>
                <w:left w:val="none" w:sz="0" w:space="0" w:color="auto"/>
                <w:bottom w:val="none" w:sz="0" w:space="0" w:color="auto"/>
                <w:right w:val="none" w:sz="0" w:space="0" w:color="auto"/>
              </w:divBdr>
              <w:divsChild>
                <w:div w:id="9622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051697">
      <w:bodyDiv w:val="1"/>
      <w:marLeft w:val="0"/>
      <w:marRight w:val="0"/>
      <w:marTop w:val="0"/>
      <w:marBottom w:val="0"/>
      <w:divBdr>
        <w:top w:val="none" w:sz="0" w:space="0" w:color="auto"/>
        <w:left w:val="none" w:sz="0" w:space="0" w:color="auto"/>
        <w:bottom w:val="none" w:sz="0" w:space="0" w:color="auto"/>
        <w:right w:val="none" w:sz="0" w:space="0" w:color="auto"/>
      </w:divBdr>
    </w:div>
    <w:div w:id="1118723532">
      <w:bodyDiv w:val="1"/>
      <w:marLeft w:val="0"/>
      <w:marRight w:val="0"/>
      <w:marTop w:val="0"/>
      <w:marBottom w:val="0"/>
      <w:divBdr>
        <w:top w:val="none" w:sz="0" w:space="0" w:color="auto"/>
        <w:left w:val="none" w:sz="0" w:space="0" w:color="auto"/>
        <w:bottom w:val="none" w:sz="0" w:space="0" w:color="auto"/>
        <w:right w:val="none" w:sz="0" w:space="0" w:color="auto"/>
      </w:divBdr>
    </w:div>
    <w:div w:id="1123187632">
      <w:bodyDiv w:val="1"/>
      <w:marLeft w:val="0"/>
      <w:marRight w:val="0"/>
      <w:marTop w:val="0"/>
      <w:marBottom w:val="0"/>
      <w:divBdr>
        <w:top w:val="none" w:sz="0" w:space="0" w:color="auto"/>
        <w:left w:val="none" w:sz="0" w:space="0" w:color="auto"/>
        <w:bottom w:val="none" w:sz="0" w:space="0" w:color="auto"/>
        <w:right w:val="none" w:sz="0" w:space="0" w:color="auto"/>
      </w:divBdr>
    </w:div>
    <w:div w:id="1125584370">
      <w:bodyDiv w:val="1"/>
      <w:marLeft w:val="0"/>
      <w:marRight w:val="0"/>
      <w:marTop w:val="0"/>
      <w:marBottom w:val="0"/>
      <w:divBdr>
        <w:top w:val="none" w:sz="0" w:space="0" w:color="auto"/>
        <w:left w:val="none" w:sz="0" w:space="0" w:color="auto"/>
        <w:bottom w:val="none" w:sz="0" w:space="0" w:color="auto"/>
        <w:right w:val="none" w:sz="0" w:space="0" w:color="auto"/>
      </w:divBdr>
    </w:div>
    <w:div w:id="1136290813">
      <w:bodyDiv w:val="1"/>
      <w:marLeft w:val="0"/>
      <w:marRight w:val="0"/>
      <w:marTop w:val="0"/>
      <w:marBottom w:val="0"/>
      <w:divBdr>
        <w:top w:val="none" w:sz="0" w:space="0" w:color="auto"/>
        <w:left w:val="none" w:sz="0" w:space="0" w:color="auto"/>
        <w:bottom w:val="none" w:sz="0" w:space="0" w:color="auto"/>
        <w:right w:val="none" w:sz="0" w:space="0" w:color="auto"/>
      </w:divBdr>
    </w:div>
    <w:div w:id="1142651883">
      <w:bodyDiv w:val="1"/>
      <w:marLeft w:val="0"/>
      <w:marRight w:val="0"/>
      <w:marTop w:val="0"/>
      <w:marBottom w:val="0"/>
      <w:divBdr>
        <w:top w:val="none" w:sz="0" w:space="0" w:color="auto"/>
        <w:left w:val="none" w:sz="0" w:space="0" w:color="auto"/>
        <w:bottom w:val="none" w:sz="0" w:space="0" w:color="auto"/>
        <w:right w:val="none" w:sz="0" w:space="0" w:color="auto"/>
      </w:divBdr>
    </w:div>
    <w:div w:id="1147362601">
      <w:bodyDiv w:val="1"/>
      <w:marLeft w:val="0"/>
      <w:marRight w:val="0"/>
      <w:marTop w:val="0"/>
      <w:marBottom w:val="0"/>
      <w:divBdr>
        <w:top w:val="none" w:sz="0" w:space="0" w:color="auto"/>
        <w:left w:val="none" w:sz="0" w:space="0" w:color="auto"/>
        <w:bottom w:val="none" w:sz="0" w:space="0" w:color="auto"/>
        <w:right w:val="none" w:sz="0" w:space="0" w:color="auto"/>
      </w:divBdr>
    </w:div>
    <w:div w:id="1170559796">
      <w:bodyDiv w:val="1"/>
      <w:marLeft w:val="0"/>
      <w:marRight w:val="0"/>
      <w:marTop w:val="0"/>
      <w:marBottom w:val="0"/>
      <w:divBdr>
        <w:top w:val="none" w:sz="0" w:space="0" w:color="auto"/>
        <w:left w:val="none" w:sz="0" w:space="0" w:color="auto"/>
        <w:bottom w:val="none" w:sz="0" w:space="0" w:color="auto"/>
        <w:right w:val="none" w:sz="0" w:space="0" w:color="auto"/>
      </w:divBdr>
    </w:div>
    <w:div w:id="1171875131">
      <w:bodyDiv w:val="1"/>
      <w:marLeft w:val="0"/>
      <w:marRight w:val="0"/>
      <w:marTop w:val="0"/>
      <w:marBottom w:val="0"/>
      <w:divBdr>
        <w:top w:val="none" w:sz="0" w:space="0" w:color="auto"/>
        <w:left w:val="none" w:sz="0" w:space="0" w:color="auto"/>
        <w:bottom w:val="none" w:sz="0" w:space="0" w:color="auto"/>
        <w:right w:val="none" w:sz="0" w:space="0" w:color="auto"/>
      </w:divBdr>
    </w:div>
    <w:div w:id="1189098051">
      <w:bodyDiv w:val="1"/>
      <w:marLeft w:val="0"/>
      <w:marRight w:val="0"/>
      <w:marTop w:val="0"/>
      <w:marBottom w:val="0"/>
      <w:divBdr>
        <w:top w:val="none" w:sz="0" w:space="0" w:color="auto"/>
        <w:left w:val="none" w:sz="0" w:space="0" w:color="auto"/>
        <w:bottom w:val="none" w:sz="0" w:space="0" w:color="auto"/>
        <w:right w:val="none" w:sz="0" w:space="0" w:color="auto"/>
      </w:divBdr>
    </w:div>
    <w:div w:id="1220090448">
      <w:bodyDiv w:val="1"/>
      <w:marLeft w:val="0"/>
      <w:marRight w:val="0"/>
      <w:marTop w:val="0"/>
      <w:marBottom w:val="0"/>
      <w:divBdr>
        <w:top w:val="none" w:sz="0" w:space="0" w:color="auto"/>
        <w:left w:val="none" w:sz="0" w:space="0" w:color="auto"/>
        <w:bottom w:val="none" w:sz="0" w:space="0" w:color="auto"/>
        <w:right w:val="none" w:sz="0" w:space="0" w:color="auto"/>
      </w:divBdr>
    </w:div>
    <w:div w:id="1253203448">
      <w:bodyDiv w:val="1"/>
      <w:marLeft w:val="0"/>
      <w:marRight w:val="0"/>
      <w:marTop w:val="0"/>
      <w:marBottom w:val="0"/>
      <w:divBdr>
        <w:top w:val="none" w:sz="0" w:space="0" w:color="auto"/>
        <w:left w:val="none" w:sz="0" w:space="0" w:color="auto"/>
        <w:bottom w:val="none" w:sz="0" w:space="0" w:color="auto"/>
        <w:right w:val="none" w:sz="0" w:space="0" w:color="auto"/>
      </w:divBdr>
      <w:divsChild>
        <w:div w:id="534007035">
          <w:marLeft w:val="0"/>
          <w:marRight w:val="0"/>
          <w:marTop w:val="0"/>
          <w:marBottom w:val="0"/>
          <w:divBdr>
            <w:top w:val="none" w:sz="0" w:space="0" w:color="auto"/>
            <w:left w:val="none" w:sz="0" w:space="0" w:color="auto"/>
            <w:bottom w:val="none" w:sz="0" w:space="0" w:color="auto"/>
            <w:right w:val="none" w:sz="0" w:space="0" w:color="auto"/>
          </w:divBdr>
          <w:divsChild>
            <w:div w:id="1636789964">
              <w:marLeft w:val="0"/>
              <w:marRight w:val="0"/>
              <w:marTop w:val="0"/>
              <w:marBottom w:val="0"/>
              <w:divBdr>
                <w:top w:val="none" w:sz="0" w:space="0" w:color="auto"/>
                <w:left w:val="none" w:sz="0" w:space="0" w:color="auto"/>
                <w:bottom w:val="none" w:sz="0" w:space="0" w:color="auto"/>
                <w:right w:val="none" w:sz="0" w:space="0" w:color="auto"/>
              </w:divBdr>
              <w:divsChild>
                <w:div w:id="6664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75014">
      <w:bodyDiv w:val="1"/>
      <w:marLeft w:val="0"/>
      <w:marRight w:val="0"/>
      <w:marTop w:val="0"/>
      <w:marBottom w:val="0"/>
      <w:divBdr>
        <w:top w:val="none" w:sz="0" w:space="0" w:color="auto"/>
        <w:left w:val="none" w:sz="0" w:space="0" w:color="auto"/>
        <w:bottom w:val="none" w:sz="0" w:space="0" w:color="auto"/>
        <w:right w:val="none" w:sz="0" w:space="0" w:color="auto"/>
      </w:divBdr>
    </w:div>
    <w:div w:id="1277715986">
      <w:bodyDiv w:val="1"/>
      <w:marLeft w:val="0"/>
      <w:marRight w:val="0"/>
      <w:marTop w:val="0"/>
      <w:marBottom w:val="0"/>
      <w:divBdr>
        <w:top w:val="none" w:sz="0" w:space="0" w:color="auto"/>
        <w:left w:val="none" w:sz="0" w:space="0" w:color="auto"/>
        <w:bottom w:val="none" w:sz="0" w:space="0" w:color="auto"/>
        <w:right w:val="none" w:sz="0" w:space="0" w:color="auto"/>
      </w:divBdr>
    </w:div>
    <w:div w:id="1277834136">
      <w:bodyDiv w:val="1"/>
      <w:marLeft w:val="0"/>
      <w:marRight w:val="0"/>
      <w:marTop w:val="0"/>
      <w:marBottom w:val="0"/>
      <w:divBdr>
        <w:top w:val="none" w:sz="0" w:space="0" w:color="auto"/>
        <w:left w:val="none" w:sz="0" w:space="0" w:color="auto"/>
        <w:bottom w:val="none" w:sz="0" w:space="0" w:color="auto"/>
        <w:right w:val="none" w:sz="0" w:space="0" w:color="auto"/>
      </w:divBdr>
    </w:div>
    <w:div w:id="1279943977">
      <w:bodyDiv w:val="1"/>
      <w:marLeft w:val="0"/>
      <w:marRight w:val="0"/>
      <w:marTop w:val="0"/>
      <w:marBottom w:val="0"/>
      <w:divBdr>
        <w:top w:val="none" w:sz="0" w:space="0" w:color="auto"/>
        <w:left w:val="none" w:sz="0" w:space="0" w:color="auto"/>
        <w:bottom w:val="none" w:sz="0" w:space="0" w:color="auto"/>
        <w:right w:val="none" w:sz="0" w:space="0" w:color="auto"/>
      </w:divBdr>
    </w:div>
    <w:div w:id="1300040583">
      <w:bodyDiv w:val="1"/>
      <w:marLeft w:val="0"/>
      <w:marRight w:val="0"/>
      <w:marTop w:val="0"/>
      <w:marBottom w:val="0"/>
      <w:divBdr>
        <w:top w:val="none" w:sz="0" w:space="0" w:color="auto"/>
        <w:left w:val="none" w:sz="0" w:space="0" w:color="auto"/>
        <w:bottom w:val="none" w:sz="0" w:space="0" w:color="auto"/>
        <w:right w:val="none" w:sz="0" w:space="0" w:color="auto"/>
      </w:divBdr>
    </w:div>
    <w:div w:id="1327856118">
      <w:bodyDiv w:val="1"/>
      <w:marLeft w:val="0"/>
      <w:marRight w:val="0"/>
      <w:marTop w:val="0"/>
      <w:marBottom w:val="0"/>
      <w:divBdr>
        <w:top w:val="none" w:sz="0" w:space="0" w:color="auto"/>
        <w:left w:val="none" w:sz="0" w:space="0" w:color="auto"/>
        <w:bottom w:val="none" w:sz="0" w:space="0" w:color="auto"/>
        <w:right w:val="none" w:sz="0" w:space="0" w:color="auto"/>
      </w:divBdr>
    </w:div>
    <w:div w:id="1337535533">
      <w:bodyDiv w:val="1"/>
      <w:marLeft w:val="0"/>
      <w:marRight w:val="0"/>
      <w:marTop w:val="0"/>
      <w:marBottom w:val="0"/>
      <w:divBdr>
        <w:top w:val="none" w:sz="0" w:space="0" w:color="auto"/>
        <w:left w:val="none" w:sz="0" w:space="0" w:color="auto"/>
        <w:bottom w:val="none" w:sz="0" w:space="0" w:color="auto"/>
        <w:right w:val="none" w:sz="0" w:space="0" w:color="auto"/>
      </w:divBdr>
    </w:div>
    <w:div w:id="1346010137">
      <w:bodyDiv w:val="1"/>
      <w:marLeft w:val="0"/>
      <w:marRight w:val="0"/>
      <w:marTop w:val="0"/>
      <w:marBottom w:val="0"/>
      <w:divBdr>
        <w:top w:val="none" w:sz="0" w:space="0" w:color="auto"/>
        <w:left w:val="none" w:sz="0" w:space="0" w:color="auto"/>
        <w:bottom w:val="none" w:sz="0" w:space="0" w:color="auto"/>
        <w:right w:val="none" w:sz="0" w:space="0" w:color="auto"/>
      </w:divBdr>
    </w:div>
    <w:div w:id="1377268531">
      <w:bodyDiv w:val="1"/>
      <w:marLeft w:val="0"/>
      <w:marRight w:val="0"/>
      <w:marTop w:val="0"/>
      <w:marBottom w:val="0"/>
      <w:divBdr>
        <w:top w:val="none" w:sz="0" w:space="0" w:color="auto"/>
        <w:left w:val="none" w:sz="0" w:space="0" w:color="auto"/>
        <w:bottom w:val="none" w:sz="0" w:space="0" w:color="auto"/>
        <w:right w:val="none" w:sz="0" w:space="0" w:color="auto"/>
      </w:divBdr>
    </w:div>
    <w:div w:id="1383169457">
      <w:bodyDiv w:val="1"/>
      <w:marLeft w:val="0"/>
      <w:marRight w:val="0"/>
      <w:marTop w:val="0"/>
      <w:marBottom w:val="0"/>
      <w:divBdr>
        <w:top w:val="none" w:sz="0" w:space="0" w:color="auto"/>
        <w:left w:val="none" w:sz="0" w:space="0" w:color="auto"/>
        <w:bottom w:val="none" w:sz="0" w:space="0" w:color="auto"/>
        <w:right w:val="none" w:sz="0" w:space="0" w:color="auto"/>
      </w:divBdr>
    </w:div>
    <w:div w:id="1387946731">
      <w:bodyDiv w:val="1"/>
      <w:marLeft w:val="0"/>
      <w:marRight w:val="0"/>
      <w:marTop w:val="0"/>
      <w:marBottom w:val="0"/>
      <w:divBdr>
        <w:top w:val="none" w:sz="0" w:space="0" w:color="auto"/>
        <w:left w:val="none" w:sz="0" w:space="0" w:color="auto"/>
        <w:bottom w:val="none" w:sz="0" w:space="0" w:color="auto"/>
        <w:right w:val="none" w:sz="0" w:space="0" w:color="auto"/>
      </w:divBdr>
    </w:div>
    <w:div w:id="1415905503">
      <w:bodyDiv w:val="1"/>
      <w:marLeft w:val="0"/>
      <w:marRight w:val="0"/>
      <w:marTop w:val="0"/>
      <w:marBottom w:val="0"/>
      <w:divBdr>
        <w:top w:val="none" w:sz="0" w:space="0" w:color="auto"/>
        <w:left w:val="none" w:sz="0" w:space="0" w:color="auto"/>
        <w:bottom w:val="none" w:sz="0" w:space="0" w:color="auto"/>
        <w:right w:val="none" w:sz="0" w:space="0" w:color="auto"/>
      </w:divBdr>
    </w:div>
    <w:div w:id="1427463565">
      <w:bodyDiv w:val="1"/>
      <w:marLeft w:val="0"/>
      <w:marRight w:val="0"/>
      <w:marTop w:val="0"/>
      <w:marBottom w:val="0"/>
      <w:divBdr>
        <w:top w:val="none" w:sz="0" w:space="0" w:color="auto"/>
        <w:left w:val="none" w:sz="0" w:space="0" w:color="auto"/>
        <w:bottom w:val="none" w:sz="0" w:space="0" w:color="auto"/>
        <w:right w:val="none" w:sz="0" w:space="0" w:color="auto"/>
      </w:divBdr>
    </w:div>
    <w:div w:id="1441218122">
      <w:bodyDiv w:val="1"/>
      <w:marLeft w:val="0"/>
      <w:marRight w:val="0"/>
      <w:marTop w:val="0"/>
      <w:marBottom w:val="0"/>
      <w:divBdr>
        <w:top w:val="none" w:sz="0" w:space="0" w:color="auto"/>
        <w:left w:val="none" w:sz="0" w:space="0" w:color="auto"/>
        <w:bottom w:val="none" w:sz="0" w:space="0" w:color="auto"/>
        <w:right w:val="none" w:sz="0" w:space="0" w:color="auto"/>
      </w:divBdr>
    </w:div>
    <w:div w:id="1446728575">
      <w:bodyDiv w:val="1"/>
      <w:marLeft w:val="0"/>
      <w:marRight w:val="0"/>
      <w:marTop w:val="0"/>
      <w:marBottom w:val="0"/>
      <w:divBdr>
        <w:top w:val="none" w:sz="0" w:space="0" w:color="auto"/>
        <w:left w:val="none" w:sz="0" w:space="0" w:color="auto"/>
        <w:bottom w:val="none" w:sz="0" w:space="0" w:color="auto"/>
        <w:right w:val="none" w:sz="0" w:space="0" w:color="auto"/>
      </w:divBdr>
    </w:div>
    <w:div w:id="1451971792">
      <w:bodyDiv w:val="1"/>
      <w:marLeft w:val="0"/>
      <w:marRight w:val="0"/>
      <w:marTop w:val="0"/>
      <w:marBottom w:val="0"/>
      <w:divBdr>
        <w:top w:val="none" w:sz="0" w:space="0" w:color="auto"/>
        <w:left w:val="none" w:sz="0" w:space="0" w:color="auto"/>
        <w:bottom w:val="none" w:sz="0" w:space="0" w:color="auto"/>
        <w:right w:val="none" w:sz="0" w:space="0" w:color="auto"/>
      </w:divBdr>
    </w:div>
    <w:div w:id="1470200957">
      <w:bodyDiv w:val="1"/>
      <w:marLeft w:val="0"/>
      <w:marRight w:val="0"/>
      <w:marTop w:val="0"/>
      <w:marBottom w:val="0"/>
      <w:divBdr>
        <w:top w:val="none" w:sz="0" w:space="0" w:color="auto"/>
        <w:left w:val="none" w:sz="0" w:space="0" w:color="auto"/>
        <w:bottom w:val="none" w:sz="0" w:space="0" w:color="auto"/>
        <w:right w:val="none" w:sz="0" w:space="0" w:color="auto"/>
      </w:divBdr>
    </w:div>
    <w:div w:id="1478916772">
      <w:bodyDiv w:val="1"/>
      <w:marLeft w:val="0"/>
      <w:marRight w:val="0"/>
      <w:marTop w:val="0"/>
      <w:marBottom w:val="0"/>
      <w:divBdr>
        <w:top w:val="none" w:sz="0" w:space="0" w:color="auto"/>
        <w:left w:val="none" w:sz="0" w:space="0" w:color="auto"/>
        <w:bottom w:val="none" w:sz="0" w:space="0" w:color="auto"/>
        <w:right w:val="none" w:sz="0" w:space="0" w:color="auto"/>
      </w:divBdr>
    </w:div>
    <w:div w:id="1498038107">
      <w:bodyDiv w:val="1"/>
      <w:marLeft w:val="0"/>
      <w:marRight w:val="0"/>
      <w:marTop w:val="0"/>
      <w:marBottom w:val="0"/>
      <w:divBdr>
        <w:top w:val="none" w:sz="0" w:space="0" w:color="auto"/>
        <w:left w:val="none" w:sz="0" w:space="0" w:color="auto"/>
        <w:bottom w:val="none" w:sz="0" w:space="0" w:color="auto"/>
        <w:right w:val="none" w:sz="0" w:space="0" w:color="auto"/>
      </w:divBdr>
    </w:div>
    <w:div w:id="1514413081">
      <w:bodyDiv w:val="1"/>
      <w:marLeft w:val="0"/>
      <w:marRight w:val="0"/>
      <w:marTop w:val="0"/>
      <w:marBottom w:val="0"/>
      <w:divBdr>
        <w:top w:val="none" w:sz="0" w:space="0" w:color="auto"/>
        <w:left w:val="none" w:sz="0" w:space="0" w:color="auto"/>
        <w:bottom w:val="none" w:sz="0" w:space="0" w:color="auto"/>
        <w:right w:val="none" w:sz="0" w:space="0" w:color="auto"/>
      </w:divBdr>
    </w:div>
    <w:div w:id="1522738773">
      <w:bodyDiv w:val="1"/>
      <w:marLeft w:val="0"/>
      <w:marRight w:val="0"/>
      <w:marTop w:val="0"/>
      <w:marBottom w:val="0"/>
      <w:divBdr>
        <w:top w:val="none" w:sz="0" w:space="0" w:color="auto"/>
        <w:left w:val="none" w:sz="0" w:space="0" w:color="auto"/>
        <w:bottom w:val="none" w:sz="0" w:space="0" w:color="auto"/>
        <w:right w:val="none" w:sz="0" w:space="0" w:color="auto"/>
      </w:divBdr>
    </w:div>
    <w:div w:id="1534073451">
      <w:bodyDiv w:val="1"/>
      <w:marLeft w:val="0"/>
      <w:marRight w:val="0"/>
      <w:marTop w:val="0"/>
      <w:marBottom w:val="0"/>
      <w:divBdr>
        <w:top w:val="none" w:sz="0" w:space="0" w:color="auto"/>
        <w:left w:val="none" w:sz="0" w:space="0" w:color="auto"/>
        <w:bottom w:val="none" w:sz="0" w:space="0" w:color="auto"/>
        <w:right w:val="none" w:sz="0" w:space="0" w:color="auto"/>
      </w:divBdr>
    </w:div>
    <w:div w:id="1553226425">
      <w:bodyDiv w:val="1"/>
      <w:marLeft w:val="0"/>
      <w:marRight w:val="0"/>
      <w:marTop w:val="0"/>
      <w:marBottom w:val="0"/>
      <w:divBdr>
        <w:top w:val="none" w:sz="0" w:space="0" w:color="auto"/>
        <w:left w:val="none" w:sz="0" w:space="0" w:color="auto"/>
        <w:bottom w:val="none" w:sz="0" w:space="0" w:color="auto"/>
        <w:right w:val="none" w:sz="0" w:space="0" w:color="auto"/>
      </w:divBdr>
    </w:div>
    <w:div w:id="1575116893">
      <w:bodyDiv w:val="1"/>
      <w:marLeft w:val="0"/>
      <w:marRight w:val="0"/>
      <w:marTop w:val="0"/>
      <w:marBottom w:val="0"/>
      <w:divBdr>
        <w:top w:val="none" w:sz="0" w:space="0" w:color="auto"/>
        <w:left w:val="none" w:sz="0" w:space="0" w:color="auto"/>
        <w:bottom w:val="none" w:sz="0" w:space="0" w:color="auto"/>
        <w:right w:val="none" w:sz="0" w:space="0" w:color="auto"/>
      </w:divBdr>
    </w:div>
    <w:div w:id="1587571723">
      <w:bodyDiv w:val="1"/>
      <w:marLeft w:val="0"/>
      <w:marRight w:val="0"/>
      <w:marTop w:val="0"/>
      <w:marBottom w:val="0"/>
      <w:divBdr>
        <w:top w:val="none" w:sz="0" w:space="0" w:color="auto"/>
        <w:left w:val="none" w:sz="0" w:space="0" w:color="auto"/>
        <w:bottom w:val="none" w:sz="0" w:space="0" w:color="auto"/>
        <w:right w:val="none" w:sz="0" w:space="0" w:color="auto"/>
      </w:divBdr>
    </w:div>
    <w:div w:id="1594392185">
      <w:bodyDiv w:val="1"/>
      <w:marLeft w:val="0"/>
      <w:marRight w:val="0"/>
      <w:marTop w:val="0"/>
      <w:marBottom w:val="0"/>
      <w:divBdr>
        <w:top w:val="none" w:sz="0" w:space="0" w:color="auto"/>
        <w:left w:val="none" w:sz="0" w:space="0" w:color="auto"/>
        <w:bottom w:val="none" w:sz="0" w:space="0" w:color="auto"/>
        <w:right w:val="none" w:sz="0" w:space="0" w:color="auto"/>
      </w:divBdr>
    </w:div>
    <w:div w:id="1605192785">
      <w:bodyDiv w:val="1"/>
      <w:marLeft w:val="0"/>
      <w:marRight w:val="0"/>
      <w:marTop w:val="0"/>
      <w:marBottom w:val="0"/>
      <w:divBdr>
        <w:top w:val="none" w:sz="0" w:space="0" w:color="auto"/>
        <w:left w:val="none" w:sz="0" w:space="0" w:color="auto"/>
        <w:bottom w:val="none" w:sz="0" w:space="0" w:color="auto"/>
        <w:right w:val="none" w:sz="0" w:space="0" w:color="auto"/>
      </w:divBdr>
      <w:divsChild>
        <w:div w:id="876770915">
          <w:marLeft w:val="0"/>
          <w:marRight w:val="0"/>
          <w:marTop w:val="0"/>
          <w:marBottom w:val="0"/>
          <w:divBdr>
            <w:top w:val="none" w:sz="0" w:space="0" w:color="auto"/>
            <w:left w:val="none" w:sz="0" w:space="0" w:color="auto"/>
            <w:bottom w:val="none" w:sz="0" w:space="0" w:color="auto"/>
            <w:right w:val="none" w:sz="0" w:space="0" w:color="auto"/>
          </w:divBdr>
          <w:divsChild>
            <w:div w:id="1475755254">
              <w:marLeft w:val="0"/>
              <w:marRight w:val="0"/>
              <w:marTop w:val="0"/>
              <w:marBottom w:val="0"/>
              <w:divBdr>
                <w:top w:val="none" w:sz="0" w:space="0" w:color="auto"/>
                <w:left w:val="none" w:sz="0" w:space="0" w:color="auto"/>
                <w:bottom w:val="none" w:sz="0" w:space="0" w:color="auto"/>
                <w:right w:val="none" w:sz="0" w:space="0" w:color="auto"/>
              </w:divBdr>
              <w:divsChild>
                <w:div w:id="21467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15620">
      <w:bodyDiv w:val="1"/>
      <w:marLeft w:val="0"/>
      <w:marRight w:val="0"/>
      <w:marTop w:val="0"/>
      <w:marBottom w:val="0"/>
      <w:divBdr>
        <w:top w:val="none" w:sz="0" w:space="0" w:color="auto"/>
        <w:left w:val="none" w:sz="0" w:space="0" w:color="auto"/>
        <w:bottom w:val="none" w:sz="0" w:space="0" w:color="auto"/>
        <w:right w:val="none" w:sz="0" w:space="0" w:color="auto"/>
      </w:divBdr>
    </w:div>
    <w:div w:id="1617249229">
      <w:bodyDiv w:val="1"/>
      <w:marLeft w:val="0"/>
      <w:marRight w:val="0"/>
      <w:marTop w:val="0"/>
      <w:marBottom w:val="0"/>
      <w:divBdr>
        <w:top w:val="none" w:sz="0" w:space="0" w:color="auto"/>
        <w:left w:val="none" w:sz="0" w:space="0" w:color="auto"/>
        <w:bottom w:val="none" w:sz="0" w:space="0" w:color="auto"/>
        <w:right w:val="none" w:sz="0" w:space="0" w:color="auto"/>
      </w:divBdr>
    </w:div>
    <w:div w:id="1622347389">
      <w:bodyDiv w:val="1"/>
      <w:marLeft w:val="0"/>
      <w:marRight w:val="0"/>
      <w:marTop w:val="0"/>
      <w:marBottom w:val="0"/>
      <w:divBdr>
        <w:top w:val="none" w:sz="0" w:space="0" w:color="auto"/>
        <w:left w:val="none" w:sz="0" w:space="0" w:color="auto"/>
        <w:bottom w:val="none" w:sz="0" w:space="0" w:color="auto"/>
        <w:right w:val="none" w:sz="0" w:space="0" w:color="auto"/>
      </w:divBdr>
    </w:div>
    <w:div w:id="1637491444">
      <w:bodyDiv w:val="1"/>
      <w:marLeft w:val="0"/>
      <w:marRight w:val="0"/>
      <w:marTop w:val="0"/>
      <w:marBottom w:val="0"/>
      <w:divBdr>
        <w:top w:val="none" w:sz="0" w:space="0" w:color="auto"/>
        <w:left w:val="none" w:sz="0" w:space="0" w:color="auto"/>
        <w:bottom w:val="none" w:sz="0" w:space="0" w:color="auto"/>
        <w:right w:val="none" w:sz="0" w:space="0" w:color="auto"/>
      </w:divBdr>
    </w:div>
    <w:div w:id="1640106431">
      <w:bodyDiv w:val="1"/>
      <w:marLeft w:val="0"/>
      <w:marRight w:val="0"/>
      <w:marTop w:val="0"/>
      <w:marBottom w:val="0"/>
      <w:divBdr>
        <w:top w:val="none" w:sz="0" w:space="0" w:color="auto"/>
        <w:left w:val="none" w:sz="0" w:space="0" w:color="auto"/>
        <w:bottom w:val="none" w:sz="0" w:space="0" w:color="auto"/>
        <w:right w:val="none" w:sz="0" w:space="0" w:color="auto"/>
      </w:divBdr>
    </w:div>
    <w:div w:id="1646201125">
      <w:bodyDiv w:val="1"/>
      <w:marLeft w:val="0"/>
      <w:marRight w:val="0"/>
      <w:marTop w:val="0"/>
      <w:marBottom w:val="0"/>
      <w:divBdr>
        <w:top w:val="none" w:sz="0" w:space="0" w:color="auto"/>
        <w:left w:val="none" w:sz="0" w:space="0" w:color="auto"/>
        <w:bottom w:val="none" w:sz="0" w:space="0" w:color="auto"/>
        <w:right w:val="none" w:sz="0" w:space="0" w:color="auto"/>
      </w:divBdr>
    </w:div>
    <w:div w:id="1649432940">
      <w:bodyDiv w:val="1"/>
      <w:marLeft w:val="0"/>
      <w:marRight w:val="0"/>
      <w:marTop w:val="0"/>
      <w:marBottom w:val="0"/>
      <w:divBdr>
        <w:top w:val="none" w:sz="0" w:space="0" w:color="auto"/>
        <w:left w:val="none" w:sz="0" w:space="0" w:color="auto"/>
        <w:bottom w:val="none" w:sz="0" w:space="0" w:color="auto"/>
        <w:right w:val="none" w:sz="0" w:space="0" w:color="auto"/>
      </w:divBdr>
    </w:div>
    <w:div w:id="1663390754">
      <w:bodyDiv w:val="1"/>
      <w:marLeft w:val="0"/>
      <w:marRight w:val="0"/>
      <w:marTop w:val="0"/>
      <w:marBottom w:val="0"/>
      <w:divBdr>
        <w:top w:val="none" w:sz="0" w:space="0" w:color="auto"/>
        <w:left w:val="none" w:sz="0" w:space="0" w:color="auto"/>
        <w:bottom w:val="none" w:sz="0" w:space="0" w:color="auto"/>
        <w:right w:val="none" w:sz="0" w:space="0" w:color="auto"/>
      </w:divBdr>
    </w:div>
    <w:div w:id="1666857920">
      <w:bodyDiv w:val="1"/>
      <w:marLeft w:val="0"/>
      <w:marRight w:val="0"/>
      <w:marTop w:val="0"/>
      <w:marBottom w:val="0"/>
      <w:divBdr>
        <w:top w:val="none" w:sz="0" w:space="0" w:color="auto"/>
        <w:left w:val="none" w:sz="0" w:space="0" w:color="auto"/>
        <w:bottom w:val="none" w:sz="0" w:space="0" w:color="auto"/>
        <w:right w:val="none" w:sz="0" w:space="0" w:color="auto"/>
      </w:divBdr>
    </w:div>
    <w:div w:id="1679233832">
      <w:bodyDiv w:val="1"/>
      <w:marLeft w:val="0"/>
      <w:marRight w:val="0"/>
      <w:marTop w:val="0"/>
      <w:marBottom w:val="0"/>
      <w:divBdr>
        <w:top w:val="none" w:sz="0" w:space="0" w:color="auto"/>
        <w:left w:val="none" w:sz="0" w:space="0" w:color="auto"/>
        <w:bottom w:val="none" w:sz="0" w:space="0" w:color="auto"/>
        <w:right w:val="none" w:sz="0" w:space="0" w:color="auto"/>
      </w:divBdr>
    </w:div>
    <w:div w:id="1690063322">
      <w:bodyDiv w:val="1"/>
      <w:marLeft w:val="0"/>
      <w:marRight w:val="0"/>
      <w:marTop w:val="0"/>
      <w:marBottom w:val="0"/>
      <w:divBdr>
        <w:top w:val="none" w:sz="0" w:space="0" w:color="auto"/>
        <w:left w:val="none" w:sz="0" w:space="0" w:color="auto"/>
        <w:bottom w:val="none" w:sz="0" w:space="0" w:color="auto"/>
        <w:right w:val="none" w:sz="0" w:space="0" w:color="auto"/>
      </w:divBdr>
    </w:div>
    <w:div w:id="1694920881">
      <w:bodyDiv w:val="1"/>
      <w:marLeft w:val="0"/>
      <w:marRight w:val="0"/>
      <w:marTop w:val="0"/>
      <w:marBottom w:val="0"/>
      <w:divBdr>
        <w:top w:val="none" w:sz="0" w:space="0" w:color="auto"/>
        <w:left w:val="none" w:sz="0" w:space="0" w:color="auto"/>
        <w:bottom w:val="none" w:sz="0" w:space="0" w:color="auto"/>
        <w:right w:val="none" w:sz="0" w:space="0" w:color="auto"/>
      </w:divBdr>
    </w:div>
    <w:div w:id="1709060281">
      <w:bodyDiv w:val="1"/>
      <w:marLeft w:val="0"/>
      <w:marRight w:val="0"/>
      <w:marTop w:val="0"/>
      <w:marBottom w:val="0"/>
      <w:divBdr>
        <w:top w:val="none" w:sz="0" w:space="0" w:color="auto"/>
        <w:left w:val="none" w:sz="0" w:space="0" w:color="auto"/>
        <w:bottom w:val="none" w:sz="0" w:space="0" w:color="auto"/>
        <w:right w:val="none" w:sz="0" w:space="0" w:color="auto"/>
      </w:divBdr>
    </w:div>
    <w:div w:id="1709182990">
      <w:bodyDiv w:val="1"/>
      <w:marLeft w:val="0"/>
      <w:marRight w:val="0"/>
      <w:marTop w:val="0"/>
      <w:marBottom w:val="0"/>
      <w:divBdr>
        <w:top w:val="none" w:sz="0" w:space="0" w:color="auto"/>
        <w:left w:val="none" w:sz="0" w:space="0" w:color="auto"/>
        <w:bottom w:val="none" w:sz="0" w:space="0" w:color="auto"/>
        <w:right w:val="none" w:sz="0" w:space="0" w:color="auto"/>
      </w:divBdr>
    </w:div>
    <w:div w:id="1729109522">
      <w:bodyDiv w:val="1"/>
      <w:marLeft w:val="0"/>
      <w:marRight w:val="0"/>
      <w:marTop w:val="0"/>
      <w:marBottom w:val="0"/>
      <w:divBdr>
        <w:top w:val="none" w:sz="0" w:space="0" w:color="auto"/>
        <w:left w:val="none" w:sz="0" w:space="0" w:color="auto"/>
        <w:bottom w:val="none" w:sz="0" w:space="0" w:color="auto"/>
        <w:right w:val="none" w:sz="0" w:space="0" w:color="auto"/>
      </w:divBdr>
    </w:div>
    <w:div w:id="1731148578">
      <w:bodyDiv w:val="1"/>
      <w:marLeft w:val="0"/>
      <w:marRight w:val="0"/>
      <w:marTop w:val="0"/>
      <w:marBottom w:val="0"/>
      <w:divBdr>
        <w:top w:val="none" w:sz="0" w:space="0" w:color="auto"/>
        <w:left w:val="none" w:sz="0" w:space="0" w:color="auto"/>
        <w:bottom w:val="none" w:sz="0" w:space="0" w:color="auto"/>
        <w:right w:val="none" w:sz="0" w:space="0" w:color="auto"/>
      </w:divBdr>
    </w:div>
    <w:div w:id="1748652647">
      <w:bodyDiv w:val="1"/>
      <w:marLeft w:val="0"/>
      <w:marRight w:val="0"/>
      <w:marTop w:val="0"/>
      <w:marBottom w:val="0"/>
      <w:divBdr>
        <w:top w:val="none" w:sz="0" w:space="0" w:color="auto"/>
        <w:left w:val="none" w:sz="0" w:space="0" w:color="auto"/>
        <w:bottom w:val="none" w:sz="0" w:space="0" w:color="auto"/>
        <w:right w:val="none" w:sz="0" w:space="0" w:color="auto"/>
      </w:divBdr>
    </w:div>
    <w:div w:id="1801266178">
      <w:bodyDiv w:val="1"/>
      <w:marLeft w:val="0"/>
      <w:marRight w:val="0"/>
      <w:marTop w:val="0"/>
      <w:marBottom w:val="0"/>
      <w:divBdr>
        <w:top w:val="none" w:sz="0" w:space="0" w:color="auto"/>
        <w:left w:val="none" w:sz="0" w:space="0" w:color="auto"/>
        <w:bottom w:val="none" w:sz="0" w:space="0" w:color="auto"/>
        <w:right w:val="none" w:sz="0" w:space="0" w:color="auto"/>
      </w:divBdr>
    </w:div>
    <w:div w:id="1805922735">
      <w:bodyDiv w:val="1"/>
      <w:marLeft w:val="0"/>
      <w:marRight w:val="0"/>
      <w:marTop w:val="0"/>
      <w:marBottom w:val="0"/>
      <w:divBdr>
        <w:top w:val="none" w:sz="0" w:space="0" w:color="auto"/>
        <w:left w:val="none" w:sz="0" w:space="0" w:color="auto"/>
        <w:bottom w:val="none" w:sz="0" w:space="0" w:color="auto"/>
        <w:right w:val="none" w:sz="0" w:space="0" w:color="auto"/>
      </w:divBdr>
    </w:div>
    <w:div w:id="1825704383">
      <w:bodyDiv w:val="1"/>
      <w:marLeft w:val="0"/>
      <w:marRight w:val="0"/>
      <w:marTop w:val="0"/>
      <w:marBottom w:val="0"/>
      <w:divBdr>
        <w:top w:val="none" w:sz="0" w:space="0" w:color="auto"/>
        <w:left w:val="none" w:sz="0" w:space="0" w:color="auto"/>
        <w:bottom w:val="none" w:sz="0" w:space="0" w:color="auto"/>
        <w:right w:val="none" w:sz="0" w:space="0" w:color="auto"/>
      </w:divBdr>
    </w:div>
    <w:div w:id="1837383460">
      <w:bodyDiv w:val="1"/>
      <w:marLeft w:val="0"/>
      <w:marRight w:val="0"/>
      <w:marTop w:val="0"/>
      <w:marBottom w:val="0"/>
      <w:divBdr>
        <w:top w:val="none" w:sz="0" w:space="0" w:color="auto"/>
        <w:left w:val="none" w:sz="0" w:space="0" w:color="auto"/>
        <w:bottom w:val="none" w:sz="0" w:space="0" w:color="auto"/>
        <w:right w:val="none" w:sz="0" w:space="0" w:color="auto"/>
      </w:divBdr>
    </w:div>
    <w:div w:id="1842503206">
      <w:bodyDiv w:val="1"/>
      <w:marLeft w:val="0"/>
      <w:marRight w:val="0"/>
      <w:marTop w:val="0"/>
      <w:marBottom w:val="0"/>
      <w:divBdr>
        <w:top w:val="none" w:sz="0" w:space="0" w:color="auto"/>
        <w:left w:val="none" w:sz="0" w:space="0" w:color="auto"/>
        <w:bottom w:val="none" w:sz="0" w:space="0" w:color="auto"/>
        <w:right w:val="none" w:sz="0" w:space="0" w:color="auto"/>
      </w:divBdr>
    </w:div>
    <w:div w:id="1859460889">
      <w:bodyDiv w:val="1"/>
      <w:marLeft w:val="0"/>
      <w:marRight w:val="0"/>
      <w:marTop w:val="0"/>
      <w:marBottom w:val="0"/>
      <w:divBdr>
        <w:top w:val="none" w:sz="0" w:space="0" w:color="auto"/>
        <w:left w:val="none" w:sz="0" w:space="0" w:color="auto"/>
        <w:bottom w:val="none" w:sz="0" w:space="0" w:color="auto"/>
        <w:right w:val="none" w:sz="0" w:space="0" w:color="auto"/>
      </w:divBdr>
    </w:div>
    <w:div w:id="1861504019">
      <w:bodyDiv w:val="1"/>
      <w:marLeft w:val="0"/>
      <w:marRight w:val="0"/>
      <w:marTop w:val="0"/>
      <w:marBottom w:val="0"/>
      <w:divBdr>
        <w:top w:val="none" w:sz="0" w:space="0" w:color="auto"/>
        <w:left w:val="none" w:sz="0" w:space="0" w:color="auto"/>
        <w:bottom w:val="none" w:sz="0" w:space="0" w:color="auto"/>
        <w:right w:val="none" w:sz="0" w:space="0" w:color="auto"/>
      </w:divBdr>
    </w:div>
    <w:div w:id="1867865078">
      <w:bodyDiv w:val="1"/>
      <w:marLeft w:val="0"/>
      <w:marRight w:val="0"/>
      <w:marTop w:val="0"/>
      <w:marBottom w:val="0"/>
      <w:divBdr>
        <w:top w:val="none" w:sz="0" w:space="0" w:color="auto"/>
        <w:left w:val="none" w:sz="0" w:space="0" w:color="auto"/>
        <w:bottom w:val="none" w:sz="0" w:space="0" w:color="auto"/>
        <w:right w:val="none" w:sz="0" w:space="0" w:color="auto"/>
      </w:divBdr>
    </w:div>
    <w:div w:id="1868249278">
      <w:bodyDiv w:val="1"/>
      <w:marLeft w:val="0"/>
      <w:marRight w:val="0"/>
      <w:marTop w:val="0"/>
      <w:marBottom w:val="0"/>
      <w:divBdr>
        <w:top w:val="none" w:sz="0" w:space="0" w:color="auto"/>
        <w:left w:val="none" w:sz="0" w:space="0" w:color="auto"/>
        <w:bottom w:val="none" w:sz="0" w:space="0" w:color="auto"/>
        <w:right w:val="none" w:sz="0" w:space="0" w:color="auto"/>
      </w:divBdr>
    </w:div>
    <w:div w:id="1870489253">
      <w:bodyDiv w:val="1"/>
      <w:marLeft w:val="0"/>
      <w:marRight w:val="0"/>
      <w:marTop w:val="0"/>
      <w:marBottom w:val="0"/>
      <w:divBdr>
        <w:top w:val="none" w:sz="0" w:space="0" w:color="auto"/>
        <w:left w:val="none" w:sz="0" w:space="0" w:color="auto"/>
        <w:bottom w:val="none" w:sz="0" w:space="0" w:color="auto"/>
        <w:right w:val="none" w:sz="0" w:space="0" w:color="auto"/>
      </w:divBdr>
    </w:div>
    <w:div w:id="1878851961">
      <w:bodyDiv w:val="1"/>
      <w:marLeft w:val="0"/>
      <w:marRight w:val="0"/>
      <w:marTop w:val="0"/>
      <w:marBottom w:val="0"/>
      <w:divBdr>
        <w:top w:val="none" w:sz="0" w:space="0" w:color="auto"/>
        <w:left w:val="none" w:sz="0" w:space="0" w:color="auto"/>
        <w:bottom w:val="none" w:sz="0" w:space="0" w:color="auto"/>
        <w:right w:val="none" w:sz="0" w:space="0" w:color="auto"/>
      </w:divBdr>
    </w:div>
    <w:div w:id="1900163696">
      <w:bodyDiv w:val="1"/>
      <w:marLeft w:val="0"/>
      <w:marRight w:val="0"/>
      <w:marTop w:val="0"/>
      <w:marBottom w:val="0"/>
      <w:divBdr>
        <w:top w:val="none" w:sz="0" w:space="0" w:color="auto"/>
        <w:left w:val="none" w:sz="0" w:space="0" w:color="auto"/>
        <w:bottom w:val="none" w:sz="0" w:space="0" w:color="auto"/>
        <w:right w:val="none" w:sz="0" w:space="0" w:color="auto"/>
      </w:divBdr>
    </w:div>
    <w:div w:id="1904870691">
      <w:bodyDiv w:val="1"/>
      <w:marLeft w:val="0"/>
      <w:marRight w:val="0"/>
      <w:marTop w:val="0"/>
      <w:marBottom w:val="0"/>
      <w:divBdr>
        <w:top w:val="none" w:sz="0" w:space="0" w:color="auto"/>
        <w:left w:val="none" w:sz="0" w:space="0" w:color="auto"/>
        <w:bottom w:val="none" w:sz="0" w:space="0" w:color="auto"/>
        <w:right w:val="none" w:sz="0" w:space="0" w:color="auto"/>
      </w:divBdr>
    </w:div>
    <w:div w:id="1915165816">
      <w:bodyDiv w:val="1"/>
      <w:marLeft w:val="0"/>
      <w:marRight w:val="0"/>
      <w:marTop w:val="0"/>
      <w:marBottom w:val="0"/>
      <w:divBdr>
        <w:top w:val="none" w:sz="0" w:space="0" w:color="auto"/>
        <w:left w:val="none" w:sz="0" w:space="0" w:color="auto"/>
        <w:bottom w:val="none" w:sz="0" w:space="0" w:color="auto"/>
        <w:right w:val="none" w:sz="0" w:space="0" w:color="auto"/>
      </w:divBdr>
    </w:div>
    <w:div w:id="1938979300">
      <w:bodyDiv w:val="1"/>
      <w:marLeft w:val="0"/>
      <w:marRight w:val="0"/>
      <w:marTop w:val="0"/>
      <w:marBottom w:val="0"/>
      <w:divBdr>
        <w:top w:val="none" w:sz="0" w:space="0" w:color="auto"/>
        <w:left w:val="none" w:sz="0" w:space="0" w:color="auto"/>
        <w:bottom w:val="none" w:sz="0" w:space="0" w:color="auto"/>
        <w:right w:val="none" w:sz="0" w:space="0" w:color="auto"/>
      </w:divBdr>
    </w:div>
    <w:div w:id="1944144445">
      <w:bodyDiv w:val="1"/>
      <w:marLeft w:val="0"/>
      <w:marRight w:val="0"/>
      <w:marTop w:val="0"/>
      <w:marBottom w:val="0"/>
      <w:divBdr>
        <w:top w:val="none" w:sz="0" w:space="0" w:color="auto"/>
        <w:left w:val="none" w:sz="0" w:space="0" w:color="auto"/>
        <w:bottom w:val="none" w:sz="0" w:space="0" w:color="auto"/>
        <w:right w:val="none" w:sz="0" w:space="0" w:color="auto"/>
      </w:divBdr>
    </w:div>
    <w:div w:id="1982420004">
      <w:bodyDiv w:val="1"/>
      <w:marLeft w:val="0"/>
      <w:marRight w:val="0"/>
      <w:marTop w:val="0"/>
      <w:marBottom w:val="0"/>
      <w:divBdr>
        <w:top w:val="none" w:sz="0" w:space="0" w:color="auto"/>
        <w:left w:val="none" w:sz="0" w:space="0" w:color="auto"/>
        <w:bottom w:val="none" w:sz="0" w:space="0" w:color="auto"/>
        <w:right w:val="none" w:sz="0" w:space="0" w:color="auto"/>
      </w:divBdr>
    </w:div>
    <w:div w:id="2005085028">
      <w:bodyDiv w:val="1"/>
      <w:marLeft w:val="0"/>
      <w:marRight w:val="0"/>
      <w:marTop w:val="0"/>
      <w:marBottom w:val="0"/>
      <w:divBdr>
        <w:top w:val="none" w:sz="0" w:space="0" w:color="auto"/>
        <w:left w:val="none" w:sz="0" w:space="0" w:color="auto"/>
        <w:bottom w:val="none" w:sz="0" w:space="0" w:color="auto"/>
        <w:right w:val="none" w:sz="0" w:space="0" w:color="auto"/>
      </w:divBdr>
    </w:div>
    <w:div w:id="2028556946">
      <w:bodyDiv w:val="1"/>
      <w:marLeft w:val="0"/>
      <w:marRight w:val="0"/>
      <w:marTop w:val="0"/>
      <w:marBottom w:val="0"/>
      <w:divBdr>
        <w:top w:val="none" w:sz="0" w:space="0" w:color="auto"/>
        <w:left w:val="none" w:sz="0" w:space="0" w:color="auto"/>
        <w:bottom w:val="none" w:sz="0" w:space="0" w:color="auto"/>
        <w:right w:val="none" w:sz="0" w:space="0" w:color="auto"/>
      </w:divBdr>
    </w:div>
    <w:div w:id="2058121702">
      <w:bodyDiv w:val="1"/>
      <w:marLeft w:val="0"/>
      <w:marRight w:val="0"/>
      <w:marTop w:val="0"/>
      <w:marBottom w:val="0"/>
      <w:divBdr>
        <w:top w:val="none" w:sz="0" w:space="0" w:color="auto"/>
        <w:left w:val="none" w:sz="0" w:space="0" w:color="auto"/>
        <w:bottom w:val="none" w:sz="0" w:space="0" w:color="auto"/>
        <w:right w:val="none" w:sz="0" w:space="0" w:color="auto"/>
      </w:divBdr>
    </w:div>
    <w:div w:id="2079090110">
      <w:bodyDiv w:val="1"/>
      <w:marLeft w:val="0"/>
      <w:marRight w:val="0"/>
      <w:marTop w:val="0"/>
      <w:marBottom w:val="0"/>
      <w:divBdr>
        <w:top w:val="none" w:sz="0" w:space="0" w:color="auto"/>
        <w:left w:val="none" w:sz="0" w:space="0" w:color="auto"/>
        <w:bottom w:val="none" w:sz="0" w:space="0" w:color="auto"/>
        <w:right w:val="none" w:sz="0" w:space="0" w:color="auto"/>
      </w:divBdr>
    </w:div>
    <w:div w:id="2115710075">
      <w:bodyDiv w:val="1"/>
      <w:marLeft w:val="0"/>
      <w:marRight w:val="0"/>
      <w:marTop w:val="0"/>
      <w:marBottom w:val="0"/>
      <w:divBdr>
        <w:top w:val="none" w:sz="0" w:space="0" w:color="auto"/>
        <w:left w:val="none" w:sz="0" w:space="0" w:color="auto"/>
        <w:bottom w:val="none" w:sz="0" w:space="0" w:color="auto"/>
        <w:right w:val="none" w:sz="0" w:space="0" w:color="auto"/>
      </w:divBdr>
    </w:div>
    <w:div w:id="213316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jad.2016.06.027" TargetMode="External"/><Relationship Id="rId18" Type="http://schemas.openxmlformats.org/officeDocument/2006/relationships/hyperlink" Target="https://doi.org/10.3402/ejpt.v5.23547" TargetMode="External"/><Relationship Id="rId26" Type="http://schemas.openxmlformats.org/officeDocument/2006/relationships/hyperlink" Target="https://doi.org/10.1016/j.jad.2018.02.054" TargetMode="External"/><Relationship Id="rId39" Type="http://schemas.openxmlformats.org/officeDocument/2006/relationships/hyperlink" Target="https://doi.org/10.1037/h0101719" TargetMode="External"/><Relationship Id="rId21" Type="http://schemas.openxmlformats.org/officeDocument/2006/relationships/hyperlink" Target="https://doi.org/10.1521/pedi.2009.23.1.20" TargetMode="External"/><Relationship Id="rId34" Type="http://schemas.openxmlformats.org/officeDocument/2006/relationships/hyperlink" Target="https://doi.org/10.1016/j.paid.2015.08.053" TargetMode="External"/><Relationship Id="rId42" Type="http://schemas.openxmlformats.org/officeDocument/2006/relationships/hyperlink" Target="https://doi.org/10.5498/wjp.v8.i4.108" TargetMode="External"/><Relationship Id="rId47" Type="http://schemas.openxmlformats.org/officeDocument/2006/relationships/hyperlink" Target="https://doi.org/10.1007/978-3-540-74686-7" TargetMode="External"/><Relationship Id="rId50" Type="http://schemas.openxmlformats.org/officeDocument/2006/relationships/hyperlink" Target="https://doi.org/10.1007/s41811-019-00048-4" TargetMode="External"/><Relationship Id="rId55" Type="http://schemas.openxmlformats.org/officeDocument/2006/relationships/hyperlink" Target="https://doi.org/10.1007/s10608-013-9555-y" TargetMode="External"/><Relationship Id="rId63" Type="http://schemas.openxmlformats.org/officeDocument/2006/relationships/footer" Target="footer1.xml"/><Relationship Id="rId7" Type="http://schemas.openxmlformats.org/officeDocument/2006/relationships/hyperlink" Target="mailto:g.mansueto@milano-sfu.it" TargetMode="External"/><Relationship Id="rId2" Type="http://schemas.openxmlformats.org/officeDocument/2006/relationships/styles" Target="styles.xml"/><Relationship Id="rId16" Type="http://schemas.openxmlformats.org/officeDocument/2006/relationships/hyperlink" Target="https://doi.org/10.1016/j.addbeh.2015.04.008" TargetMode="External"/><Relationship Id="rId20" Type="http://schemas.openxmlformats.org/officeDocument/2006/relationships/hyperlink" Target="https://doi.org/10.1016/j.addbeh.2007.10.002" TargetMode="External"/><Relationship Id="rId29" Type="http://schemas.openxmlformats.org/officeDocument/2006/relationships/hyperlink" Target="https://doi.org/10.1515/ijamh-2021-0009" TargetMode="External"/><Relationship Id="rId41" Type="http://schemas.openxmlformats.org/officeDocument/2006/relationships/hyperlink" Target="https://doi.org/10.1002/cpp.2573" TargetMode="External"/><Relationship Id="rId54" Type="http://schemas.openxmlformats.org/officeDocument/2006/relationships/hyperlink" Target="https://doi.org/10.1007/s10608-021-10225-5" TargetMode="External"/><Relationship Id="rId62"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86/s40337-021-00376-x" TargetMode="External"/><Relationship Id="rId24" Type="http://schemas.openxmlformats.org/officeDocument/2006/relationships/hyperlink" Target="https://doi.org/10.1017/s0048577201393198" TargetMode="External"/><Relationship Id="rId32" Type="http://schemas.openxmlformats.org/officeDocument/2006/relationships/hyperlink" Target="https://doi.org/10.1007/s40519-018-0603-1" TargetMode="External"/><Relationship Id="rId37" Type="http://schemas.openxmlformats.org/officeDocument/2006/relationships/hyperlink" Target="https://doi.org/10.1037/0022-3514.77.4.801" TargetMode="External"/><Relationship Id="rId40" Type="http://schemas.openxmlformats.org/officeDocument/2006/relationships/hyperlink" Target="https://doi.org/10.3390/jcm10112448" TargetMode="External"/><Relationship Id="rId45" Type="http://schemas.openxmlformats.org/officeDocument/2006/relationships/hyperlink" Target="https://doi.org/10.1016/j.addbeh.2021.107108" TargetMode="External"/><Relationship Id="rId53" Type="http://schemas.openxmlformats.org/officeDocument/2006/relationships/hyperlink" Target="https://doi.org/10.1016/j.eurpsy.2017.05.029" TargetMode="External"/><Relationship Id="rId58" Type="http://schemas.openxmlformats.org/officeDocument/2006/relationships/hyperlink" Target="https://doi.org/10.1016/s0005-7967(03)00147-5"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x.doi.org/10.1007%2Fs10862-009-9161-1" TargetMode="External"/><Relationship Id="rId23" Type="http://schemas.openxmlformats.org/officeDocument/2006/relationships/hyperlink" Target="https://doi.org/10.1037%2F1089-2680.2.3.271" TargetMode="External"/><Relationship Id="rId28" Type="http://schemas.openxmlformats.org/officeDocument/2006/relationships/hyperlink" Target="https://doi.org/10.1002/da.21888" TargetMode="External"/><Relationship Id="rId36" Type="http://schemas.openxmlformats.org/officeDocument/2006/relationships/hyperlink" Target="https://doi.org/10.1016/0005-7967(90)90135-6" TargetMode="External"/><Relationship Id="rId49" Type="http://schemas.openxmlformats.org/officeDocument/2006/relationships/hyperlink" Target="https://doi.org/10.1007/s10942-018-0292-8" TargetMode="External"/><Relationship Id="rId57" Type="http://schemas.openxmlformats.org/officeDocument/2006/relationships/hyperlink" Target="https://doi.org/10.5127%2Fjep.007910" TargetMode="External"/><Relationship Id="rId61" Type="http://schemas.openxmlformats.org/officeDocument/2006/relationships/image" Target="media/image2.jpeg"/><Relationship Id="rId10" Type="http://schemas.openxmlformats.org/officeDocument/2006/relationships/hyperlink" Target="https://doi.org/10.1016/j.abrep.2017.10.004" TargetMode="External"/><Relationship Id="rId19" Type="http://schemas.openxmlformats.org/officeDocument/2006/relationships/hyperlink" Target="http://dx.doi.org/10.1521/ijct.2008.1.3.192" TargetMode="External"/><Relationship Id="rId31" Type="http://schemas.openxmlformats.org/officeDocument/2006/relationships/hyperlink" Target="https://doi.org/10.1016/j.addbeh.2017.02.029" TargetMode="External"/><Relationship Id="rId44" Type="http://schemas.openxmlformats.org/officeDocument/2006/relationships/hyperlink" Target="https://doi.org/10.1521/ijct.2009.2.2.123" TargetMode="External"/><Relationship Id="rId52" Type="http://schemas.openxmlformats.org/officeDocument/2006/relationships/hyperlink" Target="https://doi.org/10.1016/j.jad.2021.06.024" TargetMode="External"/><Relationship Id="rId60" Type="http://schemas.openxmlformats.org/officeDocument/2006/relationships/hyperlink" Target="https://doi.org/10.1016/j.jad.2020.12.194"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doi.org/10.1016/0005-7967(83)90121-3" TargetMode="External"/><Relationship Id="rId22" Type="http://schemas.openxmlformats.org/officeDocument/2006/relationships/hyperlink" Target="https://doi.org/10.1023/B:JOBA.0000007455.08539.94" TargetMode="External"/><Relationship Id="rId27" Type="http://schemas.openxmlformats.org/officeDocument/2006/relationships/hyperlink" Target="https://doi.org/10.1002/cpp.628" TargetMode="External"/><Relationship Id="rId30" Type="http://schemas.openxmlformats.org/officeDocument/2006/relationships/hyperlink" Target="https://doi.org/10.1002/jclp.22585" TargetMode="External"/><Relationship Id="rId35" Type="http://schemas.openxmlformats.org/officeDocument/2006/relationships/hyperlink" Target="https://doi.org/10.1016/j.janxdis.2013.01.006" TargetMode="External"/><Relationship Id="rId43" Type="http://schemas.openxmlformats.org/officeDocument/2006/relationships/hyperlink" Target="https://doi.org/10.1016/S1077-7229(01)80021-3" TargetMode="External"/><Relationship Id="rId48" Type="http://schemas.openxmlformats.org/officeDocument/2006/relationships/hyperlink" Target="https://doi.org/10.18637/jss.v048.i02" TargetMode="External"/><Relationship Id="rId56" Type="http://schemas.openxmlformats.org/officeDocument/2006/relationships/hyperlink" Target="https://doi.org/10.1017/S1352465800015897" TargetMode="External"/><Relationship Id="rId64" Type="http://schemas.openxmlformats.org/officeDocument/2006/relationships/footer" Target="footer2.xml"/><Relationship Id="rId8" Type="http://schemas.openxmlformats.org/officeDocument/2006/relationships/hyperlink" Target="mailto:giovanni.mansueto@unifi.it" TargetMode="External"/><Relationship Id="rId51" Type="http://schemas.openxmlformats.org/officeDocument/2006/relationships/hyperlink" Target="https://doi.org/10.1007/s10608-006-9055-4" TargetMode="External"/><Relationship Id="rId3" Type="http://schemas.openxmlformats.org/officeDocument/2006/relationships/settings" Target="settings.xml"/><Relationship Id="rId12" Type="http://schemas.openxmlformats.org/officeDocument/2006/relationships/hyperlink" Target="https://doi.org/10.1177/070674371405901102" TargetMode="External"/><Relationship Id="rId17" Type="http://schemas.openxmlformats.org/officeDocument/2006/relationships/hyperlink" Target="https://doi.org/10.3390/ijerph18073820" TargetMode="External"/><Relationship Id="rId25" Type="http://schemas.openxmlformats.org/officeDocument/2006/relationships/hyperlink" Target="https://doi.org/10.1016/j.addbeh.2018.05.018" TargetMode="External"/><Relationship Id="rId33" Type="http://schemas.openxmlformats.org/officeDocument/2006/relationships/hyperlink" Target="https://doi.org/10.1080/13548506.2018.1550258" TargetMode="External"/><Relationship Id="rId38" Type="http://schemas.openxmlformats.org/officeDocument/2006/relationships/hyperlink" Target="https://doi.org/10.1037/0022-3514.61.1.115" TargetMode="External"/><Relationship Id="rId46" Type="http://schemas.openxmlformats.org/officeDocument/2006/relationships/hyperlink" Target="https://doi.org/10.1016/j.jpsychires.2014.12.011" TargetMode="External"/><Relationship Id="rId59" Type="http://schemas.openxmlformats.org/officeDocument/2006/relationships/hyperlink" Target="https://doi.org/10.1016/S0005-7967(96)00050-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33</Pages>
  <Words>11675</Words>
  <Characters>66554</Characters>
  <Application>Microsoft Office Word</Application>
  <DocSecurity>0</DocSecurity>
  <Lines>554</Lines>
  <Paragraphs>156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Palmieri</dc:creator>
  <cp:keywords/>
  <dc:description/>
  <cp:lastModifiedBy>Spada, Marcantonio</cp:lastModifiedBy>
  <cp:revision>3</cp:revision>
  <dcterms:created xsi:type="dcterms:W3CDTF">2022-04-06T20:54:00Z</dcterms:created>
  <dcterms:modified xsi:type="dcterms:W3CDTF">2022-04-06T20:56:00Z</dcterms:modified>
</cp:coreProperties>
</file>