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4DC22" w14:textId="77777777" w:rsidR="00D3364B" w:rsidRPr="00712A08" w:rsidRDefault="00D3364B" w:rsidP="00DE0600">
      <w:pPr>
        <w:autoSpaceDE w:val="0"/>
        <w:autoSpaceDN w:val="0"/>
        <w:adjustRightInd w:val="0"/>
        <w:spacing w:line="480" w:lineRule="auto"/>
        <w:jc w:val="center"/>
        <w:rPr>
          <w:b/>
          <w:bCs/>
          <w:sz w:val="22"/>
          <w:szCs w:val="22"/>
          <w:lang w:val="en-GB"/>
        </w:rPr>
      </w:pPr>
      <w:r w:rsidRPr="00712A08">
        <w:rPr>
          <w:b/>
          <w:bCs/>
          <w:sz w:val="22"/>
          <w:szCs w:val="22"/>
          <w:lang w:val="en-GB"/>
        </w:rPr>
        <w:t xml:space="preserve">ALKALI-ACTIVATED </w:t>
      </w:r>
      <w:r w:rsidR="00A50545" w:rsidRPr="00712A08">
        <w:rPr>
          <w:b/>
          <w:bCs/>
          <w:sz w:val="22"/>
          <w:szCs w:val="22"/>
          <w:lang w:val="en-GB"/>
        </w:rPr>
        <w:t xml:space="preserve">CONCRETE </w:t>
      </w:r>
      <w:r w:rsidR="00C75B3C" w:rsidRPr="00712A08">
        <w:rPr>
          <w:b/>
          <w:bCs/>
          <w:sz w:val="22"/>
          <w:szCs w:val="22"/>
          <w:lang w:val="en-GB"/>
        </w:rPr>
        <w:t xml:space="preserve">MIXES </w:t>
      </w:r>
      <w:r w:rsidR="00A50545" w:rsidRPr="00712A08">
        <w:rPr>
          <w:b/>
          <w:bCs/>
          <w:sz w:val="22"/>
          <w:szCs w:val="22"/>
          <w:lang w:val="en-GB"/>
        </w:rPr>
        <w:t xml:space="preserve">WITH </w:t>
      </w:r>
      <w:r w:rsidR="00C75B3C" w:rsidRPr="00712A08">
        <w:rPr>
          <w:b/>
          <w:bCs/>
          <w:sz w:val="22"/>
          <w:szCs w:val="22"/>
          <w:lang w:val="en-GB"/>
        </w:rPr>
        <w:t>GROUND GRANULATED BLAST FURNACE SLAG</w:t>
      </w:r>
      <w:r w:rsidR="00010EBA" w:rsidRPr="00712A08">
        <w:rPr>
          <w:b/>
          <w:bCs/>
          <w:sz w:val="22"/>
          <w:szCs w:val="22"/>
          <w:lang w:val="en-GB"/>
        </w:rPr>
        <w:t xml:space="preserve"> </w:t>
      </w:r>
      <w:r w:rsidR="00A021C1" w:rsidRPr="00712A08">
        <w:rPr>
          <w:b/>
          <w:bCs/>
          <w:sz w:val="22"/>
          <w:szCs w:val="22"/>
          <w:lang w:val="en-GB"/>
        </w:rPr>
        <w:t xml:space="preserve">AND </w:t>
      </w:r>
      <w:r w:rsidR="00C354D8" w:rsidRPr="00712A08">
        <w:rPr>
          <w:b/>
          <w:bCs/>
          <w:sz w:val="22"/>
          <w:szCs w:val="22"/>
          <w:lang w:val="en-GB"/>
        </w:rPr>
        <w:t>PAPER SLUDGE ASH IN</w:t>
      </w:r>
      <w:r w:rsidR="00A021C1" w:rsidRPr="00712A08">
        <w:rPr>
          <w:b/>
          <w:bCs/>
          <w:sz w:val="22"/>
          <w:szCs w:val="22"/>
          <w:lang w:val="en-GB"/>
        </w:rPr>
        <w:t xml:space="preserve"> SEAWATER ENVIRONMENTS</w:t>
      </w:r>
    </w:p>
    <w:p w14:paraId="489DD5CC" w14:textId="77777777" w:rsidR="00D3364B" w:rsidRPr="00712A08" w:rsidRDefault="00A021C1" w:rsidP="00DE0600">
      <w:pPr>
        <w:spacing w:line="480" w:lineRule="auto"/>
        <w:jc w:val="center"/>
        <w:outlineLvl w:val="0"/>
        <w:rPr>
          <w:sz w:val="22"/>
          <w:szCs w:val="22"/>
          <w:lang w:val="en-GB"/>
        </w:rPr>
      </w:pPr>
      <w:r w:rsidRPr="00712A08">
        <w:rPr>
          <w:b/>
          <w:bCs/>
          <w:sz w:val="22"/>
          <w:szCs w:val="22"/>
          <w:lang w:val="en-GB"/>
        </w:rPr>
        <w:t xml:space="preserve">MENGASINI, L., </w:t>
      </w:r>
      <w:r w:rsidR="00C240DE" w:rsidRPr="00712A08">
        <w:rPr>
          <w:b/>
          <w:bCs/>
          <w:sz w:val="22"/>
          <w:szCs w:val="22"/>
          <w:u w:val="single"/>
          <w:lang w:val="en-GB"/>
        </w:rPr>
        <w:t>MAVROULIDOU, M</w:t>
      </w:r>
      <w:r w:rsidR="006D0C1F" w:rsidRPr="00712A08">
        <w:rPr>
          <w:b/>
          <w:bCs/>
          <w:sz w:val="22"/>
          <w:szCs w:val="22"/>
          <w:lang w:val="en-GB"/>
        </w:rPr>
        <w:t xml:space="preserve">*, </w:t>
      </w:r>
      <w:r w:rsidR="00920E96" w:rsidRPr="00712A08">
        <w:rPr>
          <w:b/>
          <w:bCs/>
          <w:sz w:val="22"/>
          <w:szCs w:val="22"/>
          <w:lang w:val="en-GB"/>
        </w:rPr>
        <w:t>GUNN,</w:t>
      </w:r>
      <w:r w:rsidR="006D0C1F" w:rsidRPr="00712A08">
        <w:rPr>
          <w:b/>
          <w:bCs/>
          <w:sz w:val="22"/>
          <w:szCs w:val="22"/>
          <w:lang w:val="en-GB"/>
        </w:rPr>
        <w:t xml:space="preserve"> M. J.</w:t>
      </w:r>
    </w:p>
    <w:p w14:paraId="6A1FDDF4" w14:textId="77777777" w:rsidR="008405CB" w:rsidRPr="00712A08" w:rsidRDefault="008405CB" w:rsidP="00DE0600">
      <w:pPr>
        <w:spacing w:line="480" w:lineRule="auto"/>
        <w:jc w:val="center"/>
        <w:rPr>
          <w:sz w:val="22"/>
          <w:szCs w:val="22"/>
          <w:lang w:val="en-US"/>
        </w:rPr>
      </w:pPr>
      <w:r w:rsidRPr="00712A08">
        <w:rPr>
          <w:sz w:val="22"/>
          <w:szCs w:val="22"/>
          <w:vertAlign w:val="superscript"/>
          <w:lang w:val="en-US"/>
        </w:rPr>
        <w:t xml:space="preserve"> </w:t>
      </w:r>
      <w:r w:rsidR="00E561CC" w:rsidRPr="00712A08">
        <w:rPr>
          <w:sz w:val="22"/>
          <w:szCs w:val="22"/>
          <w:lang w:val="en-US"/>
        </w:rPr>
        <w:t>London South Bank University, 103 Borough Road, London SE1 0AA, UK</w:t>
      </w:r>
    </w:p>
    <w:p w14:paraId="6392DA97" w14:textId="13E213A7" w:rsidR="008405CB" w:rsidRPr="00712A08" w:rsidRDefault="006D0C1F" w:rsidP="00DE0600">
      <w:pPr>
        <w:spacing w:line="480" w:lineRule="auto"/>
        <w:jc w:val="center"/>
        <w:rPr>
          <w:sz w:val="22"/>
          <w:szCs w:val="22"/>
          <w:lang w:val="fr-FR"/>
        </w:rPr>
      </w:pPr>
      <w:r w:rsidRPr="00712A08">
        <w:rPr>
          <w:sz w:val="22"/>
          <w:szCs w:val="22"/>
          <w:lang w:val="fr-FR"/>
        </w:rPr>
        <w:t>*</w:t>
      </w:r>
      <w:proofErr w:type="spellStart"/>
      <w:r w:rsidRPr="00712A08">
        <w:rPr>
          <w:sz w:val="22"/>
          <w:szCs w:val="22"/>
          <w:lang w:val="fr-FR"/>
        </w:rPr>
        <w:t>Cor</w:t>
      </w:r>
      <w:r w:rsidR="00782C35" w:rsidRPr="00712A08">
        <w:rPr>
          <w:sz w:val="22"/>
          <w:szCs w:val="22"/>
          <w:lang w:val="fr-FR"/>
        </w:rPr>
        <w:t>r</w:t>
      </w:r>
      <w:r w:rsidRPr="00712A08">
        <w:rPr>
          <w:sz w:val="22"/>
          <w:szCs w:val="22"/>
          <w:lang w:val="fr-FR"/>
        </w:rPr>
        <w:t>esponding</w:t>
      </w:r>
      <w:proofErr w:type="spellEnd"/>
      <w:r w:rsidRPr="00712A08">
        <w:rPr>
          <w:sz w:val="22"/>
          <w:szCs w:val="22"/>
          <w:lang w:val="fr-FR"/>
        </w:rPr>
        <w:t xml:space="preserve"> </w:t>
      </w:r>
      <w:proofErr w:type="spellStart"/>
      <w:r w:rsidRPr="00712A08">
        <w:rPr>
          <w:sz w:val="22"/>
          <w:szCs w:val="22"/>
          <w:lang w:val="fr-FR"/>
        </w:rPr>
        <w:t>Author</w:t>
      </w:r>
      <w:proofErr w:type="spellEnd"/>
      <w:r w:rsidRPr="00712A08">
        <w:rPr>
          <w:sz w:val="22"/>
          <w:szCs w:val="22"/>
          <w:lang w:val="fr-FR"/>
        </w:rPr>
        <w:t xml:space="preserve"> : </w:t>
      </w:r>
      <w:proofErr w:type="gramStart"/>
      <w:r w:rsidR="008405CB" w:rsidRPr="00712A08">
        <w:rPr>
          <w:sz w:val="22"/>
          <w:szCs w:val="22"/>
          <w:lang w:val="fr-FR"/>
        </w:rPr>
        <w:t>e-mail:</w:t>
      </w:r>
      <w:proofErr w:type="gramEnd"/>
      <w:r w:rsidR="008405CB" w:rsidRPr="00712A08">
        <w:rPr>
          <w:sz w:val="22"/>
          <w:szCs w:val="22"/>
          <w:lang w:val="fr-FR"/>
        </w:rPr>
        <w:t xml:space="preserve"> </w:t>
      </w:r>
      <w:r w:rsidR="00E561CC" w:rsidRPr="00712A08">
        <w:rPr>
          <w:sz w:val="22"/>
          <w:szCs w:val="22"/>
          <w:lang w:val="fr-FR"/>
        </w:rPr>
        <w:t>mavroum</w:t>
      </w:r>
      <w:r w:rsidR="008405CB" w:rsidRPr="00712A08">
        <w:rPr>
          <w:sz w:val="22"/>
          <w:szCs w:val="22"/>
          <w:lang w:val="fr-FR"/>
        </w:rPr>
        <w:t>@</w:t>
      </w:r>
      <w:r w:rsidR="00E561CC" w:rsidRPr="00712A08">
        <w:rPr>
          <w:sz w:val="22"/>
          <w:szCs w:val="22"/>
          <w:lang w:val="fr-FR"/>
        </w:rPr>
        <w:t>lsbu.ac.uk</w:t>
      </w:r>
    </w:p>
    <w:p w14:paraId="13D8C3DA" w14:textId="77777777" w:rsidR="008405CB" w:rsidRPr="00712A08" w:rsidRDefault="008405CB" w:rsidP="00DE0600">
      <w:pPr>
        <w:spacing w:line="480" w:lineRule="auto"/>
        <w:jc w:val="center"/>
        <w:rPr>
          <w:sz w:val="22"/>
          <w:szCs w:val="22"/>
          <w:lang w:val="fr-FR"/>
        </w:rPr>
      </w:pPr>
    </w:p>
    <w:p w14:paraId="7DDE325F" w14:textId="77777777" w:rsidR="008405CB" w:rsidRPr="00712A08" w:rsidRDefault="008405CB" w:rsidP="00DE0600">
      <w:pPr>
        <w:pStyle w:val="Heading4"/>
        <w:spacing w:line="480" w:lineRule="auto"/>
        <w:rPr>
          <w:szCs w:val="22"/>
        </w:rPr>
      </w:pPr>
      <w:r w:rsidRPr="00712A08">
        <w:rPr>
          <w:szCs w:val="22"/>
        </w:rPr>
        <w:t>ABSTRACT</w:t>
      </w:r>
    </w:p>
    <w:p w14:paraId="503F5ED9" w14:textId="0C9F3859" w:rsidR="00D3364B" w:rsidRPr="00712A08" w:rsidRDefault="00A021C1" w:rsidP="00DE0600">
      <w:pPr>
        <w:pStyle w:val="BodyText"/>
        <w:spacing w:line="480" w:lineRule="auto"/>
        <w:ind w:left="-426"/>
        <w:rPr>
          <w:sz w:val="22"/>
          <w:szCs w:val="22"/>
        </w:rPr>
      </w:pPr>
      <w:r w:rsidRPr="00712A08">
        <w:rPr>
          <w:sz w:val="22"/>
          <w:szCs w:val="22"/>
        </w:rPr>
        <w:t xml:space="preserve">Predicted sea level rise due to global warming will necessitate the construction of </w:t>
      </w:r>
      <w:r w:rsidR="00DF33CD" w:rsidRPr="00712A08">
        <w:rPr>
          <w:sz w:val="22"/>
          <w:szCs w:val="22"/>
        </w:rPr>
        <w:t xml:space="preserve">coastal </w:t>
      </w:r>
      <w:r w:rsidRPr="00712A08">
        <w:rPr>
          <w:sz w:val="22"/>
          <w:szCs w:val="22"/>
        </w:rPr>
        <w:t>defen</w:t>
      </w:r>
      <w:r w:rsidR="0067330A" w:rsidRPr="00712A08">
        <w:rPr>
          <w:sz w:val="22"/>
          <w:szCs w:val="22"/>
        </w:rPr>
        <w:t>s</w:t>
      </w:r>
      <w:r w:rsidRPr="00712A08">
        <w:rPr>
          <w:sz w:val="22"/>
          <w:szCs w:val="22"/>
        </w:rPr>
        <w:t>es to protect the populations</w:t>
      </w:r>
      <w:r w:rsidR="00DF33CD" w:rsidRPr="00712A08">
        <w:rPr>
          <w:sz w:val="22"/>
          <w:szCs w:val="22"/>
        </w:rPr>
        <w:t xml:space="preserve"> in the vicinity of the coasts</w:t>
      </w:r>
      <w:r w:rsidRPr="00712A08">
        <w:rPr>
          <w:sz w:val="22"/>
          <w:szCs w:val="22"/>
        </w:rPr>
        <w:t xml:space="preserve">. Large quantities of concrete will be required with consecutive increases in greenhouse emissions, </w:t>
      </w:r>
      <w:r w:rsidR="00DF33CD" w:rsidRPr="00712A08">
        <w:rPr>
          <w:sz w:val="22"/>
          <w:szCs w:val="22"/>
        </w:rPr>
        <w:t>hence</w:t>
      </w:r>
      <w:r w:rsidRPr="00712A08">
        <w:rPr>
          <w:sz w:val="22"/>
          <w:szCs w:val="22"/>
        </w:rPr>
        <w:t xml:space="preserve"> an increasing need for alternative to Ordinary Portland Cement (OPC) cements. Feasible </w:t>
      </w:r>
      <w:r w:rsidR="00DF33CD" w:rsidRPr="00712A08">
        <w:rPr>
          <w:sz w:val="22"/>
          <w:szCs w:val="22"/>
        </w:rPr>
        <w:t xml:space="preserve">potential </w:t>
      </w:r>
      <w:r w:rsidRPr="00712A08">
        <w:rPr>
          <w:sz w:val="22"/>
          <w:szCs w:val="22"/>
        </w:rPr>
        <w:t xml:space="preserve">alternatives </w:t>
      </w:r>
      <w:r w:rsidR="00DF33CD" w:rsidRPr="00712A08">
        <w:rPr>
          <w:sz w:val="22"/>
          <w:szCs w:val="22"/>
        </w:rPr>
        <w:t>could be</w:t>
      </w:r>
      <w:r w:rsidRPr="00712A08">
        <w:rPr>
          <w:sz w:val="22"/>
          <w:szCs w:val="22"/>
        </w:rPr>
        <w:t xml:space="preserve"> found in alkali-activated concretes, which also </w:t>
      </w:r>
      <w:r w:rsidR="00E848A4" w:rsidRPr="00712A08">
        <w:rPr>
          <w:sz w:val="22"/>
          <w:szCs w:val="22"/>
        </w:rPr>
        <w:t>include</w:t>
      </w:r>
      <w:r w:rsidRPr="00712A08">
        <w:rPr>
          <w:sz w:val="22"/>
          <w:szCs w:val="22"/>
        </w:rPr>
        <w:t xml:space="preserve"> industrial by-products</w:t>
      </w:r>
      <w:r w:rsidR="005B38BD" w:rsidRPr="00712A08">
        <w:rPr>
          <w:sz w:val="22"/>
          <w:szCs w:val="22"/>
        </w:rPr>
        <w:t xml:space="preserve"> or waste materials</w:t>
      </w:r>
      <w:r w:rsidRPr="00712A08">
        <w:rPr>
          <w:sz w:val="22"/>
          <w:szCs w:val="22"/>
        </w:rPr>
        <w:t xml:space="preserve">. </w:t>
      </w:r>
      <w:r w:rsidR="00D3364B" w:rsidRPr="00712A08">
        <w:rPr>
          <w:sz w:val="22"/>
          <w:szCs w:val="22"/>
        </w:rPr>
        <w:t>Th</w:t>
      </w:r>
      <w:r w:rsidR="00732063" w:rsidRPr="00712A08">
        <w:rPr>
          <w:sz w:val="22"/>
          <w:szCs w:val="22"/>
        </w:rPr>
        <w:t xml:space="preserve">is </w:t>
      </w:r>
      <w:r w:rsidR="005B38BD" w:rsidRPr="00712A08">
        <w:rPr>
          <w:sz w:val="22"/>
          <w:szCs w:val="22"/>
        </w:rPr>
        <w:t>paper</w:t>
      </w:r>
      <w:r w:rsidR="00D3364B" w:rsidRPr="00712A08">
        <w:rPr>
          <w:sz w:val="22"/>
          <w:szCs w:val="22"/>
        </w:rPr>
        <w:t xml:space="preserve"> </w:t>
      </w:r>
      <w:r w:rsidR="00B436E0" w:rsidRPr="00712A08">
        <w:rPr>
          <w:sz w:val="22"/>
          <w:szCs w:val="22"/>
        </w:rPr>
        <w:t xml:space="preserve">presents </w:t>
      </w:r>
      <w:r w:rsidR="00D3364B" w:rsidRPr="00712A08">
        <w:rPr>
          <w:sz w:val="22"/>
          <w:szCs w:val="22"/>
        </w:rPr>
        <w:t xml:space="preserve">a laboratory study of </w:t>
      </w:r>
      <w:r w:rsidR="00B07623" w:rsidRPr="00712A08">
        <w:rPr>
          <w:sz w:val="22"/>
          <w:szCs w:val="22"/>
        </w:rPr>
        <w:t xml:space="preserve">concrete mixes based on the </w:t>
      </w:r>
      <w:r w:rsidR="00D3364B" w:rsidRPr="00712A08">
        <w:rPr>
          <w:sz w:val="22"/>
          <w:szCs w:val="22"/>
        </w:rPr>
        <w:t>alkali-activat</w:t>
      </w:r>
      <w:r w:rsidR="00B07623" w:rsidRPr="00712A08">
        <w:rPr>
          <w:sz w:val="22"/>
          <w:szCs w:val="22"/>
        </w:rPr>
        <w:t xml:space="preserve">ion of </w:t>
      </w:r>
      <w:r w:rsidR="00BF438D" w:rsidRPr="00712A08">
        <w:rPr>
          <w:sz w:val="22"/>
          <w:szCs w:val="22"/>
        </w:rPr>
        <w:t xml:space="preserve">an industrial by-product, </w:t>
      </w:r>
      <w:r w:rsidR="00ED3CF7" w:rsidRPr="00712A08">
        <w:rPr>
          <w:sz w:val="22"/>
          <w:szCs w:val="22"/>
        </w:rPr>
        <w:t>ground granulated blast furnace slag (</w:t>
      </w:r>
      <w:r w:rsidR="00A50545" w:rsidRPr="00712A08">
        <w:rPr>
          <w:sz w:val="22"/>
          <w:szCs w:val="22"/>
        </w:rPr>
        <w:t>GGB</w:t>
      </w:r>
      <w:r w:rsidR="00735EEA" w:rsidRPr="00712A08">
        <w:rPr>
          <w:sz w:val="22"/>
          <w:szCs w:val="22"/>
        </w:rPr>
        <w:t>F</w:t>
      </w:r>
      <w:r w:rsidR="00A50545" w:rsidRPr="00712A08">
        <w:rPr>
          <w:sz w:val="22"/>
          <w:szCs w:val="22"/>
        </w:rPr>
        <w:t>S</w:t>
      </w:r>
      <w:r w:rsidR="00ED3CF7" w:rsidRPr="00712A08">
        <w:rPr>
          <w:sz w:val="22"/>
          <w:szCs w:val="22"/>
        </w:rPr>
        <w:t>)</w:t>
      </w:r>
      <w:r w:rsidR="005B38BD" w:rsidRPr="00712A08">
        <w:rPr>
          <w:sz w:val="22"/>
          <w:szCs w:val="22"/>
        </w:rPr>
        <w:t xml:space="preserve"> and includes an industrial waste, paper slugde ash (PSA) in the alkali-activator mixes</w:t>
      </w:r>
      <w:r w:rsidR="00B07623" w:rsidRPr="00712A08">
        <w:rPr>
          <w:sz w:val="22"/>
          <w:szCs w:val="22"/>
        </w:rPr>
        <w:t xml:space="preserve">. </w:t>
      </w:r>
      <w:r w:rsidR="005B38BD" w:rsidRPr="00712A08">
        <w:rPr>
          <w:sz w:val="22"/>
          <w:szCs w:val="22"/>
        </w:rPr>
        <w:t>T</w:t>
      </w:r>
      <w:r w:rsidRPr="00712A08">
        <w:rPr>
          <w:sz w:val="22"/>
          <w:szCs w:val="22"/>
        </w:rPr>
        <w:t xml:space="preserve">he use of seawater as mixing and curing water </w:t>
      </w:r>
      <w:r w:rsidR="005B38BD" w:rsidRPr="00712A08">
        <w:rPr>
          <w:sz w:val="22"/>
          <w:szCs w:val="22"/>
        </w:rPr>
        <w:t>was</w:t>
      </w:r>
      <w:r w:rsidRPr="00712A08">
        <w:rPr>
          <w:sz w:val="22"/>
          <w:szCs w:val="22"/>
        </w:rPr>
        <w:t xml:space="preserve"> also examined. </w:t>
      </w:r>
      <w:r w:rsidR="005B38BD" w:rsidRPr="00712A08">
        <w:rPr>
          <w:sz w:val="22"/>
          <w:szCs w:val="22"/>
        </w:rPr>
        <w:t xml:space="preserve">The compressive strength and </w:t>
      </w:r>
      <w:proofErr w:type="gramStart"/>
      <w:r w:rsidR="005B38BD" w:rsidRPr="00712A08">
        <w:rPr>
          <w:sz w:val="22"/>
          <w:szCs w:val="22"/>
        </w:rPr>
        <w:t>a number of</w:t>
      </w:r>
      <w:proofErr w:type="gramEnd"/>
      <w:r w:rsidR="005B38BD" w:rsidRPr="00712A08">
        <w:rPr>
          <w:sz w:val="22"/>
          <w:szCs w:val="22"/>
        </w:rPr>
        <w:t xml:space="preserve"> durability-related properties of alkali-activated mixes in marine environment were investigated and compared to OPC systems. </w:t>
      </w:r>
      <w:r w:rsidRPr="00712A08">
        <w:rPr>
          <w:sz w:val="22"/>
          <w:szCs w:val="22"/>
        </w:rPr>
        <w:t>The incorporati</w:t>
      </w:r>
      <w:r w:rsidR="005B38BD" w:rsidRPr="00712A08">
        <w:rPr>
          <w:sz w:val="22"/>
          <w:szCs w:val="22"/>
        </w:rPr>
        <w:t>on of paper sludge ash led to high early strengths</w:t>
      </w:r>
      <w:r w:rsidR="007C6D82" w:rsidRPr="00712A08">
        <w:rPr>
          <w:sz w:val="22"/>
          <w:szCs w:val="22"/>
        </w:rPr>
        <w:t xml:space="preserve">, </w:t>
      </w:r>
      <w:r w:rsidR="005B38BD" w:rsidRPr="00712A08">
        <w:rPr>
          <w:sz w:val="22"/>
          <w:szCs w:val="22"/>
        </w:rPr>
        <w:t>a decrease in the effective porosity</w:t>
      </w:r>
      <w:r w:rsidRPr="00712A08">
        <w:rPr>
          <w:sz w:val="22"/>
          <w:szCs w:val="22"/>
        </w:rPr>
        <w:t xml:space="preserve"> of alkali-activated slag concretes</w:t>
      </w:r>
      <w:r w:rsidR="008E4364" w:rsidRPr="00712A08">
        <w:rPr>
          <w:sz w:val="22"/>
          <w:szCs w:val="22"/>
        </w:rPr>
        <w:t xml:space="preserve"> and generally a reduced water absorption </w:t>
      </w:r>
      <w:r w:rsidRPr="00712A08">
        <w:rPr>
          <w:sz w:val="22"/>
          <w:szCs w:val="22"/>
        </w:rPr>
        <w:t>an</w:t>
      </w:r>
      <w:r w:rsidR="007C6D82" w:rsidRPr="00712A08">
        <w:rPr>
          <w:sz w:val="22"/>
          <w:szCs w:val="22"/>
        </w:rPr>
        <w:t>d</w:t>
      </w:r>
      <w:r w:rsidRPr="00712A08">
        <w:rPr>
          <w:sz w:val="22"/>
          <w:szCs w:val="22"/>
        </w:rPr>
        <w:t xml:space="preserve"> enhanced the performance against </w:t>
      </w:r>
      <w:r w:rsidR="005B38BD" w:rsidRPr="00712A08">
        <w:rPr>
          <w:sz w:val="22"/>
          <w:szCs w:val="22"/>
        </w:rPr>
        <w:t>chloride ion attack in mixes with freshwater</w:t>
      </w:r>
      <w:r w:rsidR="007C6D82" w:rsidRPr="00712A08">
        <w:rPr>
          <w:sz w:val="22"/>
          <w:szCs w:val="22"/>
        </w:rPr>
        <w:t>,</w:t>
      </w:r>
      <w:r w:rsidR="005B38BD" w:rsidRPr="00712A08">
        <w:rPr>
          <w:sz w:val="22"/>
          <w:szCs w:val="22"/>
        </w:rPr>
        <w:t xml:space="preserve"> as well as the resistance of the cements in sulphate attack especially when mixed with seawater</w:t>
      </w:r>
      <w:r w:rsidRPr="00712A08">
        <w:rPr>
          <w:sz w:val="22"/>
          <w:szCs w:val="22"/>
        </w:rPr>
        <w:t xml:space="preserve">. The addition of seawater </w:t>
      </w:r>
      <w:r w:rsidR="005B38BD" w:rsidRPr="00712A08">
        <w:rPr>
          <w:sz w:val="22"/>
          <w:szCs w:val="22"/>
        </w:rPr>
        <w:t xml:space="preserve">in the mixes </w:t>
      </w:r>
      <w:r w:rsidRPr="00712A08">
        <w:rPr>
          <w:sz w:val="22"/>
          <w:szCs w:val="22"/>
        </w:rPr>
        <w:t xml:space="preserve">increased the resistance to sulphate attack and the compressive strength in alkali-activated systems, as opposed to OPC concretes in which mixing and curing in seawater had deleterious effects. The study gives promise for the suitability of the tested alkali-activated concrete mixes in seawater environments. </w:t>
      </w:r>
    </w:p>
    <w:p w14:paraId="2A2679E2" w14:textId="77777777" w:rsidR="00D3364B" w:rsidRPr="00712A08" w:rsidRDefault="00D3364B" w:rsidP="00DE0600">
      <w:pPr>
        <w:autoSpaceDE w:val="0"/>
        <w:autoSpaceDN w:val="0"/>
        <w:adjustRightInd w:val="0"/>
        <w:spacing w:line="480" w:lineRule="auto"/>
        <w:jc w:val="both"/>
        <w:rPr>
          <w:sz w:val="22"/>
          <w:szCs w:val="22"/>
          <w:lang w:val="en-US"/>
        </w:rPr>
      </w:pPr>
    </w:p>
    <w:p w14:paraId="211E9EC8" w14:textId="79977875" w:rsidR="002A263F" w:rsidRPr="00712A08" w:rsidRDefault="00D3364B" w:rsidP="00DE0600">
      <w:pPr>
        <w:pStyle w:val="BodyText"/>
        <w:spacing w:line="480" w:lineRule="auto"/>
        <w:ind w:left="-426"/>
        <w:rPr>
          <w:color w:val="000000"/>
          <w:sz w:val="22"/>
          <w:szCs w:val="22"/>
        </w:rPr>
      </w:pPr>
      <w:r w:rsidRPr="00712A08">
        <w:rPr>
          <w:b/>
          <w:bCs/>
          <w:color w:val="000000"/>
          <w:sz w:val="22"/>
          <w:szCs w:val="22"/>
        </w:rPr>
        <w:lastRenderedPageBreak/>
        <w:t>Keywords:</w:t>
      </w:r>
      <w:r w:rsidRPr="00712A08">
        <w:rPr>
          <w:color w:val="000000"/>
          <w:sz w:val="22"/>
          <w:szCs w:val="22"/>
        </w:rPr>
        <w:t xml:space="preserve"> alkali</w:t>
      </w:r>
      <w:r w:rsidR="009E7C80" w:rsidRPr="00712A08">
        <w:rPr>
          <w:color w:val="000000"/>
          <w:sz w:val="22"/>
          <w:szCs w:val="22"/>
        </w:rPr>
        <w:t>-</w:t>
      </w:r>
      <w:r w:rsidRPr="00712A08">
        <w:rPr>
          <w:color w:val="000000"/>
          <w:sz w:val="22"/>
          <w:szCs w:val="22"/>
        </w:rPr>
        <w:t xml:space="preserve">activated </w:t>
      </w:r>
      <w:r w:rsidR="00BF438D" w:rsidRPr="00712A08">
        <w:rPr>
          <w:color w:val="000000"/>
          <w:sz w:val="22"/>
          <w:szCs w:val="22"/>
        </w:rPr>
        <w:t xml:space="preserve">cement </w:t>
      </w:r>
      <w:r w:rsidRPr="00712A08">
        <w:rPr>
          <w:color w:val="000000"/>
          <w:sz w:val="22"/>
          <w:szCs w:val="22"/>
        </w:rPr>
        <w:t xml:space="preserve">concrete, </w:t>
      </w:r>
      <w:r w:rsidR="00732063" w:rsidRPr="00712A08">
        <w:rPr>
          <w:color w:val="000000"/>
          <w:sz w:val="22"/>
          <w:szCs w:val="22"/>
        </w:rPr>
        <w:t xml:space="preserve">seawater environment, durability, </w:t>
      </w:r>
      <w:r w:rsidR="00C421F7" w:rsidRPr="00712A08">
        <w:rPr>
          <w:color w:val="000000"/>
          <w:sz w:val="22"/>
          <w:szCs w:val="22"/>
        </w:rPr>
        <w:t>ground granulated blast furnace slag, green construction materials,</w:t>
      </w:r>
      <w:r w:rsidR="002901C7" w:rsidRPr="00712A08">
        <w:rPr>
          <w:color w:val="000000"/>
          <w:sz w:val="22"/>
          <w:szCs w:val="22"/>
        </w:rPr>
        <w:t xml:space="preserve"> solid waste managemen</w:t>
      </w:r>
      <w:r w:rsidR="002A263F" w:rsidRPr="00712A08">
        <w:rPr>
          <w:color w:val="000000"/>
          <w:sz w:val="22"/>
          <w:szCs w:val="22"/>
        </w:rPr>
        <w:t>t</w:t>
      </w:r>
    </w:p>
    <w:p w14:paraId="2EBE23AB" w14:textId="77777777" w:rsidR="00575AEC" w:rsidRPr="00712A08" w:rsidRDefault="00575AEC" w:rsidP="00DE0600">
      <w:pPr>
        <w:pStyle w:val="BodyText"/>
        <w:spacing w:line="480" w:lineRule="auto"/>
        <w:ind w:left="-426"/>
        <w:rPr>
          <w:b/>
          <w:bCs/>
          <w:sz w:val="22"/>
          <w:szCs w:val="22"/>
        </w:rPr>
      </w:pPr>
    </w:p>
    <w:p w14:paraId="4F6B15C3" w14:textId="77777777" w:rsidR="008405CB" w:rsidRPr="00712A08" w:rsidRDefault="008405CB" w:rsidP="00DE0600">
      <w:pPr>
        <w:pStyle w:val="BodyText"/>
        <w:spacing w:line="480" w:lineRule="auto"/>
        <w:ind w:left="-426"/>
        <w:rPr>
          <w:b/>
          <w:bCs/>
          <w:sz w:val="22"/>
          <w:szCs w:val="22"/>
        </w:rPr>
      </w:pPr>
      <w:r w:rsidRPr="00712A08">
        <w:rPr>
          <w:b/>
          <w:bCs/>
          <w:sz w:val="22"/>
          <w:szCs w:val="22"/>
        </w:rPr>
        <w:t xml:space="preserve">1. </w:t>
      </w:r>
      <w:r w:rsidRPr="00712A08">
        <w:rPr>
          <w:b/>
          <w:bCs/>
          <w:sz w:val="22"/>
          <w:szCs w:val="22"/>
        </w:rPr>
        <w:tab/>
        <w:t>INTRODUCTION</w:t>
      </w:r>
    </w:p>
    <w:p w14:paraId="5A2EADFC" w14:textId="12B99F67" w:rsidR="00EA5EF2" w:rsidRPr="00712A08" w:rsidRDefault="00372B75" w:rsidP="00DE0600">
      <w:pPr>
        <w:pStyle w:val="BodyText2"/>
        <w:spacing w:line="480" w:lineRule="auto"/>
        <w:ind w:left="-426"/>
        <w:rPr>
          <w:szCs w:val="22"/>
          <w:lang w:val="en-GB"/>
        </w:rPr>
      </w:pPr>
      <w:r w:rsidRPr="00712A08">
        <w:rPr>
          <w:szCs w:val="22"/>
          <w:lang w:val="en-GB"/>
        </w:rPr>
        <w:t>Approximately</w:t>
      </w:r>
      <w:r w:rsidR="00C47319" w:rsidRPr="00712A08">
        <w:rPr>
          <w:szCs w:val="22"/>
          <w:lang w:val="en-GB"/>
        </w:rPr>
        <w:t xml:space="preserve"> 40% of the world population live</w:t>
      </w:r>
      <w:r w:rsidRPr="00712A08">
        <w:rPr>
          <w:szCs w:val="22"/>
          <w:lang w:val="en-GB"/>
        </w:rPr>
        <w:t>s</w:t>
      </w:r>
      <w:r w:rsidR="00C47319" w:rsidRPr="00712A08">
        <w:rPr>
          <w:szCs w:val="22"/>
          <w:lang w:val="en-GB"/>
        </w:rPr>
        <w:t xml:space="preserve"> within 100 k</w:t>
      </w:r>
      <w:r w:rsidRPr="00712A08">
        <w:rPr>
          <w:szCs w:val="22"/>
          <w:lang w:val="en-GB"/>
        </w:rPr>
        <w:t>m</w:t>
      </w:r>
      <w:r w:rsidR="00C47319" w:rsidRPr="00712A08">
        <w:rPr>
          <w:szCs w:val="22"/>
          <w:lang w:val="en-GB"/>
        </w:rPr>
        <w:t xml:space="preserve"> </w:t>
      </w:r>
      <w:r w:rsidR="00B97EE4" w:rsidRPr="00712A08">
        <w:rPr>
          <w:szCs w:val="22"/>
          <w:lang w:val="en-GB"/>
        </w:rPr>
        <w:t>of</w:t>
      </w:r>
      <w:r w:rsidR="00C47319" w:rsidRPr="00712A08">
        <w:rPr>
          <w:szCs w:val="22"/>
          <w:lang w:val="en-GB"/>
        </w:rPr>
        <w:t xml:space="preserve"> </w:t>
      </w:r>
      <w:r w:rsidR="00B97EE4" w:rsidRPr="00712A08">
        <w:rPr>
          <w:szCs w:val="22"/>
          <w:lang w:val="en-GB"/>
        </w:rPr>
        <w:t>a</w:t>
      </w:r>
      <w:r w:rsidR="00C47319" w:rsidRPr="00712A08">
        <w:rPr>
          <w:szCs w:val="22"/>
          <w:lang w:val="en-GB"/>
        </w:rPr>
        <w:t xml:space="preserve"> </w:t>
      </w:r>
      <w:proofErr w:type="gramStart"/>
      <w:r w:rsidR="00B97EE4" w:rsidRPr="00712A08">
        <w:rPr>
          <w:szCs w:val="22"/>
          <w:lang w:val="en-GB"/>
        </w:rPr>
        <w:t xml:space="preserve">sea </w:t>
      </w:r>
      <w:r w:rsidR="00C47319" w:rsidRPr="00712A08">
        <w:rPr>
          <w:szCs w:val="22"/>
          <w:lang w:val="en-GB"/>
        </w:rPr>
        <w:t>coast</w:t>
      </w:r>
      <w:proofErr w:type="gramEnd"/>
      <w:r w:rsidR="00C47319" w:rsidRPr="00712A08">
        <w:rPr>
          <w:szCs w:val="22"/>
          <w:lang w:val="en-GB"/>
        </w:rPr>
        <w:t xml:space="preserve"> and 10%</w:t>
      </w:r>
      <w:r w:rsidR="00B97EE4" w:rsidRPr="00712A08">
        <w:rPr>
          <w:szCs w:val="22"/>
          <w:lang w:val="en-GB"/>
        </w:rPr>
        <w:t xml:space="preserve"> lives</w:t>
      </w:r>
      <w:r w:rsidR="00C47319" w:rsidRPr="00712A08">
        <w:rPr>
          <w:szCs w:val="22"/>
          <w:lang w:val="en-GB"/>
        </w:rPr>
        <w:t xml:space="preserve"> in the Low Elevation Coastal Zone (LECZ), </w:t>
      </w:r>
      <w:r w:rsidR="00B97EE4" w:rsidRPr="00712A08">
        <w:rPr>
          <w:szCs w:val="22"/>
          <w:lang w:val="en-GB"/>
        </w:rPr>
        <w:t>at</w:t>
      </w:r>
      <w:r w:rsidR="00C47319" w:rsidRPr="00712A08">
        <w:rPr>
          <w:szCs w:val="22"/>
          <w:lang w:val="en-GB"/>
        </w:rPr>
        <w:t xml:space="preserve"> altitude</w:t>
      </w:r>
      <w:r w:rsidR="00B97EE4" w:rsidRPr="00712A08">
        <w:rPr>
          <w:szCs w:val="22"/>
          <w:lang w:val="en-GB"/>
        </w:rPr>
        <w:t xml:space="preserve">s of less than 10 m above </w:t>
      </w:r>
      <w:r w:rsidR="00C47319" w:rsidRPr="00712A08">
        <w:rPr>
          <w:szCs w:val="22"/>
          <w:lang w:val="en-GB"/>
        </w:rPr>
        <w:t>sea level (</w:t>
      </w:r>
      <w:proofErr w:type="spellStart"/>
      <w:r w:rsidR="00382B1A" w:rsidRPr="00712A08">
        <w:rPr>
          <w:szCs w:val="22"/>
          <w:lang w:val="en-GB"/>
        </w:rPr>
        <w:t>Kirezci</w:t>
      </w:r>
      <w:proofErr w:type="spellEnd"/>
      <w:r w:rsidR="00382B1A" w:rsidRPr="00712A08">
        <w:rPr>
          <w:szCs w:val="22"/>
          <w:lang w:val="en-GB"/>
        </w:rPr>
        <w:t xml:space="preserve"> et al, 2020</w:t>
      </w:r>
      <w:r w:rsidR="00C47319" w:rsidRPr="00712A08">
        <w:rPr>
          <w:szCs w:val="22"/>
          <w:lang w:val="en-GB"/>
        </w:rPr>
        <w:t xml:space="preserve">). </w:t>
      </w:r>
      <w:r w:rsidR="00EB0281" w:rsidRPr="00712A08">
        <w:rPr>
          <w:szCs w:val="22"/>
          <w:lang w:val="en-GB"/>
        </w:rPr>
        <w:t>T</w:t>
      </w:r>
      <w:r w:rsidR="00C47319" w:rsidRPr="00712A08">
        <w:rPr>
          <w:szCs w:val="22"/>
          <w:lang w:val="en-GB"/>
        </w:rPr>
        <w:t xml:space="preserve">hese coasts will soon be at greater risk due to the predicted global sea level rise, </w:t>
      </w:r>
      <w:r w:rsidR="00EB0281" w:rsidRPr="00712A08">
        <w:rPr>
          <w:szCs w:val="22"/>
          <w:lang w:val="en-GB"/>
        </w:rPr>
        <w:t xml:space="preserve">expected to be between 0.28 and 0.98 metres by 2100 </w:t>
      </w:r>
      <w:r w:rsidR="00C47319" w:rsidRPr="00712A08">
        <w:rPr>
          <w:szCs w:val="22"/>
          <w:lang w:val="en-GB"/>
        </w:rPr>
        <w:t>(Field, 2014)</w:t>
      </w:r>
      <w:r w:rsidRPr="00712A08">
        <w:rPr>
          <w:szCs w:val="22"/>
          <w:lang w:val="en-GB"/>
        </w:rPr>
        <w:t>; recent studies found that without sea defences</w:t>
      </w:r>
      <w:r w:rsidR="007D7F9C" w:rsidRPr="00712A08">
        <w:rPr>
          <w:szCs w:val="22"/>
          <w:lang w:val="en-GB"/>
        </w:rPr>
        <w:t>,</w:t>
      </w:r>
      <w:r w:rsidRPr="00712A08">
        <w:rPr>
          <w:szCs w:val="22"/>
          <w:lang w:val="en-GB"/>
        </w:rPr>
        <w:t xml:space="preserve"> population potentially exposed to episodic coastal flooding will increase from 128–171 million to 176–287 million in 2100 (</w:t>
      </w:r>
      <w:proofErr w:type="spellStart"/>
      <w:r w:rsidR="00CA404D" w:rsidRPr="00712A08">
        <w:rPr>
          <w:szCs w:val="22"/>
          <w:lang w:val="en-GB"/>
        </w:rPr>
        <w:t>Kirezci</w:t>
      </w:r>
      <w:proofErr w:type="spellEnd"/>
      <w:r w:rsidR="00CA404D" w:rsidRPr="00712A08">
        <w:rPr>
          <w:szCs w:val="22"/>
          <w:lang w:val="en-GB"/>
        </w:rPr>
        <w:t xml:space="preserve"> et al, 2020</w:t>
      </w:r>
      <w:r w:rsidRPr="00712A08">
        <w:rPr>
          <w:szCs w:val="22"/>
          <w:lang w:val="en-GB"/>
        </w:rPr>
        <w:t>)</w:t>
      </w:r>
      <w:r w:rsidR="00CA404D" w:rsidRPr="00712A08">
        <w:rPr>
          <w:szCs w:val="22"/>
          <w:lang w:val="en-GB"/>
        </w:rPr>
        <w:t xml:space="preserve">. </w:t>
      </w:r>
      <w:r w:rsidRPr="00712A08">
        <w:rPr>
          <w:szCs w:val="22"/>
          <w:lang w:val="en-GB"/>
        </w:rPr>
        <w:t xml:space="preserve">There is </w:t>
      </w:r>
      <w:r w:rsidR="000D60BF" w:rsidRPr="00712A08">
        <w:rPr>
          <w:szCs w:val="22"/>
          <w:lang w:val="en-GB"/>
        </w:rPr>
        <w:t xml:space="preserve">thus </w:t>
      </w:r>
      <w:r w:rsidRPr="00712A08">
        <w:rPr>
          <w:szCs w:val="22"/>
          <w:lang w:val="en-GB"/>
        </w:rPr>
        <w:t xml:space="preserve">an urgent need for action to address sea-level rise </w:t>
      </w:r>
      <w:r w:rsidR="00CA404D" w:rsidRPr="00712A08">
        <w:rPr>
          <w:szCs w:val="22"/>
          <w:lang w:val="en-GB"/>
        </w:rPr>
        <w:t xml:space="preserve">in terms of </w:t>
      </w:r>
      <w:r w:rsidRPr="00712A08">
        <w:rPr>
          <w:szCs w:val="22"/>
          <w:lang w:val="en-GB"/>
        </w:rPr>
        <w:t xml:space="preserve">climate mitigation </w:t>
      </w:r>
      <w:r w:rsidR="00CA404D" w:rsidRPr="00712A08">
        <w:rPr>
          <w:szCs w:val="22"/>
          <w:lang w:val="en-GB"/>
        </w:rPr>
        <w:t>but also</w:t>
      </w:r>
      <w:r w:rsidRPr="00712A08">
        <w:rPr>
          <w:szCs w:val="22"/>
          <w:lang w:val="en-GB"/>
        </w:rPr>
        <w:t xml:space="preserve"> </w:t>
      </w:r>
      <w:r w:rsidR="00CA404D" w:rsidRPr="00712A08">
        <w:rPr>
          <w:szCs w:val="22"/>
          <w:lang w:val="en-GB"/>
        </w:rPr>
        <w:t xml:space="preserve">climate </w:t>
      </w:r>
      <w:r w:rsidRPr="00712A08">
        <w:rPr>
          <w:szCs w:val="22"/>
          <w:lang w:val="en-GB"/>
        </w:rPr>
        <w:t xml:space="preserve">adaptation by the construction of coastal defences to protect the populations in the vicinity of the coasts. Large quantities of concrete will be used for coastal defence construction; </w:t>
      </w:r>
      <w:r w:rsidR="000D60BF" w:rsidRPr="00712A08">
        <w:rPr>
          <w:szCs w:val="22"/>
          <w:lang w:val="en-GB"/>
        </w:rPr>
        <w:t>however</w:t>
      </w:r>
      <w:r w:rsidR="007D7F9C" w:rsidRPr="00712A08">
        <w:rPr>
          <w:szCs w:val="22"/>
          <w:lang w:val="en-GB"/>
        </w:rPr>
        <w:t>,</w:t>
      </w:r>
      <w:r w:rsidR="000D60BF" w:rsidRPr="00712A08">
        <w:rPr>
          <w:szCs w:val="22"/>
          <w:lang w:val="en-GB"/>
        </w:rPr>
        <w:t xml:space="preserve"> the </w:t>
      </w:r>
      <w:r w:rsidRPr="00712A08">
        <w:rPr>
          <w:szCs w:val="22"/>
          <w:lang w:val="en-GB"/>
        </w:rPr>
        <w:t>us</w:t>
      </w:r>
      <w:r w:rsidR="000D60BF" w:rsidRPr="00712A08">
        <w:rPr>
          <w:szCs w:val="22"/>
          <w:lang w:val="en-GB"/>
        </w:rPr>
        <w:t>e of</w:t>
      </w:r>
      <w:r w:rsidRPr="00712A08">
        <w:rPr>
          <w:szCs w:val="22"/>
          <w:lang w:val="en-GB"/>
        </w:rPr>
        <w:t xml:space="preserve"> conventional </w:t>
      </w:r>
      <w:r w:rsidR="00C47319" w:rsidRPr="00712A08">
        <w:rPr>
          <w:szCs w:val="22"/>
          <w:lang w:val="en-GB"/>
        </w:rPr>
        <w:t xml:space="preserve">Ordinary Portland Cement (OPC) concrete </w:t>
      </w:r>
      <w:r w:rsidRPr="00712A08">
        <w:rPr>
          <w:szCs w:val="22"/>
          <w:lang w:val="en-GB"/>
        </w:rPr>
        <w:t xml:space="preserve">will lead to </w:t>
      </w:r>
      <w:r w:rsidR="004A128A" w:rsidRPr="00712A08">
        <w:rPr>
          <w:szCs w:val="22"/>
          <w:lang w:val="en-GB"/>
        </w:rPr>
        <w:t xml:space="preserve">an </w:t>
      </w:r>
      <w:r w:rsidRPr="00712A08">
        <w:rPr>
          <w:szCs w:val="22"/>
          <w:lang w:val="en-GB"/>
        </w:rPr>
        <w:t>increasing amount of greenhouse gas emissions</w:t>
      </w:r>
      <w:r w:rsidR="00CA404D" w:rsidRPr="00712A08">
        <w:rPr>
          <w:szCs w:val="22"/>
          <w:lang w:val="en-GB"/>
        </w:rPr>
        <w:t xml:space="preserve"> and energy consumption</w:t>
      </w:r>
      <w:r w:rsidR="00C47319" w:rsidRPr="00712A08">
        <w:rPr>
          <w:szCs w:val="22"/>
          <w:lang w:val="en-GB"/>
        </w:rPr>
        <w:t xml:space="preserve">. </w:t>
      </w:r>
      <w:r w:rsidR="00EB0281" w:rsidRPr="00712A08">
        <w:rPr>
          <w:szCs w:val="22"/>
          <w:lang w:val="en-GB"/>
        </w:rPr>
        <w:t xml:space="preserve">In addition, </w:t>
      </w:r>
      <w:r w:rsidR="00CA404D" w:rsidRPr="00712A08">
        <w:rPr>
          <w:szCs w:val="22"/>
          <w:lang w:val="en-GB"/>
        </w:rPr>
        <w:t xml:space="preserve">OPC </w:t>
      </w:r>
      <w:r w:rsidR="00EB0281" w:rsidRPr="00712A08">
        <w:rPr>
          <w:szCs w:val="22"/>
          <w:lang w:val="en-GB"/>
        </w:rPr>
        <w:t>c</w:t>
      </w:r>
      <w:r w:rsidR="00C47319" w:rsidRPr="00712A08">
        <w:rPr>
          <w:szCs w:val="22"/>
          <w:lang w:val="en-GB"/>
        </w:rPr>
        <w:t>oncrete structures built in maritime environments, have high costs of operation, maintenance and repair (</w:t>
      </w:r>
      <w:proofErr w:type="spellStart"/>
      <w:r w:rsidR="00C47319" w:rsidRPr="00712A08">
        <w:rPr>
          <w:szCs w:val="22"/>
          <w:lang w:val="en-GB"/>
        </w:rPr>
        <w:t>Gjørv</w:t>
      </w:r>
      <w:proofErr w:type="spellEnd"/>
      <w:r w:rsidR="00C47319" w:rsidRPr="00712A08">
        <w:rPr>
          <w:szCs w:val="22"/>
          <w:lang w:val="en-GB"/>
        </w:rPr>
        <w:t>, 2011)</w:t>
      </w:r>
      <w:r w:rsidR="00EA5EF2" w:rsidRPr="00712A08">
        <w:t xml:space="preserve">; </w:t>
      </w:r>
      <w:proofErr w:type="gramStart"/>
      <w:r w:rsidR="00EA5EF2" w:rsidRPr="00712A08">
        <w:t>a</w:t>
      </w:r>
      <w:r w:rsidR="00EA5EF2" w:rsidRPr="00712A08">
        <w:rPr>
          <w:szCs w:val="22"/>
          <w:lang w:val="en-GB"/>
        </w:rPr>
        <w:t xml:space="preserve"> number of</w:t>
      </w:r>
      <w:proofErr w:type="gramEnd"/>
      <w:r w:rsidR="00EA5EF2" w:rsidRPr="00712A08">
        <w:rPr>
          <w:szCs w:val="22"/>
          <w:lang w:val="en-GB"/>
        </w:rPr>
        <w:t xml:space="preserve"> severe problems are encountered during the life-time serviceability of these structures, amongst which </w:t>
      </w:r>
      <w:r w:rsidR="000D60BF" w:rsidRPr="00712A08">
        <w:rPr>
          <w:szCs w:val="22"/>
          <w:lang w:val="en-GB"/>
        </w:rPr>
        <w:t xml:space="preserve">corrosion of </w:t>
      </w:r>
      <w:r w:rsidR="00EA5EF2" w:rsidRPr="00712A08">
        <w:rPr>
          <w:szCs w:val="22"/>
          <w:lang w:val="en-GB"/>
        </w:rPr>
        <w:t xml:space="preserve">reinforcement steel due to chloride penetration </w:t>
      </w:r>
      <w:r w:rsidR="006822CB" w:rsidRPr="00712A08">
        <w:rPr>
          <w:szCs w:val="22"/>
          <w:lang w:val="en-GB"/>
        </w:rPr>
        <w:t>and concrete deterioration due to sulphate attack</w:t>
      </w:r>
      <w:r w:rsidR="007D7F9C" w:rsidRPr="00712A08">
        <w:rPr>
          <w:szCs w:val="22"/>
          <w:lang w:val="en-GB"/>
        </w:rPr>
        <w:t>,</w:t>
      </w:r>
      <w:r w:rsidR="006822CB" w:rsidRPr="00712A08">
        <w:rPr>
          <w:szCs w:val="22"/>
          <w:lang w:val="en-GB"/>
        </w:rPr>
        <w:t xml:space="preserve"> leading to expansive ettringite crystal form</w:t>
      </w:r>
      <w:r w:rsidR="000D60BF" w:rsidRPr="00712A08">
        <w:rPr>
          <w:szCs w:val="22"/>
          <w:lang w:val="en-GB"/>
        </w:rPr>
        <w:t>ation</w:t>
      </w:r>
      <w:r w:rsidR="006822CB" w:rsidRPr="00712A08">
        <w:rPr>
          <w:szCs w:val="22"/>
          <w:lang w:val="en-GB"/>
        </w:rPr>
        <w:t xml:space="preserve"> </w:t>
      </w:r>
      <w:r w:rsidR="00EA5EF2" w:rsidRPr="00712A08">
        <w:rPr>
          <w:szCs w:val="22"/>
          <w:lang w:val="en-GB"/>
        </w:rPr>
        <w:t xml:space="preserve">(Mehta, 2003). </w:t>
      </w:r>
      <w:r w:rsidR="006822CB" w:rsidRPr="00712A08">
        <w:rPr>
          <w:szCs w:val="22"/>
          <w:lang w:val="en-GB"/>
        </w:rPr>
        <w:t>The latter can be mitigated using low content of tricalcium aluminate (C</w:t>
      </w:r>
      <w:r w:rsidR="006822CB" w:rsidRPr="00712A08">
        <w:rPr>
          <w:szCs w:val="22"/>
          <w:vertAlign w:val="subscript"/>
          <w:lang w:val="en-GB"/>
        </w:rPr>
        <w:t>3</w:t>
      </w:r>
      <w:r w:rsidR="006822CB" w:rsidRPr="00712A08">
        <w:rPr>
          <w:szCs w:val="22"/>
          <w:lang w:val="en-GB"/>
        </w:rPr>
        <w:t xml:space="preserve">A) cements, however direct attack on </w:t>
      </w:r>
      <w:proofErr w:type="gramStart"/>
      <w:r w:rsidR="006822CB" w:rsidRPr="00712A08">
        <w:rPr>
          <w:szCs w:val="22"/>
          <w:lang w:val="en-GB"/>
        </w:rPr>
        <w:t>Ca(</w:t>
      </w:r>
      <w:proofErr w:type="gramEnd"/>
      <w:r w:rsidR="006822CB" w:rsidRPr="00712A08">
        <w:rPr>
          <w:szCs w:val="22"/>
          <w:lang w:val="en-GB"/>
        </w:rPr>
        <w:t>OH)</w:t>
      </w:r>
      <w:r w:rsidR="006822CB" w:rsidRPr="00712A08">
        <w:rPr>
          <w:szCs w:val="22"/>
          <w:vertAlign w:val="subscript"/>
          <w:lang w:val="en-GB"/>
        </w:rPr>
        <w:t>2</w:t>
      </w:r>
      <w:r w:rsidR="006822CB" w:rsidRPr="00712A08">
        <w:rPr>
          <w:szCs w:val="22"/>
          <w:lang w:val="en-GB"/>
        </w:rPr>
        <w:t xml:space="preserve"> still remains a potential problem. There is therefore an in</w:t>
      </w:r>
      <w:r w:rsidR="00EB0281" w:rsidRPr="00712A08">
        <w:rPr>
          <w:szCs w:val="22"/>
          <w:lang w:val="en-GB"/>
        </w:rPr>
        <w:t>creasing</w:t>
      </w:r>
      <w:r w:rsidR="00C47319" w:rsidRPr="00712A08">
        <w:rPr>
          <w:szCs w:val="22"/>
          <w:lang w:val="en-GB"/>
        </w:rPr>
        <w:t xml:space="preserve"> need </w:t>
      </w:r>
      <w:r w:rsidR="00EB0281" w:rsidRPr="00712A08">
        <w:rPr>
          <w:szCs w:val="22"/>
          <w:lang w:val="en-GB"/>
        </w:rPr>
        <w:t>for more sustainable</w:t>
      </w:r>
      <w:r w:rsidR="00C47319" w:rsidRPr="00712A08">
        <w:rPr>
          <w:szCs w:val="22"/>
          <w:lang w:val="en-GB"/>
        </w:rPr>
        <w:t xml:space="preserve"> concrete</w:t>
      </w:r>
      <w:r w:rsidR="00EB0281" w:rsidRPr="00712A08">
        <w:rPr>
          <w:szCs w:val="22"/>
          <w:lang w:val="en-GB"/>
        </w:rPr>
        <w:t>s</w:t>
      </w:r>
      <w:r w:rsidR="00EA5EF2" w:rsidRPr="00712A08">
        <w:rPr>
          <w:szCs w:val="22"/>
          <w:lang w:val="en-GB"/>
        </w:rPr>
        <w:t xml:space="preserve">, </w:t>
      </w:r>
      <w:r w:rsidR="00C47319" w:rsidRPr="00712A08">
        <w:rPr>
          <w:szCs w:val="22"/>
          <w:lang w:val="en-GB"/>
        </w:rPr>
        <w:t xml:space="preserve">capable of minimising the environmental impacts </w:t>
      </w:r>
      <w:r w:rsidR="00E90E49" w:rsidRPr="00712A08">
        <w:rPr>
          <w:szCs w:val="22"/>
          <w:lang w:val="en-GB"/>
        </w:rPr>
        <w:t>linked to</w:t>
      </w:r>
      <w:r w:rsidR="00EB0281" w:rsidRPr="00712A08">
        <w:rPr>
          <w:szCs w:val="22"/>
          <w:lang w:val="en-GB"/>
        </w:rPr>
        <w:t xml:space="preserve"> OPC production </w:t>
      </w:r>
      <w:r w:rsidR="00E90E49" w:rsidRPr="00712A08">
        <w:rPr>
          <w:szCs w:val="22"/>
          <w:lang w:val="en-GB"/>
        </w:rPr>
        <w:t>and</w:t>
      </w:r>
      <w:r w:rsidR="00EB0281" w:rsidRPr="00712A08">
        <w:rPr>
          <w:szCs w:val="22"/>
          <w:lang w:val="en-GB"/>
        </w:rPr>
        <w:t xml:space="preserve"> durable </w:t>
      </w:r>
      <w:r w:rsidR="00C47319" w:rsidRPr="00712A08">
        <w:rPr>
          <w:szCs w:val="22"/>
          <w:lang w:val="en-GB"/>
        </w:rPr>
        <w:t xml:space="preserve">in coastal </w:t>
      </w:r>
      <w:r w:rsidR="00E90E49" w:rsidRPr="00712A08">
        <w:rPr>
          <w:szCs w:val="22"/>
          <w:lang w:val="en-GB"/>
        </w:rPr>
        <w:t xml:space="preserve">environments, </w:t>
      </w:r>
      <w:r w:rsidR="00EB0281" w:rsidRPr="00712A08">
        <w:rPr>
          <w:szCs w:val="22"/>
          <w:lang w:val="en-GB"/>
        </w:rPr>
        <w:t xml:space="preserve">without incurring very high costs </w:t>
      </w:r>
      <w:r w:rsidR="00C47319" w:rsidRPr="00712A08">
        <w:rPr>
          <w:szCs w:val="22"/>
          <w:lang w:val="en-GB"/>
        </w:rPr>
        <w:t>(Grantham</w:t>
      </w:r>
      <w:r w:rsidR="004A128A" w:rsidRPr="00712A08">
        <w:rPr>
          <w:szCs w:val="22"/>
          <w:lang w:val="en-GB"/>
        </w:rPr>
        <w:t xml:space="preserve"> et al, 2009).</w:t>
      </w:r>
    </w:p>
    <w:p w14:paraId="4BD575B6" w14:textId="77777777" w:rsidR="00EA5EF2" w:rsidRPr="00712A08" w:rsidRDefault="00EA5EF2" w:rsidP="00DE0600">
      <w:pPr>
        <w:pStyle w:val="BodyText2"/>
        <w:spacing w:line="480" w:lineRule="auto"/>
        <w:ind w:left="-426"/>
        <w:rPr>
          <w:szCs w:val="22"/>
          <w:lang w:val="en-GB"/>
        </w:rPr>
      </w:pPr>
    </w:p>
    <w:p w14:paraId="5711A6CD" w14:textId="77777777" w:rsidR="006075BE" w:rsidRPr="00712A08" w:rsidRDefault="00C47319" w:rsidP="00DE0600">
      <w:pPr>
        <w:pStyle w:val="BodyText2"/>
        <w:spacing w:line="480" w:lineRule="auto"/>
        <w:ind w:left="-426"/>
        <w:rPr>
          <w:szCs w:val="22"/>
          <w:lang w:val="en-GB"/>
        </w:rPr>
      </w:pPr>
      <w:r w:rsidRPr="00712A08">
        <w:rPr>
          <w:szCs w:val="22"/>
          <w:lang w:val="en-GB"/>
        </w:rPr>
        <w:t>Amongst suitable and sustainable alternatives to OPC concretes, Alkali-A</w:t>
      </w:r>
      <w:r w:rsidR="00131376" w:rsidRPr="00712A08">
        <w:rPr>
          <w:szCs w:val="22"/>
          <w:lang w:val="en-GB"/>
        </w:rPr>
        <w:t xml:space="preserve">ctivated Cement </w:t>
      </w:r>
      <w:r w:rsidR="000D60BF" w:rsidRPr="00712A08">
        <w:rPr>
          <w:szCs w:val="22"/>
          <w:lang w:val="en-GB"/>
        </w:rPr>
        <w:t>(AAC) c</w:t>
      </w:r>
      <w:r w:rsidR="00131376" w:rsidRPr="00712A08">
        <w:rPr>
          <w:szCs w:val="22"/>
          <w:lang w:val="en-GB"/>
        </w:rPr>
        <w:t xml:space="preserve">oncretes </w:t>
      </w:r>
      <w:r w:rsidRPr="00712A08">
        <w:rPr>
          <w:szCs w:val="22"/>
          <w:lang w:val="en-GB"/>
        </w:rPr>
        <w:t>have been extensively studied since 1930 (Shi</w:t>
      </w:r>
      <w:r w:rsidR="00BD3426" w:rsidRPr="00712A08">
        <w:rPr>
          <w:szCs w:val="22"/>
          <w:lang w:val="en-GB"/>
        </w:rPr>
        <w:t xml:space="preserve"> et al</w:t>
      </w:r>
      <w:r w:rsidRPr="00712A08">
        <w:rPr>
          <w:szCs w:val="22"/>
          <w:lang w:val="en-GB"/>
        </w:rPr>
        <w:t xml:space="preserve"> 2006)</w:t>
      </w:r>
      <w:r w:rsidR="00783815" w:rsidRPr="00712A08">
        <w:rPr>
          <w:szCs w:val="22"/>
          <w:lang w:val="en-GB"/>
        </w:rPr>
        <w:t>.</w:t>
      </w:r>
      <w:r w:rsidRPr="00712A08">
        <w:rPr>
          <w:szCs w:val="22"/>
          <w:lang w:val="en-GB"/>
        </w:rPr>
        <w:t xml:space="preserve"> </w:t>
      </w:r>
      <w:r w:rsidR="000D60BF" w:rsidRPr="00712A08">
        <w:rPr>
          <w:szCs w:val="22"/>
          <w:lang w:val="en-GB"/>
        </w:rPr>
        <w:t>AAC</w:t>
      </w:r>
      <w:r w:rsidR="006075BE" w:rsidRPr="00712A08">
        <w:rPr>
          <w:szCs w:val="22"/>
          <w:lang w:val="en-GB"/>
        </w:rPr>
        <w:t xml:space="preserve"> were reported to </w:t>
      </w:r>
      <w:r w:rsidR="006075BE" w:rsidRPr="00712A08">
        <w:rPr>
          <w:szCs w:val="22"/>
          <w:lang w:val="en-GB"/>
        </w:rPr>
        <w:lastRenderedPageBreak/>
        <w:t>potentially reduce CO</w:t>
      </w:r>
      <w:r w:rsidR="006075BE" w:rsidRPr="00712A08">
        <w:rPr>
          <w:szCs w:val="22"/>
          <w:vertAlign w:val="subscript"/>
          <w:lang w:val="en-GB"/>
        </w:rPr>
        <w:t>2</w:t>
      </w:r>
      <w:r w:rsidR="006075BE" w:rsidRPr="00712A08">
        <w:rPr>
          <w:szCs w:val="22"/>
          <w:lang w:val="en-GB"/>
        </w:rPr>
        <w:t xml:space="preserve"> emissions by up to 5-6 times (</w:t>
      </w:r>
      <w:proofErr w:type="spellStart"/>
      <w:r w:rsidR="006075BE" w:rsidRPr="00712A08">
        <w:rPr>
          <w:szCs w:val="22"/>
          <w:lang w:val="en-GB"/>
        </w:rPr>
        <w:t>Davidovits</w:t>
      </w:r>
      <w:proofErr w:type="spellEnd"/>
      <w:r w:rsidR="006075BE" w:rsidRPr="00712A08">
        <w:rPr>
          <w:szCs w:val="22"/>
          <w:lang w:val="en-GB"/>
        </w:rPr>
        <w:t>, 2013). An additional advantage of these cements is that they most often incorporate industrial by-products or waste materials in the mixes as precursors, such as fly ash, ground granulated furnace slag, waste glass and incinerated municipal and feedstock solid waste, providing additional recycling routes for these waste materials (</w:t>
      </w:r>
      <w:proofErr w:type="spellStart"/>
      <w:r w:rsidR="006075BE" w:rsidRPr="00712A08">
        <w:rPr>
          <w:szCs w:val="22"/>
          <w:lang w:val="en-GB"/>
        </w:rPr>
        <w:t>Luukkonen</w:t>
      </w:r>
      <w:proofErr w:type="spellEnd"/>
      <w:r w:rsidR="006075BE" w:rsidRPr="00712A08">
        <w:rPr>
          <w:szCs w:val="22"/>
          <w:lang w:val="en-GB"/>
        </w:rPr>
        <w:t xml:space="preserve"> et al, 2018).  Within an industry manufacturing over 25 billion tonnes of concrete each year, the use of these materials in commercial-scale applications can greatly alleviate landfilled waste (</w:t>
      </w:r>
      <w:proofErr w:type="spellStart"/>
      <w:r w:rsidR="006075BE" w:rsidRPr="00712A08">
        <w:rPr>
          <w:szCs w:val="22"/>
          <w:lang w:val="en-GB"/>
        </w:rPr>
        <w:t>Imbabi</w:t>
      </w:r>
      <w:proofErr w:type="spellEnd"/>
      <w:r w:rsidR="00767A57" w:rsidRPr="00712A08">
        <w:rPr>
          <w:szCs w:val="22"/>
          <w:lang w:val="en-GB"/>
        </w:rPr>
        <w:t xml:space="preserve"> et al</w:t>
      </w:r>
      <w:r w:rsidR="001A2BE6" w:rsidRPr="00712A08">
        <w:rPr>
          <w:szCs w:val="22"/>
          <w:lang w:val="en-GB"/>
        </w:rPr>
        <w:t>,</w:t>
      </w:r>
      <w:r w:rsidR="006075BE" w:rsidRPr="00712A08">
        <w:rPr>
          <w:szCs w:val="22"/>
          <w:lang w:val="en-GB"/>
        </w:rPr>
        <w:t xml:space="preserve"> 2012). </w:t>
      </w:r>
    </w:p>
    <w:p w14:paraId="5B38DE96" w14:textId="77777777" w:rsidR="006075BE" w:rsidRPr="00712A08" w:rsidRDefault="006075BE" w:rsidP="00DE0600">
      <w:pPr>
        <w:pStyle w:val="BodyText2"/>
        <w:spacing w:line="480" w:lineRule="auto"/>
        <w:ind w:left="-426"/>
        <w:rPr>
          <w:szCs w:val="22"/>
          <w:lang w:val="en-GB"/>
        </w:rPr>
      </w:pPr>
    </w:p>
    <w:p w14:paraId="1F7B2F1A" w14:textId="28295480" w:rsidR="005D5B68" w:rsidRPr="00712A08" w:rsidRDefault="000D60BF" w:rsidP="00DE0600">
      <w:pPr>
        <w:pStyle w:val="BodyText2"/>
        <w:spacing w:line="480" w:lineRule="auto"/>
        <w:ind w:left="-426"/>
        <w:rPr>
          <w:szCs w:val="22"/>
          <w:lang w:val="en-GB"/>
        </w:rPr>
      </w:pPr>
      <w:r w:rsidRPr="00712A08">
        <w:rPr>
          <w:szCs w:val="22"/>
          <w:lang w:val="en-GB"/>
        </w:rPr>
        <w:t>AAC</w:t>
      </w:r>
      <w:r w:rsidR="00BC1A81" w:rsidRPr="00712A08">
        <w:rPr>
          <w:szCs w:val="22"/>
          <w:lang w:val="en-GB"/>
        </w:rPr>
        <w:t xml:space="preserve"> are binder systems produced by the reaction of an alkali metal source with a solid (</w:t>
      </w:r>
      <w:proofErr w:type="spellStart"/>
      <w:r w:rsidR="00BC1A81" w:rsidRPr="00712A08">
        <w:rPr>
          <w:szCs w:val="22"/>
          <w:lang w:val="en-GB"/>
        </w:rPr>
        <w:t>alumino</w:t>
      </w:r>
      <w:proofErr w:type="spellEnd"/>
      <w:r w:rsidR="00BC1A81" w:rsidRPr="00712A08">
        <w:rPr>
          <w:szCs w:val="22"/>
          <w:lang w:val="en-GB"/>
        </w:rPr>
        <w:t>-)</w:t>
      </w:r>
      <w:r w:rsidR="00D95531" w:rsidRPr="00712A08">
        <w:rPr>
          <w:szCs w:val="22"/>
          <w:lang w:val="en-GB"/>
        </w:rPr>
        <w:t xml:space="preserve"> </w:t>
      </w:r>
      <w:r w:rsidR="00BC1A81" w:rsidRPr="00712A08">
        <w:rPr>
          <w:szCs w:val="22"/>
          <w:lang w:val="en-GB"/>
        </w:rPr>
        <w:t xml:space="preserve">silicate; alkali metal ions raise the pH of the mix, accelerating the solid precursor dissolution. </w:t>
      </w:r>
      <w:r w:rsidR="00EB539B" w:rsidRPr="00712A08">
        <w:rPr>
          <w:szCs w:val="22"/>
          <w:lang w:val="en-GB"/>
        </w:rPr>
        <w:t xml:space="preserve">According to </w:t>
      </w:r>
      <w:proofErr w:type="spellStart"/>
      <w:r w:rsidR="00EB539B" w:rsidRPr="00712A08">
        <w:rPr>
          <w:szCs w:val="22"/>
          <w:lang w:val="en-GB"/>
        </w:rPr>
        <w:t>Provis</w:t>
      </w:r>
      <w:proofErr w:type="spellEnd"/>
      <w:r w:rsidR="00EB539B" w:rsidRPr="00712A08">
        <w:rPr>
          <w:szCs w:val="22"/>
          <w:lang w:val="en-GB"/>
        </w:rPr>
        <w:t xml:space="preserve"> et al (2015) and García-</w:t>
      </w:r>
      <w:proofErr w:type="spellStart"/>
      <w:r w:rsidR="00EB539B" w:rsidRPr="00712A08">
        <w:rPr>
          <w:szCs w:val="22"/>
          <w:lang w:val="en-GB"/>
        </w:rPr>
        <w:t>Lodeiro</w:t>
      </w:r>
      <w:proofErr w:type="spellEnd"/>
      <w:r w:rsidR="00EB539B" w:rsidRPr="00712A08">
        <w:rPr>
          <w:szCs w:val="22"/>
          <w:lang w:val="en-GB"/>
        </w:rPr>
        <w:t xml:space="preserve"> et al (2013) </w:t>
      </w:r>
      <w:r w:rsidRPr="00712A08">
        <w:rPr>
          <w:szCs w:val="22"/>
          <w:lang w:val="en-GB"/>
        </w:rPr>
        <w:t>AAC</w:t>
      </w:r>
      <w:r w:rsidR="00EB539B" w:rsidRPr="00712A08">
        <w:rPr>
          <w:szCs w:val="22"/>
          <w:lang w:val="en-GB"/>
        </w:rPr>
        <w:t xml:space="preserve"> may be grouped under two main categories with different respective activation models, namely (1) high-calcium (</w:t>
      </w:r>
      <w:proofErr w:type="spellStart"/>
      <w:r w:rsidR="00EB539B" w:rsidRPr="00712A08">
        <w:rPr>
          <w:szCs w:val="22"/>
          <w:lang w:val="en-GB"/>
        </w:rPr>
        <w:t>Ca+Si</w:t>
      </w:r>
      <w:proofErr w:type="spellEnd"/>
      <w:r w:rsidR="00EB539B" w:rsidRPr="00712A08">
        <w:rPr>
          <w:szCs w:val="22"/>
          <w:lang w:val="en-GB"/>
        </w:rPr>
        <w:t>) and (2) low-calcium (</w:t>
      </w:r>
      <w:proofErr w:type="spellStart"/>
      <w:r w:rsidR="00EB539B" w:rsidRPr="00712A08">
        <w:rPr>
          <w:szCs w:val="22"/>
          <w:lang w:val="en-GB"/>
        </w:rPr>
        <w:t>Si+Al</w:t>
      </w:r>
      <w:proofErr w:type="spellEnd"/>
      <w:r w:rsidR="00EB539B" w:rsidRPr="00712A08">
        <w:rPr>
          <w:szCs w:val="22"/>
          <w:lang w:val="en-GB"/>
        </w:rPr>
        <w:t>) activation model, based on the nature of the cementitious components (</w:t>
      </w:r>
      <w:proofErr w:type="spellStart"/>
      <w:r w:rsidR="00EB539B" w:rsidRPr="00712A08">
        <w:rPr>
          <w:szCs w:val="22"/>
          <w:lang w:val="en-GB"/>
        </w:rPr>
        <w:t>CaO</w:t>
      </w:r>
      <w:proofErr w:type="spellEnd"/>
      <w:r w:rsidR="00EB539B" w:rsidRPr="00712A08">
        <w:rPr>
          <w:szCs w:val="22"/>
          <w:lang w:val="en-GB"/>
        </w:rPr>
        <w:t>–SiO</w:t>
      </w:r>
      <w:r w:rsidR="00EB539B" w:rsidRPr="00712A08">
        <w:rPr>
          <w:szCs w:val="22"/>
          <w:vertAlign w:val="subscript"/>
          <w:lang w:val="en-GB"/>
        </w:rPr>
        <w:t>2</w:t>
      </w:r>
      <w:r w:rsidR="00EB539B" w:rsidRPr="00712A08">
        <w:rPr>
          <w:szCs w:val="22"/>
          <w:lang w:val="en-GB"/>
        </w:rPr>
        <w:t>–Al2O</w:t>
      </w:r>
      <w:r w:rsidR="00EB539B" w:rsidRPr="00712A08">
        <w:rPr>
          <w:szCs w:val="22"/>
          <w:vertAlign w:val="subscript"/>
          <w:lang w:val="en-GB"/>
        </w:rPr>
        <w:t>3</w:t>
      </w:r>
      <w:r w:rsidR="00EB539B" w:rsidRPr="00712A08">
        <w:rPr>
          <w:szCs w:val="22"/>
          <w:lang w:val="en-GB"/>
        </w:rPr>
        <w:t xml:space="preserve"> system). An example of the former model</w:t>
      </w:r>
      <w:r w:rsidR="005D5B68" w:rsidRPr="00712A08">
        <w:rPr>
          <w:szCs w:val="22"/>
          <w:lang w:val="en-GB"/>
        </w:rPr>
        <w:t xml:space="preserve">, which is of relevance to the AAC systems of the presented paper, </w:t>
      </w:r>
      <w:r w:rsidR="00EB539B" w:rsidRPr="00712A08">
        <w:rPr>
          <w:szCs w:val="22"/>
          <w:lang w:val="en-GB"/>
        </w:rPr>
        <w:t xml:space="preserve">is the activation of blast furnace slag (with a </w:t>
      </w:r>
      <w:proofErr w:type="spellStart"/>
      <w:r w:rsidR="00EB539B" w:rsidRPr="00712A08">
        <w:rPr>
          <w:szCs w:val="22"/>
          <w:lang w:val="en-GB"/>
        </w:rPr>
        <w:t>CaO</w:t>
      </w:r>
      <w:proofErr w:type="spellEnd"/>
      <w:r w:rsidR="00EB539B" w:rsidRPr="00712A08">
        <w:rPr>
          <w:szCs w:val="22"/>
          <w:lang w:val="en-GB"/>
        </w:rPr>
        <w:t>–SiO</w:t>
      </w:r>
      <w:r w:rsidR="00EB539B" w:rsidRPr="00712A08">
        <w:rPr>
          <w:szCs w:val="22"/>
          <w:vertAlign w:val="subscript"/>
          <w:lang w:val="en-GB"/>
        </w:rPr>
        <w:t>2</w:t>
      </w:r>
      <w:r w:rsidR="00EB539B" w:rsidRPr="00712A08">
        <w:rPr>
          <w:szCs w:val="22"/>
          <w:lang w:val="en-GB"/>
        </w:rPr>
        <w:t xml:space="preserve"> &gt;70%) to give a C-(A)-S-H (calcium (</w:t>
      </w:r>
      <w:proofErr w:type="spellStart"/>
      <w:r w:rsidR="00EB539B" w:rsidRPr="00712A08">
        <w:rPr>
          <w:szCs w:val="22"/>
          <w:lang w:val="en-GB"/>
        </w:rPr>
        <w:t>alumino</w:t>
      </w:r>
      <w:proofErr w:type="spellEnd"/>
      <w:r w:rsidR="00EB539B" w:rsidRPr="00712A08">
        <w:rPr>
          <w:szCs w:val="22"/>
          <w:lang w:val="en-GB"/>
        </w:rPr>
        <w:t>-) silicate hydrate) gel as a main reaction product</w:t>
      </w:r>
      <w:r w:rsidR="005D5B68" w:rsidRPr="00712A08">
        <w:rPr>
          <w:szCs w:val="22"/>
          <w:lang w:val="en-GB"/>
        </w:rPr>
        <w:t>; this gel</w:t>
      </w:r>
      <w:r w:rsidR="00EB539B" w:rsidRPr="00712A08">
        <w:rPr>
          <w:szCs w:val="22"/>
          <w:lang w:val="en-GB"/>
        </w:rPr>
        <w:t xml:space="preserve"> is </w:t>
      </w:r>
      <w:proofErr w:type="gramStart"/>
      <w:r w:rsidR="00EB539B" w:rsidRPr="00712A08">
        <w:rPr>
          <w:szCs w:val="22"/>
          <w:lang w:val="en-GB"/>
        </w:rPr>
        <w:t>similar to</w:t>
      </w:r>
      <w:proofErr w:type="gramEnd"/>
      <w:r w:rsidR="00EB539B" w:rsidRPr="00712A08">
        <w:rPr>
          <w:szCs w:val="22"/>
          <w:lang w:val="en-GB"/>
        </w:rPr>
        <w:t xml:space="preserve"> the gel obtained during OPC hydration (except here Al is also present). </w:t>
      </w:r>
    </w:p>
    <w:p w14:paraId="2558E69D" w14:textId="77777777" w:rsidR="005D5B68" w:rsidRPr="00712A08" w:rsidRDefault="005D5B68" w:rsidP="00DE0600">
      <w:pPr>
        <w:pStyle w:val="BodyText2"/>
        <w:spacing w:line="480" w:lineRule="auto"/>
        <w:ind w:left="-426"/>
        <w:rPr>
          <w:szCs w:val="22"/>
          <w:lang w:val="en-GB"/>
        </w:rPr>
      </w:pPr>
    </w:p>
    <w:p w14:paraId="2FC011B6" w14:textId="3097B1FF" w:rsidR="006075BE" w:rsidRPr="00712A08" w:rsidRDefault="006075BE" w:rsidP="00DE0600">
      <w:pPr>
        <w:pStyle w:val="BodyText2"/>
        <w:spacing w:line="480" w:lineRule="auto"/>
        <w:ind w:left="-426"/>
        <w:rPr>
          <w:szCs w:val="22"/>
          <w:lang w:val="en-GB"/>
        </w:rPr>
      </w:pPr>
      <w:r w:rsidRPr="00712A08">
        <w:rPr>
          <w:szCs w:val="22"/>
          <w:lang w:val="en-GB"/>
        </w:rPr>
        <w:t>There is now increasing evidence that AA</w:t>
      </w:r>
      <w:r w:rsidR="000D60BF" w:rsidRPr="00712A08">
        <w:rPr>
          <w:szCs w:val="22"/>
          <w:lang w:val="en-GB"/>
        </w:rPr>
        <w:t>C</w:t>
      </w:r>
      <w:r w:rsidRPr="00712A08">
        <w:rPr>
          <w:szCs w:val="22"/>
          <w:lang w:val="en-GB"/>
        </w:rPr>
        <w:t xml:space="preserve"> can show better performance in both physical and chemical deterioration</w:t>
      </w:r>
      <w:r w:rsidR="00414D6E" w:rsidRPr="00712A08">
        <w:rPr>
          <w:szCs w:val="22"/>
          <w:lang w:val="en-GB"/>
        </w:rPr>
        <w:t xml:space="preserve"> (</w:t>
      </w:r>
      <w:proofErr w:type="spellStart"/>
      <w:r w:rsidR="00414D6E" w:rsidRPr="00712A08">
        <w:rPr>
          <w:szCs w:val="22"/>
          <w:lang w:val="en-GB"/>
        </w:rPr>
        <w:t>Krivenko</w:t>
      </w:r>
      <w:proofErr w:type="spellEnd"/>
      <w:r w:rsidR="00414D6E" w:rsidRPr="00712A08">
        <w:rPr>
          <w:szCs w:val="22"/>
          <w:lang w:val="en-GB"/>
        </w:rPr>
        <w:t xml:space="preserve">, 2017; </w:t>
      </w:r>
      <w:proofErr w:type="spellStart"/>
      <w:r w:rsidR="00414D6E" w:rsidRPr="00712A08">
        <w:rPr>
          <w:szCs w:val="22"/>
          <w:lang w:val="en-GB"/>
        </w:rPr>
        <w:t>Criado</w:t>
      </w:r>
      <w:proofErr w:type="spellEnd"/>
      <w:r w:rsidR="00414D6E" w:rsidRPr="00712A08">
        <w:rPr>
          <w:szCs w:val="22"/>
          <w:lang w:val="en-GB"/>
        </w:rPr>
        <w:t xml:space="preserve"> and </w:t>
      </w:r>
      <w:proofErr w:type="spellStart"/>
      <w:r w:rsidR="00414D6E" w:rsidRPr="00712A08">
        <w:rPr>
          <w:szCs w:val="22"/>
          <w:lang w:val="en-GB"/>
        </w:rPr>
        <w:t>Provis</w:t>
      </w:r>
      <w:proofErr w:type="spellEnd"/>
      <w:r w:rsidR="00414D6E" w:rsidRPr="00712A08">
        <w:rPr>
          <w:szCs w:val="22"/>
          <w:lang w:val="en-GB"/>
        </w:rPr>
        <w:t xml:space="preserve">, 2018; </w:t>
      </w:r>
      <w:proofErr w:type="spellStart"/>
      <w:r w:rsidR="00414D6E" w:rsidRPr="00712A08">
        <w:rPr>
          <w:szCs w:val="22"/>
          <w:lang w:val="en-GB"/>
        </w:rPr>
        <w:t>Ke</w:t>
      </w:r>
      <w:proofErr w:type="spellEnd"/>
      <w:r w:rsidR="00414D6E" w:rsidRPr="00712A08">
        <w:rPr>
          <w:szCs w:val="22"/>
          <w:lang w:val="en-GB"/>
        </w:rPr>
        <w:t xml:space="preserve"> et al, 2017</w:t>
      </w:r>
      <w:proofErr w:type="gramStart"/>
      <w:r w:rsidR="00414D6E" w:rsidRPr="00712A08">
        <w:rPr>
          <w:szCs w:val="22"/>
          <w:lang w:val="en-GB"/>
        </w:rPr>
        <w:t>a,b</w:t>
      </w:r>
      <w:proofErr w:type="gramEnd"/>
      <w:r w:rsidR="00414D6E" w:rsidRPr="00712A08">
        <w:rPr>
          <w:szCs w:val="22"/>
          <w:lang w:val="en-GB"/>
        </w:rPr>
        <w:t>;</w:t>
      </w:r>
      <w:r w:rsidR="009F34F9" w:rsidRPr="00712A08">
        <w:rPr>
          <w:szCs w:val="22"/>
          <w:lang w:val="en-GB"/>
        </w:rPr>
        <w:t xml:space="preserve"> Ma et al., 2016</w:t>
      </w:r>
      <w:r w:rsidR="00495985" w:rsidRPr="00712A08">
        <w:rPr>
          <w:szCs w:val="22"/>
          <w:lang w:val="en-GB"/>
        </w:rPr>
        <w:t>;</w:t>
      </w:r>
      <w:r w:rsidR="00E772E7" w:rsidRPr="00712A08">
        <w:rPr>
          <w:szCs w:val="22"/>
          <w:lang w:val="en-GB"/>
        </w:rPr>
        <w:t xml:space="preserve"> </w:t>
      </w:r>
      <w:proofErr w:type="spellStart"/>
      <w:r w:rsidR="00495985" w:rsidRPr="00712A08">
        <w:rPr>
          <w:szCs w:val="22"/>
          <w:lang w:val="en-GB"/>
        </w:rPr>
        <w:t>Palomo</w:t>
      </w:r>
      <w:proofErr w:type="spellEnd"/>
      <w:r w:rsidR="00495985" w:rsidRPr="00712A08">
        <w:rPr>
          <w:szCs w:val="22"/>
          <w:lang w:val="en-GB"/>
        </w:rPr>
        <w:t xml:space="preserve"> et al, 2014, </w:t>
      </w:r>
      <w:r w:rsidR="006F00BE" w:rsidRPr="00712A08">
        <w:rPr>
          <w:szCs w:val="22"/>
          <w:lang w:val="en-GB"/>
        </w:rPr>
        <w:t>amongst many other</w:t>
      </w:r>
      <w:r w:rsidR="009F34F9" w:rsidRPr="00712A08">
        <w:rPr>
          <w:szCs w:val="22"/>
          <w:lang w:val="en-GB"/>
        </w:rPr>
        <w:t>)</w:t>
      </w:r>
      <w:r w:rsidRPr="00712A08">
        <w:rPr>
          <w:szCs w:val="22"/>
          <w:lang w:val="en-GB"/>
        </w:rPr>
        <w:t>. C-A-S-H binder (for which Al-</w:t>
      </w:r>
      <w:proofErr w:type="spellStart"/>
      <w:r w:rsidRPr="00712A08">
        <w:rPr>
          <w:szCs w:val="22"/>
          <w:lang w:val="en-GB"/>
        </w:rPr>
        <w:t>tobermorite</w:t>
      </w:r>
      <w:proofErr w:type="spellEnd"/>
      <w:r w:rsidRPr="00712A08">
        <w:rPr>
          <w:szCs w:val="22"/>
          <w:lang w:val="en-GB"/>
        </w:rPr>
        <w:t xml:space="preserve"> is a crystalline model) is extremely stable and resilient, thus linked in part to the good durability of </w:t>
      </w:r>
      <w:r w:rsidR="000D60BF" w:rsidRPr="00712A08">
        <w:rPr>
          <w:szCs w:val="22"/>
          <w:lang w:val="en-GB"/>
        </w:rPr>
        <w:t>AAC</w:t>
      </w:r>
      <w:r w:rsidRPr="00712A08">
        <w:rPr>
          <w:szCs w:val="22"/>
          <w:lang w:val="en-GB"/>
        </w:rPr>
        <w:t xml:space="preserve">. In view of their composition, parallels were drawn between </w:t>
      </w:r>
      <w:r w:rsidR="000D60BF" w:rsidRPr="00712A08">
        <w:rPr>
          <w:szCs w:val="22"/>
          <w:lang w:val="en-GB"/>
        </w:rPr>
        <w:t>AAC</w:t>
      </w:r>
      <w:r w:rsidRPr="00712A08">
        <w:rPr>
          <w:szCs w:val="22"/>
          <w:lang w:val="en-GB"/>
        </w:rPr>
        <w:t xml:space="preserve"> and ancient cements</w:t>
      </w:r>
      <w:r w:rsidR="00044CDA" w:rsidRPr="00712A08">
        <w:rPr>
          <w:szCs w:val="22"/>
          <w:lang w:val="en-GB"/>
        </w:rPr>
        <w:t>,</w:t>
      </w:r>
      <w:r w:rsidRPr="00712A08">
        <w:rPr>
          <w:szCs w:val="22"/>
          <w:lang w:val="en-GB"/>
        </w:rPr>
        <w:t xml:space="preserve"> whose durability was proven over millennia (</w:t>
      </w:r>
      <w:proofErr w:type="spellStart"/>
      <w:r w:rsidRPr="00712A08">
        <w:rPr>
          <w:szCs w:val="22"/>
          <w:lang w:val="en-GB"/>
        </w:rPr>
        <w:t>Tagnit-Hamou</w:t>
      </w:r>
      <w:proofErr w:type="spellEnd"/>
      <w:r w:rsidRPr="00712A08">
        <w:rPr>
          <w:szCs w:val="22"/>
          <w:lang w:val="en-GB"/>
        </w:rPr>
        <w:t xml:space="preserve"> et al, 2015). </w:t>
      </w:r>
      <w:r w:rsidR="00044CDA" w:rsidRPr="00712A08">
        <w:rPr>
          <w:szCs w:val="22"/>
          <w:lang w:val="en-GB"/>
        </w:rPr>
        <w:t>Like</w:t>
      </w:r>
      <w:r w:rsidRPr="00712A08">
        <w:rPr>
          <w:szCs w:val="22"/>
          <w:lang w:val="en-GB"/>
        </w:rPr>
        <w:t xml:space="preserve"> ancient cements</w:t>
      </w:r>
      <w:r w:rsidR="00044CDA" w:rsidRPr="00712A08">
        <w:rPr>
          <w:szCs w:val="22"/>
          <w:lang w:val="en-GB"/>
        </w:rPr>
        <w:t>,</w:t>
      </w:r>
      <w:r w:rsidRPr="00712A08">
        <w:rPr>
          <w:szCs w:val="22"/>
          <w:lang w:val="en-GB"/>
        </w:rPr>
        <w:t xml:space="preserve"> AAC concretes have been recognised as highly efficient and durable in marine environments (</w:t>
      </w:r>
      <w:proofErr w:type="spellStart"/>
      <w:r w:rsidRPr="00712A08">
        <w:rPr>
          <w:szCs w:val="22"/>
          <w:lang w:val="en-GB"/>
        </w:rPr>
        <w:t>Krivenko</w:t>
      </w:r>
      <w:proofErr w:type="spellEnd"/>
      <w:r w:rsidRPr="00712A08">
        <w:rPr>
          <w:szCs w:val="22"/>
          <w:lang w:val="en-GB"/>
        </w:rPr>
        <w:t xml:space="preserve"> et al, 2016)</w:t>
      </w:r>
      <w:r w:rsidR="00335C4F" w:rsidRPr="00712A08">
        <w:rPr>
          <w:szCs w:val="22"/>
          <w:lang w:val="en-GB"/>
        </w:rPr>
        <w:t>;</w:t>
      </w:r>
      <w:r w:rsidRPr="00712A08">
        <w:rPr>
          <w:szCs w:val="22"/>
          <w:lang w:val="en-GB"/>
        </w:rPr>
        <w:t xml:space="preserve"> recent research</w:t>
      </w:r>
      <w:r w:rsidR="00335C4F" w:rsidRPr="00712A08">
        <w:rPr>
          <w:szCs w:val="22"/>
          <w:lang w:val="en-GB"/>
        </w:rPr>
        <w:t xml:space="preserve"> also</w:t>
      </w:r>
      <w:r w:rsidRPr="00712A08">
        <w:rPr>
          <w:szCs w:val="22"/>
          <w:lang w:val="en-GB"/>
        </w:rPr>
        <w:t xml:space="preserve"> indicated that substituting freshwater with seawater in the concrete mix </w:t>
      </w:r>
      <w:r w:rsidR="00044CDA" w:rsidRPr="00712A08">
        <w:rPr>
          <w:szCs w:val="22"/>
          <w:lang w:val="en-GB"/>
        </w:rPr>
        <w:t>can enhance the</w:t>
      </w:r>
      <w:r w:rsidRPr="00712A08">
        <w:rPr>
          <w:szCs w:val="22"/>
          <w:lang w:val="en-GB"/>
        </w:rPr>
        <w:t xml:space="preserve"> durability </w:t>
      </w:r>
      <w:r w:rsidR="00044CDA" w:rsidRPr="00712A08">
        <w:rPr>
          <w:szCs w:val="22"/>
          <w:lang w:val="en-GB"/>
        </w:rPr>
        <w:t xml:space="preserve">of concrete </w:t>
      </w:r>
      <w:r w:rsidRPr="00712A08">
        <w:rPr>
          <w:szCs w:val="22"/>
          <w:lang w:val="en-GB"/>
        </w:rPr>
        <w:t xml:space="preserve">(Jun et al 2017). The substitution of </w:t>
      </w:r>
      <w:r w:rsidRPr="00712A08">
        <w:rPr>
          <w:szCs w:val="22"/>
          <w:lang w:val="en-GB"/>
        </w:rPr>
        <w:lastRenderedPageBreak/>
        <w:t xml:space="preserve">seawater as mixing water also reduces the consumption of primary resources such as freshwater, fundamental </w:t>
      </w:r>
      <w:r w:rsidR="00044CDA" w:rsidRPr="00712A08">
        <w:rPr>
          <w:szCs w:val="22"/>
          <w:lang w:val="en-GB"/>
        </w:rPr>
        <w:t>for</w:t>
      </w:r>
      <w:r w:rsidRPr="00712A08">
        <w:rPr>
          <w:szCs w:val="22"/>
          <w:lang w:val="en-GB"/>
        </w:rPr>
        <w:t xml:space="preserve"> countries with l</w:t>
      </w:r>
      <w:r w:rsidR="00044CDA" w:rsidRPr="00712A08">
        <w:rPr>
          <w:szCs w:val="22"/>
          <w:lang w:val="en-GB"/>
        </w:rPr>
        <w:t>imited freshwater</w:t>
      </w:r>
      <w:r w:rsidRPr="00712A08">
        <w:rPr>
          <w:szCs w:val="22"/>
          <w:lang w:val="en-GB"/>
        </w:rPr>
        <w:t xml:space="preserve"> resources.  </w:t>
      </w:r>
      <w:r w:rsidR="009E7C80" w:rsidRPr="00712A08">
        <w:t xml:space="preserve">The </w:t>
      </w:r>
      <w:r w:rsidR="00335C4F" w:rsidRPr="00712A08">
        <w:t xml:space="preserve">durability </w:t>
      </w:r>
      <w:r w:rsidR="009E7C80" w:rsidRPr="00712A08">
        <w:t xml:space="preserve">of OPC </w:t>
      </w:r>
      <w:r w:rsidR="00335C4F" w:rsidRPr="00712A08">
        <w:t xml:space="preserve">relies on low porosity and minimal aggregate reactivity with interstitial fluids, (otherwise chemical attack results in deleterious expansions, increased permeability </w:t>
      </w:r>
      <w:r w:rsidR="00C4425D" w:rsidRPr="00712A08">
        <w:t>and</w:t>
      </w:r>
      <w:r w:rsidR="00335C4F" w:rsidRPr="00712A08">
        <w:t xml:space="preserve"> disaggregation in time)</w:t>
      </w:r>
      <w:r w:rsidR="009E7C80" w:rsidRPr="00712A08">
        <w:t>. Conversely,</w:t>
      </w:r>
      <w:r w:rsidR="00335C4F" w:rsidRPr="00712A08">
        <w:t xml:space="preserve"> the durability of ancient cements was linked to</w:t>
      </w:r>
      <w:r w:rsidR="009E7C80" w:rsidRPr="00712A08">
        <w:t xml:space="preserve"> </w:t>
      </w:r>
      <w:r w:rsidR="00335C4F" w:rsidRPr="00712A08">
        <w:t>considerably greater quantities of alkali metal compounds compared to OPC</w:t>
      </w:r>
      <w:r w:rsidR="009E7C80" w:rsidRPr="00712A08">
        <w:t>,</w:t>
      </w:r>
      <w:r w:rsidR="00335C4F" w:rsidRPr="00712A08">
        <w:t xml:space="preserve"> and alkali</w:t>
      </w:r>
      <w:r w:rsidR="009E7C80" w:rsidRPr="00712A08">
        <w:t>-</w:t>
      </w:r>
      <w:r w:rsidR="00335C4F" w:rsidRPr="00712A08">
        <w:t>mediated dissolution and beneficial precipitation reactions through evolving alteration of reactive aggregates</w:t>
      </w:r>
      <w:r w:rsidR="009E7C80" w:rsidRPr="00712A08">
        <w:t>. In addition,</w:t>
      </w:r>
      <w:r w:rsidR="00335C4F" w:rsidRPr="00712A08">
        <w:t xml:space="preserve"> post-pozzolanic reactions in pores of the cementing matrix due to evolving fluid interactions over time</w:t>
      </w:r>
      <w:r w:rsidR="009E7C80" w:rsidRPr="00712A08">
        <w:t xml:space="preserve"> contributed to the durability. F</w:t>
      </w:r>
      <w:r w:rsidR="00335C4F" w:rsidRPr="00712A08">
        <w:t>urthermore, in Roman cements seawater use in the mix led to sequestration of seawater chloride and sulphate ions in discrete crystalline microstructures</w:t>
      </w:r>
      <w:r w:rsidR="00FB05E8" w:rsidRPr="00712A08">
        <w:t xml:space="preserve"> (</w:t>
      </w:r>
      <w:r w:rsidR="00044CDA" w:rsidRPr="00712A08">
        <w:t>Jackson et al, 2017</w:t>
      </w:r>
      <w:r w:rsidR="00FB05E8" w:rsidRPr="00712A08">
        <w:t>)</w:t>
      </w:r>
      <w:r w:rsidR="00335C4F" w:rsidRPr="00712A08">
        <w:t>.</w:t>
      </w:r>
    </w:p>
    <w:p w14:paraId="76743833" w14:textId="77777777" w:rsidR="006075BE" w:rsidRPr="00712A08" w:rsidRDefault="006075BE" w:rsidP="00DE0600">
      <w:pPr>
        <w:pStyle w:val="BodyText2"/>
        <w:spacing w:line="480" w:lineRule="auto"/>
        <w:ind w:left="-426"/>
        <w:rPr>
          <w:szCs w:val="22"/>
          <w:lang w:val="en-GB"/>
        </w:rPr>
      </w:pPr>
    </w:p>
    <w:p w14:paraId="639CE87F" w14:textId="3D143D92" w:rsidR="00FA49A3" w:rsidRPr="00712A08" w:rsidRDefault="00BD3426" w:rsidP="00DE0600">
      <w:pPr>
        <w:pStyle w:val="BodyText2"/>
        <w:spacing w:line="480" w:lineRule="auto"/>
        <w:ind w:left="-426"/>
      </w:pPr>
      <w:r w:rsidRPr="00712A08">
        <w:rPr>
          <w:szCs w:val="22"/>
          <w:lang w:val="en-GB"/>
        </w:rPr>
        <w:t xml:space="preserve">Based on this recent evidence, this paper studies the performance of </w:t>
      </w:r>
      <w:r w:rsidR="00335C4F" w:rsidRPr="00712A08">
        <w:rPr>
          <w:szCs w:val="22"/>
          <w:lang w:val="en-GB"/>
        </w:rPr>
        <w:t xml:space="preserve">two </w:t>
      </w:r>
      <w:r w:rsidR="00C62341" w:rsidRPr="00712A08">
        <w:rPr>
          <w:szCs w:val="22"/>
          <w:lang w:val="en-GB"/>
        </w:rPr>
        <w:t>AA</w:t>
      </w:r>
      <w:r w:rsidR="00335C4F" w:rsidRPr="00712A08">
        <w:rPr>
          <w:szCs w:val="22"/>
          <w:lang w:val="en-GB"/>
        </w:rPr>
        <w:t>C concrete</w:t>
      </w:r>
      <w:r w:rsidR="00C62341" w:rsidRPr="00712A08">
        <w:rPr>
          <w:szCs w:val="22"/>
          <w:lang w:val="en-GB"/>
        </w:rPr>
        <w:t xml:space="preserve"> system</w:t>
      </w:r>
      <w:r w:rsidR="00335C4F" w:rsidRPr="00712A08">
        <w:rPr>
          <w:szCs w:val="22"/>
          <w:lang w:val="en-GB"/>
        </w:rPr>
        <w:t>s</w:t>
      </w:r>
      <w:r w:rsidR="00C62341" w:rsidRPr="00712A08">
        <w:rPr>
          <w:szCs w:val="22"/>
          <w:lang w:val="en-GB"/>
        </w:rPr>
        <w:t xml:space="preserve"> in sea</w:t>
      </w:r>
      <w:r w:rsidR="00044CDA" w:rsidRPr="00712A08">
        <w:rPr>
          <w:szCs w:val="22"/>
          <w:lang w:val="en-GB"/>
        </w:rPr>
        <w:t>water</w:t>
      </w:r>
      <w:r w:rsidR="00C62341" w:rsidRPr="00712A08">
        <w:rPr>
          <w:szCs w:val="22"/>
          <w:lang w:val="en-GB"/>
        </w:rPr>
        <w:t xml:space="preserve"> environment. The two AAC </w:t>
      </w:r>
      <w:r w:rsidR="00BE4B6A" w:rsidRPr="00712A08">
        <w:rPr>
          <w:szCs w:val="22"/>
          <w:lang w:val="en-GB"/>
        </w:rPr>
        <w:t xml:space="preserve">concrete systems </w:t>
      </w:r>
      <w:r w:rsidR="00C62341" w:rsidRPr="00712A08">
        <w:rPr>
          <w:szCs w:val="22"/>
          <w:lang w:val="en-GB"/>
        </w:rPr>
        <w:t>to be studied are a</w:t>
      </w:r>
      <w:r w:rsidR="00990CC2" w:rsidRPr="00712A08">
        <w:rPr>
          <w:szCs w:val="22"/>
          <w:lang w:val="en-GB"/>
        </w:rPr>
        <w:t>) a</w:t>
      </w:r>
      <w:r w:rsidR="00C62341" w:rsidRPr="00712A08">
        <w:rPr>
          <w:szCs w:val="22"/>
          <w:lang w:val="en-GB"/>
        </w:rPr>
        <w:t xml:space="preserve"> </w:t>
      </w:r>
      <w:r w:rsidR="00990CC2" w:rsidRPr="00712A08">
        <w:rPr>
          <w:szCs w:val="22"/>
          <w:lang w:val="en-GB"/>
        </w:rPr>
        <w:t xml:space="preserve">high-calcium </w:t>
      </w:r>
      <w:r w:rsidR="00C62341" w:rsidRPr="00712A08">
        <w:rPr>
          <w:szCs w:val="22"/>
          <w:lang w:val="en-GB"/>
        </w:rPr>
        <w:t>system of ground g</w:t>
      </w:r>
      <w:r w:rsidR="00210D8F" w:rsidRPr="00712A08">
        <w:rPr>
          <w:szCs w:val="22"/>
          <w:lang w:val="en-GB"/>
        </w:rPr>
        <w:t>r</w:t>
      </w:r>
      <w:r w:rsidR="00C62341" w:rsidRPr="00712A08">
        <w:rPr>
          <w:szCs w:val="22"/>
          <w:lang w:val="en-GB"/>
        </w:rPr>
        <w:t>anu</w:t>
      </w:r>
      <w:r w:rsidR="006720AF" w:rsidRPr="00712A08">
        <w:rPr>
          <w:szCs w:val="22"/>
          <w:lang w:val="en-GB"/>
        </w:rPr>
        <w:t>l</w:t>
      </w:r>
      <w:r w:rsidR="00C62341" w:rsidRPr="00712A08">
        <w:rPr>
          <w:szCs w:val="22"/>
          <w:lang w:val="en-GB"/>
        </w:rPr>
        <w:t xml:space="preserve">ated furnace slag activated by sodium silicate and </w:t>
      </w:r>
      <w:r w:rsidR="00990CC2" w:rsidRPr="00712A08">
        <w:rPr>
          <w:szCs w:val="22"/>
          <w:lang w:val="en-GB"/>
        </w:rPr>
        <w:t>b)</w:t>
      </w:r>
      <w:r w:rsidR="00C62341" w:rsidRPr="00712A08">
        <w:rPr>
          <w:szCs w:val="22"/>
          <w:lang w:val="en-GB"/>
        </w:rPr>
        <w:t xml:space="preserve"> the same system </w:t>
      </w:r>
      <w:r w:rsidR="00FA49A3" w:rsidRPr="00712A08">
        <w:rPr>
          <w:szCs w:val="22"/>
          <w:lang w:val="en-GB"/>
        </w:rPr>
        <w:t>with the</w:t>
      </w:r>
      <w:r w:rsidR="00C62341" w:rsidRPr="00712A08">
        <w:rPr>
          <w:szCs w:val="22"/>
          <w:lang w:val="en-GB"/>
        </w:rPr>
        <w:t xml:space="preserve"> </w:t>
      </w:r>
      <w:r w:rsidR="00044CDA" w:rsidRPr="00712A08">
        <w:rPr>
          <w:szCs w:val="22"/>
          <w:lang w:val="en-GB"/>
        </w:rPr>
        <w:t>activator mix</w:t>
      </w:r>
      <w:r w:rsidR="00FA49A3" w:rsidRPr="00712A08">
        <w:rPr>
          <w:szCs w:val="22"/>
          <w:lang w:val="en-GB"/>
        </w:rPr>
        <w:t xml:space="preserve"> also containing </w:t>
      </w:r>
      <w:r w:rsidRPr="00712A08">
        <w:rPr>
          <w:szCs w:val="22"/>
          <w:lang w:val="en-GB"/>
        </w:rPr>
        <w:t>paper sludge ash (PSA)</w:t>
      </w:r>
      <w:r w:rsidR="00077E92" w:rsidRPr="00712A08">
        <w:rPr>
          <w:szCs w:val="22"/>
          <w:lang w:val="en-GB"/>
        </w:rPr>
        <w:t>,</w:t>
      </w:r>
      <w:r w:rsidRPr="00712A08">
        <w:rPr>
          <w:szCs w:val="22"/>
          <w:lang w:val="en-GB"/>
        </w:rPr>
        <w:t xml:space="preserve"> </w:t>
      </w:r>
      <w:r w:rsidR="00FA49A3" w:rsidRPr="00712A08">
        <w:rPr>
          <w:szCs w:val="22"/>
          <w:lang w:val="en-GB"/>
        </w:rPr>
        <w:t>a waste material from the incineration of paper sludge of the secondary stage of paper recycling process (Mavroulidou</w:t>
      </w:r>
      <w:r w:rsidR="00335C4F" w:rsidRPr="00712A08">
        <w:rPr>
          <w:szCs w:val="22"/>
          <w:lang w:val="en-GB"/>
        </w:rPr>
        <w:t xml:space="preserve"> et al</w:t>
      </w:r>
      <w:r w:rsidR="00FA49A3" w:rsidRPr="00712A08">
        <w:rPr>
          <w:szCs w:val="22"/>
          <w:lang w:val="en-GB"/>
        </w:rPr>
        <w:t>, 201</w:t>
      </w:r>
      <w:r w:rsidR="00335C4F" w:rsidRPr="00712A08">
        <w:rPr>
          <w:szCs w:val="22"/>
          <w:lang w:val="en-GB"/>
        </w:rPr>
        <w:t>9</w:t>
      </w:r>
      <w:r w:rsidR="00FA49A3" w:rsidRPr="00712A08">
        <w:rPr>
          <w:szCs w:val="22"/>
          <w:lang w:val="en-GB"/>
        </w:rPr>
        <w:t>)</w:t>
      </w:r>
      <w:r w:rsidRPr="00712A08">
        <w:rPr>
          <w:szCs w:val="22"/>
          <w:lang w:val="en-GB"/>
        </w:rPr>
        <w:t xml:space="preserve">. </w:t>
      </w:r>
      <w:r w:rsidR="00C62341" w:rsidRPr="00712A08">
        <w:rPr>
          <w:szCs w:val="22"/>
          <w:lang w:val="en-GB"/>
        </w:rPr>
        <w:t xml:space="preserve">The rationale for testing the latter system is based on the composition of Roman cements, </w:t>
      </w:r>
      <w:r w:rsidR="00077E92" w:rsidRPr="00712A08">
        <w:rPr>
          <w:szCs w:val="22"/>
          <w:lang w:val="en-GB"/>
        </w:rPr>
        <w:t>which</w:t>
      </w:r>
      <w:r w:rsidR="00C62341" w:rsidRPr="00712A08">
        <w:rPr>
          <w:szCs w:val="22"/>
          <w:lang w:val="en-GB"/>
        </w:rPr>
        <w:t xml:space="preserve"> </w:t>
      </w:r>
      <w:r w:rsidR="00077E92" w:rsidRPr="00712A08">
        <w:rPr>
          <w:szCs w:val="22"/>
          <w:lang w:val="en-GB"/>
        </w:rPr>
        <w:t>have been very</w:t>
      </w:r>
      <w:r w:rsidR="00C62341" w:rsidRPr="00712A08">
        <w:rPr>
          <w:szCs w:val="22"/>
          <w:lang w:val="en-GB"/>
        </w:rPr>
        <w:t xml:space="preserve"> durab</w:t>
      </w:r>
      <w:r w:rsidR="00077E92" w:rsidRPr="00712A08">
        <w:rPr>
          <w:szCs w:val="22"/>
          <w:lang w:val="en-GB"/>
        </w:rPr>
        <w:t>le</w:t>
      </w:r>
      <w:r w:rsidR="00C62341" w:rsidRPr="00712A08">
        <w:rPr>
          <w:szCs w:val="22"/>
          <w:lang w:val="en-GB"/>
        </w:rPr>
        <w:t xml:space="preserve"> in seawater environment</w:t>
      </w:r>
      <w:r w:rsidR="00077E92" w:rsidRPr="00712A08">
        <w:rPr>
          <w:szCs w:val="22"/>
          <w:lang w:val="en-GB"/>
        </w:rPr>
        <w:t>, as</w:t>
      </w:r>
      <w:r w:rsidR="003D7D4E" w:rsidRPr="00712A08">
        <w:rPr>
          <w:szCs w:val="22"/>
          <w:lang w:val="en-GB"/>
        </w:rPr>
        <w:t xml:space="preserve"> massive concrete harbour piers and breakwaters (in seismically active environment) </w:t>
      </w:r>
      <w:r w:rsidR="00077E92" w:rsidRPr="00712A08">
        <w:rPr>
          <w:szCs w:val="22"/>
          <w:lang w:val="en-GB"/>
        </w:rPr>
        <w:t xml:space="preserve">have been </w:t>
      </w:r>
      <w:r w:rsidR="003D7D4E" w:rsidRPr="00712A08">
        <w:rPr>
          <w:szCs w:val="22"/>
          <w:lang w:val="en-GB"/>
        </w:rPr>
        <w:t>preserved for two millennia. The composition of these cements included amongst other lime and porous volcanic ash, a pozzolan (</w:t>
      </w:r>
      <w:r w:rsidR="00990CC2" w:rsidRPr="00712A08">
        <w:rPr>
          <w:szCs w:val="22"/>
          <w:lang w:val="en-GB"/>
        </w:rPr>
        <w:t xml:space="preserve">aluminosilicate material </w:t>
      </w:r>
      <w:r w:rsidR="003D7D4E" w:rsidRPr="00712A08">
        <w:rPr>
          <w:szCs w:val="22"/>
        </w:rPr>
        <w:t>that reacts with lime in the presence of moisture to form cementitious hydrates</w:t>
      </w:r>
      <w:r w:rsidR="003D7D4E" w:rsidRPr="00712A08">
        <w:rPr>
          <w:szCs w:val="22"/>
          <w:lang w:val="en-GB"/>
        </w:rPr>
        <w:t>)</w:t>
      </w:r>
      <w:r w:rsidR="00077E92" w:rsidRPr="00712A08">
        <w:rPr>
          <w:szCs w:val="22"/>
          <w:lang w:val="en-GB"/>
        </w:rPr>
        <w:t xml:space="preserve">. Romans </w:t>
      </w:r>
      <w:r w:rsidR="003D7D4E" w:rsidRPr="00712A08">
        <w:rPr>
          <w:szCs w:val="22"/>
          <w:lang w:val="en-GB"/>
        </w:rPr>
        <w:t xml:space="preserve">used </w:t>
      </w:r>
      <w:r w:rsidR="00077E92" w:rsidRPr="00712A08">
        <w:rPr>
          <w:szCs w:val="22"/>
          <w:lang w:val="en-GB"/>
        </w:rPr>
        <w:t xml:space="preserve">seawater in the mix </w:t>
      </w:r>
      <w:r w:rsidR="003D7D4E" w:rsidRPr="00712A08">
        <w:rPr>
          <w:szCs w:val="22"/>
          <w:lang w:val="en-GB"/>
        </w:rPr>
        <w:t>instead of fresh water</w:t>
      </w:r>
      <w:r w:rsidR="00077E92" w:rsidRPr="00712A08">
        <w:rPr>
          <w:szCs w:val="22"/>
          <w:lang w:val="en-GB"/>
        </w:rPr>
        <w:t xml:space="preserve"> (the current practice)</w:t>
      </w:r>
      <w:r w:rsidR="00C62341" w:rsidRPr="00712A08">
        <w:rPr>
          <w:szCs w:val="22"/>
          <w:lang w:val="en-GB"/>
        </w:rPr>
        <w:t xml:space="preserve">. </w:t>
      </w:r>
      <w:r w:rsidR="00077E92" w:rsidRPr="00712A08">
        <w:rPr>
          <w:szCs w:val="22"/>
          <w:lang w:val="en-GB"/>
        </w:rPr>
        <w:t>The p</w:t>
      </w:r>
      <w:r w:rsidR="00335C4F" w:rsidRPr="00712A08">
        <w:t xml:space="preserve">ozzolanic reaction of volcanic ash with hydrated lime is thought to dominate the cementing fabric and durability of 2000-year-old Roman harbour concrete (Jackson et al, 2017). </w:t>
      </w:r>
      <w:r w:rsidR="006075BE" w:rsidRPr="00712A08">
        <w:rPr>
          <w:szCs w:val="22"/>
          <w:lang w:val="en-GB"/>
        </w:rPr>
        <w:t>PSA particles are also porous and heterogeneous forming loosely bonded agglomerates due to combustion process (</w:t>
      </w:r>
      <w:proofErr w:type="spellStart"/>
      <w:r w:rsidR="006075BE" w:rsidRPr="00712A08">
        <w:rPr>
          <w:szCs w:val="22"/>
          <w:lang w:val="en-GB"/>
        </w:rPr>
        <w:t>Spathi</w:t>
      </w:r>
      <w:proofErr w:type="spellEnd"/>
      <w:r w:rsidR="006075BE" w:rsidRPr="00712A08">
        <w:rPr>
          <w:szCs w:val="22"/>
          <w:lang w:val="en-GB"/>
        </w:rPr>
        <w:t>, 2015). Moreover</w:t>
      </w:r>
      <w:r w:rsidR="00AE0C0F" w:rsidRPr="00712A08">
        <w:rPr>
          <w:szCs w:val="22"/>
          <w:lang w:val="en-GB"/>
        </w:rPr>
        <w:t>,</w:t>
      </w:r>
      <w:r w:rsidR="006075BE" w:rsidRPr="00712A08">
        <w:rPr>
          <w:szCs w:val="22"/>
          <w:lang w:val="en-GB"/>
        </w:rPr>
        <w:t xml:space="preserve"> PSA contains lime (</w:t>
      </w:r>
      <w:proofErr w:type="spellStart"/>
      <w:r w:rsidR="006075BE" w:rsidRPr="00712A08">
        <w:rPr>
          <w:szCs w:val="22"/>
          <w:lang w:val="en-GB"/>
        </w:rPr>
        <w:t>CaO</w:t>
      </w:r>
      <w:proofErr w:type="spellEnd"/>
      <w:r w:rsidR="006075BE" w:rsidRPr="00712A08">
        <w:rPr>
          <w:szCs w:val="22"/>
          <w:lang w:val="en-GB"/>
        </w:rPr>
        <w:t xml:space="preserve">) and reactive silica as well </w:t>
      </w:r>
      <w:r w:rsidR="00335C4F" w:rsidRPr="00712A08">
        <w:rPr>
          <w:szCs w:val="22"/>
          <w:lang w:val="en-GB"/>
        </w:rPr>
        <w:t xml:space="preserve">as </w:t>
      </w:r>
      <w:r w:rsidR="006075BE" w:rsidRPr="00712A08">
        <w:rPr>
          <w:szCs w:val="22"/>
          <w:lang w:val="en-GB"/>
        </w:rPr>
        <w:t>calcium silicate/</w:t>
      </w:r>
      <w:r w:rsidR="00077E92" w:rsidRPr="00712A08">
        <w:rPr>
          <w:szCs w:val="22"/>
          <w:lang w:val="en-GB"/>
        </w:rPr>
        <w:t xml:space="preserve"> </w:t>
      </w:r>
      <w:r w:rsidR="006075BE" w:rsidRPr="00712A08">
        <w:rPr>
          <w:szCs w:val="22"/>
          <w:lang w:val="en-GB"/>
        </w:rPr>
        <w:t>aluminate/</w:t>
      </w:r>
      <w:proofErr w:type="spellStart"/>
      <w:r w:rsidR="006075BE" w:rsidRPr="00712A08">
        <w:rPr>
          <w:szCs w:val="22"/>
          <w:lang w:val="en-GB"/>
        </w:rPr>
        <w:t>alumino</w:t>
      </w:r>
      <w:proofErr w:type="spellEnd"/>
      <w:r w:rsidR="006075BE" w:rsidRPr="00712A08">
        <w:rPr>
          <w:szCs w:val="22"/>
          <w:lang w:val="en-GB"/>
        </w:rPr>
        <w:t>-silicate phases</w:t>
      </w:r>
      <w:r w:rsidR="00335C4F" w:rsidRPr="00712A08">
        <w:rPr>
          <w:szCs w:val="22"/>
          <w:lang w:val="en-GB"/>
        </w:rPr>
        <w:t xml:space="preserve"> (Mavroulidou, 2018)</w:t>
      </w:r>
      <w:r w:rsidR="006075BE" w:rsidRPr="00712A08">
        <w:rPr>
          <w:szCs w:val="22"/>
          <w:lang w:val="en-GB"/>
        </w:rPr>
        <w:t xml:space="preserve">. </w:t>
      </w:r>
      <w:r w:rsidR="00BE4B6A" w:rsidRPr="00712A08">
        <w:rPr>
          <w:szCs w:val="22"/>
          <w:lang w:val="en-GB"/>
        </w:rPr>
        <w:t xml:space="preserve">It has cementitious properties and a </w:t>
      </w:r>
      <w:r w:rsidR="00BE4B6A" w:rsidRPr="00712A08">
        <w:rPr>
          <w:szCs w:val="22"/>
          <w:lang w:val="en-GB"/>
        </w:rPr>
        <w:lastRenderedPageBreak/>
        <w:t>pH=12.3-12.4 du</w:t>
      </w:r>
      <w:r w:rsidR="00077E92" w:rsidRPr="00712A08">
        <w:rPr>
          <w:szCs w:val="22"/>
          <w:lang w:val="en-GB"/>
        </w:rPr>
        <w:t xml:space="preserve">e to its high free </w:t>
      </w:r>
      <w:proofErr w:type="spellStart"/>
      <w:r w:rsidR="00077E92" w:rsidRPr="00712A08">
        <w:rPr>
          <w:szCs w:val="22"/>
          <w:lang w:val="en-GB"/>
        </w:rPr>
        <w:t>CaO</w:t>
      </w:r>
      <w:proofErr w:type="spellEnd"/>
      <w:r w:rsidR="00077E92" w:rsidRPr="00712A08">
        <w:rPr>
          <w:szCs w:val="22"/>
          <w:lang w:val="en-GB"/>
        </w:rPr>
        <w:t xml:space="preserve"> content, </w:t>
      </w:r>
      <w:r w:rsidR="00BE4B6A" w:rsidRPr="00712A08">
        <w:rPr>
          <w:szCs w:val="22"/>
          <w:lang w:val="en-GB"/>
        </w:rPr>
        <w:t>typically 10%</w:t>
      </w:r>
      <w:r w:rsidR="00077E92" w:rsidRPr="00712A08">
        <w:rPr>
          <w:szCs w:val="22"/>
          <w:lang w:val="en-GB"/>
        </w:rPr>
        <w:t xml:space="preserve"> (</w:t>
      </w:r>
      <w:proofErr w:type="spellStart"/>
      <w:r w:rsidR="00BE4B6A" w:rsidRPr="00712A08">
        <w:rPr>
          <w:szCs w:val="22"/>
          <w:lang w:val="en-GB"/>
        </w:rPr>
        <w:t>Tagnit-Hamou</w:t>
      </w:r>
      <w:proofErr w:type="spellEnd"/>
      <w:r w:rsidR="00BE4B6A" w:rsidRPr="00712A08">
        <w:rPr>
          <w:szCs w:val="22"/>
          <w:lang w:val="en-GB"/>
        </w:rPr>
        <w:t xml:space="preserve"> et al 2015</w:t>
      </w:r>
      <w:r w:rsidR="00077E92" w:rsidRPr="00712A08">
        <w:rPr>
          <w:szCs w:val="22"/>
          <w:lang w:val="en-GB"/>
        </w:rPr>
        <w:t>)</w:t>
      </w:r>
      <w:r w:rsidR="00BE4B6A" w:rsidRPr="00712A08">
        <w:rPr>
          <w:szCs w:val="22"/>
          <w:lang w:val="en-GB"/>
        </w:rPr>
        <w:t xml:space="preserve"> but free </w:t>
      </w:r>
      <w:proofErr w:type="spellStart"/>
      <w:r w:rsidR="00BE4B6A" w:rsidRPr="00712A08">
        <w:rPr>
          <w:szCs w:val="22"/>
          <w:lang w:val="en-GB"/>
        </w:rPr>
        <w:t>CaO</w:t>
      </w:r>
      <w:proofErr w:type="spellEnd"/>
      <w:r w:rsidR="00BE4B6A" w:rsidRPr="00712A08">
        <w:rPr>
          <w:szCs w:val="22"/>
          <w:lang w:val="en-GB"/>
        </w:rPr>
        <w:t xml:space="preserve">&gt;20% was </w:t>
      </w:r>
      <w:r w:rsidR="00077E92" w:rsidRPr="00712A08">
        <w:rPr>
          <w:szCs w:val="22"/>
          <w:lang w:val="en-GB"/>
        </w:rPr>
        <w:t xml:space="preserve">also </w:t>
      </w:r>
      <w:r w:rsidR="00BE4B6A" w:rsidRPr="00712A08">
        <w:rPr>
          <w:szCs w:val="22"/>
          <w:lang w:val="en-GB"/>
        </w:rPr>
        <w:t xml:space="preserve">reported </w:t>
      </w:r>
      <w:r w:rsidR="00077E92" w:rsidRPr="00712A08">
        <w:rPr>
          <w:szCs w:val="22"/>
          <w:lang w:val="en-GB"/>
        </w:rPr>
        <w:t>(</w:t>
      </w:r>
      <w:proofErr w:type="spellStart"/>
      <w:r w:rsidR="00077E92" w:rsidRPr="00712A08">
        <w:rPr>
          <w:szCs w:val="22"/>
          <w:lang w:val="en-GB"/>
        </w:rPr>
        <w:t>D</w:t>
      </w:r>
      <w:r w:rsidR="00BE4B6A" w:rsidRPr="00712A08">
        <w:rPr>
          <w:szCs w:val="22"/>
          <w:lang w:val="en-GB"/>
        </w:rPr>
        <w:t>oudart</w:t>
      </w:r>
      <w:proofErr w:type="spellEnd"/>
      <w:r w:rsidR="00BE4B6A" w:rsidRPr="00712A08">
        <w:rPr>
          <w:szCs w:val="22"/>
          <w:lang w:val="en-GB"/>
        </w:rPr>
        <w:t xml:space="preserve"> de la </w:t>
      </w:r>
      <w:proofErr w:type="spellStart"/>
      <w:r w:rsidR="00BE4B6A" w:rsidRPr="00712A08">
        <w:rPr>
          <w:szCs w:val="22"/>
          <w:lang w:val="en-GB"/>
        </w:rPr>
        <w:t>Grée</w:t>
      </w:r>
      <w:proofErr w:type="spellEnd"/>
      <w:r w:rsidR="00BE4B6A" w:rsidRPr="00712A08">
        <w:rPr>
          <w:szCs w:val="22"/>
          <w:lang w:val="en-GB"/>
        </w:rPr>
        <w:t xml:space="preserve">, 2012). </w:t>
      </w:r>
      <w:r w:rsidR="00A8303D" w:rsidRPr="00712A08">
        <w:rPr>
          <w:szCs w:val="22"/>
          <w:lang w:val="en-GB"/>
        </w:rPr>
        <w:t>As in Roman cements, seawater</w:t>
      </w:r>
      <w:r w:rsidR="00210D8F" w:rsidRPr="00712A08">
        <w:rPr>
          <w:szCs w:val="22"/>
          <w:lang w:val="en-GB"/>
        </w:rPr>
        <w:t xml:space="preserve"> will be used in </w:t>
      </w:r>
      <w:r w:rsidR="00335C4F" w:rsidRPr="00712A08">
        <w:rPr>
          <w:szCs w:val="22"/>
          <w:lang w:val="en-GB"/>
        </w:rPr>
        <w:t>some</w:t>
      </w:r>
      <w:r w:rsidR="00210D8F" w:rsidRPr="00712A08">
        <w:rPr>
          <w:szCs w:val="22"/>
          <w:lang w:val="en-GB"/>
        </w:rPr>
        <w:t xml:space="preserve"> concrete mixes whose performance will be compared to t</w:t>
      </w:r>
      <w:r w:rsidR="00A8303D" w:rsidRPr="00712A08">
        <w:rPr>
          <w:szCs w:val="22"/>
          <w:lang w:val="en-GB"/>
        </w:rPr>
        <w:t xml:space="preserve">hose </w:t>
      </w:r>
      <w:r w:rsidR="00077E92" w:rsidRPr="00712A08">
        <w:rPr>
          <w:szCs w:val="22"/>
          <w:lang w:val="en-GB"/>
        </w:rPr>
        <w:t>mixed</w:t>
      </w:r>
      <w:r w:rsidR="00A8303D" w:rsidRPr="00712A08">
        <w:rPr>
          <w:szCs w:val="22"/>
          <w:lang w:val="en-GB"/>
        </w:rPr>
        <w:t xml:space="preserve"> with</w:t>
      </w:r>
      <w:r w:rsidR="00210D8F" w:rsidRPr="00712A08">
        <w:rPr>
          <w:szCs w:val="22"/>
          <w:lang w:val="en-GB"/>
        </w:rPr>
        <w:t xml:space="preserve"> freshwater</w:t>
      </w:r>
      <w:r w:rsidR="00A8303D" w:rsidRPr="00712A08">
        <w:rPr>
          <w:szCs w:val="22"/>
          <w:lang w:val="en-GB"/>
        </w:rPr>
        <w:t xml:space="preserve">. </w:t>
      </w:r>
    </w:p>
    <w:p w14:paraId="1590469A" w14:textId="77777777" w:rsidR="00767A57" w:rsidRPr="00712A08" w:rsidRDefault="00767A57" w:rsidP="00DE0600">
      <w:pPr>
        <w:pStyle w:val="BodyText2"/>
        <w:spacing w:line="480" w:lineRule="auto"/>
        <w:ind w:left="-426"/>
        <w:rPr>
          <w:b/>
          <w:bCs/>
          <w:szCs w:val="22"/>
          <w:lang w:val="en-GB"/>
        </w:rPr>
      </w:pPr>
    </w:p>
    <w:p w14:paraId="5AF13C17" w14:textId="77777777" w:rsidR="002A263F" w:rsidRPr="00712A08" w:rsidRDefault="00E561CC" w:rsidP="00DE0600">
      <w:pPr>
        <w:pStyle w:val="BodyText2"/>
        <w:spacing w:line="480" w:lineRule="auto"/>
        <w:ind w:left="-426"/>
        <w:rPr>
          <w:b/>
          <w:bCs/>
          <w:szCs w:val="22"/>
          <w:lang w:val="en-GB"/>
        </w:rPr>
      </w:pPr>
      <w:r w:rsidRPr="00712A08">
        <w:rPr>
          <w:b/>
          <w:bCs/>
          <w:szCs w:val="22"/>
          <w:lang w:val="en-GB"/>
        </w:rPr>
        <w:t>2.</w:t>
      </w:r>
      <w:r w:rsidR="00243BC5" w:rsidRPr="00712A08">
        <w:rPr>
          <w:b/>
          <w:bCs/>
          <w:szCs w:val="22"/>
          <w:lang w:val="en-GB"/>
        </w:rPr>
        <w:t xml:space="preserve"> </w:t>
      </w:r>
      <w:r w:rsidRPr="00712A08">
        <w:rPr>
          <w:b/>
          <w:bCs/>
          <w:szCs w:val="22"/>
          <w:lang w:val="en-GB"/>
        </w:rPr>
        <w:t>MATERIALS</w:t>
      </w:r>
      <w:r w:rsidR="005C351A" w:rsidRPr="00712A08">
        <w:rPr>
          <w:b/>
          <w:bCs/>
          <w:szCs w:val="22"/>
          <w:lang w:val="en-GB"/>
        </w:rPr>
        <w:t xml:space="preserve"> A</w:t>
      </w:r>
      <w:r w:rsidRPr="00712A08">
        <w:rPr>
          <w:b/>
          <w:bCs/>
          <w:szCs w:val="22"/>
          <w:lang w:val="en-GB"/>
        </w:rPr>
        <w:t xml:space="preserve">ND </w:t>
      </w:r>
      <w:r w:rsidR="007650FA" w:rsidRPr="00712A08">
        <w:rPr>
          <w:b/>
          <w:bCs/>
          <w:szCs w:val="22"/>
          <w:lang w:val="en-GB"/>
        </w:rPr>
        <w:t>METHODS</w:t>
      </w:r>
    </w:p>
    <w:p w14:paraId="739B1665" w14:textId="77777777" w:rsidR="005B2B33" w:rsidRPr="00712A08" w:rsidRDefault="005B2B33" w:rsidP="00DE0600">
      <w:pPr>
        <w:pStyle w:val="BodyText2"/>
        <w:spacing w:line="480" w:lineRule="auto"/>
        <w:ind w:left="-426"/>
        <w:rPr>
          <w:b/>
          <w:szCs w:val="22"/>
          <w:lang w:val="en-GB"/>
        </w:rPr>
      </w:pPr>
      <w:r w:rsidRPr="00712A08">
        <w:rPr>
          <w:b/>
          <w:szCs w:val="22"/>
          <w:lang w:val="en-GB"/>
        </w:rPr>
        <w:t>2.1 Materials and mix design</w:t>
      </w:r>
    </w:p>
    <w:p w14:paraId="1FB70AF1" w14:textId="54651DB2" w:rsidR="00DC57EF" w:rsidRPr="00712A08" w:rsidRDefault="002305A6" w:rsidP="00DE0600">
      <w:pPr>
        <w:pStyle w:val="BodyText2"/>
        <w:spacing w:line="480" w:lineRule="auto"/>
        <w:ind w:left="-426"/>
        <w:rPr>
          <w:szCs w:val="22"/>
        </w:rPr>
      </w:pPr>
      <w:r w:rsidRPr="00712A08">
        <w:rPr>
          <w:szCs w:val="22"/>
          <w:lang w:val="en-GB"/>
        </w:rPr>
        <w:t xml:space="preserve">The particle size distribution of the aggregates and cementing mix materials (used in powder form) is shown in Figure 1. Thames river fine aggregate of a maximum size of 5mm and </w:t>
      </w:r>
      <w:r w:rsidR="003E6B68" w:rsidRPr="00712A08">
        <w:rPr>
          <w:szCs w:val="22"/>
          <w:lang w:val="en-GB"/>
        </w:rPr>
        <w:t>a</w:t>
      </w:r>
      <w:r w:rsidRPr="00712A08">
        <w:rPr>
          <w:szCs w:val="22"/>
          <w:lang w:val="en-GB"/>
        </w:rPr>
        <w:t xml:space="preserve"> coarse aggregate of a maximum size of 10 mm were used in the concrete mix. </w:t>
      </w:r>
      <w:r w:rsidR="00E561CC" w:rsidRPr="00712A08">
        <w:rPr>
          <w:szCs w:val="22"/>
        </w:rPr>
        <w:t xml:space="preserve">The </w:t>
      </w:r>
      <w:r w:rsidRPr="00712A08">
        <w:rPr>
          <w:szCs w:val="22"/>
        </w:rPr>
        <w:t xml:space="preserve">cement mix </w:t>
      </w:r>
      <w:r w:rsidR="00E561CC" w:rsidRPr="00712A08">
        <w:rPr>
          <w:szCs w:val="22"/>
        </w:rPr>
        <w:t xml:space="preserve">materials </w:t>
      </w:r>
      <w:proofErr w:type="gramStart"/>
      <w:r w:rsidR="00E561CC" w:rsidRPr="00712A08">
        <w:rPr>
          <w:szCs w:val="22"/>
        </w:rPr>
        <w:t>used</w:t>
      </w:r>
      <w:proofErr w:type="gramEnd"/>
      <w:r w:rsidR="00E561CC" w:rsidRPr="00712A08">
        <w:rPr>
          <w:szCs w:val="22"/>
        </w:rPr>
        <w:t xml:space="preserve"> </w:t>
      </w:r>
      <w:r w:rsidR="00CF04B5" w:rsidRPr="00712A08">
        <w:rPr>
          <w:szCs w:val="22"/>
        </w:rPr>
        <w:t xml:space="preserve">and their chemical </w:t>
      </w:r>
      <w:r w:rsidR="00EE5124" w:rsidRPr="00712A08">
        <w:rPr>
          <w:szCs w:val="22"/>
        </w:rPr>
        <w:t>composition</w:t>
      </w:r>
      <w:r w:rsidR="00CF04B5" w:rsidRPr="00712A08">
        <w:rPr>
          <w:szCs w:val="22"/>
        </w:rPr>
        <w:t xml:space="preserve"> </w:t>
      </w:r>
      <w:r w:rsidR="008A381B" w:rsidRPr="00712A08">
        <w:rPr>
          <w:szCs w:val="22"/>
        </w:rPr>
        <w:t xml:space="preserve">based on suppliers’ information and </w:t>
      </w:r>
      <w:r w:rsidR="005C342F" w:rsidRPr="00712A08">
        <w:rPr>
          <w:szCs w:val="22"/>
        </w:rPr>
        <w:t xml:space="preserve">the </w:t>
      </w:r>
      <w:r w:rsidR="008A381B" w:rsidRPr="00712A08">
        <w:rPr>
          <w:szCs w:val="22"/>
        </w:rPr>
        <w:t xml:space="preserve">literature </w:t>
      </w:r>
      <w:r w:rsidR="005C342F" w:rsidRPr="00712A08">
        <w:rPr>
          <w:szCs w:val="22"/>
        </w:rPr>
        <w:t xml:space="preserve">(e.g. Spathi, 2015; Bernal et al, 2014; Mozaffari et al, 2009) are shown </w:t>
      </w:r>
      <w:r w:rsidR="00CF04B5" w:rsidRPr="00712A08">
        <w:rPr>
          <w:szCs w:val="22"/>
          <w:lang w:val="en-GB"/>
        </w:rPr>
        <w:t>in Table 1</w:t>
      </w:r>
      <w:r w:rsidR="00C75B3C" w:rsidRPr="00712A08">
        <w:rPr>
          <w:szCs w:val="22"/>
          <w:lang w:val="en-GB"/>
        </w:rPr>
        <w:t xml:space="preserve">. </w:t>
      </w:r>
      <w:r w:rsidR="00AD4E3E" w:rsidRPr="00712A08">
        <w:rPr>
          <w:szCs w:val="22"/>
          <w:lang w:val="en-GB"/>
        </w:rPr>
        <w:t xml:space="preserve">CEM-I 52.5 N from Hanson Regen was used as </w:t>
      </w:r>
      <w:r w:rsidRPr="00712A08">
        <w:rPr>
          <w:szCs w:val="22"/>
          <w:lang w:val="en-GB"/>
        </w:rPr>
        <w:t>benchmark (regular cement)</w:t>
      </w:r>
      <w:r w:rsidR="00AD4E3E" w:rsidRPr="00712A08">
        <w:rPr>
          <w:szCs w:val="22"/>
          <w:lang w:val="en-GB"/>
        </w:rPr>
        <w:t xml:space="preserve">. </w:t>
      </w:r>
      <w:r w:rsidR="00CF4DCC" w:rsidRPr="00712A08">
        <w:rPr>
          <w:szCs w:val="22"/>
        </w:rPr>
        <w:t xml:space="preserve">Sodium silicate </w:t>
      </w:r>
      <w:r w:rsidR="00CF4DCC" w:rsidRPr="00712A08">
        <w:rPr>
          <w:szCs w:val="22"/>
          <w:lang w:val="en-GB"/>
        </w:rPr>
        <w:t>(Na</w:t>
      </w:r>
      <w:r w:rsidR="00CF4DCC" w:rsidRPr="00712A08">
        <w:rPr>
          <w:szCs w:val="22"/>
          <w:vertAlign w:val="subscript"/>
          <w:lang w:val="en-GB"/>
        </w:rPr>
        <w:t>2</w:t>
      </w:r>
      <w:r w:rsidR="00CF4DCC" w:rsidRPr="00712A08">
        <w:rPr>
          <w:szCs w:val="22"/>
          <w:lang w:val="en-GB"/>
        </w:rPr>
        <w:t>SiO</w:t>
      </w:r>
      <w:r w:rsidR="00CF4DCC" w:rsidRPr="00712A08">
        <w:rPr>
          <w:szCs w:val="22"/>
          <w:vertAlign w:val="subscript"/>
          <w:lang w:val="en-GB"/>
        </w:rPr>
        <w:t>3</w:t>
      </w:r>
      <w:r w:rsidR="00CF4DCC" w:rsidRPr="00712A08">
        <w:rPr>
          <w:szCs w:val="22"/>
          <w:lang w:val="en-GB"/>
        </w:rPr>
        <w:t>) solution of a modulus M=SiO</w:t>
      </w:r>
      <w:r w:rsidR="00CF4DCC" w:rsidRPr="00712A08">
        <w:rPr>
          <w:szCs w:val="22"/>
          <w:vertAlign w:val="subscript"/>
          <w:lang w:val="en-GB"/>
        </w:rPr>
        <w:t>2</w:t>
      </w:r>
      <w:r w:rsidR="00CF4DCC" w:rsidRPr="00712A08">
        <w:rPr>
          <w:szCs w:val="22"/>
          <w:lang w:val="en-GB"/>
        </w:rPr>
        <w:t>/NaO</w:t>
      </w:r>
      <w:r w:rsidR="00CF4DCC" w:rsidRPr="00712A08">
        <w:rPr>
          <w:szCs w:val="22"/>
          <w:vertAlign w:val="subscript"/>
          <w:lang w:val="en-GB"/>
        </w:rPr>
        <w:t>2</w:t>
      </w:r>
      <w:r w:rsidR="00CF4DCC" w:rsidRPr="00712A08">
        <w:rPr>
          <w:szCs w:val="22"/>
          <w:lang w:val="en-GB"/>
        </w:rPr>
        <w:t xml:space="preserve">=2 </w:t>
      </w:r>
      <w:r w:rsidR="00CF4DCC" w:rsidRPr="00712A08">
        <w:rPr>
          <w:szCs w:val="22"/>
        </w:rPr>
        <w:t>was supplied by Fisher Scientific.</w:t>
      </w:r>
      <w:r w:rsidR="00CF4DCC" w:rsidRPr="00712A08">
        <w:rPr>
          <w:szCs w:val="22"/>
          <w:lang w:val="en-GB"/>
        </w:rPr>
        <w:t xml:space="preserve"> </w:t>
      </w:r>
      <w:r w:rsidR="00C75B3C" w:rsidRPr="00712A08">
        <w:rPr>
          <w:szCs w:val="22"/>
          <w:lang w:val="en-GB"/>
        </w:rPr>
        <w:t>GGB</w:t>
      </w:r>
      <w:r w:rsidR="006258B9" w:rsidRPr="00712A08">
        <w:rPr>
          <w:szCs w:val="22"/>
          <w:lang w:val="en-GB"/>
        </w:rPr>
        <w:t>F</w:t>
      </w:r>
      <w:r w:rsidR="00C75B3C" w:rsidRPr="00712A08">
        <w:rPr>
          <w:szCs w:val="22"/>
          <w:lang w:val="en-GB"/>
        </w:rPr>
        <w:t>S</w:t>
      </w:r>
      <w:r w:rsidR="002D000B" w:rsidRPr="00712A08">
        <w:rPr>
          <w:szCs w:val="22"/>
          <w:lang w:val="en-GB"/>
        </w:rPr>
        <w:t xml:space="preserve"> (supplied by</w:t>
      </w:r>
      <w:r w:rsidR="00C75B3C" w:rsidRPr="00712A08">
        <w:rPr>
          <w:szCs w:val="22"/>
          <w:lang w:val="en-GB"/>
        </w:rPr>
        <w:t xml:space="preserve"> </w:t>
      </w:r>
      <w:r w:rsidR="00C54507" w:rsidRPr="00712A08">
        <w:rPr>
          <w:szCs w:val="22"/>
        </w:rPr>
        <w:t>Francis Flower</w:t>
      </w:r>
      <w:r w:rsidR="002D000B" w:rsidRPr="00712A08">
        <w:rPr>
          <w:szCs w:val="22"/>
        </w:rPr>
        <w:t>)</w:t>
      </w:r>
      <w:r w:rsidR="00C75B3C" w:rsidRPr="00712A08">
        <w:rPr>
          <w:szCs w:val="22"/>
        </w:rPr>
        <w:t xml:space="preserve">, </w:t>
      </w:r>
      <w:r w:rsidR="00C75B3C" w:rsidRPr="00712A08">
        <w:rPr>
          <w:szCs w:val="22"/>
          <w:lang w:val="en-GB"/>
        </w:rPr>
        <w:t>is a by-product of steel production, obtained from the slag (in the form of molten liquid) floating on top of iron in the furnace; for the manufacture of GGB</w:t>
      </w:r>
      <w:r w:rsidR="006258B9" w:rsidRPr="00712A08">
        <w:rPr>
          <w:szCs w:val="22"/>
          <w:lang w:val="en-GB"/>
        </w:rPr>
        <w:t>F</w:t>
      </w:r>
      <w:r w:rsidR="00C75B3C" w:rsidRPr="00712A08">
        <w:rPr>
          <w:szCs w:val="22"/>
          <w:lang w:val="en-GB"/>
        </w:rPr>
        <w:t>S</w:t>
      </w:r>
      <w:r w:rsidR="005A32E3" w:rsidRPr="00712A08">
        <w:rPr>
          <w:szCs w:val="22"/>
          <w:lang w:val="en-GB"/>
        </w:rPr>
        <w:t>,</w:t>
      </w:r>
      <w:r w:rsidR="00C75B3C" w:rsidRPr="00712A08">
        <w:rPr>
          <w:szCs w:val="22"/>
          <w:lang w:val="en-GB"/>
        </w:rPr>
        <w:t xml:space="preserve"> the slag </w:t>
      </w:r>
      <w:proofErr w:type="gramStart"/>
      <w:r w:rsidR="00C75B3C" w:rsidRPr="00712A08">
        <w:rPr>
          <w:szCs w:val="22"/>
          <w:lang w:val="en-GB"/>
        </w:rPr>
        <w:t>has to</w:t>
      </w:r>
      <w:proofErr w:type="gramEnd"/>
      <w:r w:rsidR="00C75B3C" w:rsidRPr="00712A08">
        <w:rPr>
          <w:szCs w:val="22"/>
          <w:lang w:val="en-GB"/>
        </w:rPr>
        <w:t xml:space="preserve"> be rapidly cooled in large volumes of water to optimise its cementitious properties. The coarse sand size glassy granules thus produced are then dried and ground to a fine powder, known as GGB</w:t>
      </w:r>
      <w:r w:rsidR="006258B9" w:rsidRPr="00712A08">
        <w:rPr>
          <w:szCs w:val="22"/>
          <w:lang w:val="en-GB"/>
        </w:rPr>
        <w:t>F</w:t>
      </w:r>
      <w:r w:rsidR="00C75B3C" w:rsidRPr="00712A08">
        <w:rPr>
          <w:szCs w:val="22"/>
          <w:lang w:val="en-GB"/>
        </w:rPr>
        <w:t xml:space="preserve">S. </w:t>
      </w:r>
      <w:r w:rsidR="00CF4DCC" w:rsidRPr="00712A08">
        <w:rPr>
          <w:szCs w:val="22"/>
        </w:rPr>
        <w:t>S</w:t>
      </w:r>
      <w:r w:rsidR="0075663D" w:rsidRPr="00712A08">
        <w:rPr>
          <w:szCs w:val="22"/>
        </w:rPr>
        <w:t xml:space="preserve">lag </w:t>
      </w:r>
      <w:r w:rsidR="00CF4DCC" w:rsidRPr="00712A08">
        <w:rPr>
          <w:szCs w:val="22"/>
        </w:rPr>
        <w:t>needs to fulfill the follow requirements to be suitable for</w:t>
      </w:r>
      <w:r w:rsidR="0075663D" w:rsidRPr="00712A08">
        <w:rPr>
          <w:szCs w:val="22"/>
        </w:rPr>
        <w:t xml:space="preserve"> </w:t>
      </w:r>
      <w:r w:rsidR="00CF4DCC" w:rsidRPr="00712A08">
        <w:rPr>
          <w:szCs w:val="22"/>
        </w:rPr>
        <w:t xml:space="preserve">alkali activation: a) </w:t>
      </w:r>
      <w:r w:rsidR="0075663D" w:rsidRPr="00712A08">
        <w:rPr>
          <w:szCs w:val="22"/>
        </w:rPr>
        <w:t xml:space="preserve">a vitreous content of </w:t>
      </w:r>
      <w:r w:rsidR="00CF4DCC" w:rsidRPr="00712A08">
        <w:rPr>
          <w:szCs w:val="22"/>
        </w:rPr>
        <w:t>≥</w:t>
      </w:r>
      <w:r w:rsidR="0075663D" w:rsidRPr="00712A08">
        <w:rPr>
          <w:szCs w:val="22"/>
        </w:rPr>
        <w:t>90%</w:t>
      </w:r>
      <w:r w:rsidR="00CF4DCC" w:rsidRPr="00712A08">
        <w:rPr>
          <w:szCs w:val="22"/>
        </w:rPr>
        <w:t>; b)</w:t>
      </w:r>
      <w:r w:rsidR="0075663D" w:rsidRPr="00712A08">
        <w:rPr>
          <w:szCs w:val="22"/>
        </w:rPr>
        <w:t xml:space="preserve"> a large specific surface of</w:t>
      </w:r>
      <w:r w:rsidR="00F55D63" w:rsidRPr="00712A08">
        <w:rPr>
          <w:szCs w:val="22"/>
        </w:rPr>
        <w:t xml:space="preserve"> 400-600 m</w:t>
      </w:r>
      <w:r w:rsidR="00F55D63" w:rsidRPr="00712A08">
        <w:rPr>
          <w:szCs w:val="22"/>
          <w:vertAlign w:val="superscript"/>
        </w:rPr>
        <w:t>2</w:t>
      </w:r>
      <w:r w:rsidR="00F55D63" w:rsidRPr="00712A08">
        <w:rPr>
          <w:szCs w:val="22"/>
        </w:rPr>
        <w:t>/kg</w:t>
      </w:r>
      <w:r w:rsidR="00CF4DCC" w:rsidRPr="00712A08">
        <w:rPr>
          <w:szCs w:val="22"/>
        </w:rPr>
        <w:t>; c) to</w:t>
      </w:r>
      <w:r w:rsidR="00485711" w:rsidRPr="00712A08">
        <w:rPr>
          <w:szCs w:val="22"/>
        </w:rPr>
        <w:t xml:space="preserve"> be preferably pH-basic</w:t>
      </w:r>
      <w:r w:rsidR="004B6C9D" w:rsidRPr="00712A08">
        <w:rPr>
          <w:szCs w:val="22"/>
        </w:rPr>
        <w:t xml:space="preserve"> </w:t>
      </w:r>
      <w:r w:rsidR="004B6C9D" w:rsidRPr="00712A08">
        <w:rPr>
          <w:szCs w:val="22"/>
          <w:lang w:val="en-GB"/>
        </w:rPr>
        <w:t>(Garcia-</w:t>
      </w:r>
      <w:proofErr w:type="spellStart"/>
      <w:r w:rsidR="004B6C9D" w:rsidRPr="00712A08">
        <w:rPr>
          <w:szCs w:val="22"/>
          <w:lang w:val="en-GB"/>
        </w:rPr>
        <w:t>Lodeiro</w:t>
      </w:r>
      <w:proofErr w:type="spellEnd"/>
      <w:r w:rsidR="004B6C9D" w:rsidRPr="00712A08">
        <w:rPr>
          <w:szCs w:val="22"/>
          <w:lang w:val="en-GB"/>
        </w:rPr>
        <w:t xml:space="preserve"> et al, 2013)</w:t>
      </w:r>
      <w:r w:rsidR="00F55D63" w:rsidRPr="00712A08">
        <w:rPr>
          <w:szCs w:val="22"/>
        </w:rPr>
        <w:t xml:space="preserve">. </w:t>
      </w:r>
      <w:r w:rsidR="00485711" w:rsidRPr="00712A08">
        <w:rPr>
          <w:szCs w:val="22"/>
        </w:rPr>
        <w:t>All these</w:t>
      </w:r>
      <w:r w:rsidR="00F55D63" w:rsidRPr="00712A08">
        <w:rPr>
          <w:szCs w:val="22"/>
        </w:rPr>
        <w:t xml:space="preserve"> requirements were satisfied </w:t>
      </w:r>
      <w:r w:rsidR="00BE2E96" w:rsidRPr="00712A08">
        <w:rPr>
          <w:szCs w:val="22"/>
        </w:rPr>
        <w:t xml:space="preserve">as </w:t>
      </w:r>
      <w:r w:rsidR="00C75B3C" w:rsidRPr="00712A08">
        <w:rPr>
          <w:szCs w:val="22"/>
        </w:rPr>
        <w:t xml:space="preserve">according </w:t>
      </w:r>
      <w:r w:rsidR="00681A6E" w:rsidRPr="00712A08">
        <w:rPr>
          <w:szCs w:val="22"/>
        </w:rPr>
        <w:t xml:space="preserve">to </w:t>
      </w:r>
      <w:r w:rsidR="00C75B3C" w:rsidRPr="00712A08">
        <w:rPr>
          <w:szCs w:val="22"/>
        </w:rPr>
        <w:t>information provided by the suppliers</w:t>
      </w:r>
      <w:r w:rsidR="005A32E3" w:rsidRPr="00712A08">
        <w:rPr>
          <w:szCs w:val="22"/>
        </w:rPr>
        <w:t xml:space="preserve"> (</w:t>
      </w:r>
      <w:r w:rsidR="00BE2E96" w:rsidRPr="00712A08">
        <w:rPr>
          <w:szCs w:val="22"/>
        </w:rPr>
        <w:t>t</w:t>
      </w:r>
      <w:r w:rsidR="00FA48C7" w:rsidRPr="00712A08">
        <w:rPr>
          <w:szCs w:val="22"/>
        </w:rPr>
        <w:t xml:space="preserve">he </w:t>
      </w:r>
      <w:r w:rsidR="0021614B" w:rsidRPr="00712A08">
        <w:rPr>
          <w:szCs w:val="22"/>
        </w:rPr>
        <w:t>GGB</w:t>
      </w:r>
      <w:r w:rsidR="006258B9" w:rsidRPr="00712A08">
        <w:rPr>
          <w:szCs w:val="22"/>
        </w:rPr>
        <w:t>F</w:t>
      </w:r>
      <w:r w:rsidR="0021614B" w:rsidRPr="00712A08">
        <w:rPr>
          <w:szCs w:val="22"/>
        </w:rPr>
        <w:t>S</w:t>
      </w:r>
      <w:r w:rsidR="00F55D63" w:rsidRPr="00712A08">
        <w:rPr>
          <w:szCs w:val="22"/>
        </w:rPr>
        <w:t xml:space="preserve"> </w:t>
      </w:r>
      <w:r w:rsidR="00BE2E96" w:rsidRPr="00712A08">
        <w:rPr>
          <w:szCs w:val="22"/>
        </w:rPr>
        <w:t xml:space="preserve">had a </w:t>
      </w:r>
      <w:r w:rsidR="00A51917" w:rsidRPr="00712A08">
        <w:rPr>
          <w:szCs w:val="22"/>
        </w:rPr>
        <w:t>vitreous</w:t>
      </w:r>
      <w:r w:rsidR="00BE2E96" w:rsidRPr="00712A08">
        <w:rPr>
          <w:szCs w:val="22"/>
        </w:rPr>
        <w:t xml:space="preserve"> content of </w:t>
      </w:r>
      <w:r w:rsidR="00C54507" w:rsidRPr="00712A08">
        <w:rPr>
          <w:szCs w:val="22"/>
        </w:rPr>
        <w:t>90-100</w:t>
      </w:r>
      <w:r w:rsidR="00CF4DCC" w:rsidRPr="00712A08">
        <w:rPr>
          <w:szCs w:val="22"/>
        </w:rPr>
        <w:t xml:space="preserve">%, </w:t>
      </w:r>
      <w:r w:rsidR="00BE2E96" w:rsidRPr="00712A08">
        <w:rPr>
          <w:szCs w:val="22"/>
        </w:rPr>
        <w:t>a specific surface of 4</w:t>
      </w:r>
      <w:r w:rsidR="00C54507" w:rsidRPr="00712A08">
        <w:rPr>
          <w:szCs w:val="22"/>
        </w:rPr>
        <w:t>9</w:t>
      </w:r>
      <w:r w:rsidR="00BE2E96" w:rsidRPr="00712A08">
        <w:rPr>
          <w:szCs w:val="22"/>
        </w:rPr>
        <w:t>0-5</w:t>
      </w:r>
      <w:r w:rsidR="00C54507" w:rsidRPr="00712A08">
        <w:rPr>
          <w:szCs w:val="22"/>
        </w:rPr>
        <w:t>4</w:t>
      </w:r>
      <w:r w:rsidR="00BE2E96" w:rsidRPr="00712A08">
        <w:rPr>
          <w:szCs w:val="22"/>
        </w:rPr>
        <w:t>0m</w:t>
      </w:r>
      <w:r w:rsidR="00BE2E96" w:rsidRPr="00712A08">
        <w:rPr>
          <w:szCs w:val="22"/>
          <w:vertAlign w:val="superscript"/>
        </w:rPr>
        <w:t>2</w:t>
      </w:r>
      <w:r w:rsidR="00BE2E96" w:rsidRPr="00712A08">
        <w:rPr>
          <w:szCs w:val="22"/>
        </w:rPr>
        <w:t>/kg</w:t>
      </w:r>
      <w:r w:rsidR="00485711" w:rsidRPr="00712A08">
        <w:rPr>
          <w:szCs w:val="22"/>
        </w:rPr>
        <w:t xml:space="preserve"> and </w:t>
      </w:r>
      <w:r w:rsidR="00CF4DCC" w:rsidRPr="00712A08">
        <w:rPr>
          <w:szCs w:val="22"/>
        </w:rPr>
        <w:t>pH</w:t>
      </w:r>
      <w:r w:rsidR="003E6B68" w:rsidRPr="00712A08">
        <w:rPr>
          <w:szCs w:val="22"/>
          <w:lang w:val="en-GB"/>
        </w:rPr>
        <w:t>&gt;10</w:t>
      </w:r>
      <w:r w:rsidR="005A32E3" w:rsidRPr="00712A08">
        <w:rPr>
          <w:szCs w:val="22"/>
          <w:lang w:val="en-GB"/>
        </w:rPr>
        <w:t>)</w:t>
      </w:r>
      <w:r w:rsidR="00BE2E96" w:rsidRPr="00712A08">
        <w:rPr>
          <w:szCs w:val="22"/>
        </w:rPr>
        <w:t>.</w:t>
      </w:r>
      <w:r w:rsidR="00BE4B6A" w:rsidRPr="00712A08">
        <w:t xml:space="preserve"> </w:t>
      </w:r>
      <w:r w:rsidR="00BE4B6A" w:rsidRPr="00712A08">
        <w:rPr>
          <w:szCs w:val="22"/>
        </w:rPr>
        <w:t>PSA from non-hazardous</w:t>
      </w:r>
      <w:r w:rsidR="00CF4DCC" w:rsidRPr="00712A08">
        <w:rPr>
          <w:szCs w:val="22"/>
        </w:rPr>
        <w:t>,</w:t>
      </w:r>
      <w:r w:rsidR="00BE4B6A" w:rsidRPr="00712A08">
        <w:rPr>
          <w:szCs w:val="22"/>
        </w:rPr>
        <w:t xml:space="preserve"> plastic</w:t>
      </w:r>
      <w:r w:rsidR="00CF4DCC" w:rsidRPr="00712A08">
        <w:rPr>
          <w:szCs w:val="22"/>
        </w:rPr>
        <w:t>-free</w:t>
      </w:r>
      <w:r w:rsidR="00BE4B6A" w:rsidRPr="00712A08">
        <w:rPr>
          <w:szCs w:val="22"/>
        </w:rPr>
        <w:t xml:space="preserve"> paper sludge was provided by </w:t>
      </w:r>
      <w:r w:rsidR="00CF4DCC" w:rsidRPr="00712A08">
        <w:rPr>
          <w:szCs w:val="22"/>
        </w:rPr>
        <w:t xml:space="preserve">a </w:t>
      </w:r>
      <w:r w:rsidR="00D709AC" w:rsidRPr="00712A08">
        <w:rPr>
          <w:szCs w:val="22"/>
        </w:rPr>
        <w:t>paper recycling factory in Kent UK, manufacturing newsprint for the newspaper industry.</w:t>
      </w:r>
      <w:r w:rsidR="00BE4B6A" w:rsidRPr="00712A08">
        <w:rPr>
          <w:szCs w:val="22"/>
        </w:rPr>
        <w:t xml:space="preserve"> </w:t>
      </w:r>
      <w:r w:rsidR="00D709AC" w:rsidRPr="00712A08">
        <w:rPr>
          <w:szCs w:val="22"/>
        </w:rPr>
        <w:t xml:space="preserve">PSA was </w:t>
      </w:r>
      <w:r w:rsidR="00BE4B6A" w:rsidRPr="00712A08">
        <w:rPr>
          <w:szCs w:val="22"/>
        </w:rPr>
        <w:t xml:space="preserve">produced from the </w:t>
      </w:r>
      <w:r w:rsidR="00CF4DCC" w:rsidRPr="00712A08">
        <w:rPr>
          <w:szCs w:val="22"/>
        </w:rPr>
        <w:t xml:space="preserve">paper </w:t>
      </w:r>
      <w:r w:rsidR="00BE4B6A" w:rsidRPr="00712A08">
        <w:rPr>
          <w:szCs w:val="22"/>
        </w:rPr>
        <w:t>sludge incineration in combined heat and power (CHP) plants at approximately 850ºC for at least 2 seconds</w:t>
      </w:r>
      <w:r w:rsidR="00D709AC" w:rsidRPr="00712A08">
        <w:rPr>
          <w:szCs w:val="22"/>
        </w:rPr>
        <w:t xml:space="preserve">, so that dioxins and furans are kept </w:t>
      </w:r>
      <w:proofErr w:type="gramStart"/>
      <w:r w:rsidR="00D709AC" w:rsidRPr="00712A08">
        <w:rPr>
          <w:szCs w:val="22"/>
        </w:rPr>
        <w:t>to trace</w:t>
      </w:r>
      <w:proofErr w:type="gramEnd"/>
      <w:r w:rsidR="00D709AC" w:rsidRPr="00712A08">
        <w:rPr>
          <w:szCs w:val="22"/>
        </w:rPr>
        <w:t xml:space="preserve"> levels </w:t>
      </w:r>
      <w:r w:rsidR="00BE4B6A" w:rsidRPr="00712A08">
        <w:rPr>
          <w:szCs w:val="22"/>
        </w:rPr>
        <w:t xml:space="preserve">(EU Waste Incineration Directive, EC 2000). </w:t>
      </w:r>
      <w:r w:rsidR="00D709AC" w:rsidRPr="00712A08">
        <w:rPr>
          <w:szCs w:val="22"/>
        </w:rPr>
        <w:t xml:space="preserve">Incineration is done mainly to reduce the volume of paper sludge waste (80-90% reduction) which is predominantly landfilled. PSA is classified as waste in the UK and is </w:t>
      </w:r>
      <w:r w:rsidR="00D709AC" w:rsidRPr="00712A08">
        <w:rPr>
          <w:szCs w:val="22"/>
        </w:rPr>
        <w:lastRenderedPageBreak/>
        <w:t>equally going predominantly to landfill (</w:t>
      </w:r>
      <w:proofErr w:type="gramStart"/>
      <w:r w:rsidR="00D709AC" w:rsidRPr="00712A08">
        <w:rPr>
          <w:szCs w:val="22"/>
        </w:rPr>
        <w:t>e.g.</w:t>
      </w:r>
      <w:proofErr w:type="gramEnd"/>
      <w:r w:rsidR="00D709AC" w:rsidRPr="00712A08">
        <w:rPr>
          <w:szCs w:val="22"/>
        </w:rPr>
        <w:t xml:space="preserve"> in the UK 4 out 40 paper mills alone generate 140 ktonnes of PSA annually, which is mostly landfilled; Spathi, 2015). This has caused environmental concerns and high costs to industry, </w:t>
      </w:r>
      <w:r w:rsidRPr="00712A08">
        <w:rPr>
          <w:szCs w:val="22"/>
        </w:rPr>
        <w:t>hence</w:t>
      </w:r>
      <w:r w:rsidR="00D709AC" w:rsidRPr="00712A08">
        <w:rPr>
          <w:szCs w:val="22"/>
        </w:rPr>
        <w:t xml:space="preserve"> the need for more sustainable alternative management options. </w:t>
      </w:r>
    </w:p>
    <w:p w14:paraId="3D2FFF74" w14:textId="17B9ADA0" w:rsidR="00424D6B" w:rsidRPr="00712A08" w:rsidRDefault="00424D6B" w:rsidP="00DE0600">
      <w:pPr>
        <w:pStyle w:val="BodyText2"/>
        <w:spacing w:before="100" w:line="480" w:lineRule="auto"/>
        <w:rPr>
          <w:szCs w:val="22"/>
          <w:lang w:val="en-GB"/>
        </w:rPr>
      </w:pPr>
      <w:r w:rsidRPr="00712A08">
        <w:rPr>
          <w:b/>
          <w:szCs w:val="22"/>
          <w:lang w:val="en-GB"/>
        </w:rPr>
        <w:t>Table 1</w:t>
      </w:r>
      <w:r w:rsidRPr="00712A08">
        <w:rPr>
          <w:szCs w:val="22"/>
          <w:lang w:val="en-GB"/>
        </w:rPr>
        <w:t xml:space="preserve"> </w:t>
      </w:r>
      <w:r w:rsidR="00C54507" w:rsidRPr="00712A08">
        <w:rPr>
          <w:szCs w:val="22"/>
          <w:lang w:val="en-GB"/>
        </w:rPr>
        <w:t>Typical oxide</w:t>
      </w:r>
      <w:r w:rsidR="005A28E9" w:rsidRPr="00712A08">
        <w:rPr>
          <w:szCs w:val="22"/>
          <w:lang w:val="en-GB"/>
        </w:rPr>
        <w:t xml:space="preserve"> composition </w:t>
      </w:r>
      <w:r w:rsidR="00230684" w:rsidRPr="00712A08">
        <w:rPr>
          <w:szCs w:val="22"/>
          <w:lang w:val="en-GB"/>
        </w:rPr>
        <w:t>(</w:t>
      </w:r>
      <w:r w:rsidR="004A199F" w:rsidRPr="00712A08">
        <w:rPr>
          <w:szCs w:val="22"/>
          <w:lang w:val="en-GB"/>
        </w:rPr>
        <w:t>reported as oxide wt.%</w:t>
      </w:r>
      <w:r w:rsidR="00230684" w:rsidRPr="00712A08">
        <w:rPr>
          <w:szCs w:val="22"/>
          <w:lang w:val="en-GB"/>
        </w:rPr>
        <w:t xml:space="preserve">) </w:t>
      </w:r>
      <w:r w:rsidR="005A28E9" w:rsidRPr="00712A08">
        <w:rPr>
          <w:szCs w:val="22"/>
          <w:lang w:val="en-GB"/>
        </w:rPr>
        <w:t xml:space="preserve">of cement mix </w:t>
      </w:r>
      <w:proofErr w:type="gramStart"/>
      <w:r w:rsidR="005A28E9" w:rsidRPr="00712A08">
        <w:rPr>
          <w:szCs w:val="22"/>
          <w:lang w:val="en-GB"/>
        </w:rPr>
        <w:t>materials</w:t>
      </w:r>
      <w:proofErr w:type="gramEnd"/>
      <w:r w:rsidRPr="00712A08">
        <w:rPr>
          <w:szCs w:val="22"/>
          <w:lang w:val="en-GB"/>
        </w:rPr>
        <w:t xml:space="preserve"> </w:t>
      </w:r>
    </w:p>
    <w:tbl>
      <w:tblPr>
        <w:tblpPr w:leftFromText="180" w:rightFromText="180" w:vertAnchor="text" w:horzAnchor="margin" w:tblpY="77"/>
        <w:tblW w:w="6629" w:type="dxa"/>
        <w:tblLook w:val="04A0" w:firstRow="1" w:lastRow="0" w:firstColumn="1" w:lastColumn="0" w:noHBand="0" w:noVBand="1"/>
      </w:tblPr>
      <w:tblGrid>
        <w:gridCol w:w="2802"/>
        <w:gridCol w:w="1275"/>
        <w:gridCol w:w="1560"/>
        <w:gridCol w:w="992"/>
      </w:tblGrid>
      <w:tr w:rsidR="00EB04D8" w:rsidRPr="00712A08" w14:paraId="23D52108" w14:textId="77777777" w:rsidTr="001C39C5">
        <w:trPr>
          <w:trHeight w:val="124"/>
        </w:trPr>
        <w:tc>
          <w:tcPr>
            <w:tcW w:w="2802" w:type="dxa"/>
            <w:vMerge w:val="restart"/>
            <w:tcBorders>
              <w:top w:val="single" w:sz="8" w:space="0" w:color="auto"/>
              <w:left w:val="single" w:sz="8" w:space="0" w:color="auto"/>
              <w:right w:val="single" w:sz="8" w:space="0" w:color="auto"/>
            </w:tcBorders>
          </w:tcPr>
          <w:p w14:paraId="7567D071" w14:textId="77777777" w:rsidR="00EB04D8" w:rsidRPr="00712A08" w:rsidRDefault="00EB04D8" w:rsidP="00767A57">
            <w:pPr>
              <w:pStyle w:val="BodyText2"/>
              <w:rPr>
                <w:b/>
                <w:bCs/>
                <w:sz w:val="20"/>
                <w:lang w:val="en-GB"/>
              </w:rPr>
            </w:pPr>
            <w:r w:rsidRPr="00712A08">
              <w:rPr>
                <w:b/>
                <w:bCs/>
                <w:sz w:val="20"/>
                <w:lang w:val="en-GB"/>
              </w:rPr>
              <w:t>Chemical composition</w:t>
            </w:r>
          </w:p>
        </w:tc>
        <w:tc>
          <w:tcPr>
            <w:tcW w:w="1275" w:type="dxa"/>
            <w:vMerge w:val="restart"/>
            <w:tcBorders>
              <w:top w:val="single" w:sz="8" w:space="0" w:color="auto"/>
              <w:left w:val="single" w:sz="8" w:space="0" w:color="auto"/>
              <w:right w:val="single" w:sz="8" w:space="0" w:color="auto"/>
            </w:tcBorders>
          </w:tcPr>
          <w:p w14:paraId="12ECDBD9" w14:textId="77777777" w:rsidR="00EB04D8" w:rsidRPr="00712A08" w:rsidRDefault="00EB04D8" w:rsidP="00767A57">
            <w:pPr>
              <w:pStyle w:val="BodyText2"/>
              <w:rPr>
                <w:b/>
                <w:bCs/>
                <w:sz w:val="20"/>
              </w:rPr>
            </w:pPr>
            <w:r w:rsidRPr="00712A08">
              <w:rPr>
                <w:b/>
                <w:bCs/>
                <w:sz w:val="20"/>
              </w:rPr>
              <w:t>PSA</w:t>
            </w:r>
          </w:p>
          <w:p w14:paraId="2AB46DF2" w14:textId="2F108B76" w:rsidR="004B6C9D" w:rsidRPr="00712A08" w:rsidRDefault="004B6C9D" w:rsidP="00767A57">
            <w:pPr>
              <w:pStyle w:val="BodyText2"/>
              <w:rPr>
                <w:b/>
                <w:bCs/>
                <w:sz w:val="20"/>
                <w:lang w:val="en-GB"/>
              </w:rPr>
            </w:pPr>
            <w:r w:rsidRPr="00712A08">
              <w:rPr>
                <w:b/>
                <w:bCs/>
                <w:sz w:val="20"/>
              </w:rPr>
              <w:t>(%)</w:t>
            </w:r>
          </w:p>
        </w:tc>
        <w:tc>
          <w:tcPr>
            <w:tcW w:w="1560" w:type="dxa"/>
            <w:vMerge w:val="restart"/>
            <w:tcBorders>
              <w:top w:val="single" w:sz="8" w:space="0" w:color="auto"/>
              <w:left w:val="single" w:sz="8" w:space="0" w:color="auto"/>
              <w:right w:val="single" w:sz="8" w:space="0" w:color="auto"/>
            </w:tcBorders>
          </w:tcPr>
          <w:p w14:paraId="122EA5B2" w14:textId="63552FC5" w:rsidR="00EB04D8" w:rsidRPr="00712A08" w:rsidRDefault="00EB04D8" w:rsidP="00767A57">
            <w:pPr>
              <w:pStyle w:val="BodyText2"/>
              <w:rPr>
                <w:b/>
                <w:bCs/>
                <w:sz w:val="20"/>
              </w:rPr>
            </w:pPr>
            <w:r w:rsidRPr="00712A08">
              <w:rPr>
                <w:b/>
                <w:bCs/>
                <w:sz w:val="20"/>
              </w:rPr>
              <w:t>GGB</w:t>
            </w:r>
            <w:r w:rsidR="00DD7CA2" w:rsidRPr="00712A08">
              <w:rPr>
                <w:b/>
                <w:bCs/>
                <w:sz w:val="20"/>
              </w:rPr>
              <w:t>F</w:t>
            </w:r>
            <w:r w:rsidRPr="00712A08">
              <w:rPr>
                <w:b/>
                <w:bCs/>
                <w:sz w:val="20"/>
              </w:rPr>
              <w:t>S</w:t>
            </w:r>
          </w:p>
          <w:p w14:paraId="66EAB028" w14:textId="6F4E2ADE" w:rsidR="004B6C9D" w:rsidRPr="00712A08" w:rsidRDefault="004B6C9D" w:rsidP="00767A57">
            <w:pPr>
              <w:pStyle w:val="BodyText2"/>
              <w:rPr>
                <w:b/>
                <w:bCs/>
                <w:sz w:val="20"/>
                <w:lang w:val="en-GB"/>
              </w:rPr>
            </w:pPr>
            <w:r w:rsidRPr="00712A08">
              <w:rPr>
                <w:b/>
                <w:bCs/>
                <w:sz w:val="20"/>
                <w:lang w:val="el-GR"/>
              </w:rPr>
              <w:t>(%)</w:t>
            </w:r>
          </w:p>
        </w:tc>
        <w:tc>
          <w:tcPr>
            <w:tcW w:w="992" w:type="dxa"/>
            <w:tcBorders>
              <w:top w:val="single" w:sz="8" w:space="0" w:color="auto"/>
              <w:left w:val="single" w:sz="8" w:space="0" w:color="auto"/>
              <w:bottom w:val="nil"/>
              <w:right w:val="single" w:sz="8" w:space="0" w:color="auto"/>
            </w:tcBorders>
          </w:tcPr>
          <w:p w14:paraId="5474E72A" w14:textId="77777777" w:rsidR="00EB04D8" w:rsidRPr="00712A08" w:rsidRDefault="00EB04D8" w:rsidP="00767A57">
            <w:pPr>
              <w:pStyle w:val="BodyText2"/>
              <w:rPr>
                <w:b/>
                <w:bCs/>
                <w:sz w:val="20"/>
                <w:lang w:val="en-GB"/>
              </w:rPr>
            </w:pPr>
            <w:r w:rsidRPr="00712A08">
              <w:rPr>
                <w:b/>
                <w:bCs/>
                <w:sz w:val="20"/>
              </w:rPr>
              <w:t>CEM-I</w:t>
            </w:r>
          </w:p>
        </w:tc>
      </w:tr>
      <w:tr w:rsidR="00EB04D8" w:rsidRPr="00712A08" w14:paraId="35B34901" w14:textId="77777777" w:rsidTr="00EB04D8">
        <w:trPr>
          <w:trHeight w:val="80"/>
        </w:trPr>
        <w:tc>
          <w:tcPr>
            <w:tcW w:w="2802" w:type="dxa"/>
            <w:vMerge/>
            <w:tcBorders>
              <w:left w:val="single" w:sz="8" w:space="0" w:color="auto"/>
              <w:bottom w:val="single" w:sz="8" w:space="0" w:color="auto"/>
              <w:right w:val="single" w:sz="8" w:space="0" w:color="auto"/>
            </w:tcBorders>
          </w:tcPr>
          <w:p w14:paraId="42610387" w14:textId="77777777" w:rsidR="00EB04D8" w:rsidRPr="00712A08" w:rsidRDefault="00EB04D8" w:rsidP="00767A57">
            <w:pPr>
              <w:pStyle w:val="BodyText2"/>
              <w:rPr>
                <w:b/>
                <w:bCs/>
                <w:sz w:val="20"/>
                <w:lang w:val="en-GB"/>
              </w:rPr>
            </w:pPr>
          </w:p>
        </w:tc>
        <w:tc>
          <w:tcPr>
            <w:tcW w:w="1275" w:type="dxa"/>
            <w:vMerge/>
            <w:tcBorders>
              <w:left w:val="single" w:sz="8" w:space="0" w:color="auto"/>
              <w:bottom w:val="single" w:sz="8" w:space="0" w:color="auto"/>
              <w:right w:val="single" w:sz="8" w:space="0" w:color="auto"/>
            </w:tcBorders>
          </w:tcPr>
          <w:p w14:paraId="1ED120CC" w14:textId="77777777" w:rsidR="00EB04D8" w:rsidRPr="00712A08" w:rsidRDefault="00EB04D8" w:rsidP="00767A57">
            <w:pPr>
              <w:pStyle w:val="BodyText2"/>
              <w:rPr>
                <w:b/>
                <w:bCs/>
                <w:sz w:val="20"/>
              </w:rPr>
            </w:pPr>
          </w:p>
        </w:tc>
        <w:tc>
          <w:tcPr>
            <w:tcW w:w="1560" w:type="dxa"/>
            <w:vMerge/>
            <w:tcBorders>
              <w:left w:val="single" w:sz="8" w:space="0" w:color="auto"/>
              <w:bottom w:val="single" w:sz="8" w:space="0" w:color="auto"/>
              <w:right w:val="single" w:sz="8" w:space="0" w:color="auto"/>
            </w:tcBorders>
          </w:tcPr>
          <w:p w14:paraId="57E3E1EA" w14:textId="77777777" w:rsidR="00EB04D8" w:rsidRPr="00712A08" w:rsidRDefault="00EB04D8" w:rsidP="00767A57">
            <w:pPr>
              <w:pStyle w:val="BodyText2"/>
              <w:rPr>
                <w:b/>
                <w:bCs/>
                <w:sz w:val="20"/>
              </w:rPr>
            </w:pPr>
          </w:p>
        </w:tc>
        <w:tc>
          <w:tcPr>
            <w:tcW w:w="992" w:type="dxa"/>
            <w:tcBorders>
              <w:top w:val="nil"/>
              <w:left w:val="single" w:sz="8" w:space="0" w:color="auto"/>
              <w:bottom w:val="single" w:sz="8" w:space="0" w:color="auto"/>
              <w:right w:val="single" w:sz="8" w:space="0" w:color="auto"/>
            </w:tcBorders>
          </w:tcPr>
          <w:p w14:paraId="5C5EA380" w14:textId="7C3704EF" w:rsidR="00EB04D8" w:rsidRPr="00712A08" w:rsidRDefault="004B6C9D" w:rsidP="00767A57">
            <w:pPr>
              <w:pStyle w:val="BodyText2"/>
              <w:rPr>
                <w:b/>
                <w:bCs/>
                <w:sz w:val="20"/>
              </w:rPr>
            </w:pPr>
            <w:r w:rsidRPr="00712A08">
              <w:rPr>
                <w:b/>
                <w:bCs/>
                <w:sz w:val="20"/>
                <w:lang w:val="el-GR"/>
              </w:rPr>
              <w:t>(%)</w:t>
            </w:r>
          </w:p>
        </w:tc>
      </w:tr>
      <w:tr w:rsidR="00EB04D8" w:rsidRPr="00712A08" w14:paraId="567B337A" w14:textId="77777777" w:rsidTr="00EB04D8">
        <w:trPr>
          <w:trHeight w:val="155"/>
        </w:trPr>
        <w:tc>
          <w:tcPr>
            <w:tcW w:w="2802" w:type="dxa"/>
            <w:tcBorders>
              <w:top w:val="nil"/>
              <w:left w:val="single" w:sz="8" w:space="0" w:color="auto"/>
              <w:bottom w:val="single" w:sz="4" w:space="0" w:color="auto"/>
              <w:right w:val="single" w:sz="8" w:space="0" w:color="auto"/>
            </w:tcBorders>
          </w:tcPr>
          <w:p w14:paraId="3A048D98" w14:textId="77777777" w:rsidR="005A28E9" w:rsidRPr="00712A08" w:rsidRDefault="005A28E9" w:rsidP="00767A57">
            <w:pPr>
              <w:pStyle w:val="BodyText2"/>
              <w:rPr>
                <w:sz w:val="20"/>
              </w:rPr>
            </w:pPr>
            <w:r w:rsidRPr="00712A08">
              <w:rPr>
                <w:sz w:val="20"/>
              </w:rPr>
              <w:t>SiO</w:t>
            </w:r>
            <w:r w:rsidRPr="00712A08">
              <w:rPr>
                <w:sz w:val="20"/>
                <w:vertAlign w:val="subscript"/>
              </w:rPr>
              <w:t>2</w:t>
            </w:r>
          </w:p>
        </w:tc>
        <w:tc>
          <w:tcPr>
            <w:tcW w:w="1275" w:type="dxa"/>
            <w:tcBorders>
              <w:top w:val="nil"/>
              <w:left w:val="single" w:sz="8" w:space="0" w:color="auto"/>
              <w:bottom w:val="single" w:sz="4" w:space="0" w:color="auto"/>
              <w:right w:val="single" w:sz="8" w:space="0" w:color="auto"/>
            </w:tcBorders>
          </w:tcPr>
          <w:p w14:paraId="5BB8DF14" w14:textId="77777777" w:rsidR="005A28E9" w:rsidRPr="00712A08" w:rsidRDefault="005A28E9" w:rsidP="00767A57">
            <w:pPr>
              <w:pStyle w:val="BodyText2"/>
              <w:rPr>
                <w:sz w:val="20"/>
              </w:rPr>
            </w:pPr>
            <w:r w:rsidRPr="00712A08">
              <w:rPr>
                <w:sz w:val="20"/>
              </w:rPr>
              <w:t>25.70-16.43</w:t>
            </w:r>
          </w:p>
        </w:tc>
        <w:tc>
          <w:tcPr>
            <w:tcW w:w="1560" w:type="dxa"/>
            <w:tcBorders>
              <w:top w:val="nil"/>
              <w:left w:val="single" w:sz="8" w:space="0" w:color="auto"/>
              <w:bottom w:val="single" w:sz="4" w:space="0" w:color="auto"/>
              <w:right w:val="single" w:sz="8" w:space="0" w:color="auto"/>
            </w:tcBorders>
          </w:tcPr>
          <w:p w14:paraId="5E52DA74" w14:textId="77777777" w:rsidR="005A28E9" w:rsidRPr="00712A08" w:rsidRDefault="005A28E9" w:rsidP="00767A57">
            <w:pPr>
              <w:pStyle w:val="BodyText2"/>
              <w:rPr>
                <w:sz w:val="20"/>
              </w:rPr>
            </w:pPr>
            <w:r w:rsidRPr="00712A08">
              <w:rPr>
                <w:sz w:val="20"/>
              </w:rPr>
              <w:t>36</w:t>
            </w:r>
          </w:p>
        </w:tc>
        <w:tc>
          <w:tcPr>
            <w:tcW w:w="992" w:type="dxa"/>
            <w:tcBorders>
              <w:top w:val="nil"/>
              <w:left w:val="single" w:sz="8" w:space="0" w:color="auto"/>
              <w:bottom w:val="single" w:sz="4" w:space="0" w:color="auto"/>
              <w:right w:val="single" w:sz="8" w:space="0" w:color="auto"/>
            </w:tcBorders>
          </w:tcPr>
          <w:p w14:paraId="2B938C54" w14:textId="77777777" w:rsidR="005A28E9" w:rsidRPr="00712A08" w:rsidRDefault="005A28E9" w:rsidP="00767A57">
            <w:pPr>
              <w:jc w:val="both"/>
              <w:rPr>
                <w:lang w:val="en-US"/>
              </w:rPr>
            </w:pPr>
            <w:r w:rsidRPr="00712A08">
              <w:rPr>
                <w:lang w:val="en-US"/>
              </w:rPr>
              <w:t>20.62</w:t>
            </w:r>
          </w:p>
        </w:tc>
      </w:tr>
      <w:tr w:rsidR="00EB04D8" w:rsidRPr="00712A08" w14:paraId="15CFB451" w14:textId="77777777" w:rsidTr="00EB04D8">
        <w:trPr>
          <w:trHeight w:val="197"/>
        </w:trPr>
        <w:tc>
          <w:tcPr>
            <w:tcW w:w="2802" w:type="dxa"/>
            <w:tcBorders>
              <w:top w:val="nil"/>
              <w:left w:val="single" w:sz="8" w:space="0" w:color="auto"/>
              <w:bottom w:val="single" w:sz="4" w:space="0" w:color="auto"/>
              <w:right w:val="single" w:sz="8" w:space="0" w:color="auto"/>
            </w:tcBorders>
          </w:tcPr>
          <w:p w14:paraId="4F72BBAA" w14:textId="77777777" w:rsidR="005A28E9" w:rsidRPr="00712A08" w:rsidRDefault="005A28E9" w:rsidP="00767A57">
            <w:pPr>
              <w:pStyle w:val="BodyText2"/>
              <w:rPr>
                <w:sz w:val="20"/>
              </w:rPr>
            </w:pPr>
            <w:r w:rsidRPr="00712A08">
              <w:rPr>
                <w:sz w:val="20"/>
              </w:rPr>
              <w:t>Al</w:t>
            </w:r>
            <w:r w:rsidRPr="00712A08">
              <w:rPr>
                <w:sz w:val="20"/>
                <w:vertAlign w:val="subscript"/>
              </w:rPr>
              <w:t>2</w:t>
            </w:r>
            <w:r w:rsidRPr="00712A08">
              <w:rPr>
                <w:sz w:val="20"/>
              </w:rPr>
              <w:t>O</w:t>
            </w:r>
            <w:r w:rsidRPr="00712A08">
              <w:rPr>
                <w:sz w:val="20"/>
                <w:vertAlign w:val="subscript"/>
              </w:rPr>
              <w:t>3</w:t>
            </w:r>
          </w:p>
        </w:tc>
        <w:tc>
          <w:tcPr>
            <w:tcW w:w="1275" w:type="dxa"/>
            <w:tcBorders>
              <w:top w:val="nil"/>
              <w:left w:val="single" w:sz="8" w:space="0" w:color="auto"/>
              <w:bottom w:val="single" w:sz="4" w:space="0" w:color="auto"/>
              <w:right w:val="single" w:sz="8" w:space="0" w:color="auto"/>
            </w:tcBorders>
          </w:tcPr>
          <w:p w14:paraId="7F965B9F" w14:textId="77777777" w:rsidR="005A28E9" w:rsidRPr="00712A08" w:rsidRDefault="005A28E9" w:rsidP="00767A57">
            <w:pPr>
              <w:pStyle w:val="BodyText2"/>
              <w:rPr>
                <w:sz w:val="20"/>
              </w:rPr>
            </w:pPr>
            <w:r w:rsidRPr="00712A08">
              <w:rPr>
                <w:sz w:val="20"/>
              </w:rPr>
              <w:t>18.86-9.05</w:t>
            </w:r>
          </w:p>
        </w:tc>
        <w:tc>
          <w:tcPr>
            <w:tcW w:w="1560" w:type="dxa"/>
            <w:tcBorders>
              <w:top w:val="nil"/>
              <w:left w:val="single" w:sz="8" w:space="0" w:color="auto"/>
              <w:bottom w:val="single" w:sz="4" w:space="0" w:color="auto"/>
              <w:right w:val="single" w:sz="8" w:space="0" w:color="auto"/>
            </w:tcBorders>
          </w:tcPr>
          <w:p w14:paraId="4645CE0F" w14:textId="77777777" w:rsidR="005A28E9" w:rsidRPr="00712A08" w:rsidRDefault="005A28E9" w:rsidP="00767A57">
            <w:pPr>
              <w:pStyle w:val="BodyText2"/>
              <w:rPr>
                <w:sz w:val="20"/>
              </w:rPr>
            </w:pPr>
            <w:r w:rsidRPr="00712A08">
              <w:rPr>
                <w:sz w:val="20"/>
              </w:rPr>
              <w:t>12.5</w:t>
            </w:r>
          </w:p>
        </w:tc>
        <w:tc>
          <w:tcPr>
            <w:tcW w:w="992" w:type="dxa"/>
            <w:tcBorders>
              <w:top w:val="nil"/>
              <w:left w:val="single" w:sz="8" w:space="0" w:color="auto"/>
              <w:bottom w:val="single" w:sz="4" w:space="0" w:color="auto"/>
              <w:right w:val="single" w:sz="8" w:space="0" w:color="auto"/>
            </w:tcBorders>
          </w:tcPr>
          <w:p w14:paraId="7EFEF37B" w14:textId="77777777" w:rsidR="005A28E9" w:rsidRPr="00712A08" w:rsidRDefault="005A28E9" w:rsidP="00767A57">
            <w:pPr>
              <w:jc w:val="both"/>
              <w:rPr>
                <w:lang w:val="en-US"/>
              </w:rPr>
            </w:pPr>
            <w:r w:rsidRPr="00712A08">
              <w:rPr>
                <w:lang w:val="en-US"/>
              </w:rPr>
              <w:t>4.81</w:t>
            </w:r>
          </w:p>
        </w:tc>
      </w:tr>
      <w:tr w:rsidR="00EB04D8" w:rsidRPr="00712A08" w14:paraId="78623DDB" w14:textId="77777777" w:rsidTr="00EB04D8">
        <w:trPr>
          <w:trHeight w:val="70"/>
        </w:trPr>
        <w:tc>
          <w:tcPr>
            <w:tcW w:w="2802" w:type="dxa"/>
            <w:tcBorders>
              <w:top w:val="nil"/>
              <w:left w:val="single" w:sz="8" w:space="0" w:color="auto"/>
              <w:bottom w:val="single" w:sz="4" w:space="0" w:color="auto"/>
              <w:right w:val="single" w:sz="8" w:space="0" w:color="auto"/>
            </w:tcBorders>
          </w:tcPr>
          <w:p w14:paraId="5C453A00" w14:textId="77777777" w:rsidR="005A28E9" w:rsidRPr="00712A08" w:rsidRDefault="005A28E9" w:rsidP="00767A57">
            <w:pPr>
              <w:pStyle w:val="BodyText2"/>
              <w:rPr>
                <w:sz w:val="20"/>
              </w:rPr>
            </w:pPr>
            <w:r w:rsidRPr="00712A08">
              <w:rPr>
                <w:sz w:val="20"/>
              </w:rPr>
              <w:t>CaO</w:t>
            </w:r>
          </w:p>
        </w:tc>
        <w:tc>
          <w:tcPr>
            <w:tcW w:w="1275" w:type="dxa"/>
            <w:tcBorders>
              <w:top w:val="nil"/>
              <w:left w:val="single" w:sz="8" w:space="0" w:color="auto"/>
              <w:bottom w:val="single" w:sz="4" w:space="0" w:color="auto"/>
              <w:right w:val="single" w:sz="8" w:space="0" w:color="auto"/>
            </w:tcBorders>
          </w:tcPr>
          <w:p w14:paraId="66CF0324" w14:textId="77777777" w:rsidR="005A28E9" w:rsidRPr="00712A08" w:rsidRDefault="005A28E9" w:rsidP="00767A57">
            <w:pPr>
              <w:pStyle w:val="BodyText2"/>
              <w:rPr>
                <w:sz w:val="20"/>
              </w:rPr>
            </w:pPr>
            <w:r w:rsidRPr="00712A08">
              <w:rPr>
                <w:sz w:val="20"/>
              </w:rPr>
              <w:t>61.2-43.51</w:t>
            </w:r>
          </w:p>
        </w:tc>
        <w:tc>
          <w:tcPr>
            <w:tcW w:w="1560" w:type="dxa"/>
            <w:tcBorders>
              <w:top w:val="nil"/>
              <w:left w:val="single" w:sz="8" w:space="0" w:color="auto"/>
              <w:bottom w:val="single" w:sz="4" w:space="0" w:color="auto"/>
              <w:right w:val="single" w:sz="8" w:space="0" w:color="auto"/>
            </w:tcBorders>
          </w:tcPr>
          <w:p w14:paraId="2EB8608F" w14:textId="77777777" w:rsidR="005A28E9" w:rsidRPr="00712A08" w:rsidRDefault="005A28E9" w:rsidP="00767A57">
            <w:pPr>
              <w:pStyle w:val="BodyText2"/>
              <w:rPr>
                <w:sz w:val="20"/>
              </w:rPr>
            </w:pPr>
            <w:r w:rsidRPr="00712A08">
              <w:rPr>
                <w:sz w:val="20"/>
              </w:rPr>
              <w:t>40</w:t>
            </w:r>
          </w:p>
        </w:tc>
        <w:tc>
          <w:tcPr>
            <w:tcW w:w="992" w:type="dxa"/>
            <w:tcBorders>
              <w:top w:val="nil"/>
              <w:left w:val="single" w:sz="8" w:space="0" w:color="auto"/>
              <w:bottom w:val="single" w:sz="4" w:space="0" w:color="auto"/>
              <w:right w:val="single" w:sz="8" w:space="0" w:color="auto"/>
            </w:tcBorders>
          </w:tcPr>
          <w:p w14:paraId="725D17AD" w14:textId="77777777" w:rsidR="005A28E9" w:rsidRPr="00712A08" w:rsidRDefault="005A28E9" w:rsidP="00767A57">
            <w:pPr>
              <w:jc w:val="both"/>
              <w:rPr>
                <w:lang w:val="en-US"/>
              </w:rPr>
            </w:pPr>
            <w:r w:rsidRPr="00712A08">
              <w:rPr>
                <w:lang w:val="en-US"/>
              </w:rPr>
              <w:t>63.48</w:t>
            </w:r>
          </w:p>
        </w:tc>
      </w:tr>
      <w:tr w:rsidR="00EB04D8" w:rsidRPr="00712A08" w14:paraId="44F83B3A" w14:textId="77777777" w:rsidTr="00EB04D8">
        <w:trPr>
          <w:trHeight w:val="90"/>
        </w:trPr>
        <w:tc>
          <w:tcPr>
            <w:tcW w:w="2802" w:type="dxa"/>
            <w:tcBorders>
              <w:top w:val="nil"/>
              <w:left w:val="single" w:sz="8" w:space="0" w:color="auto"/>
              <w:bottom w:val="single" w:sz="4" w:space="0" w:color="auto"/>
              <w:right w:val="single" w:sz="8" w:space="0" w:color="auto"/>
            </w:tcBorders>
          </w:tcPr>
          <w:p w14:paraId="6BEBFE0E" w14:textId="77777777" w:rsidR="005A28E9" w:rsidRPr="00712A08" w:rsidRDefault="005A28E9" w:rsidP="00767A57">
            <w:pPr>
              <w:pStyle w:val="BodyText2"/>
              <w:rPr>
                <w:sz w:val="20"/>
              </w:rPr>
            </w:pPr>
            <w:r w:rsidRPr="00712A08">
              <w:rPr>
                <w:sz w:val="20"/>
              </w:rPr>
              <w:t>MgO</w:t>
            </w:r>
          </w:p>
        </w:tc>
        <w:tc>
          <w:tcPr>
            <w:tcW w:w="1275" w:type="dxa"/>
            <w:tcBorders>
              <w:top w:val="nil"/>
              <w:left w:val="single" w:sz="8" w:space="0" w:color="auto"/>
              <w:bottom w:val="single" w:sz="4" w:space="0" w:color="auto"/>
              <w:right w:val="single" w:sz="8" w:space="0" w:color="auto"/>
            </w:tcBorders>
          </w:tcPr>
          <w:p w14:paraId="577E56E5" w14:textId="77777777" w:rsidR="005A28E9" w:rsidRPr="00712A08" w:rsidRDefault="005A28E9" w:rsidP="00767A57">
            <w:pPr>
              <w:pStyle w:val="BodyText2"/>
              <w:rPr>
                <w:sz w:val="20"/>
              </w:rPr>
            </w:pPr>
            <w:r w:rsidRPr="00712A08">
              <w:rPr>
                <w:sz w:val="20"/>
              </w:rPr>
              <w:t>5.15-2.72</w:t>
            </w:r>
          </w:p>
        </w:tc>
        <w:tc>
          <w:tcPr>
            <w:tcW w:w="1560" w:type="dxa"/>
            <w:tcBorders>
              <w:top w:val="nil"/>
              <w:left w:val="single" w:sz="8" w:space="0" w:color="auto"/>
              <w:bottom w:val="single" w:sz="4" w:space="0" w:color="auto"/>
              <w:right w:val="single" w:sz="8" w:space="0" w:color="auto"/>
            </w:tcBorders>
          </w:tcPr>
          <w:p w14:paraId="24D87A1E" w14:textId="77777777" w:rsidR="005A28E9" w:rsidRPr="00712A08" w:rsidRDefault="005A28E9" w:rsidP="00767A57">
            <w:pPr>
              <w:pStyle w:val="BodyText2"/>
              <w:rPr>
                <w:sz w:val="20"/>
              </w:rPr>
            </w:pPr>
            <w:r w:rsidRPr="00712A08">
              <w:rPr>
                <w:sz w:val="20"/>
              </w:rPr>
              <w:t>7.74</w:t>
            </w:r>
          </w:p>
        </w:tc>
        <w:tc>
          <w:tcPr>
            <w:tcW w:w="992" w:type="dxa"/>
            <w:tcBorders>
              <w:top w:val="nil"/>
              <w:left w:val="single" w:sz="8" w:space="0" w:color="auto"/>
              <w:bottom w:val="single" w:sz="4" w:space="0" w:color="auto"/>
              <w:right w:val="single" w:sz="8" w:space="0" w:color="auto"/>
            </w:tcBorders>
          </w:tcPr>
          <w:p w14:paraId="1FD18C18" w14:textId="77777777" w:rsidR="005A28E9" w:rsidRPr="00712A08" w:rsidRDefault="005A28E9" w:rsidP="00767A57">
            <w:pPr>
              <w:jc w:val="both"/>
              <w:rPr>
                <w:lang w:val="en-US"/>
              </w:rPr>
            </w:pPr>
            <w:r w:rsidRPr="00712A08">
              <w:rPr>
                <w:lang w:val="en-US"/>
              </w:rPr>
              <w:t>1.07</w:t>
            </w:r>
          </w:p>
        </w:tc>
      </w:tr>
      <w:tr w:rsidR="00EB04D8" w:rsidRPr="00712A08" w14:paraId="5182BDD3" w14:textId="77777777" w:rsidTr="00EB04D8">
        <w:trPr>
          <w:trHeight w:val="184"/>
        </w:trPr>
        <w:tc>
          <w:tcPr>
            <w:tcW w:w="2802" w:type="dxa"/>
            <w:tcBorders>
              <w:top w:val="nil"/>
              <w:left w:val="single" w:sz="8" w:space="0" w:color="auto"/>
              <w:bottom w:val="single" w:sz="4" w:space="0" w:color="auto"/>
              <w:right w:val="single" w:sz="8" w:space="0" w:color="auto"/>
            </w:tcBorders>
          </w:tcPr>
          <w:p w14:paraId="0204F6FE" w14:textId="77777777" w:rsidR="005A28E9" w:rsidRPr="00712A08" w:rsidRDefault="005A28E9" w:rsidP="00767A57">
            <w:pPr>
              <w:pStyle w:val="BodyText2"/>
              <w:rPr>
                <w:sz w:val="20"/>
              </w:rPr>
            </w:pPr>
            <w:r w:rsidRPr="00712A08">
              <w:rPr>
                <w:sz w:val="20"/>
              </w:rPr>
              <w:t>Fe</w:t>
            </w:r>
            <w:r w:rsidRPr="00712A08">
              <w:rPr>
                <w:sz w:val="20"/>
                <w:vertAlign w:val="subscript"/>
              </w:rPr>
              <w:t>2</w:t>
            </w:r>
            <w:r w:rsidRPr="00712A08">
              <w:rPr>
                <w:sz w:val="20"/>
              </w:rPr>
              <w:t>O</w:t>
            </w:r>
            <w:r w:rsidRPr="00712A08">
              <w:rPr>
                <w:sz w:val="20"/>
                <w:vertAlign w:val="subscript"/>
              </w:rPr>
              <w:t>3</w:t>
            </w:r>
          </w:p>
        </w:tc>
        <w:tc>
          <w:tcPr>
            <w:tcW w:w="1275" w:type="dxa"/>
            <w:tcBorders>
              <w:top w:val="nil"/>
              <w:left w:val="single" w:sz="8" w:space="0" w:color="auto"/>
              <w:bottom w:val="single" w:sz="4" w:space="0" w:color="auto"/>
              <w:right w:val="single" w:sz="8" w:space="0" w:color="auto"/>
            </w:tcBorders>
          </w:tcPr>
          <w:p w14:paraId="1384165D" w14:textId="77777777" w:rsidR="005A28E9" w:rsidRPr="00712A08" w:rsidRDefault="005A28E9" w:rsidP="00767A57">
            <w:pPr>
              <w:pStyle w:val="BodyText2"/>
              <w:rPr>
                <w:sz w:val="20"/>
              </w:rPr>
            </w:pPr>
            <w:r w:rsidRPr="00712A08">
              <w:rPr>
                <w:sz w:val="20"/>
              </w:rPr>
              <w:t>0.9-0.41</w:t>
            </w:r>
          </w:p>
        </w:tc>
        <w:tc>
          <w:tcPr>
            <w:tcW w:w="1560" w:type="dxa"/>
            <w:tcBorders>
              <w:top w:val="nil"/>
              <w:left w:val="single" w:sz="8" w:space="0" w:color="auto"/>
              <w:bottom w:val="single" w:sz="4" w:space="0" w:color="auto"/>
              <w:right w:val="single" w:sz="8" w:space="0" w:color="auto"/>
            </w:tcBorders>
          </w:tcPr>
          <w:p w14:paraId="4D5AA815" w14:textId="77777777" w:rsidR="005A28E9" w:rsidRPr="00712A08" w:rsidRDefault="005A28E9" w:rsidP="00767A57">
            <w:pPr>
              <w:pStyle w:val="BodyText2"/>
              <w:rPr>
                <w:sz w:val="20"/>
              </w:rPr>
            </w:pPr>
            <w:r w:rsidRPr="00712A08">
              <w:rPr>
                <w:sz w:val="20"/>
              </w:rPr>
              <w:t>0.5</w:t>
            </w:r>
          </w:p>
        </w:tc>
        <w:tc>
          <w:tcPr>
            <w:tcW w:w="992" w:type="dxa"/>
            <w:tcBorders>
              <w:top w:val="nil"/>
              <w:left w:val="single" w:sz="8" w:space="0" w:color="auto"/>
              <w:bottom w:val="single" w:sz="4" w:space="0" w:color="auto"/>
              <w:right w:val="single" w:sz="8" w:space="0" w:color="auto"/>
            </w:tcBorders>
          </w:tcPr>
          <w:p w14:paraId="29EF043F" w14:textId="77777777" w:rsidR="005A28E9" w:rsidRPr="00712A08" w:rsidRDefault="005A28E9" w:rsidP="00767A57">
            <w:pPr>
              <w:jc w:val="both"/>
              <w:rPr>
                <w:lang w:val="en-US"/>
              </w:rPr>
            </w:pPr>
            <w:r w:rsidRPr="00712A08">
              <w:rPr>
                <w:lang w:val="en-US"/>
              </w:rPr>
              <w:t>2.71</w:t>
            </w:r>
          </w:p>
        </w:tc>
      </w:tr>
      <w:tr w:rsidR="00EB04D8" w:rsidRPr="00712A08" w14:paraId="4F17FC52" w14:textId="77777777" w:rsidTr="00EB04D8">
        <w:trPr>
          <w:trHeight w:val="173"/>
        </w:trPr>
        <w:tc>
          <w:tcPr>
            <w:tcW w:w="2802" w:type="dxa"/>
            <w:tcBorders>
              <w:top w:val="nil"/>
              <w:left w:val="single" w:sz="8" w:space="0" w:color="auto"/>
              <w:bottom w:val="single" w:sz="4" w:space="0" w:color="auto"/>
              <w:right w:val="single" w:sz="8" w:space="0" w:color="auto"/>
            </w:tcBorders>
          </w:tcPr>
          <w:p w14:paraId="1FB938CC" w14:textId="77777777" w:rsidR="005A28E9" w:rsidRPr="00712A08" w:rsidRDefault="005A28E9" w:rsidP="00767A57">
            <w:pPr>
              <w:pStyle w:val="BodyText2"/>
              <w:rPr>
                <w:sz w:val="20"/>
              </w:rPr>
            </w:pPr>
            <w:r w:rsidRPr="00712A08">
              <w:rPr>
                <w:sz w:val="20"/>
              </w:rPr>
              <w:t>Na</w:t>
            </w:r>
            <w:r w:rsidRPr="00712A08">
              <w:rPr>
                <w:sz w:val="20"/>
                <w:vertAlign w:val="subscript"/>
              </w:rPr>
              <w:t>2</w:t>
            </w:r>
            <w:r w:rsidRPr="00712A08">
              <w:rPr>
                <w:sz w:val="20"/>
              </w:rPr>
              <w:t>O</w:t>
            </w:r>
          </w:p>
        </w:tc>
        <w:tc>
          <w:tcPr>
            <w:tcW w:w="1275" w:type="dxa"/>
            <w:tcBorders>
              <w:top w:val="nil"/>
              <w:left w:val="single" w:sz="8" w:space="0" w:color="auto"/>
              <w:bottom w:val="single" w:sz="4" w:space="0" w:color="auto"/>
              <w:right w:val="single" w:sz="8" w:space="0" w:color="auto"/>
            </w:tcBorders>
          </w:tcPr>
          <w:p w14:paraId="1FC4A83A" w14:textId="77777777" w:rsidR="005A28E9" w:rsidRPr="00712A08" w:rsidRDefault="005A28E9" w:rsidP="00767A57">
            <w:pPr>
              <w:pStyle w:val="BodyText2"/>
              <w:rPr>
                <w:sz w:val="20"/>
              </w:rPr>
            </w:pPr>
            <w:r w:rsidRPr="00712A08">
              <w:rPr>
                <w:sz w:val="20"/>
              </w:rPr>
              <w:t xml:space="preserve">1.56 -0.07 </w:t>
            </w:r>
          </w:p>
        </w:tc>
        <w:tc>
          <w:tcPr>
            <w:tcW w:w="1560" w:type="dxa"/>
            <w:tcBorders>
              <w:top w:val="nil"/>
              <w:left w:val="single" w:sz="8" w:space="0" w:color="auto"/>
              <w:bottom w:val="single" w:sz="4" w:space="0" w:color="auto"/>
              <w:right w:val="single" w:sz="8" w:space="0" w:color="auto"/>
            </w:tcBorders>
          </w:tcPr>
          <w:p w14:paraId="567682CC" w14:textId="77777777" w:rsidR="005A28E9" w:rsidRPr="00712A08" w:rsidRDefault="005A28E9" w:rsidP="00767A57">
            <w:pPr>
              <w:pStyle w:val="BodyText2"/>
              <w:rPr>
                <w:sz w:val="20"/>
              </w:rPr>
            </w:pPr>
          </w:p>
        </w:tc>
        <w:tc>
          <w:tcPr>
            <w:tcW w:w="992" w:type="dxa"/>
            <w:tcBorders>
              <w:top w:val="nil"/>
              <w:left w:val="single" w:sz="8" w:space="0" w:color="auto"/>
              <w:bottom w:val="single" w:sz="4" w:space="0" w:color="auto"/>
              <w:right w:val="single" w:sz="8" w:space="0" w:color="auto"/>
            </w:tcBorders>
          </w:tcPr>
          <w:p w14:paraId="1B84C220" w14:textId="77777777" w:rsidR="005A28E9" w:rsidRPr="00712A08" w:rsidRDefault="005A28E9" w:rsidP="00767A57">
            <w:pPr>
              <w:jc w:val="both"/>
              <w:rPr>
                <w:lang w:val="en-US"/>
              </w:rPr>
            </w:pPr>
            <w:r w:rsidRPr="00712A08">
              <w:rPr>
                <w:lang w:val="en-US"/>
              </w:rPr>
              <w:t>0.21</w:t>
            </w:r>
          </w:p>
        </w:tc>
      </w:tr>
      <w:tr w:rsidR="00EB04D8" w:rsidRPr="00712A08" w14:paraId="4455E70D" w14:textId="77777777" w:rsidTr="00EB04D8">
        <w:trPr>
          <w:trHeight w:val="136"/>
        </w:trPr>
        <w:tc>
          <w:tcPr>
            <w:tcW w:w="2802" w:type="dxa"/>
            <w:tcBorders>
              <w:top w:val="nil"/>
              <w:left w:val="single" w:sz="8" w:space="0" w:color="auto"/>
              <w:bottom w:val="single" w:sz="4" w:space="0" w:color="auto"/>
              <w:right w:val="single" w:sz="8" w:space="0" w:color="auto"/>
            </w:tcBorders>
          </w:tcPr>
          <w:p w14:paraId="6637C68E" w14:textId="77777777" w:rsidR="005A28E9" w:rsidRPr="00712A08" w:rsidRDefault="005A28E9" w:rsidP="00767A57">
            <w:pPr>
              <w:pStyle w:val="BodyText2"/>
              <w:rPr>
                <w:sz w:val="20"/>
              </w:rPr>
            </w:pPr>
            <w:r w:rsidRPr="00712A08">
              <w:rPr>
                <w:sz w:val="20"/>
              </w:rPr>
              <w:t>K</w:t>
            </w:r>
            <w:r w:rsidRPr="00712A08">
              <w:rPr>
                <w:sz w:val="20"/>
                <w:vertAlign w:val="subscript"/>
              </w:rPr>
              <w:t>2</w:t>
            </w:r>
            <w:r w:rsidRPr="00712A08">
              <w:rPr>
                <w:sz w:val="20"/>
              </w:rPr>
              <w:t>O</w:t>
            </w:r>
          </w:p>
        </w:tc>
        <w:tc>
          <w:tcPr>
            <w:tcW w:w="1275" w:type="dxa"/>
            <w:tcBorders>
              <w:top w:val="nil"/>
              <w:left w:val="single" w:sz="8" w:space="0" w:color="auto"/>
              <w:bottom w:val="single" w:sz="4" w:space="0" w:color="auto"/>
              <w:right w:val="single" w:sz="8" w:space="0" w:color="auto"/>
            </w:tcBorders>
          </w:tcPr>
          <w:p w14:paraId="04C91D97" w14:textId="77777777" w:rsidR="005A28E9" w:rsidRPr="00712A08" w:rsidRDefault="005A28E9" w:rsidP="00767A57">
            <w:pPr>
              <w:pStyle w:val="BodyText2"/>
              <w:rPr>
                <w:sz w:val="20"/>
              </w:rPr>
            </w:pPr>
            <w:r w:rsidRPr="00712A08">
              <w:rPr>
                <w:sz w:val="20"/>
              </w:rPr>
              <w:t>1.31-0.22</w:t>
            </w:r>
          </w:p>
        </w:tc>
        <w:tc>
          <w:tcPr>
            <w:tcW w:w="1560" w:type="dxa"/>
            <w:tcBorders>
              <w:top w:val="nil"/>
              <w:left w:val="single" w:sz="8" w:space="0" w:color="auto"/>
              <w:bottom w:val="single" w:sz="4" w:space="0" w:color="auto"/>
              <w:right w:val="single" w:sz="8" w:space="0" w:color="auto"/>
            </w:tcBorders>
          </w:tcPr>
          <w:p w14:paraId="3280E1D4" w14:textId="77777777" w:rsidR="005A28E9" w:rsidRPr="00712A08" w:rsidRDefault="005A28E9" w:rsidP="00767A57">
            <w:pPr>
              <w:pStyle w:val="BodyText2"/>
              <w:rPr>
                <w:sz w:val="20"/>
              </w:rPr>
            </w:pPr>
          </w:p>
        </w:tc>
        <w:tc>
          <w:tcPr>
            <w:tcW w:w="992" w:type="dxa"/>
            <w:tcBorders>
              <w:top w:val="nil"/>
              <w:left w:val="single" w:sz="8" w:space="0" w:color="auto"/>
              <w:bottom w:val="single" w:sz="4" w:space="0" w:color="auto"/>
              <w:right w:val="single" w:sz="8" w:space="0" w:color="auto"/>
            </w:tcBorders>
          </w:tcPr>
          <w:p w14:paraId="15644FCB" w14:textId="77777777" w:rsidR="005A28E9" w:rsidRPr="00712A08" w:rsidRDefault="005A28E9" w:rsidP="00767A57">
            <w:pPr>
              <w:jc w:val="both"/>
              <w:rPr>
                <w:lang w:val="en-US"/>
              </w:rPr>
            </w:pPr>
            <w:r w:rsidRPr="00712A08">
              <w:rPr>
                <w:lang w:val="en-US"/>
              </w:rPr>
              <w:t>0.52</w:t>
            </w:r>
          </w:p>
        </w:tc>
      </w:tr>
      <w:tr w:rsidR="00EB04D8" w:rsidRPr="00712A08" w14:paraId="21FC17C4" w14:textId="77777777" w:rsidTr="00EB04D8">
        <w:trPr>
          <w:trHeight w:val="159"/>
        </w:trPr>
        <w:tc>
          <w:tcPr>
            <w:tcW w:w="2802" w:type="dxa"/>
            <w:tcBorders>
              <w:top w:val="nil"/>
              <w:left w:val="single" w:sz="8" w:space="0" w:color="auto"/>
              <w:bottom w:val="single" w:sz="4" w:space="0" w:color="auto"/>
              <w:right w:val="single" w:sz="8" w:space="0" w:color="auto"/>
            </w:tcBorders>
          </w:tcPr>
          <w:p w14:paraId="2E8DC26D" w14:textId="77777777" w:rsidR="005A28E9" w:rsidRPr="00712A08" w:rsidRDefault="005A28E9" w:rsidP="00767A57">
            <w:pPr>
              <w:pStyle w:val="BodyText2"/>
              <w:rPr>
                <w:sz w:val="20"/>
              </w:rPr>
            </w:pPr>
            <w:r w:rsidRPr="00712A08">
              <w:rPr>
                <w:sz w:val="20"/>
              </w:rPr>
              <w:t>SO</w:t>
            </w:r>
            <w:r w:rsidRPr="00712A08">
              <w:rPr>
                <w:sz w:val="20"/>
                <w:vertAlign w:val="subscript"/>
              </w:rPr>
              <w:t>3</w:t>
            </w:r>
          </w:p>
        </w:tc>
        <w:tc>
          <w:tcPr>
            <w:tcW w:w="1275" w:type="dxa"/>
            <w:tcBorders>
              <w:top w:val="nil"/>
              <w:left w:val="single" w:sz="8" w:space="0" w:color="auto"/>
              <w:bottom w:val="single" w:sz="4" w:space="0" w:color="auto"/>
              <w:right w:val="single" w:sz="8" w:space="0" w:color="auto"/>
            </w:tcBorders>
          </w:tcPr>
          <w:p w14:paraId="0F68AE3C" w14:textId="77777777" w:rsidR="005A28E9" w:rsidRPr="00712A08" w:rsidRDefault="005A28E9" w:rsidP="00767A57">
            <w:pPr>
              <w:pStyle w:val="BodyText2"/>
              <w:rPr>
                <w:sz w:val="20"/>
              </w:rPr>
            </w:pPr>
            <w:r w:rsidRPr="00712A08">
              <w:rPr>
                <w:sz w:val="20"/>
              </w:rPr>
              <w:t>1.05-0.2</w:t>
            </w:r>
          </w:p>
        </w:tc>
        <w:tc>
          <w:tcPr>
            <w:tcW w:w="1560" w:type="dxa"/>
            <w:tcBorders>
              <w:top w:val="nil"/>
              <w:left w:val="single" w:sz="8" w:space="0" w:color="auto"/>
              <w:bottom w:val="single" w:sz="4" w:space="0" w:color="auto"/>
              <w:right w:val="single" w:sz="8" w:space="0" w:color="auto"/>
            </w:tcBorders>
          </w:tcPr>
          <w:p w14:paraId="3DF0F715" w14:textId="77777777" w:rsidR="005A28E9" w:rsidRPr="00712A08" w:rsidRDefault="005A28E9" w:rsidP="00767A57">
            <w:pPr>
              <w:pStyle w:val="BodyText2"/>
              <w:rPr>
                <w:sz w:val="20"/>
              </w:rPr>
            </w:pPr>
            <w:r w:rsidRPr="00712A08">
              <w:rPr>
                <w:sz w:val="20"/>
              </w:rPr>
              <w:t>0.1</w:t>
            </w:r>
          </w:p>
        </w:tc>
        <w:tc>
          <w:tcPr>
            <w:tcW w:w="992" w:type="dxa"/>
            <w:tcBorders>
              <w:top w:val="nil"/>
              <w:left w:val="single" w:sz="8" w:space="0" w:color="auto"/>
              <w:bottom w:val="single" w:sz="4" w:space="0" w:color="auto"/>
              <w:right w:val="single" w:sz="8" w:space="0" w:color="auto"/>
            </w:tcBorders>
          </w:tcPr>
          <w:p w14:paraId="6043BED0" w14:textId="77777777" w:rsidR="005A28E9" w:rsidRPr="00712A08" w:rsidRDefault="005A28E9" w:rsidP="00767A57">
            <w:pPr>
              <w:jc w:val="both"/>
              <w:rPr>
                <w:lang w:val="en-US"/>
              </w:rPr>
            </w:pPr>
            <w:r w:rsidRPr="00712A08">
              <w:rPr>
                <w:lang w:val="en-US"/>
              </w:rPr>
              <w:t>3.10</w:t>
            </w:r>
          </w:p>
        </w:tc>
      </w:tr>
      <w:tr w:rsidR="00EB04D8" w:rsidRPr="00712A08" w14:paraId="7CFD46EB" w14:textId="77777777" w:rsidTr="00EB04D8">
        <w:trPr>
          <w:trHeight w:val="230"/>
        </w:trPr>
        <w:tc>
          <w:tcPr>
            <w:tcW w:w="2802" w:type="dxa"/>
            <w:tcBorders>
              <w:top w:val="nil"/>
              <w:left w:val="single" w:sz="8" w:space="0" w:color="auto"/>
              <w:bottom w:val="single" w:sz="4" w:space="0" w:color="auto"/>
              <w:right w:val="single" w:sz="8" w:space="0" w:color="auto"/>
            </w:tcBorders>
          </w:tcPr>
          <w:p w14:paraId="5F288AC0" w14:textId="77777777" w:rsidR="005A28E9" w:rsidRPr="00712A08" w:rsidRDefault="005A28E9" w:rsidP="00767A57">
            <w:pPr>
              <w:pStyle w:val="BodyText2"/>
              <w:rPr>
                <w:sz w:val="20"/>
              </w:rPr>
            </w:pPr>
            <w:r w:rsidRPr="00712A08">
              <w:rPr>
                <w:sz w:val="20"/>
              </w:rPr>
              <w:t>P</w:t>
            </w:r>
            <w:r w:rsidRPr="00712A08">
              <w:rPr>
                <w:sz w:val="20"/>
                <w:vertAlign w:val="subscript"/>
              </w:rPr>
              <w:t>2</w:t>
            </w:r>
            <w:r w:rsidRPr="00712A08">
              <w:rPr>
                <w:sz w:val="20"/>
              </w:rPr>
              <w:t>O</w:t>
            </w:r>
            <w:r w:rsidRPr="00712A08">
              <w:rPr>
                <w:sz w:val="20"/>
                <w:vertAlign w:val="subscript"/>
              </w:rPr>
              <w:t>5</w:t>
            </w:r>
          </w:p>
        </w:tc>
        <w:tc>
          <w:tcPr>
            <w:tcW w:w="1275" w:type="dxa"/>
            <w:tcBorders>
              <w:top w:val="nil"/>
              <w:left w:val="single" w:sz="8" w:space="0" w:color="auto"/>
              <w:bottom w:val="single" w:sz="4" w:space="0" w:color="auto"/>
              <w:right w:val="single" w:sz="8" w:space="0" w:color="auto"/>
            </w:tcBorders>
          </w:tcPr>
          <w:p w14:paraId="315FCBB5" w14:textId="77777777" w:rsidR="005A28E9" w:rsidRPr="00712A08" w:rsidRDefault="005A28E9" w:rsidP="00767A57">
            <w:pPr>
              <w:pStyle w:val="BodyText2"/>
              <w:rPr>
                <w:sz w:val="20"/>
              </w:rPr>
            </w:pPr>
            <w:r w:rsidRPr="00712A08">
              <w:rPr>
                <w:sz w:val="20"/>
              </w:rPr>
              <w:t>0.52-0.1</w:t>
            </w:r>
          </w:p>
        </w:tc>
        <w:tc>
          <w:tcPr>
            <w:tcW w:w="1560" w:type="dxa"/>
            <w:tcBorders>
              <w:top w:val="nil"/>
              <w:left w:val="single" w:sz="8" w:space="0" w:color="auto"/>
              <w:bottom w:val="single" w:sz="4" w:space="0" w:color="auto"/>
              <w:right w:val="single" w:sz="8" w:space="0" w:color="auto"/>
            </w:tcBorders>
          </w:tcPr>
          <w:p w14:paraId="43169E12" w14:textId="77777777" w:rsidR="005A28E9" w:rsidRPr="00712A08" w:rsidRDefault="005A28E9" w:rsidP="00767A57">
            <w:pPr>
              <w:pStyle w:val="BodyText2"/>
              <w:rPr>
                <w:sz w:val="20"/>
              </w:rPr>
            </w:pPr>
          </w:p>
        </w:tc>
        <w:tc>
          <w:tcPr>
            <w:tcW w:w="992" w:type="dxa"/>
            <w:tcBorders>
              <w:top w:val="nil"/>
              <w:left w:val="single" w:sz="8" w:space="0" w:color="auto"/>
              <w:bottom w:val="single" w:sz="4" w:space="0" w:color="auto"/>
              <w:right w:val="single" w:sz="8" w:space="0" w:color="auto"/>
            </w:tcBorders>
          </w:tcPr>
          <w:p w14:paraId="55BADEAC" w14:textId="77777777" w:rsidR="005A28E9" w:rsidRPr="00712A08" w:rsidRDefault="005A28E9" w:rsidP="00767A57">
            <w:pPr>
              <w:pStyle w:val="BodyText2"/>
              <w:rPr>
                <w:sz w:val="20"/>
              </w:rPr>
            </w:pPr>
          </w:p>
        </w:tc>
      </w:tr>
      <w:tr w:rsidR="00EB04D8" w:rsidRPr="00712A08" w14:paraId="3CB57B3E" w14:textId="77777777" w:rsidTr="00EB04D8">
        <w:trPr>
          <w:trHeight w:val="189"/>
        </w:trPr>
        <w:tc>
          <w:tcPr>
            <w:tcW w:w="2802" w:type="dxa"/>
            <w:tcBorders>
              <w:top w:val="nil"/>
              <w:left w:val="single" w:sz="8" w:space="0" w:color="auto"/>
              <w:bottom w:val="single" w:sz="4" w:space="0" w:color="auto"/>
              <w:right w:val="single" w:sz="8" w:space="0" w:color="auto"/>
            </w:tcBorders>
          </w:tcPr>
          <w:p w14:paraId="1B96AECB" w14:textId="77777777" w:rsidR="005A28E9" w:rsidRPr="00712A08" w:rsidRDefault="005A28E9" w:rsidP="00767A57">
            <w:pPr>
              <w:pStyle w:val="BodyText2"/>
              <w:rPr>
                <w:sz w:val="20"/>
              </w:rPr>
            </w:pPr>
            <w:r w:rsidRPr="00712A08">
              <w:rPr>
                <w:sz w:val="20"/>
              </w:rPr>
              <w:t>TiO</w:t>
            </w:r>
            <w:r w:rsidRPr="00712A08">
              <w:rPr>
                <w:sz w:val="20"/>
                <w:vertAlign w:val="subscript"/>
              </w:rPr>
              <w:t>2</w:t>
            </w:r>
          </w:p>
        </w:tc>
        <w:tc>
          <w:tcPr>
            <w:tcW w:w="1275" w:type="dxa"/>
            <w:tcBorders>
              <w:top w:val="nil"/>
              <w:left w:val="single" w:sz="8" w:space="0" w:color="auto"/>
              <w:bottom w:val="single" w:sz="4" w:space="0" w:color="auto"/>
              <w:right w:val="single" w:sz="8" w:space="0" w:color="auto"/>
            </w:tcBorders>
          </w:tcPr>
          <w:p w14:paraId="7EBC5A50" w14:textId="77777777" w:rsidR="005A28E9" w:rsidRPr="00712A08" w:rsidRDefault="005A28E9" w:rsidP="00767A57">
            <w:pPr>
              <w:pStyle w:val="BodyText2"/>
              <w:rPr>
                <w:sz w:val="20"/>
              </w:rPr>
            </w:pPr>
            <w:r w:rsidRPr="00712A08">
              <w:rPr>
                <w:sz w:val="20"/>
              </w:rPr>
              <w:t>0.68-0.3</w:t>
            </w:r>
          </w:p>
        </w:tc>
        <w:tc>
          <w:tcPr>
            <w:tcW w:w="1560" w:type="dxa"/>
            <w:tcBorders>
              <w:top w:val="nil"/>
              <w:left w:val="single" w:sz="8" w:space="0" w:color="auto"/>
              <w:bottom w:val="single" w:sz="4" w:space="0" w:color="auto"/>
              <w:right w:val="single" w:sz="8" w:space="0" w:color="auto"/>
            </w:tcBorders>
          </w:tcPr>
          <w:p w14:paraId="1AE1B496" w14:textId="77777777" w:rsidR="005A28E9" w:rsidRPr="00712A08" w:rsidRDefault="005A28E9" w:rsidP="00767A57">
            <w:pPr>
              <w:pStyle w:val="BodyText2"/>
              <w:rPr>
                <w:sz w:val="20"/>
              </w:rPr>
            </w:pPr>
            <w:r w:rsidRPr="00712A08">
              <w:rPr>
                <w:sz w:val="20"/>
              </w:rPr>
              <w:t>0.9</w:t>
            </w:r>
          </w:p>
        </w:tc>
        <w:tc>
          <w:tcPr>
            <w:tcW w:w="992" w:type="dxa"/>
            <w:tcBorders>
              <w:top w:val="nil"/>
              <w:left w:val="single" w:sz="8" w:space="0" w:color="auto"/>
              <w:bottom w:val="single" w:sz="4" w:space="0" w:color="auto"/>
              <w:right w:val="single" w:sz="8" w:space="0" w:color="auto"/>
            </w:tcBorders>
          </w:tcPr>
          <w:p w14:paraId="5FD9AC57" w14:textId="77777777" w:rsidR="005A28E9" w:rsidRPr="00712A08" w:rsidRDefault="005A28E9" w:rsidP="00767A57">
            <w:pPr>
              <w:pStyle w:val="BodyText2"/>
              <w:rPr>
                <w:sz w:val="20"/>
              </w:rPr>
            </w:pPr>
          </w:p>
        </w:tc>
      </w:tr>
      <w:tr w:rsidR="00EB04D8" w:rsidRPr="00712A08" w14:paraId="010BFFD7" w14:textId="77777777" w:rsidTr="00EB04D8">
        <w:trPr>
          <w:trHeight w:val="127"/>
        </w:trPr>
        <w:tc>
          <w:tcPr>
            <w:tcW w:w="2802" w:type="dxa"/>
            <w:tcBorders>
              <w:top w:val="nil"/>
              <w:left w:val="single" w:sz="8" w:space="0" w:color="auto"/>
              <w:bottom w:val="single" w:sz="4" w:space="0" w:color="auto"/>
              <w:right w:val="single" w:sz="8" w:space="0" w:color="auto"/>
            </w:tcBorders>
          </w:tcPr>
          <w:p w14:paraId="1945DA1C" w14:textId="77777777" w:rsidR="005A28E9" w:rsidRPr="00712A08" w:rsidRDefault="005A28E9" w:rsidP="00767A57">
            <w:pPr>
              <w:pStyle w:val="BodyText2"/>
              <w:rPr>
                <w:sz w:val="20"/>
              </w:rPr>
            </w:pPr>
            <w:r w:rsidRPr="00712A08">
              <w:rPr>
                <w:sz w:val="20"/>
              </w:rPr>
              <w:t>MnO</w:t>
            </w:r>
          </w:p>
        </w:tc>
        <w:tc>
          <w:tcPr>
            <w:tcW w:w="1275" w:type="dxa"/>
            <w:tcBorders>
              <w:top w:val="nil"/>
              <w:left w:val="single" w:sz="8" w:space="0" w:color="auto"/>
              <w:bottom w:val="single" w:sz="4" w:space="0" w:color="auto"/>
              <w:right w:val="single" w:sz="8" w:space="0" w:color="auto"/>
            </w:tcBorders>
          </w:tcPr>
          <w:p w14:paraId="27CD1CD2" w14:textId="77777777" w:rsidR="005A28E9" w:rsidRPr="00712A08" w:rsidRDefault="005A28E9" w:rsidP="00767A57">
            <w:pPr>
              <w:pStyle w:val="BodyText2"/>
              <w:rPr>
                <w:sz w:val="20"/>
              </w:rPr>
            </w:pPr>
            <w:r w:rsidRPr="00712A08">
              <w:rPr>
                <w:sz w:val="20"/>
              </w:rPr>
              <w:t>0.04</w:t>
            </w:r>
          </w:p>
        </w:tc>
        <w:tc>
          <w:tcPr>
            <w:tcW w:w="1560" w:type="dxa"/>
            <w:tcBorders>
              <w:top w:val="nil"/>
              <w:left w:val="single" w:sz="8" w:space="0" w:color="auto"/>
              <w:bottom w:val="single" w:sz="4" w:space="0" w:color="auto"/>
              <w:right w:val="single" w:sz="8" w:space="0" w:color="auto"/>
            </w:tcBorders>
          </w:tcPr>
          <w:p w14:paraId="02D7640F" w14:textId="77777777" w:rsidR="005A28E9" w:rsidRPr="00712A08" w:rsidRDefault="005A28E9" w:rsidP="00767A57">
            <w:pPr>
              <w:pStyle w:val="BodyText2"/>
              <w:rPr>
                <w:sz w:val="20"/>
              </w:rPr>
            </w:pPr>
            <w:r w:rsidRPr="00712A08">
              <w:rPr>
                <w:sz w:val="20"/>
              </w:rPr>
              <w:t>0.5</w:t>
            </w:r>
          </w:p>
        </w:tc>
        <w:tc>
          <w:tcPr>
            <w:tcW w:w="992" w:type="dxa"/>
            <w:tcBorders>
              <w:top w:val="nil"/>
              <w:left w:val="single" w:sz="8" w:space="0" w:color="auto"/>
              <w:bottom w:val="single" w:sz="4" w:space="0" w:color="auto"/>
              <w:right w:val="single" w:sz="8" w:space="0" w:color="auto"/>
            </w:tcBorders>
          </w:tcPr>
          <w:p w14:paraId="1C2636AB" w14:textId="77777777" w:rsidR="005A28E9" w:rsidRPr="00712A08" w:rsidRDefault="005A28E9" w:rsidP="00767A57">
            <w:pPr>
              <w:pStyle w:val="BodyText2"/>
              <w:rPr>
                <w:sz w:val="20"/>
              </w:rPr>
            </w:pPr>
          </w:p>
        </w:tc>
      </w:tr>
      <w:tr w:rsidR="00EB04D8" w:rsidRPr="00712A08" w14:paraId="40B2336D" w14:textId="77777777" w:rsidTr="00EB04D8">
        <w:trPr>
          <w:trHeight w:val="103"/>
        </w:trPr>
        <w:tc>
          <w:tcPr>
            <w:tcW w:w="2802" w:type="dxa"/>
            <w:tcBorders>
              <w:top w:val="nil"/>
              <w:left w:val="single" w:sz="8" w:space="0" w:color="auto"/>
              <w:bottom w:val="single" w:sz="8" w:space="0" w:color="auto"/>
              <w:right w:val="single" w:sz="8" w:space="0" w:color="auto"/>
            </w:tcBorders>
          </w:tcPr>
          <w:p w14:paraId="44628AAF" w14:textId="77777777" w:rsidR="005A28E9" w:rsidRPr="00712A08" w:rsidRDefault="005A28E9" w:rsidP="00767A57">
            <w:pPr>
              <w:pStyle w:val="BodyText2"/>
              <w:rPr>
                <w:sz w:val="20"/>
              </w:rPr>
            </w:pPr>
            <w:r w:rsidRPr="00712A08">
              <w:rPr>
                <w:sz w:val="20"/>
              </w:rPr>
              <w:t>Other</w:t>
            </w:r>
          </w:p>
        </w:tc>
        <w:tc>
          <w:tcPr>
            <w:tcW w:w="1275" w:type="dxa"/>
            <w:tcBorders>
              <w:top w:val="nil"/>
              <w:left w:val="single" w:sz="8" w:space="0" w:color="auto"/>
              <w:bottom w:val="single" w:sz="8" w:space="0" w:color="auto"/>
              <w:right w:val="single" w:sz="8" w:space="0" w:color="auto"/>
            </w:tcBorders>
          </w:tcPr>
          <w:p w14:paraId="136F4288" w14:textId="77777777" w:rsidR="005A28E9" w:rsidRPr="00712A08" w:rsidRDefault="005A28E9" w:rsidP="00767A57">
            <w:pPr>
              <w:pStyle w:val="BodyText2"/>
              <w:rPr>
                <w:sz w:val="20"/>
              </w:rPr>
            </w:pPr>
            <w:r w:rsidRPr="00712A08">
              <w:rPr>
                <w:sz w:val="20"/>
              </w:rPr>
              <w:t>1.03-0.01</w:t>
            </w:r>
          </w:p>
        </w:tc>
        <w:tc>
          <w:tcPr>
            <w:tcW w:w="1560" w:type="dxa"/>
            <w:tcBorders>
              <w:top w:val="nil"/>
              <w:left w:val="single" w:sz="8" w:space="0" w:color="auto"/>
              <w:bottom w:val="single" w:sz="8" w:space="0" w:color="auto"/>
              <w:right w:val="single" w:sz="8" w:space="0" w:color="auto"/>
            </w:tcBorders>
          </w:tcPr>
          <w:p w14:paraId="2E580A03" w14:textId="77777777" w:rsidR="005A28E9" w:rsidRPr="00712A08" w:rsidRDefault="005A28E9" w:rsidP="00767A57">
            <w:pPr>
              <w:pStyle w:val="BodyText2"/>
              <w:rPr>
                <w:sz w:val="20"/>
              </w:rPr>
            </w:pPr>
          </w:p>
        </w:tc>
        <w:tc>
          <w:tcPr>
            <w:tcW w:w="992" w:type="dxa"/>
            <w:tcBorders>
              <w:top w:val="nil"/>
              <w:left w:val="single" w:sz="8" w:space="0" w:color="auto"/>
              <w:bottom w:val="single" w:sz="8" w:space="0" w:color="auto"/>
              <w:right w:val="single" w:sz="8" w:space="0" w:color="auto"/>
            </w:tcBorders>
          </w:tcPr>
          <w:p w14:paraId="0284EE2F" w14:textId="77777777" w:rsidR="005A28E9" w:rsidRPr="00712A08" w:rsidRDefault="005A28E9" w:rsidP="00767A57">
            <w:pPr>
              <w:pStyle w:val="BodyText2"/>
              <w:rPr>
                <w:sz w:val="20"/>
              </w:rPr>
            </w:pPr>
          </w:p>
        </w:tc>
      </w:tr>
    </w:tbl>
    <w:p w14:paraId="0F6BB8D7" w14:textId="77777777" w:rsidR="000F2D5C" w:rsidRPr="00712A08" w:rsidRDefault="000F2D5C" w:rsidP="00DE0600">
      <w:pPr>
        <w:pStyle w:val="BodyText2"/>
        <w:spacing w:before="100" w:line="480" w:lineRule="auto"/>
        <w:rPr>
          <w:szCs w:val="22"/>
          <w:lang w:val="en-GB"/>
        </w:rPr>
      </w:pPr>
    </w:p>
    <w:p w14:paraId="329ECB3A" w14:textId="77777777" w:rsidR="000F2D5C" w:rsidRPr="00712A08" w:rsidRDefault="000F2D5C" w:rsidP="00DE0600">
      <w:pPr>
        <w:pStyle w:val="BodyText2"/>
        <w:spacing w:before="100" w:line="480" w:lineRule="auto"/>
        <w:rPr>
          <w:szCs w:val="22"/>
          <w:lang w:val="en-GB"/>
        </w:rPr>
      </w:pPr>
    </w:p>
    <w:p w14:paraId="10E72F9D" w14:textId="77777777" w:rsidR="000F2D5C" w:rsidRPr="00712A08" w:rsidRDefault="000F2D5C" w:rsidP="00DE0600">
      <w:pPr>
        <w:pStyle w:val="BodyText2"/>
        <w:spacing w:before="100" w:line="480" w:lineRule="auto"/>
        <w:rPr>
          <w:szCs w:val="22"/>
          <w:lang w:val="en-GB"/>
        </w:rPr>
      </w:pPr>
    </w:p>
    <w:p w14:paraId="101A4EB7" w14:textId="77777777" w:rsidR="000F2D5C" w:rsidRPr="00712A08" w:rsidRDefault="000F2D5C" w:rsidP="00DE0600">
      <w:pPr>
        <w:pStyle w:val="BodyText2"/>
        <w:spacing w:before="100" w:line="480" w:lineRule="auto"/>
        <w:rPr>
          <w:szCs w:val="22"/>
          <w:lang w:val="en-GB"/>
        </w:rPr>
      </w:pPr>
    </w:p>
    <w:p w14:paraId="5C4A6A31" w14:textId="77777777" w:rsidR="000F2D5C" w:rsidRPr="00712A08" w:rsidRDefault="000F2D5C" w:rsidP="00DE0600">
      <w:pPr>
        <w:pStyle w:val="BodyText2"/>
        <w:spacing w:before="100" w:line="480" w:lineRule="auto"/>
        <w:rPr>
          <w:szCs w:val="22"/>
          <w:lang w:val="en-GB"/>
        </w:rPr>
      </w:pPr>
    </w:p>
    <w:p w14:paraId="2DD8BDFB" w14:textId="77777777" w:rsidR="000F2D5C" w:rsidRPr="00712A08" w:rsidRDefault="000F2D5C" w:rsidP="00DE0600">
      <w:pPr>
        <w:pStyle w:val="BodyText2"/>
        <w:spacing w:before="100" w:line="480" w:lineRule="auto"/>
        <w:rPr>
          <w:szCs w:val="22"/>
          <w:lang w:val="en-GB"/>
        </w:rPr>
      </w:pPr>
    </w:p>
    <w:p w14:paraId="6EFD1A67" w14:textId="43D2441B" w:rsidR="00424D6B" w:rsidRPr="00712A08" w:rsidRDefault="002E2CBB" w:rsidP="00DE0600">
      <w:pPr>
        <w:spacing w:line="480" w:lineRule="auto"/>
        <w:ind w:left="720" w:hanging="578"/>
        <w:rPr>
          <w:noProof/>
          <w:lang w:eastAsia="en-GB"/>
        </w:rPr>
      </w:pPr>
      <w:r w:rsidRPr="002E2CBB">
        <w:rPr>
          <w:noProof/>
          <w:lang w:eastAsia="en-GB"/>
        </w:rPr>
        <w:drawing>
          <wp:inline distT="0" distB="0" distL="0" distR="0" wp14:anchorId="748B8C28" wp14:editId="1D75CFB3">
            <wp:extent cx="3740150" cy="20889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4969" cy="2091610"/>
                    </a:xfrm>
                    <a:prstGeom prst="rect">
                      <a:avLst/>
                    </a:prstGeom>
                  </pic:spPr>
                </pic:pic>
              </a:graphicData>
            </a:graphic>
          </wp:inline>
        </w:drawing>
      </w:r>
    </w:p>
    <w:p w14:paraId="7EEAC18C" w14:textId="561696D2" w:rsidR="00424D6B" w:rsidRPr="00712A08" w:rsidRDefault="00424D6B" w:rsidP="00DE0600">
      <w:pPr>
        <w:pStyle w:val="BodyText2"/>
        <w:spacing w:line="480" w:lineRule="auto"/>
        <w:ind w:left="720"/>
        <w:rPr>
          <w:szCs w:val="22"/>
          <w:lang w:val="en-GB"/>
        </w:rPr>
      </w:pPr>
      <w:r w:rsidRPr="00712A08">
        <w:rPr>
          <w:b/>
          <w:szCs w:val="22"/>
          <w:lang w:val="en-GB"/>
        </w:rPr>
        <w:t>Figure 1:</w:t>
      </w:r>
      <w:r w:rsidRPr="00712A08">
        <w:rPr>
          <w:szCs w:val="22"/>
          <w:lang w:val="en-GB"/>
        </w:rPr>
        <w:t xml:space="preserve"> Particle size</w:t>
      </w:r>
      <w:r w:rsidR="006525B2" w:rsidRPr="00712A08">
        <w:rPr>
          <w:szCs w:val="22"/>
          <w:lang w:val="en-GB"/>
        </w:rPr>
        <w:t xml:space="preserve"> distribution of the aggregates,</w:t>
      </w:r>
      <w:r w:rsidR="006525B2" w:rsidRPr="00712A08">
        <w:rPr>
          <w:sz w:val="20"/>
          <w:lang w:val="en-GB"/>
        </w:rPr>
        <w:t xml:space="preserve"> </w:t>
      </w:r>
      <w:r w:rsidR="006525B2" w:rsidRPr="00712A08">
        <w:rPr>
          <w:szCs w:val="22"/>
          <w:lang w:val="en-GB"/>
        </w:rPr>
        <w:t>GGB</w:t>
      </w:r>
      <w:r w:rsidR="00DD7CA2" w:rsidRPr="00712A08">
        <w:rPr>
          <w:szCs w:val="22"/>
          <w:lang w:val="en-GB"/>
        </w:rPr>
        <w:t>F</w:t>
      </w:r>
      <w:r w:rsidR="006525B2" w:rsidRPr="00712A08">
        <w:rPr>
          <w:szCs w:val="22"/>
          <w:lang w:val="en-GB"/>
        </w:rPr>
        <w:t>S &amp; PSA</w:t>
      </w:r>
    </w:p>
    <w:p w14:paraId="441A4DDE" w14:textId="77777777" w:rsidR="00BA22E1" w:rsidRPr="00712A08" w:rsidRDefault="00BA22E1" w:rsidP="0048033E">
      <w:pPr>
        <w:pStyle w:val="BodyText2"/>
        <w:spacing w:line="480" w:lineRule="auto"/>
        <w:ind w:left="-425"/>
        <w:rPr>
          <w:szCs w:val="22"/>
        </w:rPr>
      </w:pPr>
    </w:p>
    <w:p w14:paraId="234B92AF" w14:textId="5C05A645" w:rsidR="007F4C01" w:rsidRPr="00712A08" w:rsidRDefault="00C57B25" w:rsidP="0048033E">
      <w:pPr>
        <w:pStyle w:val="BodyText2"/>
        <w:spacing w:line="480" w:lineRule="auto"/>
        <w:ind w:left="-425"/>
        <w:rPr>
          <w:szCs w:val="22"/>
          <w:lang w:val="en-GB"/>
        </w:rPr>
      </w:pPr>
      <w:r w:rsidRPr="00712A08">
        <w:rPr>
          <w:szCs w:val="22"/>
        </w:rPr>
        <w:t xml:space="preserve">The </w:t>
      </w:r>
      <w:r w:rsidRPr="00712A08">
        <w:rPr>
          <w:szCs w:val="22"/>
          <w:lang w:val="en-GB"/>
        </w:rPr>
        <w:t xml:space="preserve">concrete </w:t>
      </w:r>
      <w:r w:rsidRPr="00712A08">
        <w:rPr>
          <w:szCs w:val="22"/>
        </w:rPr>
        <w:t>mix</w:t>
      </w:r>
      <w:r w:rsidR="000175EE" w:rsidRPr="00712A08">
        <w:rPr>
          <w:szCs w:val="22"/>
        </w:rPr>
        <w:t xml:space="preserve"> design</w:t>
      </w:r>
      <w:r w:rsidRPr="00712A08">
        <w:rPr>
          <w:szCs w:val="22"/>
        </w:rPr>
        <w:t xml:space="preserve"> used </w:t>
      </w:r>
      <w:r w:rsidR="000175EE" w:rsidRPr="00712A08">
        <w:rPr>
          <w:szCs w:val="22"/>
        </w:rPr>
        <w:t>is</w:t>
      </w:r>
      <w:r w:rsidRPr="00712A08">
        <w:rPr>
          <w:szCs w:val="22"/>
        </w:rPr>
        <w:t xml:space="preserve"> shown in Table </w:t>
      </w:r>
      <w:r w:rsidRPr="00712A08">
        <w:rPr>
          <w:szCs w:val="22"/>
          <w:lang w:val="en-GB"/>
        </w:rPr>
        <w:t>2.</w:t>
      </w:r>
      <w:r w:rsidR="00D338EB" w:rsidRPr="00712A08">
        <w:rPr>
          <w:szCs w:val="22"/>
          <w:lang w:val="en-GB"/>
        </w:rPr>
        <w:t xml:space="preserve"> For consistent comparisons</w:t>
      </w:r>
      <w:r w:rsidR="007F4C01" w:rsidRPr="00712A08">
        <w:rPr>
          <w:szCs w:val="22"/>
          <w:lang w:val="en-GB"/>
        </w:rPr>
        <w:t>,</w:t>
      </w:r>
      <w:r w:rsidR="00D338EB" w:rsidRPr="00712A08">
        <w:rPr>
          <w:szCs w:val="22"/>
          <w:lang w:val="en-GB"/>
        </w:rPr>
        <w:t xml:space="preserve"> all mixes had the same liquid/solid ratio of 0.55 (</w:t>
      </w:r>
      <w:r w:rsidR="00D338EB" w:rsidRPr="00712A08">
        <w:rPr>
          <w:szCs w:val="22"/>
        </w:rPr>
        <w:t xml:space="preserve">the liquid/solid ratio includes water and solids in </w:t>
      </w:r>
      <w:r w:rsidR="000D1F4B" w:rsidRPr="00712A08">
        <w:rPr>
          <w:szCs w:val="22"/>
        </w:rPr>
        <w:t xml:space="preserve">the </w:t>
      </w:r>
      <w:r w:rsidR="00D338EB" w:rsidRPr="00712A08">
        <w:rPr>
          <w:szCs w:val="22"/>
        </w:rPr>
        <w:t>activator solutions)</w:t>
      </w:r>
      <w:r w:rsidR="00D338EB" w:rsidRPr="00712A08">
        <w:rPr>
          <w:szCs w:val="22"/>
          <w:lang w:val="en-GB"/>
        </w:rPr>
        <w:t xml:space="preserve">. </w:t>
      </w:r>
      <w:r w:rsidRPr="00712A08">
        <w:rPr>
          <w:szCs w:val="22"/>
          <w:lang w:val="en-GB"/>
        </w:rPr>
        <w:t xml:space="preserve">Each mix was mixed and/or cured in three different ways namely: a) FF: mixed and cured in freshwater (conventional current practice); b) FS: mixed with freshwater (F) but cured in seawater (S) (to represent working conditions in seawater environment of freshwater mixed concrete, as per current practice) and c) SS: mixed and cured in seawater (a practice of Romans, </w:t>
      </w:r>
      <w:r w:rsidRPr="00712A08">
        <w:rPr>
          <w:szCs w:val="22"/>
          <w:lang w:val="en-GB"/>
        </w:rPr>
        <w:lastRenderedPageBreak/>
        <w:t xml:space="preserve">who produced very durable cements in seawater environments). </w:t>
      </w:r>
      <w:r w:rsidR="002B0831" w:rsidRPr="00712A08">
        <w:rPr>
          <w:szCs w:val="22"/>
          <w:lang w:val="en-GB"/>
        </w:rPr>
        <w:t xml:space="preserve">Artificial seawater was prepared </w:t>
      </w:r>
      <w:r w:rsidR="000175EE" w:rsidRPr="00712A08">
        <w:rPr>
          <w:szCs w:val="22"/>
          <w:lang w:val="en-GB"/>
        </w:rPr>
        <w:t>according to</w:t>
      </w:r>
      <w:r w:rsidR="002B0831" w:rsidRPr="00712A08">
        <w:rPr>
          <w:szCs w:val="22"/>
          <w:lang w:val="en-GB"/>
        </w:rPr>
        <w:t xml:space="preserve"> ASTM D1141-98 </w:t>
      </w:r>
      <w:r w:rsidR="000175EE" w:rsidRPr="00712A08">
        <w:rPr>
          <w:szCs w:val="22"/>
          <w:lang w:val="en-GB"/>
        </w:rPr>
        <w:t>with</w:t>
      </w:r>
      <w:r w:rsidR="002B0831" w:rsidRPr="00712A08">
        <w:rPr>
          <w:szCs w:val="22"/>
          <w:lang w:val="en-GB"/>
        </w:rPr>
        <w:t xml:space="preserve"> the chemical composition reported in Table 3</w:t>
      </w:r>
      <w:r w:rsidR="00465527" w:rsidRPr="00712A08">
        <w:rPr>
          <w:szCs w:val="22"/>
          <w:lang w:val="en-GB"/>
        </w:rPr>
        <w:t xml:space="preserve">. </w:t>
      </w:r>
      <w:r w:rsidR="00A76AA7" w:rsidRPr="00712A08">
        <w:rPr>
          <w:szCs w:val="22"/>
          <w:lang w:val="en-GB"/>
        </w:rPr>
        <w:t xml:space="preserve">To prepare the mixes, first the dry ingredients were gradually introduced and mixed in the concrete mixer at </w:t>
      </w:r>
      <w:proofErr w:type="gramStart"/>
      <w:r w:rsidR="00A76AA7" w:rsidRPr="00712A08">
        <w:rPr>
          <w:szCs w:val="22"/>
          <w:lang w:val="en-GB"/>
        </w:rPr>
        <w:t>1-2 minute</w:t>
      </w:r>
      <w:proofErr w:type="gramEnd"/>
      <w:r w:rsidR="00A76AA7" w:rsidRPr="00712A08">
        <w:rPr>
          <w:szCs w:val="22"/>
          <w:lang w:val="en-GB"/>
        </w:rPr>
        <w:t xml:space="preserve"> intervals at a time, in the following sequence: a) aggregates (coarse + fine); b) the GGBFS; c) the PSA (where applicable). Then the liquid part</w:t>
      </w:r>
      <w:r w:rsidR="00224263" w:rsidRPr="00712A08">
        <w:rPr>
          <w:szCs w:val="22"/>
          <w:lang w:val="en-GB"/>
        </w:rPr>
        <w:t xml:space="preserve"> (</w:t>
      </w:r>
      <w:r w:rsidR="00A76AA7" w:rsidRPr="00712A08">
        <w:rPr>
          <w:szCs w:val="22"/>
          <w:lang w:val="en-GB"/>
        </w:rPr>
        <w:t>i.e.</w:t>
      </w:r>
      <w:r w:rsidR="00224263" w:rsidRPr="00712A08">
        <w:rPr>
          <w:szCs w:val="22"/>
          <w:lang w:val="en-GB"/>
        </w:rPr>
        <w:t>,</w:t>
      </w:r>
      <w:r w:rsidR="00A76AA7" w:rsidRPr="00712A08">
        <w:rPr>
          <w:szCs w:val="22"/>
          <w:lang w:val="en-GB"/>
        </w:rPr>
        <w:t xml:space="preserve"> water and waterglass</w:t>
      </w:r>
      <w:r w:rsidR="00224263" w:rsidRPr="00712A08">
        <w:rPr>
          <w:szCs w:val="22"/>
          <w:lang w:val="en-GB"/>
        </w:rPr>
        <w:t>)</w:t>
      </w:r>
      <w:r w:rsidR="00A76AA7" w:rsidRPr="00712A08">
        <w:rPr>
          <w:szCs w:val="22"/>
          <w:lang w:val="en-GB"/>
        </w:rPr>
        <w:t xml:space="preserve"> </w:t>
      </w:r>
      <w:r w:rsidR="0048033E" w:rsidRPr="00712A08">
        <w:rPr>
          <w:szCs w:val="22"/>
          <w:lang w:val="en-GB"/>
        </w:rPr>
        <w:t>were thoroughly mixed for approximately two minutes; they</w:t>
      </w:r>
      <w:r w:rsidR="00A76AA7" w:rsidRPr="00712A08">
        <w:rPr>
          <w:szCs w:val="22"/>
          <w:lang w:val="en-GB"/>
        </w:rPr>
        <w:t xml:space="preserve"> were </w:t>
      </w:r>
      <w:r w:rsidR="0048033E" w:rsidRPr="00712A08">
        <w:rPr>
          <w:szCs w:val="22"/>
          <w:lang w:val="en-GB"/>
        </w:rPr>
        <w:t xml:space="preserve">then </w:t>
      </w:r>
      <w:r w:rsidR="00122B5F" w:rsidRPr="00712A08">
        <w:rPr>
          <w:szCs w:val="22"/>
          <w:lang w:val="en-GB"/>
        </w:rPr>
        <w:t xml:space="preserve">slowly </w:t>
      </w:r>
      <w:r w:rsidR="00A76AA7" w:rsidRPr="00712A08">
        <w:rPr>
          <w:szCs w:val="22"/>
          <w:lang w:val="en-GB"/>
        </w:rPr>
        <w:t xml:space="preserve">added to the dry ingredients (solid part) of the mix and mixed for another 4-5 minutes in the concrete mixer to avoid the formation of granules. </w:t>
      </w:r>
      <w:r w:rsidR="0048033E" w:rsidRPr="00712A08">
        <w:rPr>
          <w:szCs w:val="22"/>
          <w:lang w:val="en-GB"/>
        </w:rPr>
        <w:t>The slump of fresh concrete was measured immediately after mixing (British Standards Institution [BSI], 2009a). All mixes with GGBFS only collapsed but within 15</w:t>
      </w:r>
      <w:r w:rsidR="00C75F77" w:rsidRPr="00712A08">
        <w:rPr>
          <w:szCs w:val="22"/>
          <w:lang w:val="en-GB"/>
        </w:rPr>
        <w:t>-20</w:t>
      </w:r>
      <w:r w:rsidR="0048033E" w:rsidRPr="00712A08">
        <w:rPr>
          <w:szCs w:val="22"/>
          <w:lang w:val="en-GB"/>
        </w:rPr>
        <w:t xml:space="preserve"> minutes from mixing</w:t>
      </w:r>
      <w:r w:rsidR="00C75F77" w:rsidRPr="00712A08">
        <w:rPr>
          <w:szCs w:val="22"/>
          <w:lang w:val="en-GB"/>
        </w:rPr>
        <w:t xml:space="preserve"> they became stiff and difficult to pour in moulds </w:t>
      </w:r>
      <w:r w:rsidR="0048033E" w:rsidRPr="00712A08">
        <w:rPr>
          <w:szCs w:val="22"/>
          <w:lang w:val="en-GB"/>
        </w:rPr>
        <w:t>due to fast setting</w:t>
      </w:r>
      <w:r w:rsidR="00C75F77" w:rsidRPr="00712A08">
        <w:rPr>
          <w:szCs w:val="22"/>
          <w:lang w:val="en-GB"/>
        </w:rPr>
        <w:t xml:space="preserve">, </w:t>
      </w:r>
      <w:r w:rsidR="00224263" w:rsidRPr="00712A08">
        <w:rPr>
          <w:szCs w:val="22"/>
          <w:lang w:val="en-GB"/>
        </w:rPr>
        <w:t>which is</w:t>
      </w:r>
      <w:r w:rsidR="00C75F77" w:rsidRPr="00712A08">
        <w:rPr>
          <w:szCs w:val="22"/>
          <w:lang w:val="en-GB"/>
        </w:rPr>
        <w:t xml:space="preserve"> reported in the results section</w:t>
      </w:r>
      <w:r w:rsidR="0048033E" w:rsidRPr="00712A08">
        <w:rPr>
          <w:szCs w:val="22"/>
          <w:lang w:val="en-GB"/>
        </w:rPr>
        <w:t xml:space="preserve"> (</w:t>
      </w:r>
      <w:r w:rsidR="00C75F77" w:rsidRPr="00712A08">
        <w:rPr>
          <w:szCs w:val="22"/>
          <w:lang w:val="en-GB"/>
        </w:rPr>
        <w:t xml:space="preserve">a suitable </w:t>
      </w:r>
      <w:r w:rsidR="0048033E" w:rsidRPr="00712A08">
        <w:rPr>
          <w:szCs w:val="22"/>
          <w:lang w:val="en-GB"/>
        </w:rPr>
        <w:t xml:space="preserve">setting retarder </w:t>
      </w:r>
      <w:r w:rsidR="00C75F77" w:rsidRPr="00712A08">
        <w:rPr>
          <w:szCs w:val="22"/>
          <w:lang w:val="en-GB"/>
        </w:rPr>
        <w:t xml:space="preserve">as in Ma et al, 2016 </w:t>
      </w:r>
      <w:r w:rsidR="0048033E" w:rsidRPr="00712A08">
        <w:rPr>
          <w:szCs w:val="22"/>
          <w:lang w:val="en-GB"/>
        </w:rPr>
        <w:t xml:space="preserve">could be </w:t>
      </w:r>
      <w:r w:rsidR="00C75F77" w:rsidRPr="00712A08">
        <w:rPr>
          <w:szCs w:val="22"/>
          <w:lang w:val="en-GB"/>
        </w:rPr>
        <w:t>us</w:t>
      </w:r>
      <w:r w:rsidR="0048033E" w:rsidRPr="00712A08">
        <w:rPr>
          <w:szCs w:val="22"/>
          <w:lang w:val="en-GB"/>
        </w:rPr>
        <w:t>ed</w:t>
      </w:r>
      <w:r w:rsidR="00C75F77" w:rsidRPr="00712A08">
        <w:rPr>
          <w:szCs w:val="22"/>
          <w:lang w:val="en-GB"/>
        </w:rPr>
        <w:t xml:space="preserve"> to control setting</w:t>
      </w:r>
      <w:r w:rsidR="0048033E" w:rsidRPr="00712A08">
        <w:rPr>
          <w:szCs w:val="22"/>
          <w:lang w:val="en-GB"/>
        </w:rPr>
        <w:t xml:space="preserve">). This </w:t>
      </w:r>
      <w:r w:rsidR="00C75F77" w:rsidRPr="00712A08">
        <w:rPr>
          <w:szCs w:val="22"/>
          <w:lang w:val="en-GB"/>
        </w:rPr>
        <w:t xml:space="preserve">observation </w:t>
      </w:r>
      <w:r w:rsidR="0048033E" w:rsidRPr="00712A08">
        <w:rPr>
          <w:szCs w:val="22"/>
          <w:lang w:val="en-GB"/>
        </w:rPr>
        <w:t xml:space="preserve">is consistent with </w:t>
      </w:r>
      <w:proofErr w:type="spellStart"/>
      <w:r w:rsidR="0048033E" w:rsidRPr="00712A08">
        <w:rPr>
          <w:szCs w:val="22"/>
          <w:lang w:val="en-GB"/>
        </w:rPr>
        <w:t>Puertas</w:t>
      </w:r>
      <w:proofErr w:type="spellEnd"/>
      <w:r w:rsidR="0048033E" w:rsidRPr="00712A08">
        <w:rPr>
          <w:szCs w:val="22"/>
          <w:lang w:val="en-GB"/>
        </w:rPr>
        <w:t xml:space="preserve"> et al., (2014)</w:t>
      </w:r>
      <w:r w:rsidR="00297055" w:rsidRPr="00712A08">
        <w:rPr>
          <w:szCs w:val="22"/>
          <w:lang w:val="en-GB"/>
        </w:rPr>
        <w:t xml:space="preserve"> and Mavroulidou and Shah (2021)</w:t>
      </w:r>
      <w:r w:rsidR="0048033E" w:rsidRPr="00712A08">
        <w:rPr>
          <w:szCs w:val="22"/>
          <w:lang w:val="en-GB"/>
        </w:rPr>
        <w:t>. Mixes with PSA were generally stiff to very stiff (slumps of 30 mm)</w:t>
      </w:r>
      <w:r w:rsidR="00A74AB3" w:rsidRPr="00712A08">
        <w:rPr>
          <w:szCs w:val="22"/>
          <w:lang w:val="en-GB"/>
        </w:rPr>
        <w:t xml:space="preserve">, consistently with observations of </w:t>
      </w:r>
      <w:r w:rsidR="00C75F77" w:rsidRPr="00712A08">
        <w:rPr>
          <w:szCs w:val="22"/>
          <w:lang w:val="en-GB"/>
        </w:rPr>
        <w:t xml:space="preserve">fresh concrete </w:t>
      </w:r>
      <w:r w:rsidR="00A74AB3" w:rsidRPr="00712A08">
        <w:rPr>
          <w:szCs w:val="22"/>
          <w:lang w:val="en-GB"/>
        </w:rPr>
        <w:t xml:space="preserve">slump where </w:t>
      </w:r>
      <w:r w:rsidR="0048033E" w:rsidRPr="00712A08">
        <w:rPr>
          <w:szCs w:val="22"/>
          <w:lang w:val="en-GB"/>
        </w:rPr>
        <w:t>PSA is used as a supplementary cementitious material in Portland cement (</w:t>
      </w:r>
      <w:proofErr w:type="gramStart"/>
      <w:r w:rsidR="0048033E" w:rsidRPr="00712A08">
        <w:rPr>
          <w:szCs w:val="22"/>
          <w:lang w:val="en-GB"/>
        </w:rPr>
        <w:t>e.g.</w:t>
      </w:r>
      <w:proofErr w:type="gramEnd"/>
      <w:r w:rsidR="0048033E" w:rsidRPr="00712A08">
        <w:rPr>
          <w:szCs w:val="22"/>
          <w:lang w:val="en-GB"/>
        </w:rPr>
        <w:t xml:space="preserve"> Mavroulidou and </w:t>
      </w:r>
      <w:proofErr w:type="spellStart"/>
      <w:r w:rsidR="0048033E" w:rsidRPr="00712A08">
        <w:rPr>
          <w:szCs w:val="22"/>
          <w:lang w:val="en-GB"/>
        </w:rPr>
        <w:t>Awoliyi</w:t>
      </w:r>
      <w:proofErr w:type="spellEnd"/>
      <w:r w:rsidR="0048033E" w:rsidRPr="00712A08">
        <w:rPr>
          <w:szCs w:val="22"/>
          <w:lang w:val="en-GB"/>
        </w:rPr>
        <w:t>, 2018 or Mavroulidou et al 2013)</w:t>
      </w:r>
      <w:r w:rsidR="00C75F77" w:rsidRPr="00712A08">
        <w:rPr>
          <w:szCs w:val="22"/>
          <w:lang w:val="en-GB"/>
        </w:rPr>
        <w:t xml:space="preserve">. This can be attributed </w:t>
      </w:r>
      <w:r w:rsidR="0048033E" w:rsidRPr="00712A08">
        <w:rPr>
          <w:szCs w:val="22"/>
          <w:lang w:val="en-GB"/>
        </w:rPr>
        <w:t xml:space="preserve">to the </w:t>
      </w:r>
      <w:proofErr w:type="gramStart"/>
      <w:r w:rsidR="0048033E" w:rsidRPr="00712A08">
        <w:rPr>
          <w:szCs w:val="22"/>
          <w:lang w:val="en-GB"/>
        </w:rPr>
        <w:t>high</w:t>
      </w:r>
      <w:r w:rsidR="007F4C01" w:rsidRPr="00712A08">
        <w:rPr>
          <w:szCs w:val="22"/>
          <w:lang w:val="en-GB"/>
        </w:rPr>
        <w:t xml:space="preserve"> </w:t>
      </w:r>
      <w:r w:rsidR="0048033E" w:rsidRPr="00712A08">
        <w:rPr>
          <w:szCs w:val="22"/>
          <w:lang w:val="en-GB"/>
        </w:rPr>
        <w:t>water</w:t>
      </w:r>
      <w:proofErr w:type="gramEnd"/>
      <w:r w:rsidR="0048033E" w:rsidRPr="00712A08">
        <w:rPr>
          <w:szCs w:val="22"/>
          <w:lang w:val="en-GB"/>
        </w:rPr>
        <w:t xml:space="preserve"> demand of PSA caused by its high porosity and free lime content (</w:t>
      </w:r>
      <w:proofErr w:type="spellStart"/>
      <w:r w:rsidR="0048033E" w:rsidRPr="00712A08">
        <w:rPr>
          <w:szCs w:val="22"/>
          <w:lang w:val="en-GB"/>
        </w:rPr>
        <w:t>Doudart</w:t>
      </w:r>
      <w:proofErr w:type="spellEnd"/>
      <w:r w:rsidR="0048033E" w:rsidRPr="00712A08">
        <w:rPr>
          <w:szCs w:val="22"/>
          <w:lang w:val="en-GB"/>
        </w:rPr>
        <w:t xml:space="preserve"> de la </w:t>
      </w:r>
      <w:proofErr w:type="spellStart"/>
      <w:r w:rsidR="0048033E" w:rsidRPr="00712A08">
        <w:rPr>
          <w:szCs w:val="22"/>
          <w:lang w:val="en-GB"/>
        </w:rPr>
        <w:t>Grée</w:t>
      </w:r>
      <w:proofErr w:type="spellEnd"/>
      <w:r w:rsidR="0048033E" w:rsidRPr="00712A08">
        <w:rPr>
          <w:szCs w:val="22"/>
          <w:lang w:val="en-GB"/>
        </w:rPr>
        <w:t xml:space="preserve"> et al., 2018)</w:t>
      </w:r>
      <w:r w:rsidR="0021169D" w:rsidRPr="00712A08">
        <w:rPr>
          <w:szCs w:val="22"/>
          <w:lang w:val="en-GB"/>
        </w:rPr>
        <w:t xml:space="preserve">. </w:t>
      </w:r>
      <w:r w:rsidR="00D12BF0" w:rsidRPr="00712A08">
        <w:rPr>
          <w:szCs w:val="22"/>
          <w:lang w:val="en-GB"/>
        </w:rPr>
        <w:t>Workability could be improved by c</w:t>
      </w:r>
      <w:r w:rsidR="007F4C01" w:rsidRPr="00712A08">
        <w:rPr>
          <w:szCs w:val="22"/>
          <w:lang w:val="en-GB"/>
        </w:rPr>
        <w:t>arefully selected superplastici</w:t>
      </w:r>
      <w:r w:rsidR="00D12BF0" w:rsidRPr="00712A08">
        <w:rPr>
          <w:szCs w:val="22"/>
          <w:lang w:val="en-GB"/>
        </w:rPr>
        <w:t>s</w:t>
      </w:r>
      <w:r w:rsidR="007F4C01" w:rsidRPr="00712A08">
        <w:rPr>
          <w:szCs w:val="22"/>
          <w:lang w:val="en-GB"/>
        </w:rPr>
        <w:t>ers (as it was shown that several types of comm</w:t>
      </w:r>
      <w:r w:rsidR="00D12BF0" w:rsidRPr="00712A08">
        <w:rPr>
          <w:szCs w:val="22"/>
          <w:lang w:val="en-GB"/>
        </w:rPr>
        <w:t>on</w:t>
      </w:r>
      <w:r w:rsidR="007F4C01" w:rsidRPr="00712A08">
        <w:rPr>
          <w:szCs w:val="22"/>
          <w:lang w:val="en-GB"/>
        </w:rPr>
        <w:t xml:space="preserve"> superplasticiser</w:t>
      </w:r>
      <w:r w:rsidR="00D12BF0" w:rsidRPr="00712A08">
        <w:rPr>
          <w:szCs w:val="22"/>
          <w:lang w:val="en-GB"/>
        </w:rPr>
        <w:t>s</w:t>
      </w:r>
      <w:r w:rsidR="007F4C01" w:rsidRPr="00712A08">
        <w:rPr>
          <w:szCs w:val="22"/>
          <w:lang w:val="en-GB"/>
        </w:rPr>
        <w:t xml:space="preserve"> may not be effective or suitable for AA</w:t>
      </w:r>
      <w:r w:rsidR="00224263" w:rsidRPr="00712A08">
        <w:rPr>
          <w:szCs w:val="22"/>
          <w:lang w:val="en-GB"/>
        </w:rPr>
        <w:t>C</w:t>
      </w:r>
      <w:r w:rsidR="007F4C01" w:rsidRPr="00712A08">
        <w:rPr>
          <w:szCs w:val="22"/>
          <w:lang w:val="en-GB"/>
        </w:rPr>
        <w:t xml:space="preserve"> concretes</w:t>
      </w:r>
      <w:r w:rsidR="006419C7" w:rsidRPr="00712A08">
        <w:rPr>
          <w:szCs w:val="22"/>
          <w:lang w:val="en-GB"/>
        </w:rPr>
        <w:t xml:space="preserve">, </w:t>
      </w:r>
      <w:r w:rsidR="007F4C01" w:rsidRPr="00712A08">
        <w:rPr>
          <w:szCs w:val="22"/>
          <w:lang w:val="en-GB"/>
        </w:rPr>
        <w:t xml:space="preserve">RILEM, 2014). </w:t>
      </w:r>
      <w:r w:rsidR="0021169D" w:rsidRPr="00712A08">
        <w:rPr>
          <w:szCs w:val="22"/>
          <w:lang w:val="en-GB"/>
        </w:rPr>
        <w:t xml:space="preserve">It was </w:t>
      </w:r>
      <w:r w:rsidR="007F4C01" w:rsidRPr="00712A08">
        <w:rPr>
          <w:szCs w:val="22"/>
          <w:lang w:val="en-GB"/>
        </w:rPr>
        <w:t xml:space="preserve">also </w:t>
      </w:r>
      <w:r w:rsidR="0021169D" w:rsidRPr="00712A08">
        <w:rPr>
          <w:szCs w:val="22"/>
          <w:lang w:val="en-GB"/>
        </w:rPr>
        <w:t>shown that longer mixing can improve workability (</w:t>
      </w:r>
      <w:r w:rsidR="007F4C01" w:rsidRPr="00712A08">
        <w:rPr>
          <w:szCs w:val="22"/>
          <w:lang w:val="en-GB"/>
        </w:rPr>
        <w:t xml:space="preserve">see </w:t>
      </w:r>
      <w:proofErr w:type="gramStart"/>
      <w:r w:rsidR="007F4C01" w:rsidRPr="00712A08">
        <w:rPr>
          <w:szCs w:val="22"/>
          <w:lang w:val="en-GB"/>
        </w:rPr>
        <w:t>e.g.</w:t>
      </w:r>
      <w:proofErr w:type="gramEnd"/>
      <w:r w:rsidR="007F4C01" w:rsidRPr="00712A08">
        <w:rPr>
          <w:szCs w:val="22"/>
          <w:lang w:val="en-GB"/>
        </w:rPr>
        <w:t xml:space="preserve"> </w:t>
      </w:r>
      <w:r w:rsidR="0021169D" w:rsidRPr="00712A08">
        <w:rPr>
          <w:szCs w:val="22"/>
          <w:lang w:val="en-GB"/>
        </w:rPr>
        <w:t>Mavroulidou and Shah, 2021)</w:t>
      </w:r>
      <w:r w:rsidR="0048033E" w:rsidRPr="00712A08">
        <w:rPr>
          <w:szCs w:val="22"/>
          <w:lang w:val="en-GB"/>
        </w:rPr>
        <w:t xml:space="preserve">. </w:t>
      </w:r>
    </w:p>
    <w:p w14:paraId="0F1019DD" w14:textId="323CA7FF" w:rsidR="005B2B33" w:rsidRPr="00712A08" w:rsidRDefault="00E40A1E" w:rsidP="0048033E">
      <w:pPr>
        <w:pStyle w:val="BodyText2"/>
        <w:spacing w:line="480" w:lineRule="auto"/>
        <w:ind w:left="-425"/>
        <w:rPr>
          <w:szCs w:val="22"/>
          <w:lang w:val="en-GB"/>
        </w:rPr>
      </w:pPr>
      <w:r w:rsidRPr="00712A08">
        <w:rPr>
          <w:szCs w:val="22"/>
          <w:lang w:val="en-GB"/>
        </w:rPr>
        <w:t>Specimens were cast</w:t>
      </w:r>
      <w:r w:rsidR="005B2B33" w:rsidRPr="00712A08">
        <w:rPr>
          <w:szCs w:val="22"/>
          <w:lang w:val="en-GB"/>
        </w:rPr>
        <w:t xml:space="preserve"> and demoulded after 24 hours; however</w:t>
      </w:r>
      <w:r w:rsidR="00582AE8" w:rsidRPr="00712A08">
        <w:rPr>
          <w:szCs w:val="22"/>
          <w:lang w:val="en-GB"/>
        </w:rPr>
        <w:t>,</w:t>
      </w:r>
      <w:r w:rsidR="005B2B33" w:rsidRPr="00712A08">
        <w:rPr>
          <w:szCs w:val="22"/>
          <w:lang w:val="en-GB"/>
        </w:rPr>
        <w:t xml:space="preserve"> problems were encountered when demoulding and curing AA</w:t>
      </w:r>
      <w:r w:rsidR="00224263" w:rsidRPr="00712A08">
        <w:rPr>
          <w:szCs w:val="22"/>
          <w:lang w:val="en-GB"/>
        </w:rPr>
        <w:t>C</w:t>
      </w:r>
      <w:r w:rsidR="005B2B33" w:rsidRPr="00712A08">
        <w:rPr>
          <w:szCs w:val="22"/>
          <w:lang w:val="en-GB"/>
        </w:rPr>
        <w:t xml:space="preserve"> mixes with freshwater as they had not fully hardened in the first 24 hours. This led to partial or complete disintegration of the samples upon immersion in water.  It was thus subsequently decided to leave all mixes to harden in moulds under constant moisture content for four days prior to water curing, although seawater mixes did not present this problem.</w:t>
      </w:r>
    </w:p>
    <w:p w14:paraId="77BCEC74" w14:textId="77777777" w:rsidR="00817B8C" w:rsidRPr="00712A08" w:rsidRDefault="00817B8C" w:rsidP="00DE0600">
      <w:pPr>
        <w:pStyle w:val="BodyText2"/>
        <w:spacing w:line="480" w:lineRule="auto"/>
        <w:rPr>
          <w:b/>
          <w:sz w:val="16"/>
          <w:szCs w:val="16"/>
          <w:lang w:val="en-GB"/>
        </w:rPr>
      </w:pPr>
    </w:p>
    <w:p w14:paraId="1D9DECDD" w14:textId="77777777" w:rsidR="00224263" w:rsidRPr="00712A08" w:rsidRDefault="00224263" w:rsidP="00DE0600">
      <w:pPr>
        <w:pStyle w:val="BodyText2"/>
        <w:spacing w:line="480" w:lineRule="auto"/>
        <w:jc w:val="center"/>
        <w:rPr>
          <w:b/>
          <w:szCs w:val="22"/>
        </w:rPr>
      </w:pPr>
    </w:p>
    <w:p w14:paraId="385F11DA" w14:textId="77777777" w:rsidR="00224263" w:rsidRPr="00712A08" w:rsidRDefault="00224263" w:rsidP="00DE0600">
      <w:pPr>
        <w:pStyle w:val="BodyText2"/>
        <w:spacing w:line="480" w:lineRule="auto"/>
        <w:jc w:val="center"/>
        <w:rPr>
          <w:b/>
          <w:szCs w:val="22"/>
        </w:rPr>
      </w:pPr>
    </w:p>
    <w:p w14:paraId="25C80EAF" w14:textId="4E94AA88" w:rsidR="006F6C26" w:rsidRPr="00712A08" w:rsidRDefault="006F6C26" w:rsidP="00DE0600">
      <w:pPr>
        <w:pStyle w:val="BodyText2"/>
        <w:spacing w:line="480" w:lineRule="auto"/>
        <w:jc w:val="center"/>
        <w:rPr>
          <w:szCs w:val="22"/>
        </w:rPr>
      </w:pPr>
      <w:r w:rsidRPr="00712A08">
        <w:rPr>
          <w:b/>
          <w:szCs w:val="22"/>
        </w:rPr>
        <w:lastRenderedPageBreak/>
        <w:t>Table 2</w:t>
      </w:r>
      <w:r w:rsidRPr="00712A08">
        <w:rPr>
          <w:szCs w:val="22"/>
        </w:rPr>
        <w:t xml:space="preserve"> </w:t>
      </w:r>
      <w:r w:rsidR="00D247E9" w:rsidRPr="00712A08">
        <w:rPr>
          <w:szCs w:val="22"/>
          <w:lang w:val="en-GB"/>
        </w:rPr>
        <w:t xml:space="preserve">Details of mix design </w:t>
      </w:r>
      <w:r w:rsidR="00003B1A" w:rsidRPr="00712A08">
        <w:rPr>
          <w:szCs w:val="22"/>
        </w:rPr>
        <w:t>(</w:t>
      </w:r>
      <w:r w:rsidR="00D247E9" w:rsidRPr="00712A08">
        <w:rPr>
          <w:szCs w:val="22"/>
        </w:rPr>
        <w:t xml:space="preserve">kg </w:t>
      </w:r>
      <w:r w:rsidR="00516A81" w:rsidRPr="00712A08">
        <w:rPr>
          <w:szCs w:val="22"/>
        </w:rPr>
        <w:t xml:space="preserve">per 1 </w:t>
      </w:r>
      <w:r w:rsidR="00003B1A" w:rsidRPr="00712A08">
        <w:rPr>
          <w:szCs w:val="22"/>
        </w:rPr>
        <w:t>m</w:t>
      </w:r>
      <w:r w:rsidR="00003B1A" w:rsidRPr="00712A08">
        <w:rPr>
          <w:szCs w:val="22"/>
          <w:vertAlign w:val="superscript"/>
        </w:rPr>
        <w:t>3</w:t>
      </w:r>
      <w:r w:rsidR="00003B1A" w:rsidRPr="00712A08">
        <w:rPr>
          <w:szCs w:val="22"/>
        </w:rPr>
        <w:t>)</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439"/>
        <w:gridCol w:w="516"/>
        <w:gridCol w:w="516"/>
        <w:gridCol w:w="459"/>
        <w:gridCol w:w="518"/>
        <w:gridCol w:w="616"/>
        <w:gridCol w:w="516"/>
        <w:gridCol w:w="666"/>
      </w:tblGrid>
      <w:tr w:rsidR="00D338EB" w:rsidRPr="00712A08" w14:paraId="71D79D7C" w14:textId="77777777" w:rsidTr="000175EE">
        <w:trPr>
          <w:cantSplit/>
          <w:trHeight w:val="1258"/>
          <w:jc w:val="center"/>
        </w:trPr>
        <w:tc>
          <w:tcPr>
            <w:tcW w:w="2439" w:type="dxa"/>
            <w:tcBorders>
              <w:left w:val="single" w:sz="4" w:space="0" w:color="auto"/>
              <w:right w:val="single" w:sz="4" w:space="0" w:color="auto"/>
            </w:tcBorders>
          </w:tcPr>
          <w:p w14:paraId="06E822D3" w14:textId="77777777" w:rsidR="00D338EB" w:rsidRPr="00712A08" w:rsidRDefault="00D338EB" w:rsidP="00767A57">
            <w:pPr>
              <w:jc w:val="center"/>
              <w:rPr>
                <w:b/>
                <w:lang w:val="en-US" w:eastAsia="tr-TR"/>
              </w:rPr>
            </w:pPr>
            <w:r w:rsidRPr="00712A08">
              <w:rPr>
                <w:b/>
                <w:lang w:val="en-US" w:eastAsia="tr-TR"/>
              </w:rPr>
              <w:t>Mix ID</w:t>
            </w:r>
          </w:p>
        </w:tc>
        <w:tc>
          <w:tcPr>
            <w:tcW w:w="0" w:type="auto"/>
            <w:tcBorders>
              <w:left w:val="single" w:sz="4" w:space="0" w:color="auto"/>
              <w:right w:val="single" w:sz="4" w:space="0" w:color="auto"/>
            </w:tcBorders>
            <w:textDirection w:val="btLr"/>
          </w:tcPr>
          <w:p w14:paraId="128CA490" w14:textId="77777777" w:rsidR="00D338EB" w:rsidRPr="00712A08" w:rsidRDefault="00D338EB" w:rsidP="00767A57">
            <w:pPr>
              <w:ind w:left="113" w:right="113"/>
              <w:jc w:val="center"/>
              <w:rPr>
                <w:bCs/>
                <w:lang w:val="en-GB"/>
              </w:rPr>
            </w:pPr>
            <w:r w:rsidRPr="00712A08">
              <w:rPr>
                <w:bCs/>
                <w:lang w:val="en-GB"/>
              </w:rPr>
              <w:t>CEM-I</w:t>
            </w:r>
          </w:p>
        </w:tc>
        <w:tc>
          <w:tcPr>
            <w:tcW w:w="0" w:type="auto"/>
            <w:tcBorders>
              <w:left w:val="single" w:sz="4" w:space="0" w:color="auto"/>
              <w:right w:val="single" w:sz="4" w:space="0" w:color="auto"/>
            </w:tcBorders>
            <w:textDirection w:val="btLr"/>
            <w:vAlign w:val="bottom"/>
          </w:tcPr>
          <w:p w14:paraId="3891ECB9" w14:textId="3BA4D29A" w:rsidR="00D338EB" w:rsidRPr="00712A08" w:rsidRDefault="00D338EB" w:rsidP="00767A57">
            <w:pPr>
              <w:ind w:left="113" w:right="113"/>
              <w:jc w:val="center"/>
              <w:rPr>
                <w:bCs/>
                <w:lang w:val="en-GB"/>
              </w:rPr>
            </w:pPr>
            <w:r w:rsidRPr="00712A08">
              <w:rPr>
                <w:bCs/>
                <w:lang w:val="en-GB"/>
              </w:rPr>
              <w:t>GGB</w:t>
            </w:r>
            <w:r w:rsidR="00DD7CA2" w:rsidRPr="00712A08">
              <w:rPr>
                <w:bCs/>
                <w:lang w:val="en-GB"/>
              </w:rPr>
              <w:t>F</w:t>
            </w:r>
            <w:r w:rsidRPr="00712A08">
              <w:rPr>
                <w:bCs/>
                <w:lang w:val="en-GB"/>
              </w:rPr>
              <w:t>S</w:t>
            </w:r>
          </w:p>
        </w:tc>
        <w:tc>
          <w:tcPr>
            <w:tcW w:w="459" w:type="dxa"/>
            <w:tcBorders>
              <w:left w:val="single" w:sz="4" w:space="0" w:color="auto"/>
              <w:right w:val="single" w:sz="4" w:space="0" w:color="auto"/>
            </w:tcBorders>
            <w:textDirection w:val="btLr"/>
            <w:vAlign w:val="bottom"/>
          </w:tcPr>
          <w:p w14:paraId="513348D4" w14:textId="77777777" w:rsidR="00D338EB" w:rsidRPr="00712A08" w:rsidRDefault="00D338EB" w:rsidP="00767A57">
            <w:pPr>
              <w:ind w:left="113" w:right="113"/>
              <w:jc w:val="center"/>
              <w:rPr>
                <w:bCs/>
                <w:lang w:val="en-GB"/>
              </w:rPr>
            </w:pPr>
            <w:r w:rsidRPr="00712A08">
              <w:rPr>
                <w:bCs/>
                <w:lang w:val="en-GB"/>
              </w:rPr>
              <w:t>PSA</w:t>
            </w:r>
          </w:p>
        </w:tc>
        <w:tc>
          <w:tcPr>
            <w:tcW w:w="518" w:type="dxa"/>
            <w:tcBorders>
              <w:left w:val="single" w:sz="4" w:space="0" w:color="auto"/>
              <w:right w:val="single" w:sz="4" w:space="0" w:color="auto"/>
            </w:tcBorders>
            <w:textDirection w:val="btLr"/>
            <w:vAlign w:val="bottom"/>
          </w:tcPr>
          <w:p w14:paraId="377DBBC4" w14:textId="77777777" w:rsidR="00D338EB" w:rsidRPr="00712A08" w:rsidRDefault="00D338EB" w:rsidP="00767A57">
            <w:pPr>
              <w:ind w:left="113" w:right="113"/>
              <w:jc w:val="center"/>
              <w:rPr>
                <w:bCs/>
                <w:lang w:val="en-GB"/>
              </w:rPr>
            </w:pPr>
            <w:r w:rsidRPr="00712A08">
              <w:rPr>
                <w:bCs/>
                <w:lang w:val="en-GB"/>
              </w:rPr>
              <w:t>Sand</w:t>
            </w:r>
          </w:p>
        </w:tc>
        <w:tc>
          <w:tcPr>
            <w:tcW w:w="0" w:type="auto"/>
            <w:tcBorders>
              <w:left w:val="single" w:sz="4" w:space="0" w:color="auto"/>
              <w:right w:val="single" w:sz="4" w:space="0" w:color="auto"/>
            </w:tcBorders>
            <w:textDirection w:val="btLr"/>
            <w:vAlign w:val="bottom"/>
          </w:tcPr>
          <w:p w14:paraId="6D99245E" w14:textId="77777777" w:rsidR="00D338EB" w:rsidRPr="00712A08" w:rsidRDefault="00D338EB" w:rsidP="00767A57">
            <w:pPr>
              <w:ind w:left="113" w:right="113"/>
              <w:jc w:val="both"/>
              <w:rPr>
                <w:bCs/>
                <w:lang w:val="en-GB"/>
              </w:rPr>
            </w:pPr>
            <w:r w:rsidRPr="00712A08">
              <w:rPr>
                <w:bCs/>
                <w:lang w:val="en-GB"/>
              </w:rPr>
              <w:t>Coarse aggregate</w:t>
            </w:r>
          </w:p>
        </w:tc>
        <w:tc>
          <w:tcPr>
            <w:tcW w:w="0" w:type="auto"/>
            <w:tcBorders>
              <w:left w:val="single" w:sz="4" w:space="0" w:color="auto"/>
              <w:right w:val="single" w:sz="4" w:space="0" w:color="auto"/>
            </w:tcBorders>
            <w:textDirection w:val="btLr"/>
            <w:vAlign w:val="bottom"/>
          </w:tcPr>
          <w:p w14:paraId="27152602" w14:textId="77777777" w:rsidR="00D338EB" w:rsidRPr="00712A08" w:rsidRDefault="00D338EB" w:rsidP="00767A57">
            <w:pPr>
              <w:ind w:left="113" w:right="113"/>
              <w:jc w:val="center"/>
              <w:rPr>
                <w:bCs/>
                <w:lang w:val="en-GB"/>
              </w:rPr>
            </w:pPr>
            <w:r w:rsidRPr="00712A08">
              <w:rPr>
                <w:bCs/>
                <w:lang w:val="en-GB"/>
              </w:rPr>
              <w:t>Na</w:t>
            </w:r>
            <w:r w:rsidRPr="00712A08">
              <w:rPr>
                <w:bCs/>
                <w:vertAlign w:val="subscript"/>
                <w:lang w:val="en-GB"/>
              </w:rPr>
              <w:t>2</w:t>
            </w:r>
            <w:r w:rsidRPr="00712A08">
              <w:rPr>
                <w:bCs/>
                <w:lang w:val="en-GB"/>
              </w:rPr>
              <w:t>SiO</w:t>
            </w:r>
            <w:r w:rsidRPr="00712A08">
              <w:rPr>
                <w:bCs/>
                <w:vertAlign w:val="subscript"/>
                <w:lang w:val="en-GB"/>
              </w:rPr>
              <w:t>3</w:t>
            </w:r>
          </w:p>
        </w:tc>
        <w:tc>
          <w:tcPr>
            <w:tcW w:w="0" w:type="auto"/>
            <w:tcBorders>
              <w:left w:val="single" w:sz="4" w:space="0" w:color="auto"/>
              <w:right w:val="single" w:sz="4" w:space="0" w:color="auto"/>
            </w:tcBorders>
            <w:textDirection w:val="btLr"/>
          </w:tcPr>
          <w:p w14:paraId="715FD7F1" w14:textId="77777777" w:rsidR="00D338EB" w:rsidRPr="00712A08" w:rsidRDefault="00D338EB" w:rsidP="00767A57">
            <w:pPr>
              <w:ind w:left="113" w:right="113"/>
              <w:jc w:val="center"/>
              <w:rPr>
                <w:lang w:val="en-US" w:eastAsia="tr-TR"/>
              </w:rPr>
            </w:pPr>
            <w:r w:rsidRPr="00712A08">
              <w:rPr>
                <w:lang w:val="en-US" w:eastAsia="tr-TR"/>
              </w:rPr>
              <w:t>Added Water</w:t>
            </w:r>
          </w:p>
        </w:tc>
      </w:tr>
      <w:tr w:rsidR="00D338EB" w:rsidRPr="00712A08" w14:paraId="62D5E840" w14:textId="77777777" w:rsidTr="000175EE">
        <w:trPr>
          <w:jc w:val="center"/>
        </w:trPr>
        <w:tc>
          <w:tcPr>
            <w:tcW w:w="2439" w:type="dxa"/>
            <w:tcBorders>
              <w:left w:val="single" w:sz="4" w:space="0" w:color="auto"/>
              <w:right w:val="single" w:sz="4" w:space="0" w:color="auto"/>
            </w:tcBorders>
          </w:tcPr>
          <w:p w14:paraId="77C19CF9" w14:textId="0560F7E1" w:rsidR="00D338EB" w:rsidRPr="00712A08" w:rsidRDefault="00D338EB" w:rsidP="00767A57">
            <w:pPr>
              <w:jc w:val="center"/>
              <w:rPr>
                <w:lang w:val="en-US" w:eastAsia="tr-TR"/>
              </w:rPr>
            </w:pPr>
            <w:r w:rsidRPr="00712A08">
              <w:rPr>
                <w:lang w:val="en-US" w:eastAsia="tr-TR"/>
              </w:rPr>
              <w:t>GGB</w:t>
            </w:r>
            <w:r w:rsidR="00DD7CA2" w:rsidRPr="00712A08">
              <w:rPr>
                <w:lang w:val="en-US" w:eastAsia="tr-TR"/>
              </w:rPr>
              <w:t>F</w:t>
            </w:r>
            <w:r w:rsidRPr="00712A08">
              <w:rPr>
                <w:lang w:val="en-US" w:eastAsia="tr-TR"/>
              </w:rPr>
              <w:t>S</w:t>
            </w:r>
            <w:r w:rsidR="00DD7CA2" w:rsidRPr="00712A08">
              <w:rPr>
                <w:lang w:val="en-US" w:eastAsia="tr-TR"/>
              </w:rPr>
              <w:t>_</w:t>
            </w:r>
            <w:r w:rsidRPr="00712A08">
              <w:rPr>
                <w:lang w:val="en-US" w:eastAsia="tr-TR"/>
              </w:rPr>
              <w:t>FF</w:t>
            </w:r>
          </w:p>
        </w:tc>
        <w:tc>
          <w:tcPr>
            <w:tcW w:w="0" w:type="auto"/>
            <w:tcBorders>
              <w:left w:val="single" w:sz="4" w:space="0" w:color="auto"/>
              <w:right w:val="single" w:sz="4" w:space="0" w:color="auto"/>
            </w:tcBorders>
          </w:tcPr>
          <w:p w14:paraId="59AFF145" w14:textId="77777777" w:rsidR="00D338EB" w:rsidRPr="00712A08" w:rsidRDefault="00D338EB" w:rsidP="00767A57">
            <w:pPr>
              <w:jc w:val="center"/>
              <w:rPr>
                <w:lang w:val="en-US" w:eastAsia="tr-TR"/>
              </w:rPr>
            </w:pPr>
            <w:r w:rsidRPr="00712A08">
              <w:rPr>
                <w:lang w:val="en-US" w:eastAsia="tr-TR"/>
              </w:rPr>
              <w:t>0</w:t>
            </w:r>
          </w:p>
        </w:tc>
        <w:tc>
          <w:tcPr>
            <w:tcW w:w="0" w:type="auto"/>
            <w:tcBorders>
              <w:left w:val="single" w:sz="4" w:space="0" w:color="auto"/>
              <w:right w:val="single" w:sz="4" w:space="0" w:color="auto"/>
            </w:tcBorders>
          </w:tcPr>
          <w:p w14:paraId="4DC7C4CC" w14:textId="77777777" w:rsidR="00D338EB" w:rsidRPr="00712A08" w:rsidRDefault="00D338EB" w:rsidP="00767A57">
            <w:pPr>
              <w:jc w:val="center"/>
              <w:rPr>
                <w:lang w:val="en-US" w:eastAsia="tr-TR"/>
              </w:rPr>
            </w:pPr>
            <w:r w:rsidRPr="00712A08">
              <w:rPr>
                <w:lang w:val="en-US" w:eastAsia="tr-TR"/>
              </w:rPr>
              <w:t>415</w:t>
            </w:r>
          </w:p>
        </w:tc>
        <w:tc>
          <w:tcPr>
            <w:tcW w:w="459" w:type="dxa"/>
            <w:tcBorders>
              <w:left w:val="single" w:sz="4" w:space="0" w:color="auto"/>
              <w:right w:val="single" w:sz="4" w:space="0" w:color="auto"/>
            </w:tcBorders>
          </w:tcPr>
          <w:p w14:paraId="03D5B30F" w14:textId="77777777" w:rsidR="00D338EB" w:rsidRPr="00712A08" w:rsidRDefault="00D338EB" w:rsidP="00767A57">
            <w:pPr>
              <w:jc w:val="center"/>
              <w:rPr>
                <w:lang w:val="en-US" w:eastAsia="tr-TR"/>
              </w:rPr>
            </w:pPr>
            <w:r w:rsidRPr="00712A08">
              <w:rPr>
                <w:lang w:val="en-US" w:eastAsia="tr-TR"/>
              </w:rPr>
              <w:t>0</w:t>
            </w:r>
          </w:p>
        </w:tc>
        <w:tc>
          <w:tcPr>
            <w:tcW w:w="518" w:type="dxa"/>
            <w:tcBorders>
              <w:left w:val="single" w:sz="4" w:space="0" w:color="auto"/>
              <w:right w:val="single" w:sz="4" w:space="0" w:color="auto"/>
            </w:tcBorders>
          </w:tcPr>
          <w:p w14:paraId="3842FDF9" w14:textId="77777777" w:rsidR="00D338EB" w:rsidRPr="00712A08" w:rsidRDefault="00D338EB" w:rsidP="00767A57">
            <w:pPr>
              <w:jc w:val="center"/>
              <w:rPr>
                <w:lang w:val="en-US" w:eastAsia="tr-TR"/>
              </w:rPr>
            </w:pPr>
            <w:r w:rsidRPr="00712A08">
              <w:rPr>
                <w:lang w:val="en-US" w:eastAsia="tr-TR"/>
              </w:rPr>
              <w:t>784</w:t>
            </w:r>
          </w:p>
        </w:tc>
        <w:tc>
          <w:tcPr>
            <w:tcW w:w="0" w:type="auto"/>
            <w:tcBorders>
              <w:left w:val="single" w:sz="4" w:space="0" w:color="auto"/>
              <w:right w:val="single" w:sz="4" w:space="0" w:color="auto"/>
            </w:tcBorders>
          </w:tcPr>
          <w:p w14:paraId="7D1603C8" w14:textId="77777777" w:rsidR="00D338EB" w:rsidRPr="00712A08" w:rsidRDefault="00D338EB" w:rsidP="00767A57">
            <w:pPr>
              <w:jc w:val="center"/>
              <w:rPr>
                <w:lang w:val="en-US" w:eastAsia="tr-TR"/>
              </w:rPr>
            </w:pPr>
            <w:r w:rsidRPr="00712A08">
              <w:rPr>
                <w:lang w:val="en-US" w:eastAsia="tr-TR"/>
              </w:rPr>
              <w:t>1039</w:t>
            </w:r>
          </w:p>
        </w:tc>
        <w:tc>
          <w:tcPr>
            <w:tcW w:w="0" w:type="auto"/>
            <w:tcBorders>
              <w:left w:val="single" w:sz="4" w:space="0" w:color="auto"/>
              <w:right w:val="single" w:sz="4" w:space="0" w:color="auto"/>
            </w:tcBorders>
          </w:tcPr>
          <w:p w14:paraId="509C170D" w14:textId="77777777" w:rsidR="00D338EB" w:rsidRPr="00712A08" w:rsidRDefault="00D338EB" w:rsidP="00767A57">
            <w:pPr>
              <w:jc w:val="center"/>
              <w:rPr>
                <w:lang w:val="en-US" w:eastAsia="tr-TR"/>
              </w:rPr>
            </w:pPr>
            <w:r w:rsidRPr="00712A08">
              <w:rPr>
                <w:lang w:val="en-US" w:eastAsia="tr-TR"/>
              </w:rPr>
              <w:t>112</w:t>
            </w:r>
          </w:p>
        </w:tc>
        <w:tc>
          <w:tcPr>
            <w:tcW w:w="0" w:type="auto"/>
            <w:tcBorders>
              <w:left w:val="single" w:sz="4" w:space="0" w:color="auto"/>
              <w:right w:val="single" w:sz="4" w:space="0" w:color="auto"/>
            </w:tcBorders>
          </w:tcPr>
          <w:p w14:paraId="0F2D3042" w14:textId="77777777" w:rsidR="00D338EB" w:rsidRPr="00712A08" w:rsidRDefault="00D338EB" w:rsidP="00767A57">
            <w:pPr>
              <w:jc w:val="center"/>
              <w:rPr>
                <w:lang w:val="en-US" w:eastAsia="tr-TR"/>
              </w:rPr>
            </w:pPr>
            <w:r w:rsidRPr="00712A08">
              <w:rPr>
                <w:lang w:val="en-US" w:eastAsia="tr-TR"/>
              </w:rPr>
              <w:t>186.4</w:t>
            </w:r>
          </w:p>
        </w:tc>
      </w:tr>
      <w:tr w:rsidR="00D338EB" w:rsidRPr="00712A08" w14:paraId="6450D2F4" w14:textId="77777777" w:rsidTr="000175EE">
        <w:trPr>
          <w:jc w:val="center"/>
        </w:trPr>
        <w:tc>
          <w:tcPr>
            <w:tcW w:w="2439" w:type="dxa"/>
            <w:tcBorders>
              <w:left w:val="single" w:sz="4" w:space="0" w:color="auto"/>
              <w:right w:val="single" w:sz="4" w:space="0" w:color="auto"/>
            </w:tcBorders>
          </w:tcPr>
          <w:p w14:paraId="433BD8EF" w14:textId="781734BA" w:rsidR="00D338EB" w:rsidRPr="00712A08" w:rsidRDefault="00D338EB" w:rsidP="00767A57">
            <w:pPr>
              <w:jc w:val="center"/>
              <w:rPr>
                <w:lang w:val="en-US" w:eastAsia="tr-TR"/>
              </w:rPr>
            </w:pPr>
            <w:r w:rsidRPr="00712A08">
              <w:rPr>
                <w:lang w:val="en-US" w:eastAsia="tr-TR"/>
              </w:rPr>
              <w:t>GGB</w:t>
            </w:r>
            <w:r w:rsidR="00DD7CA2" w:rsidRPr="00712A08">
              <w:rPr>
                <w:lang w:val="en-US" w:eastAsia="tr-TR"/>
              </w:rPr>
              <w:t>F</w:t>
            </w:r>
            <w:r w:rsidRPr="00712A08">
              <w:rPr>
                <w:lang w:val="en-US" w:eastAsia="tr-TR"/>
              </w:rPr>
              <w:t>S</w:t>
            </w:r>
            <w:r w:rsidR="00DD7CA2" w:rsidRPr="00712A08">
              <w:rPr>
                <w:lang w:val="en-US" w:eastAsia="tr-TR"/>
              </w:rPr>
              <w:t>_</w:t>
            </w:r>
            <w:r w:rsidRPr="00712A08">
              <w:rPr>
                <w:lang w:val="en-US" w:eastAsia="tr-TR"/>
              </w:rPr>
              <w:t>FS</w:t>
            </w:r>
          </w:p>
        </w:tc>
        <w:tc>
          <w:tcPr>
            <w:tcW w:w="0" w:type="auto"/>
            <w:tcBorders>
              <w:left w:val="single" w:sz="4" w:space="0" w:color="auto"/>
              <w:right w:val="single" w:sz="4" w:space="0" w:color="auto"/>
            </w:tcBorders>
          </w:tcPr>
          <w:p w14:paraId="69FE2210" w14:textId="77777777" w:rsidR="00D338EB" w:rsidRPr="00712A08" w:rsidRDefault="00D338EB" w:rsidP="00767A57">
            <w:pPr>
              <w:jc w:val="center"/>
              <w:rPr>
                <w:lang w:val="en-US" w:eastAsia="tr-TR"/>
              </w:rPr>
            </w:pPr>
            <w:r w:rsidRPr="00712A08">
              <w:rPr>
                <w:lang w:val="en-US" w:eastAsia="tr-TR"/>
              </w:rPr>
              <w:t>0</w:t>
            </w:r>
          </w:p>
        </w:tc>
        <w:tc>
          <w:tcPr>
            <w:tcW w:w="0" w:type="auto"/>
            <w:tcBorders>
              <w:left w:val="single" w:sz="4" w:space="0" w:color="auto"/>
              <w:right w:val="single" w:sz="4" w:space="0" w:color="auto"/>
            </w:tcBorders>
          </w:tcPr>
          <w:p w14:paraId="556DA677" w14:textId="77777777" w:rsidR="00D338EB" w:rsidRPr="00712A08" w:rsidRDefault="00D338EB" w:rsidP="00767A57">
            <w:pPr>
              <w:jc w:val="center"/>
              <w:rPr>
                <w:lang w:val="en-US" w:eastAsia="tr-TR"/>
              </w:rPr>
            </w:pPr>
            <w:r w:rsidRPr="00712A08">
              <w:rPr>
                <w:lang w:val="en-US" w:eastAsia="tr-TR"/>
              </w:rPr>
              <w:t>415</w:t>
            </w:r>
          </w:p>
        </w:tc>
        <w:tc>
          <w:tcPr>
            <w:tcW w:w="459" w:type="dxa"/>
            <w:tcBorders>
              <w:left w:val="single" w:sz="4" w:space="0" w:color="auto"/>
              <w:right w:val="single" w:sz="4" w:space="0" w:color="auto"/>
            </w:tcBorders>
          </w:tcPr>
          <w:p w14:paraId="6A97F739" w14:textId="77777777" w:rsidR="00D338EB" w:rsidRPr="00712A08" w:rsidRDefault="00D338EB" w:rsidP="00767A57">
            <w:pPr>
              <w:jc w:val="center"/>
              <w:rPr>
                <w:lang w:val="en-US" w:eastAsia="tr-TR"/>
              </w:rPr>
            </w:pPr>
            <w:r w:rsidRPr="00712A08">
              <w:rPr>
                <w:lang w:val="en-US" w:eastAsia="tr-TR"/>
              </w:rPr>
              <w:t>0</w:t>
            </w:r>
          </w:p>
        </w:tc>
        <w:tc>
          <w:tcPr>
            <w:tcW w:w="518" w:type="dxa"/>
            <w:tcBorders>
              <w:left w:val="single" w:sz="4" w:space="0" w:color="auto"/>
              <w:right w:val="single" w:sz="4" w:space="0" w:color="auto"/>
            </w:tcBorders>
          </w:tcPr>
          <w:p w14:paraId="62F4374C" w14:textId="77777777" w:rsidR="00D338EB" w:rsidRPr="00712A08" w:rsidRDefault="00D338EB" w:rsidP="00767A57">
            <w:pPr>
              <w:rPr>
                <w:lang w:val="tr-TR" w:eastAsia="tr-TR"/>
              </w:rPr>
            </w:pPr>
            <w:r w:rsidRPr="00712A08">
              <w:rPr>
                <w:lang w:val="en-US" w:eastAsia="tr-TR"/>
              </w:rPr>
              <w:t>784</w:t>
            </w:r>
          </w:p>
        </w:tc>
        <w:tc>
          <w:tcPr>
            <w:tcW w:w="0" w:type="auto"/>
            <w:tcBorders>
              <w:left w:val="single" w:sz="4" w:space="0" w:color="auto"/>
              <w:right w:val="single" w:sz="4" w:space="0" w:color="auto"/>
            </w:tcBorders>
          </w:tcPr>
          <w:p w14:paraId="4DFA4689" w14:textId="77777777" w:rsidR="00D338EB" w:rsidRPr="00712A08" w:rsidRDefault="00D338EB" w:rsidP="00767A57">
            <w:pPr>
              <w:rPr>
                <w:lang w:val="tr-TR" w:eastAsia="tr-TR"/>
              </w:rPr>
            </w:pPr>
            <w:r w:rsidRPr="00712A08">
              <w:rPr>
                <w:lang w:val="en-US" w:eastAsia="tr-TR"/>
              </w:rPr>
              <w:t>1039</w:t>
            </w:r>
          </w:p>
        </w:tc>
        <w:tc>
          <w:tcPr>
            <w:tcW w:w="0" w:type="auto"/>
            <w:tcBorders>
              <w:left w:val="single" w:sz="4" w:space="0" w:color="auto"/>
              <w:right w:val="single" w:sz="4" w:space="0" w:color="auto"/>
            </w:tcBorders>
          </w:tcPr>
          <w:p w14:paraId="1570CD24" w14:textId="77777777" w:rsidR="00D338EB" w:rsidRPr="00712A08" w:rsidRDefault="00D338EB" w:rsidP="00767A57">
            <w:pPr>
              <w:jc w:val="center"/>
              <w:rPr>
                <w:lang w:val="en-US" w:eastAsia="tr-TR"/>
              </w:rPr>
            </w:pPr>
            <w:r w:rsidRPr="00712A08">
              <w:rPr>
                <w:lang w:val="en-US" w:eastAsia="tr-TR"/>
              </w:rPr>
              <w:t>112</w:t>
            </w:r>
          </w:p>
        </w:tc>
        <w:tc>
          <w:tcPr>
            <w:tcW w:w="0" w:type="auto"/>
            <w:tcBorders>
              <w:left w:val="single" w:sz="4" w:space="0" w:color="auto"/>
              <w:right w:val="single" w:sz="4" w:space="0" w:color="auto"/>
            </w:tcBorders>
          </w:tcPr>
          <w:p w14:paraId="237A899D" w14:textId="77777777" w:rsidR="00D338EB" w:rsidRPr="00712A08" w:rsidRDefault="00D338EB" w:rsidP="00767A57">
            <w:pPr>
              <w:jc w:val="center"/>
              <w:rPr>
                <w:lang w:val="en-US" w:eastAsia="tr-TR"/>
              </w:rPr>
            </w:pPr>
            <w:r w:rsidRPr="00712A08">
              <w:rPr>
                <w:lang w:val="en-US" w:eastAsia="tr-TR"/>
              </w:rPr>
              <w:t>186.4</w:t>
            </w:r>
          </w:p>
        </w:tc>
      </w:tr>
      <w:tr w:rsidR="00D338EB" w:rsidRPr="00712A08" w14:paraId="279021D9" w14:textId="77777777" w:rsidTr="000175EE">
        <w:trPr>
          <w:jc w:val="center"/>
        </w:trPr>
        <w:tc>
          <w:tcPr>
            <w:tcW w:w="2439" w:type="dxa"/>
            <w:tcBorders>
              <w:left w:val="single" w:sz="4" w:space="0" w:color="auto"/>
              <w:bottom w:val="single" w:sz="4" w:space="0" w:color="auto"/>
              <w:right w:val="single" w:sz="4" w:space="0" w:color="auto"/>
            </w:tcBorders>
          </w:tcPr>
          <w:p w14:paraId="0BB9CDE2" w14:textId="3F4C709C" w:rsidR="00D338EB" w:rsidRPr="00712A08" w:rsidRDefault="00D338EB" w:rsidP="00767A57">
            <w:pPr>
              <w:jc w:val="center"/>
              <w:rPr>
                <w:lang w:val="en-US" w:eastAsia="tr-TR"/>
              </w:rPr>
            </w:pPr>
            <w:r w:rsidRPr="00712A08">
              <w:rPr>
                <w:lang w:val="en-US" w:eastAsia="tr-TR"/>
              </w:rPr>
              <w:t>GGB</w:t>
            </w:r>
            <w:r w:rsidR="00DD7CA2" w:rsidRPr="00712A08">
              <w:rPr>
                <w:lang w:val="en-US" w:eastAsia="tr-TR"/>
              </w:rPr>
              <w:t>F</w:t>
            </w:r>
            <w:r w:rsidRPr="00712A08">
              <w:rPr>
                <w:lang w:val="en-US" w:eastAsia="tr-TR"/>
              </w:rPr>
              <w:t>S</w:t>
            </w:r>
            <w:r w:rsidR="00DD7CA2" w:rsidRPr="00712A08">
              <w:rPr>
                <w:lang w:val="en-US" w:eastAsia="tr-TR"/>
              </w:rPr>
              <w:t>_</w:t>
            </w:r>
            <w:r w:rsidRPr="00712A08">
              <w:rPr>
                <w:lang w:val="en-US" w:eastAsia="tr-TR"/>
              </w:rPr>
              <w:t>SS</w:t>
            </w:r>
          </w:p>
        </w:tc>
        <w:tc>
          <w:tcPr>
            <w:tcW w:w="0" w:type="auto"/>
            <w:tcBorders>
              <w:left w:val="single" w:sz="4" w:space="0" w:color="auto"/>
              <w:bottom w:val="single" w:sz="4" w:space="0" w:color="auto"/>
              <w:right w:val="single" w:sz="4" w:space="0" w:color="auto"/>
            </w:tcBorders>
          </w:tcPr>
          <w:p w14:paraId="721C1883" w14:textId="77777777" w:rsidR="00D338EB" w:rsidRPr="00712A08" w:rsidRDefault="00D338EB" w:rsidP="00767A57">
            <w:pPr>
              <w:jc w:val="center"/>
              <w:rPr>
                <w:lang w:val="en-US" w:eastAsia="tr-TR"/>
              </w:rPr>
            </w:pPr>
            <w:r w:rsidRPr="00712A08">
              <w:rPr>
                <w:lang w:val="en-US" w:eastAsia="tr-TR"/>
              </w:rPr>
              <w:t>0</w:t>
            </w:r>
          </w:p>
        </w:tc>
        <w:tc>
          <w:tcPr>
            <w:tcW w:w="0" w:type="auto"/>
            <w:tcBorders>
              <w:left w:val="single" w:sz="4" w:space="0" w:color="auto"/>
              <w:bottom w:val="single" w:sz="4" w:space="0" w:color="auto"/>
              <w:right w:val="single" w:sz="4" w:space="0" w:color="auto"/>
            </w:tcBorders>
          </w:tcPr>
          <w:p w14:paraId="3AE54962" w14:textId="77777777" w:rsidR="00D338EB" w:rsidRPr="00712A08" w:rsidRDefault="00D338EB" w:rsidP="00767A57">
            <w:pPr>
              <w:jc w:val="center"/>
              <w:rPr>
                <w:lang w:val="en-US" w:eastAsia="tr-TR"/>
              </w:rPr>
            </w:pPr>
            <w:r w:rsidRPr="00712A08">
              <w:rPr>
                <w:lang w:val="en-US" w:eastAsia="tr-TR"/>
              </w:rPr>
              <w:t>415</w:t>
            </w:r>
          </w:p>
        </w:tc>
        <w:tc>
          <w:tcPr>
            <w:tcW w:w="459" w:type="dxa"/>
            <w:tcBorders>
              <w:left w:val="single" w:sz="4" w:space="0" w:color="auto"/>
              <w:bottom w:val="single" w:sz="4" w:space="0" w:color="auto"/>
              <w:right w:val="single" w:sz="4" w:space="0" w:color="auto"/>
            </w:tcBorders>
          </w:tcPr>
          <w:p w14:paraId="093D0EBE" w14:textId="77777777" w:rsidR="00D338EB" w:rsidRPr="00712A08" w:rsidRDefault="00D338EB" w:rsidP="00767A57">
            <w:pPr>
              <w:jc w:val="center"/>
              <w:rPr>
                <w:lang w:val="en-US" w:eastAsia="tr-TR"/>
              </w:rPr>
            </w:pPr>
            <w:r w:rsidRPr="00712A08">
              <w:rPr>
                <w:lang w:val="en-US" w:eastAsia="tr-TR"/>
              </w:rPr>
              <w:t>0</w:t>
            </w:r>
          </w:p>
        </w:tc>
        <w:tc>
          <w:tcPr>
            <w:tcW w:w="518" w:type="dxa"/>
            <w:tcBorders>
              <w:left w:val="single" w:sz="4" w:space="0" w:color="auto"/>
              <w:bottom w:val="single" w:sz="4" w:space="0" w:color="auto"/>
              <w:right w:val="single" w:sz="4" w:space="0" w:color="auto"/>
            </w:tcBorders>
          </w:tcPr>
          <w:p w14:paraId="066B5636" w14:textId="77777777" w:rsidR="00D338EB" w:rsidRPr="00712A08" w:rsidRDefault="00D338EB" w:rsidP="00767A57">
            <w:pPr>
              <w:rPr>
                <w:lang w:val="tr-TR" w:eastAsia="tr-TR"/>
              </w:rPr>
            </w:pPr>
            <w:r w:rsidRPr="00712A08">
              <w:rPr>
                <w:lang w:val="en-US" w:eastAsia="tr-TR"/>
              </w:rPr>
              <w:t>784</w:t>
            </w:r>
          </w:p>
        </w:tc>
        <w:tc>
          <w:tcPr>
            <w:tcW w:w="0" w:type="auto"/>
            <w:tcBorders>
              <w:left w:val="single" w:sz="4" w:space="0" w:color="auto"/>
              <w:bottom w:val="single" w:sz="4" w:space="0" w:color="auto"/>
              <w:right w:val="single" w:sz="4" w:space="0" w:color="auto"/>
            </w:tcBorders>
          </w:tcPr>
          <w:p w14:paraId="5ED6F828" w14:textId="77777777" w:rsidR="00D338EB" w:rsidRPr="00712A08" w:rsidRDefault="00D338EB" w:rsidP="00767A57">
            <w:pPr>
              <w:rPr>
                <w:lang w:val="tr-TR" w:eastAsia="tr-TR"/>
              </w:rPr>
            </w:pPr>
            <w:r w:rsidRPr="00712A08">
              <w:rPr>
                <w:lang w:val="en-US" w:eastAsia="tr-TR"/>
              </w:rPr>
              <w:t>1039</w:t>
            </w:r>
          </w:p>
        </w:tc>
        <w:tc>
          <w:tcPr>
            <w:tcW w:w="0" w:type="auto"/>
            <w:tcBorders>
              <w:left w:val="single" w:sz="4" w:space="0" w:color="auto"/>
              <w:bottom w:val="single" w:sz="4" w:space="0" w:color="auto"/>
              <w:right w:val="single" w:sz="4" w:space="0" w:color="auto"/>
            </w:tcBorders>
          </w:tcPr>
          <w:p w14:paraId="77FB0C9D" w14:textId="77777777" w:rsidR="00D338EB" w:rsidRPr="00712A08" w:rsidRDefault="00D338EB" w:rsidP="00767A57">
            <w:pPr>
              <w:jc w:val="center"/>
              <w:rPr>
                <w:lang w:val="en-US" w:eastAsia="tr-TR"/>
              </w:rPr>
            </w:pPr>
            <w:r w:rsidRPr="00712A08">
              <w:rPr>
                <w:lang w:val="en-US" w:eastAsia="tr-TR"/>
              </w:rPr>
              <w:t>112</w:t>
            </w:r>
          </w:p>
        </w:tc>
        <w:tc>
          <w:tcPr>
            <w:tcW w:w="0" w:type="auto"/>
            <w:tcBorders>
              <w:left w:val="single" w:sz="4" w:space="0" w:color="auto"/>
              <w:bottom w:val="single" w:sz="4" w:space="0" w:color="auto"/>
              <w:right w:val="single" w:sz="4" w:space="0" w:color="auto"/>
            </w:tcBorders>
          </w:tcPr>
          <w:p w14:paraId="751FED6D" w14:textId="77777777" w:rsidR="00D338EB" w:rsidRPr="00712A08" w:rsidRDefault="00D338EB" w:rsidP="00767A57">
            <w:pPr>
              <w:jc w:val="center"/>
              <w:rPr>
                <w:lang w:val="en-US" w:eastAsia="tr-TR"/>
              </w:rPr>
            </w:pPr>
            <w:r w:rsidRPr="00712A08">
              <w:rPr>
                <w:lang w:val="en-US" w:eastAsia="tr-TR"/>
              </w:rPr>
              <w:t>186.4</w:t>
            </w:r>
          </w:p>
        </w:tc>
      </w:tr>
      <w:tr w:rsidR="00D338EB" w:rsidRPr="00712A08" w14:paraId="5081007F" w14:textId="77777777" w:rsidTr="000175EE">
        <w:trPr>
          <w:jc w:val="center"/>
        </w:trPr>
        <w:tc>
          <w:tcPr>
            <w:tcW w:w="2439" w:type="dxa"/>
            <w:tcBorders>
              <w:left w:val="single" w:sz="4" w:space="0" w:color="auto"/>
              <w:right w:val="single" w:sz="4" w:space="0" w:color="auto"/>
            </w:tcBorders>
          </w:tcPr>
          <w:p w14:paraId="5F6F3921" w14:textId="0BBE7C90" w:rsidR="00D338EB" w:rsidRPr="00712A08" w:rsidRDefault="00D338EB" w:rsidP="00767A57">
            <w:pPr>
              <w:jc w:val="center"/>
              <w:rPr>
                <w:lang w:val="en-US" w:eastAsia="tr-TR"/>
              </w:rPr>
            </w:pPr>
            <w:r w:rsidRPr="00712A08">
              <w:rPr>
                <w:lang w:val="en-US" w:eastAsia="tr-TR"/>
              </w:rPr>
              <w:t>GGB</w:t>
            </w:r>
            <w:r w:rsidR="00DD7CA2" w:rsidRPr="00712A08">
              <w:rPr>
                <w:lang w:val="en-US" w:eastAsia="tr-TR"/>
              </w:rPr>
              <w:t>F</w:t>
            </w:r>
            <w:r w:rsidRPr="00712A08">
              <w:rPr>
                <w:lang w:val="en-US" w:eastAsia="tr-TR"/>
              </w:rPr>
              <w:t>S+PSA</w:t>
            </w:r>
            <w:r w:rsidR="00DD7CA2" w:rsidRPr="00712A08">
              <w:rPr>
                <w:lang w:val="en-US" w:eastAsia="tr-TR"/>
              </w:rPr>
              <w:t>_</w:t>
            </w:r>
            <w:r w:rsidRPr="00712A08">
              <w:rPr>
                <w:lang w:val="en-US" w:eastAsia="tr-TR"/>
              </w:rPr>
              <w:t>FF</w:t>
            </w:r>
          </w:p>
        </w:tc>
        <w:tc>
          <w:tcPr>
            <w:tcW w:w="0" w:type="auto"/>
            <w:tcBorders>
              <w:left w:val="single" w:sz="4" w:space="0" w:color="auto"/>
              <w:right w:val="single" w:sz="4" w:space="0" w:color="auto"/>
            </w:tcBorders>
          </w:tcPr>
          <w:p w14:paraId="48EF82C6" w14:textId="77777777" w:rsidR="00D338EB" w:rsidRPr="00712A08" w:rsidRDefault="00D338EB" w:rsidP="00767A57">
            <w:pPr>
              <w:jc w:val="center"/>
              <w:rPr>
                <w:lang w:val="en-US" w:eastAsia="tr-TR"/>
              </w:rPr>
            </w:pPr>
            <w:r w:rsidRPr="00712A08">
              <w:rPr>
                <w:lang w:val="en-US" w:eastAsia="tr-TR"/>
              </w:rPr>
              <w:t>0</w:t>
            </w:r>
          </w:p>
        </w:tc>
        <w:tc>
          <w:tcPr>
            <w:tcW w:w="0" w:type="auto"/>
            <w:tcBorders>
              <w:left w:val="single" w:sz="4" w:space="0" w:color="auto"/>
              <w:right w:val="single" w:sz="4" w:space="0" w:color="auto"/>
            </w:tcBorders>
          </w:tcPr>
          <w:p w14:paraId="2778D354" w14:textId="77777777" w:rsidR="00D338EB" w:rsidRPr="00712A08" w:rsidRDefault="00D338EB" w:rsidP="00767A57">
            <w:pPr>
              <w:jc w:val="center"/>
              <w:rPr>
                <w:lang w:val="en-US" w:eastAsia="tr-TR"/>
              </w:rPr>
            </w:pPr>
            <w:r w:rsidRPr="00712A08">
              <w:rPr>
                <w:lang w:val="en-US" w:eastAsia="tr-TR"/>
              </w:rPr>
              <w:t>415</w:t>
            </w:r>
          </w:p>
        </w:tc>
        <w:tc>
          <w:tcPr>
            <w:tcW w:w="459" w:type="dxa"/>
            <w:tcBorders>
              <w:left w:val="single" w:sz="4" w:space="0" w:color="auto"/>
              <w:right w:val="single" w:sz="4" w:space="0" w:color="auto"/>
            </w:tcBorders>
          </w:tcPr>
          <w:p w14:paraId="614FF87C" w14:textId="77777777" w:rsidR="00D338EB" w:rsidRPr="00712A08" w:rsidRDefault="00D338EB" w:rsidP="00767A57">
            <w:pPr>
              <w:jc w:val="center"/>
              <w:rPr>
                <w:lang w:val="en-US" w:eastAsia="tr-TR"/>
              </w:rPr>
            </w:pPr>
            <w:r w:rsidRPr="00712A08">
              <w:rPr>
                <w:lang w:val="en-US" w:eastAsia="tr-TR"/>
              </w:rPr>
              <w:t>16</w:t>
            </w:r>
          </w:p>
        </w:tc>
        <w:tc>
          <w:tcPr>
            <w:tcW w:w="518" w:type="dxa"/>
            <w:tcBorders>
              <w:left w:val="single" w:sz="4" w:space="0" w:color="auto"/>
              <w:right w:val="single" w:sz="4" w:space="0" w:color="auto"/>
            </w:tcBorders>
          </w:tcPr>
          <w:p w14:paraId="53FC8503" w14:textId="77777777" w:rsidR="00D338EB" w:rsidRPr="00712A08" w:rsidRDefault="00D338EB" w:rsidP="00767A57">
            <w:pPr>
              <w:rPr>
                <w:lang w:val="tr-TR" w:eastAsia="tr-TR"/>
              </w:rPr>
            </w:pPr>
            <w:r w:rsidRPr="00712A08">
              <w:rPr>
                <w:lang w:val="en-US" w:eastAsia="tr-TR"/>
              </w:rPr>
              <w:t>784</w:t>
            </w:r>
          </w:p>
        </w:tc>
        <w:tc>
          <w:tcPr>
            <w:tcW w:w="0" w:type="auto"/>
            <w:tcBorders>
              <w:left w:val="single" w:sz="4" w:space="0" w:color="auto"/>
              <w:right w:val="single" w:sz="4" w:space="0" w:color="auto"/>
            </w:tcBorders>
          </w:tcPr>
          <w:p w14:paraId="1987A75F" w14:textId="77777777" w:rsidR="00D338EB" w:rsidRPr="00712A08" w:rsidRDefault="00D338EB" w:rsidP="00767A57">
            <w:pPr>
              <w:rPr>
                <w:lang w:val="tr-TR" w:eastAsia="tr-TR"/>
              </w:rPr>
            </w:pPr>
            <w:r w:rsidRPr="00712A08">
              <w:rPr>
                <w:lang w:val="en-US" w:eastAsia="tr-TR"/>
              </w:rPr>
              <w:t>1039</w:t>
            </w:r>
          </w:p>
        </w:tc>
        <w:tc>
          <w:tcPr>
            <w:tcW w:w="0" w:type="auto"/>
            <w:tcBorders>
              <w:left w:val="single" w:sz="4" w:space="0" w:color="auto"/>
              <w:right w:val="single" w:sz="4" w:space="0" w:color="auto"/>
            </w:tcBorders>
          </w:tcPr>
          <w:p w14:paraId="042CB4D7" w14:textId="77777777" w:rsidR="00D338EB" w:rsidRPr="00712A08" w:rsidRDefault="00D338EB" w:rsidP="00767A57">
            <w:pPr>
              <w:jc w:val="center"/>
              <w:rPr>
                <w:lang w:val="en-US" w:eastAsia="tr-TR"/>
              </w:rPr>
            </w:pPr>
            <w:r w:rsidRPr="00712A08">
              <w:rPr>
                <w:lang w:val="en-US" w:eastAsia="tr-TR"/>
              </w:rPr>
              <w:t>112</w:t>
            </w:r>
          </w:p>
        </w:tc>
        <w:tc>
          <w:tcPr>
            <w:tcW w:w="0" w:type="auto"/>
            <w:tcBorders>
              <w:left w:val="single" w:sz="4" w:space="0" w:color="auto"/>
              <w:right w:val="single" w:sz="4" w:space="0" w:color="auto"/>
            </w:tcBorders>
          </w:tcPr>
          <w:p w14:paraId="422260F7" w14:textId="77777777" w:rsidR="00D338EB" w:rsidRPr="00712A08" w:rsidRDefault="00D338EB" w:rsidP="00767A57">
            <w:pPr>
              <w:jc w:val="center"/>
              <w:rPr>
                <w:lang w:val="en-US" w:eastAsia="tr-TR"/>
              </w:rPr>
            </w:pPr>
            <w:r w:rsidRPr="00712A08">
              <w:rPr>
                <w:lang w:val="en-US" w:eastAsia="tr-TR"/>
              </w:rPr>
              <w:t>186.4</w:t>
            </w:r>
          </w:p>
        </w:tc>
      </w:tr>
      <w:tr w:rsidR="00D338EB" w:rsidRPr="00712A08" w14:paraId="4FC29BA3" w14:textId="77777777" w:rsidTr="000175EE">
        <w:trPr>
          <w:jc w:val="center"/>
        </w:trPr>
        <w:tc>
          <w:tcPr>
            <w:tcW w:w="2439" w:type="dxa"/>
            <w:tcBorders>
              <w:left w:val="single" w:sz="4" w:space="0" w:color="auto"/>
              <w:right w:val="single" w:sz="4" w:space="0" w:color="auto"/>
            </w:tcBorders>
          </w:tcPr>
          <w:p w14:paraId="7FFCE08C" w14:textId="6DFBDEC1" w:rsidR="00D338EB" w:rsidRPr="00712A08" w:rsidRDefault="00D338EB" w:rsidP="00767A57">
            <w:pPr>
              <w:jc w:val="center"/>
              <w:rPr>
                <w:lang w:val="en-US" w:eastAsia="tr-TR"/>
              </w:rPr>
            </w:pPr>
            <w:r w:rsidRPr="00712A08">
              <w:rPr>
                <w:lang w:val="en-US" w:eastAsia="tr-TR"/>
              </w:rPr>
              <w:t>GGB</w:t>
            </w:r>
            <w:r w:rsidR="00DD7CA2" w:rsidRPr="00712A08">
              <w:rPr>
                <w:lang w:val="en-US" w:eastAsia="tr-TR"/>
              </w:rPr>
              <w:t>F</w:t>
            </w:r>
            <w:r w:rsidRPr="00712A08">
              <w:rPr>
                <w:lang w:val="en-US" w:eastAsia="tr-TR"/>
              </w:rPr>
              <w:t>S+PSA</w:t>
            </w:r>
            <w:r w:rsidR="00DD7CA2" w:rsidRPr="00712A08">
              <w:rPr>
                <w:lang w:val="en-US" w:eastAsia="tr-TR"/>
              </w:rPr>
              <w:t>_</w:t>
            </w:r>
            <w:r w:rsidRPr="00712A08">
              <w:rPr>
                <w:lang w:val="en-US" w:eastAsia="tr-TR"/>
              </w:rPr>
              <w:t>FS</w:t>
            </w:r>
          </w:p>
        </w:tc>
        <w:tc>
          <w:tcPr>
            <w:tcW w:w="0" w:type="auto"/>
            <w:tcBorders>
              <w:left w:val="single" w:sz="4" w:space="0" w:color="auto"/>
              <w:right w:val="single" w:sz="4" w:space="0" w:color="auto"/>
            </w:tcBorders>
          </w:tcPr>
          <w:p w14:paraId="233F67F4" w14:textId="77777777" w:rsidR="00D338EB" w:rsidRPr="00712A08" w:rsidRDefault="00D338EB" w:rsidP="00767A57">
            <w:pPr>
              <w:jc w:val="center"/>
              <w:rPr>
                <w:lang w:val="en-US" w:eastAsia="tr-TR"/>
              </w:rPr>
            </w:pPr>
            <w:r w:rsidRPr="00712A08">
              <w:rPr>
                <w:lang w:val="en-US" w:eastAsia="tr-TR"/>
              </w:rPr>
              <w:t>0</w:t>
            </w:r>
          </w:p>
        </w:tc>
        <w:tc>
          <w:tcPr>
            <w:tcW w:w="0" w:type="auto"/>
            <w:tcBorders>
              <w:left w:val="single" w:sz="4" w:space="0" w:color="auto"/>
              <w:right w:val="single" w:sz="4" w:space="0" w:color="auto"/>
            </w:tcBorders>
          </w:tcPr>
          <w:p w14:paraId="5283B050" w14:textId="77777777" w:rsidR="00D338EB" w:rsidRPr="00712A08" w:rsidRDefault="00D338EB" w:rsidP="00767A57">
            <w:pPr>
              <w:jc w:val="center"/>
              <w:rPr>
                <w:lang w:val="en-US" w:eastAsia="tr-TR"/>
              </w:rPr>
            </w:pPr>
            <w:r w:rsidRPr="00712A08">
              <w:rPr>
                <w:lang w:val="en-US" w:eastAsia="tr-TR"/>
              </w:rPr>
              <w:t>415</w:t>
            </w:r>
          </w:p>
        </w:tc>
        <w:tc>
          <w:tcPr>
            <w:tcW w:w="459" w:type="dxa"/>
            <w:tcBorders>
              <w:left w:val="single" w:sz="4" w:space="0" w:color="auto"/>
              <w:right w:val="single" w:sz="4" w:space="0" w:color="auto"/>
            </w:tcBorders>
          </w:tcPr>
          <w:p w14:paraId="210FE181" w14:textId="77777777" w:rsidR="00D338EB" w:rsidRPr="00712A08" w:rsidRDefault="00D338EB" w:rsidP="00767A57">
            <w:pPr>
              <w:jc w:val="center"/>
              <w:rPr>
                <w:lang w:val="en-US" w:eastAsia="tr-TR"/>
              </w:rPr>
            </w:pPr>
            <w:r w:rsidRPr="00712A08">
              <w:rPr>
                <w:lang w:val="en-US" w:eastAsia="tr-TR"/>
              </w:rPr>
              <w:t>16</w:t>
            </w:r>
          </w:p>
        </w:tc>
        <w:tc>
          <w:tcPr>
            <w:tcW w:w="518" w:type="dxa"/>
            <w:tcBorders>
              <w:left w:val="single" w:sz="4" w:space="0" w:color="auto"/>
              <w:right w:val="single" w:sz="4" w:space="0" w:color="auto"/>
            </w:tcBorders>
          </w:tcPr>
          <w:p w14:paraId="794ACFAD" w14:textId="77777777" w:rsidR="00D338EB" w:rsidRPr="00712A08" w:rsidRDefault="00D338EB" w:rsidP="00767A57">
            <w:pPr>
              <w:rPr>
                <w:lang w:val="tr-TR" w:eastAsia="tr-TR"/>
              </w:rPr>
            </w:pPr>
            <w:r w:rsidRPr="00712A08">
              <w:rPr>
                <w:lang w:val="en-US" w:eastAsia="tr-TR"/>
              </w:rPr>
              <w:t>784</w:t>
            </w:r>
          </w:p>
        </w:tc>
        <w:tc>
          <w:tcPr>
            <w:tcW w:w="0" w:type="auto"/>
            <w:tcBorders>
              <w:left w:val="single" w:sz="4" w:space="0" w:color="auto"/>
              <w:right w:val="single" w:sz="4" w:space="0" w:color="auto"/>
            </w:tcBorders>
          </w:tcPr>
          <w:p w14:paraId="460E1A6E" w14:textId="77777777" w:rsidR="00D338EB" w:rsidRPr="00712A08" w:rsidRDefault="00D338EB" w:rsidP="00767A57">
            <w:pPr>
              <w:rPr>
                <w:lang w:val="tr-TR" w:eastAsia="tr-TR"/>
              </w:rPr>
            </w:pPr>
            <w:r w:rsidRPr="00712A08">
              <w:rPr>
                <w:lang w:val="en-US" w:eastAsia="tr-TR"/>
              </w:rPr>
              <w:t>1039</w:t>
            </w:r>
          </w:p>
        </w:tc>
        <w:tc>
          <w:tcPr>
            <w:tcW w:w="0" w:type="auto"/>
            <w:tcBorders>
              <w:left w:val="single" w:sz="4" w:space="0" w:color="auto"/>
              <w:right w:val="single" w:sz="4" w:space="0" w:color="auto"/>
            </w:tcBorders>
          </w:tcPr>
          <w:p w14:paraId="2618CE19" w14:textId="77777777" w:rsidR="00D338EB" w:rsidRPr="00712A08" w:rsidRDefault="00D338EB" w:rsidP="00767A57">
            <w:pPr>
              <w:jc w:val="center"/>
              <w:rPr>
                <w:lang w:val="en-US" w:eastAsia="tr-TR"/>
              </w:rPr>
            </w:pPr>
            <w:r w:rsidRPr="00712A08">
              <w:rPr>
                <w:lang w:val="en-US" w:eastAsia="tr-TR"/>
              </w:rPr>
              <w:t>112</w:t>
            </w:r>
          </w:p>
        </w:tc>
        <w:tc>
          <w:tcPr>
            <w:tcW w:w="0" w:type="auto"/>
            <w:tcBorders>
              <w:left w:val="single" w:sz="4" w:space="0" w:color="auto"/>
              <w:right w:val="single" w:sz="4" w:space="0" w:color="auto"/>
            </w:tcBorders>
          </w:tcPr>
          <w:p w14:paraId="20A74A49" w14:textId="77777777" w:rsidR="00D338EB" w:rsidRPr="00712A08" w:rsidRDefault="00D338EB" w:rsidP="00767A57">
            <w:pPr>
              <w:jc w:val="center"/>
              <w:rPr>
                <w:lang w:val="en-US" w:eastAsia="tr-TR"/>
              </w:rPr>
            </w:pPr>
            <w:r w:rsidRPr="00712A08">
              <w:rPr>
                <w:lang w:val="en-US" w:eastAsia="tr-TR"/>
              </w:rPr>
              <w:t>186.4</w:t>
            </w:r>
          </w:p>
        </w:tc>
      </w:tr>
      <w:tr w:rsidR="00D338EB" w:rsidRPr="00712A08" w14:paraId="06F90F71" w14:textId="77777777" w:rsidTr="000175EE">
        <w:trPr>
          <w:jc w:val="center"/>
        </w:trPr>
        <w:tc>
          <w:tcPr>
            <w:tcW w:w="2439" w:type="dxa"/>
            <w:tcBorders>
              <w:left w:val="single" w:sz="4" w:space="0" w:color="auto"/>
              <w:right w:val="single" w:sz="4" w:space="0" w:color="auto"/>
            </w:tcBorders>
          </w:tcPr>
          <w:p w14:paraId="77D9930E" w14:textId="21F77FB1" w:rsidR="00D338EB" w:rsidRPr="00712A08" w:rsidRDefault="00D338EB" w:rsidP="00767A57">
            <w:pPr>
              <w:jc w:val="center"/>
              <w:rPr>
                <w:lang w:val="en-US" w:eastAsia="tr-TR"/>
              </w:rPr>
            </w:pPr>
            <w:r w:rsidRPr="00712A08">
              <w:rPr>
                <w:lang w:val="en-US" w:eastAsia="tr-TR"/>
              </w:rPr>
              <w:t>GGB</w:t>
            </w:r>
            <w:r w:rsidR="00DD7CA2" w:rsidRPr="00712A08">
              <w:rPr>
                <w:lang w:val="en-US" w:eastAsia="tr-TR"/>
              </w:rPr>
              <w:t>F</w:t>
            </w:r>
            <w:r w:rsidRPr="00712A08">
              <w:rPr>
                <w:lang w:val="en-US" w:eastAsia="tr-TR"/>
              </w:rPr>
              <w:t>S+PSA</w:t>
            </w:r>
            <w:r w:rsidR="00DD7CA2" w:rsidRPr="00712A08">
              <w:rPr>
                <w:lang w:val="en-US" w:eastAsia="tr-TR"/>
              </w:rPr>
              <w:t>_</w:t>
            </w:r>
            <w:r w:rsidRPr="00712A08">
              <w:rPr>
                <w:lang w:val="en-US" w:eastAsia="tr-TR"/>
              </w:rPr>
              <w:t>SS</w:t>
            </w:r>
          </w:p>
        </w:tc>
        <w:tc>
          <w:tcPr>
            <w:tcW w:w="0" w:type="auto"/>
            <w:tcBorders>
              <w:left w:val="single" w:sz="4" w:space="0" w:color="auto"/>
              <w:right w:val="single" w:sz="4" w:space="0" w:color="auto"/>
            </w:tcBorders>
          </w:tcPr>
          <w:p w14:paraId="70EB6DEE" w14:textId="77777777" w:rsidR="00D338EB" w:rsidRPr="00712A08" w:rsidRDefault="00D338EB" w:rsidP="00767A57">
            <w:pPr>
              <w:jc w:val="center"/>
              <w:rPr>
                <w:lang w:val="en-US" w:eastAsia="tr-TR"/>
              </w:rPr>
            </w:pPr>
            <w:r w:rsidRPr="00712A08">
              <w:rPr>
                <w:lang w:val="en-US" w:eastAsia="tr-TR"/>
              </w:rPr>
              <w:t>0</w:t>
            </w:r>
          </w:p>
        </w:tc>
        <w:tc>
          <w:tcPr>
            <w:tcW w:w="0" w:type="auto"/>
            <w:tcBorders>
              <w:left w:val="single" w:sz="4" w:space="0" w:color="auto"/>
              <w:right w:val="single" w:sz="4" w:space="0" w:color="auto"/>
            </w:tcBorders>
          </w:tcPr>
          <w:p w14:paraId="12E52864" w14:textId="77777777" w:rsidR="00D338EB" w:rsidRPr="00712A08" w:rsidRDefault="00D338EB" w:rsidP="00767A57">
            <w:pPr>
              <w:jc w:val="center"/>
              <w:rPr>
                <w:lang w:val="en-US" w:eastAsia="tr-TR"/>
              </w:rPr>
            </w:pPr>
            <w:r w:rsidRPr="00712A08">
              <w:rPr>
                <w:lang w:val="en-US" w:eastAsia="tr-TR"/>
              </w:rPr>
              <w:t>415</w:t>
            </w:r>
          </w:p>
        </w:tc>
        <w:tc>
          <w:tcPr>
            <w:tcW w:w="459" w:type="dxa"/>
            <w:tcBorders>
              <w:left w:val="single" w:sz="4" w:space="0" w:color="auto"/>
              <w:right w:val="single" w:sz="4" w:space="0" w:color="auto"/>
            </w:tcBorders>
          </w:tcPr>
          <w:p w14:paraId="7C4B5193" w14:textId="77777777" w:rsidR="00D338EB" w:rsidRPr="00712A08" w:rsidRDefault="00D338EB" w:rsidP="00767A57">
            <w:pPr>
              <w:jc w:val="center"/>
              <w:rPr>
                <w:lang w:val="en-US" w:eastAsia="tr-TR"/>
              </w:rPr>
            </w:pPr>
            <w:r w:rsidRPr="00712A08">
              <w:rPr>
                <w:lang w:val="en-US" w:eastAsia="tr-TR"/>
              </w:rPr>
              <w:t>16</w:t>
            </w:r>
          </w:p>
        </w:tc>
        <w:tc>
          <w:tcPr>
            <w:tcW w:w="518" w:type="dxa"/>
            <w:tcBorders>
              <w:left w:val="single" w:sz="4" w:space="0" w:color="auto"/>
              <w:right w:val="single" w:sz="4" w:space="0" w:color="auto"/>
            </w:tcBorders>
          </w:tcPr>
          <w:p w14:paraId="70857F04" w14:textId="77777777" w:rsidR="00D338EB" w:rsidRPr="00712A08" w:rsidRDefault="00D338EB" w:rsidP="00767A57">
            <w:pPr>
              <w:rPr>
                <w:lang w:val="tr-TR" w:eastAsia="tr-TR"/>
              </w:rPr>
            </w:pPr>
            <w:r w:rsidRPr="00712A08">
              <w:rPr>
                <w:lang w:val="en-US" w:eastAsia="tr-TR"/>
              </w:rPr>
              <w:t>784</w:t>
            </w:r>
          </w:p>
        </w:tc>
        <w:tc>
          <w:tcPr>
            <w:tcW w:w="0" w:type="auto"/>
            <w:tcBorders>
              <w:left w:val="single" w:sz="4" w:space="0" w:color="auto"/>
              <w:right w:val="single" w:sz="4" w:space="0" w:color="auto"/>
            </w:tcBorders>
          </w:tcPr>
          <w:p w14:paraId="4C66BE27" w14:textId="77777777" w:rsidR="00D338EB" w:rsidRPr="00712A08" w:rsidRDefault="00D338EB" w:rsidP="00767A57">
            <w:pPr>
              <w:rPr>
                <w:lang w:val="tr-TR" w:eastAsia="tr-TR"/>
              </w:rPr>
            </w:pPr>
            <w:r w:rsidRPr="00712A08">
              <w:rPr>
                <w:lang w:val="en-US" w:eastAsia="tr-TR"/>
              </w:rPr>
              <w:t>1039</w:t>
            </w:r>
          </w:p>
        </w:tc>
        <w:tc>
          <w:tcPr>
            <w:tcW w:w="0" w:type="auto"/>
            <w:tcBorders>
              <w:left w:val="single" w:sz="4" w:space="0" w:color="auto"/>
              <w:right w:val="single" w:sz="4" w:space="0" w:color="auto"/>
            </w:tcBorders>
          </w:tcPr>
          <w:p w14:paraId="1C99C832" w14:textId="77777777" w:rsidR="00D338EB" w:rsidRPr="00712A08" w:rsidRDefault="00D338EB" w:rsidP="00767A57">
            <w:pPr>
              <w:jc w:val="center"/>
              <w:rPr>
                <w:lang w:val="en-US" w:eastAsia="tr-TR"/>
              </w:rPr>
            </w:pPr>
            <w:r w:rsidRPr="00712A08">
              <w:rPr>
                <w:lang w:val="en-US" w:eastAsia="tr-TR"/>
              </w:rPr>
              <w:t>112</w:t>
            </w:r>
          </w:p>
        </w:tc>
        <w:tc>
          <w:tcPr>
            <w:tcW w:w="0" w:type="auto"/>
            <w:tcBorders>
              <w:left w:val="single" w:sz="4" w:space="0" w:color="auto"/>
              <w:right w:val="single" w:sz="4" w:space="0" w:color="auto"/>
            </w:tcBorders>
          </w:tcPr>
          <w:p w14:paraId="52A1DA77" w14:textId="77777777" w:rsidR="00D338EB" w:rsidRPr="00712A08" w:rsidRDefault="00D338EB" w:rsidP="00767A57">
            <w:pPr>
              <w:jc w:val="center"/>
              <w:rPr>
                <w:lang w:val="en-US" w:eastAsia="tr-TR"/>
              </w:rPr>
            </w:pPr>
            <w:r w:rsidRPr="00712A08">
              <w:rPr>
                <w:lang w:val="en-US" w:eastAsia="tr-TR"/>
              </w:rPr>
              <w:t>186.4</w:t>
            </w:r>
          </w:p>
        </w:tc>
      </w:tr>
      <w:tr w:rsidR="00D338EB" w:rsidRPr="00712A08" w14:paraId="1FAC200E" w14:textId="77777777" w:rsidTr="000175EE">
        <w:trPr>
          <w:jc w:val="center"/>
        </w:trPr>
        <w:tc>
          <w:tcPr>
            <w:tcW w:w="2439" w:type="dxa"/>
            <w:tcBorders>
              <w:left w:val="single" w:sz="4" w:space="0" w:color="auto"/>
              <w:right w:val="single" w:sz="4" w:space="0" w:color="auto"/>
            </w:tcBorders>
          </w:tcPr>
          <w:p w14:paraId="1BD20E09" w14:textId="736B6821" w:rsidR="00D338EB" w:rsidRPr="00712A08" w:rsidRDefault="00D338EB" w:rsidP="00767A57">
            <w:pPr>
              <w:jc w:val="center"/>
              <w:rPr>
                <w:lang w:val="en-US" w:eastAsia="tr-TR"/>
              </w:rPr>
            </w:pPr>
            <w:r w:rsidRPr="00712A08">
              <w:rPr>
                <w:lang w:val="en-US" w:eastAsia="tr-TR"/>
              </w:rPr>
              <w:t>CEM-I</w:t>
            </w:r>
            <w:r w:rsidR="00DD7CA2" w:rsidRPr="00712A08">
              <w:rPr>
                <w:lang w:val="en-US" w:eastAsia="tr-TR"/>
              </w:rPr>
              <w:t>_</w:t>
            </w:r>
            <w:r w:rsidRPr="00712A08">
              <w:rPr>
                <w:lang w:val="en-US" w:eastAsia="tr-TR"/>
              </w:rPr>
              <w:t>FF</w:t>
            </w:r>
          </w:p>
        </w:tc>
        <w:tc>
          <w:tcPr>
            <w:tcW w:w="0" w:type="auto"/>
            <w:tcBorders>
              <w:left w:val="single" w:sz="4" w:space="0" w:color="auto"/>
              <w:right w:val="single" w:sz="4" w:space="0" w:color="auto"/>
            </w:tcBorders>
          </w:tcPr>
          <w:p w14:paraId="64713AA5" w14:textId="77777777" w:rsidR="00D338EB" w:rsidRPr="00712A08" w:rsidRDefault="00D338EB" w:rsidP="00767A57">
            <w:pPr>
              <w:jc w:val="center"/>
              <w:rPr>
                <w:lang w:val="en-US" w:eastAsia="tr-TR"/>
              </w:rPr>
            </w:pPr>
            <w:r w:rsidRPr="00712A08">
              <w:rPr>
                <w:lang w:val="en-US" w:eastAsia="tr-TR"/>
              </w:rPr>
              <w:t>415</w:t>
            </w:r>
          </w:p>
        </w:tc>
        <w:tc>
          <w:tcPr>
            <w:tcW w:w="0" w:type="auto"/>
            <w:tcBorders>
              <w:left w:val="single" w:sz="4" w:space="0" w:color="auto"/>
              <w:right w:val="single" w:sz="4" w:space="0" w:color="auto"/>
            </w:tcBorders>
          </w:tcPr>
          <w:p w14:paraId="66E3C1CD" w14:textId="77777777" w:rsidR="00D338EB" w:rsidRPr="00712A08" w:rsidRDefault="00D338EB" w:rsidP="00767A57">
            <w:pPr>
              <w:jc w:val="center"/>
              <w:rPr>
                <w:lang w:val="en-US" w:eastAsia="tr-TR"/>
              </w:rPr>
            </w:pPr>
            <w:r w:rsidRPr="00712A08">
              <w:rPr>
                <w:lang w:val="en-US" w:eastAsia="tr-TR"/>
              </w:rPr>
              <w:t>0</w:t>
            </w:r>
          </w:p>
        </w:tc>
        <w:tc>
          <w:tcPr>
            <w:tcW w:w="459" w:type="dxa"/>
            <w:tcBorders>
              <w:left w:val="single" w:sz="4" w:space="0" w:color="auto"/>
              <w:right w:val="single" w:sz="4" w:space="0" w:color="auto"/>
            </w:tcBorders>
          </w:tcPr>
          <w:p w14:paraId="4A8ECAF6" w14:textId="77777777" w:rsidR="00D338EB" w:rsidRPr="00712A08" w:rsidRDefault="00D338EB" w:rsidP="00767A57">
            <w:pPr>
              <w:jc w:val="center"/>
              <w:rPr>
                <w:lang w:val="en-US" w:eastAsia="tr-TR"/>
              </w:rPr>
            </w:pPr>
            <w:r w:rsidRPr="00712A08">
              <w:rPr>
                <w:lang w:val="en-US" w:eastAsia="tr-TR"/>
              </w:rPr>
              <w:t>0</w:t>
            </w:r>
          </w:p>
        </w:tc>
        <w:tc>
          <w:tcPr>
            <w:tcW w:w="518" w:type="dxa"/>
            <w:tcBorders>
              <w:left w:val="single" w:sz="4" w:space="0" w:color="auto"/>
              <w:right w:val="single" w:sz="4" w:space="0" w:color="auto"/>
            </w:tcBorders>
          </w:tcPr>
          <w:p w14:paraId="630D1203" w14:textId="77777777" w:rsidR="00D338EB" w:rsidRPr="00712A08" w:rsidRDefault="00D338EB" w:rsidP="00767A57">
            <w:pPr>
              <w:rPr>
                <w:lang w:val="tr-TR" w:eastAsia="tr-TR"/>
              </w:rPr>
            </w:pPr>
            <w:r w:rsidRPr="00712A08">
              <w:rPr>
                <w:lang w:val="en-US" w:eastAsia="tr-TR"/>
              </w:rPr>
              <w:t>784</w:t>
            </w:r>
          </w:p>
        </w:tc>
        <w:tc>
          <w:tcPr>
            <w:tcW w:w="0" w:type="auto"/>
            <w:tcBorders>
              <w:left w:val="single" w:sz="4" w:space="0" w:color="auto"/>
              <w:right w:val="single" w:sz="4" w:space="0" w:color="auto"/>
            </w:tcBorders>
          </w:tcPr>
          <w:p w14:paraId="0778E458" w14:textId="77777777" w:rsidR="00D338EB" w:rsidRPr="00712A08" w:rsidRDefault="00D338EB" w:rsidP="00767A57">
            <w:pPr>
              <w:rPr>
                <w:lang w:val="tr-TR" w:eastAsia="tr-TR"/>
              </w:rPr>
            </w:pPr>
            <w:r w:rsidRPr="00712A08">
              <w:rPr>
                <w:lang w:val="en-US" w:eastAsia="tr-TR"/>
              </w:rPr>
              <w:t>1039</w:t>
            </w:r>
          </w:p>
        </w:tc>
        <w:tc>
          <w:tcPr>
            <w:tcW w:w="0" w:type="auto"/>
            <w:tcBorders>
              <w:left w:val="single" w:sz="4" w:space="0" w:color="auto"/>
              <w:right w:val="single" w:sz="4" w:space="0" w:color="auto"/>
            </w:tcBorders>
          </w:tcPr>
          <w:p w14:paraId="43DCC2FC" w14:textId="77777777" w:rsidR="00D338EB" w:rsidRPr="00712A08" w:rsidRDefault="00D338EB" w:rsidP="00767A57">
            <w:pPr>
              <w:jc w:val="center"/>
              <w:rPr>
                <w:lang w:val="en-US" w:eastAsia="tr-TR"/>
              </w:rPr>
            </w:pPr>
            <w:r w:rsidRPr="00712A08">
              <w:rPr>
                <w:lang w:val="en-US" w:eastAsia="tr-TR"/>
              </w:rPr>
              <w:t>0</w:t>
            </w:r>
          </w:p>
        </w:tc>
        <w:tc>
          <w:tcPr>
            <w:tcW w:w="0" w:type="auto"/>
            <w:tcBorders>
              <w:left w:val="single" w:sz="4" w:space="0" w:color="auto"/>
              <w:right w:val="single" w:sz="4" w:space="0" w:color="auto"/>
            </w:tcBorders>
          </w:tcPr>
          <w:p w14:paraId="07310E2C" w14:textId="77777777" w:rsidR="00D338EB" w:rsidRPr="00712A08" w:rsidRDefault="00D338EB" w:rsidP="00767A57">
            <w:pPr>
              <w:jc w:val="center"/>
              <w:rPr>
                <w:lang w:val="en-US" w:eastAsia="tr-TR"/>
              </w:rPr>
            </w:pPr>
            <w:r w:rsidRPr="00712A08">
              <w:rPr>
                <w:lang w:val="en-US" w:eastAsia="tr-TR"/>
              </w:rPr>
              <w:t>230</w:t>
            </w:r>
          </w:p>
        </w:tc>
      </w:tr>
      <w:tr w:rsidR="00D338EB" w:rsidRPr="00712A08" w14:paraId="2AD810D9" w14:textId="77777777" w:rsidTr="000175EE">
        <w:trPr>
          <w:jc w:val="center"/>
        </w:trPr>
        <w:tc>
          <w:tcPr>
            <w:tcW w:w="2439" w:type="dxa"/>
            <w:tcBorders>
              <w:left w:val="single" w:sz="4" w:space="0" w:color="auto"/>
              <w:right w:val="single" w:sz="4" w:space="0" w:color="auto"/>
            </w:tcBorders>
          </w:tcPr>
          <w:p w14:paraId="29567FBF" w14:textId="1D120204" w:rsidR="00D338EB" w:rsidRPr="00712A08" w:rsidRDefault="00D338EB" w:rsidP="00767A57">
            <w:pPr>
              <w:jc w:val="center"/>
              <w:rPr>
                <w:lang w:val="en-US" w:eastAsia="tr-TR"/>
              </w:rPr>
            </w:pPr>
            <w:r w:rsidRPr="00712A08">
              <w:rPr>
                <w:lang w:val="en-US" w:eastAsia="tr-TR"/>
              </w:rPr>
              <w:t>CEM-I</w:t>
            </w:r>
            <w:r w:rsidR="00DD7CA2" w:rsidRPr="00712A08">
              <w:rPr>
                <w:lang w:val="en-US" w:eastAsia="tr-TR"/>
              </w:rPr>
              <w:t>_</w:t>
            </w:r>
            <w:r w:rsidRPr="00712A08">
              <w:rPr>
                <w:lang w:val="en-US" w:eastAsia="tr-TR"/>
              </w:rPr>
              <w:t>FS</w:t>
            </w:r>
          </w:p>
        </w:tc>
        <w:tc>
          <w:tcPr>
            <w:tcW w:w="0" w:type="auto"/>
            <w:tcBorders>
              <w:left w:val="single" w:sz="4" w:space="0" w:color="auto"/>
              <w:right w:val="single" w:sz="4" w:space="0" w:color="auto"/>
            </w:tcBorders>
          </w:tcPr>
          <w:p w14:paraId="766F80E0" w14:textId="77777777" w:rsidR="00D338EB" w:rsidRPr="00712A08" w:rsidRDefault="00D338EB" w:rsidP="00767A57">
            <w:pPr>
              <w:jc w:val="center"/>
              <w:rPr>
                <w:lang w:val="en-US" w:eastAsia="tr-TR"/>
              </w:rPr>
            </w:pPr>
            <w:r w:rsidRPr="00712A08">
              <w:rPr>
                <w:lang w:val="en-US" w:eastAsia="tr-TR"/>
              </w:rPr>
              <w:t>415</w:t>
            </w:r>
          </w:p>
        </w:tc>
        <w:tc>
          <w:tcPr>
            <w:tcW w:w="0" w:type="auto"/>
            <w:tcBorders>
              <w:left w:val="single" w:sz="4" w:space="0" w:color="auto"/>
              <w:right w:val="single" w:sz="4" w:space="0" w:color="auto"/>
            </w:tcBorders>
          </w:tcPr>
          <w:p w14:paraId="2EAFFDF3" w14:textId="77777777" w:rsidR="00D338EB" w:rsidRPr="00712A08" w:rsidRDefault="00D338EB" w:rsidP="00767A57">
            <w:pPr>
              <w:jc w:val="center"/>
              <w:rPr>
                <w:lang w:val="en-US" w:eastAsia="tr-TR"/>
              </w:rPr>
            </w:pPr>
            <w:r w:rsidRPr="00712A08">
              <w:rPr>
                <w:lang w:val="en-US" w:eastAsia="tr-TR"/>
              </w:rPr>
              <w:t>0</w:t>
            </w:r>
          </w:p>
        </w:tc>
        <w:tc>
          <w:tcPr>
            <w:tcW w:w="459" w:type="dxa"/>
            <w:tcBorders>
              <w:left w:val="single" w:sz="4" w:space="0" w:color="auto"/>
              <w:right w:val="single" w:sz="4" w:space="0" w:color="auto"/>
            </w:tcBorders>
          </w:tcPr>
          <w:p w14:paraId="30AE0E66" w14:textId="77777777" w:rsidR="00D338EB" w:rsidRPr="00712A08" w:rsidRDefault="00D338EB" w:rsidP="00767A57">
            <w:pPr>
              <w:jc w:val="center"/>
              <w:rPr>
                <w:lang w:val="en-US" w:eastAsia="tr-TR"/>
              </w:rPr>
            </w:pPr>
            <w:r w:rsidRPr="00712A08">
              <w:rPr>
                <w:lang w:val="en-US" w:eastAsia="tr-TR"/>
              </w:rPr>
              <w:t>0</w:t>
            </w:r>
          </w:p>
        </w:tc>
        <w:tc>
          <w:tcPr>
            <w:tcW w:w="518" w:type="dxa"/>
            <w:tcBorders>
              <w:left w:val="single" w:sz="4" w:space="0" w:color="auto"/>
              <w:right w:val="single" w:sz="4" w:space="0" w:color="auto"/>
            </w:tcBorders>
          </w:tcPr>
          <w:p w14:paraId="206B1E99" w14:textId="77777777" w:rsidR="00D338EB" w:rsidRPr="00712A08" w:rsidRDefault="00D338EB" w:rsidP="00767A57">
            <w:pPr>
              <w:rPr>
                <w:lang w:val="tr-TR" w:eastAsia="tr-TR"/>
              </w:rPr>
            </w:pPr>
            <w:r w:rsidRPr="00712A08">
              <w:rPr>
                <w:lang w:val="en-US" w:eastAsia="tr-TR"/>
              </w:rPr>
              <w:t>784</w:t>
            </w:r>
          </w:p>
        </w:tc>
        <w:tc>
          <w:tcPr>
            <w:tcW w:w="0" w:type="auto"/>
            <w:tcBorders>
              <w:left w:val="single" w:sz="4" w:space="0" w:color="auto"/>
              <w:right w:val="single" w:sz="4" w:space="0" w:color="auto"/>
            </w:tcBorders>
          </w:tcPr>
          <w:p w14:paraId="48818842" w14:textId="77777777" w:rsidR="00D338EB" w:rsidRPr="00712A08" w:rsidRDefault="00D338EB" w:rsidP="00767A57">
            <w:pPr>
              <w:rPr>
                <w:lang w:val="tr-TR" w:eastAsia="tr-TR"/>
              </w:rPr>
            </w:pPr>
            <w:r w:rsidRPr="00712A08">
              <w:rPr>
                <w:lang w:val="en-US" w:eastAsia="tr-TR"/>
              </w:rPr>
              <w:t>1039</w:t>
            </w:r>
          </w:p>
        </w:tc>
        <w:tc>
          <w:tcPr>
            <w:tcW w:w="0" w:type="auto"/>
            <w:tcBorders>
              <w:left w:val="single" w:sz="4" w:space="0" w:color="auto"/>
              <w:right w:val="single" w:sz="4" w:space="0" w:color="auto"/>
            </w:tcBorders>
          </w:tcPr>
          <w:p w14:paraId="2C551A0E" w14:textId="77777777" w:rsidR="00D338EB" w:rsidRPr="00712A08" w:rsidRDefault="00D338EB" w:rsidP="00767A57">
            <w:pPr>
              <w:jc w:val="center"/>
              <w:rPr>
                <w:lang w:val="en-US" w:eastAsia="tr-TR"/>
              </w:rPr>
            </w:pPr>
            <w:r w:rsidRPr="00712A08">
              <w:rPr>
                <w:lang w:val="en-US" w:eastAsia="tr-TR"/>
              </w:rPr>
              <w:t>0</w:t>
            </w:r>
          </w:p>
        </w:tc>
        <w:tc>
          <w:tcPr>
            <w:tcW w:w="0" w:type="auto"/>
            <w:tcBorders>
              <w:left w:val="single" w:sz="4" w:space="0" w:color="auto"/>
              <w:right w:val="single" w:sz="4" w:space="0" w:color="auto"/>
            </w:tcBorders>
          </w:tcPr>
          <w:p w14:paraId="57D548E7" w14:textId="77777777" w:rsidR="00D338EB" w:rsidRPr="00712A08" w:rsidRDefault="00D338EB" w:rsidP="00767A57">
            <w:pPr>
              <w:jc w:val="center"/>
              <w:rPr>
                <w:lang w:val="en-US" w:eastAsia="tr-TR"/>
              </w:rPr>
            </w:pPr>
            <w:r w:rsidRPr="00712A08">
              <w:rPr>
                <w:lang w:val="en-US" w:eastAsia="tr-TR"/>
              </w:rPr>
              <w:t>230</w:t>
            </w:r>
          </w:p>
        </w:tc>
      </w:tr>
      <w:tr w:rsidR="00D338EB" w:rsidRPr="00712A08" w14:paraId="246D9D99" w14:textId="77777777" w:rsidTr="000175EE">
        <w:trPr>
          <w:jc w:val="center"/>
        </w:trPr>
        <w:tc>
          <w:tcPr>
            <w:tcW w:w="2439" w:type="dxa"/>
            <w:tcBorders>
              <w:left w:val="single" w:sz="4" w:space="0" w:color="auto"/>
              <w:right w:val="single" w:sz="4" w:space="0" w:color="auto"/>
            </w:tcBorders>
          </w:tcPr>
          <w:p w14:paraId="3E0B3065" w14:textId="2114669F" w:rsidR="00D338EB" w:rsidRPr="00712A08" w:rsidRDefault="00D338EB" w:rsidP="00767A57">
            <w:pPr>
              <w:jc w:val="center"/>
              <w:rPr>
                <w:lang w:val="en-US" w:eastAsia="tr-TR"/>
              </w:rPr>
            </w:pPr>
            <w:r w:rsidRPr="00712A08">
              <w:rPr>
                <w:lang w:val="en-US" w:eastAsia="tr-TR"/>
              </w:rPr>
              <w:t>CEM-I</w:t>
            </w:r>
            <w:r w:rsidR="00DD7CA2" w:rsidRPr="00712A08">
              <w:rPr>
                <w:lang w:val="en-US" w:eastAsia="tr-TR"/>
              </w:rPr>
              <w:t>_</w:t>
            </w:r>
            <w:r w:rsidRPr="00712A08">
              <w:rPr>
                <w:lang w:val="en-US" w:eastAsia="tr-TR"/>
              </w:rPr>
              <w:t>SS</w:t>
            </w:r>
          </w:p>
        </w:tc>
        <w:tc>
          <w:tcPr>
            <w:tcW w:w="0" w:type="auto"/>
            <w:tcBorders>
              <w:left w:val="single" w:sz="4" w:space="0" w:color="auto"/>
              <w:right w:val="single" w:sz="4" w:space="0" w:color="auto"/>
            </w:tcBorders>
          </w:tcPr>
          <w:p w14:paraId="4E4C6B2E" w14:textId="77777777" w:rsidR="00D338EB" w:rsidRPr="00712A08" w:rsidRDefault="00D338EB" w:rsidP="00767A57">
            <w:pPr>
              <w:jc w:val="center"/>
              <w:rPr>
                <w:lang w:val="en-US" w:eastAsia="tr-TR"/>
              </w:rPr>
            </w:pPr>
            <w:r w:rsidRPr="00712A08">
              <w:rPr>
                <w:lang w:val="en-US" w:eastAsia="tr-TR"/>
              </w:rPr>
              <w:t>415</w:t>
            </w:r>
          </w:p>
        </w:tc>
        <w:tc>
          <w:tcPr>
            <w:tcW w:w="0" w:type="auto"/>
            <w:tcBorders>
              <w:left w:val="single" w:sz="4" w:space="0" w:color="auto"/>
              <w:right w:val="single" w:sz="4" w:space="0" w:color="auto"/>
            </w:tcBorders>
          </w:tcPr>
          <w:p w14:paraId="64B8B167" w14:textId="77777777" w:rsidR="00D338EB" w:rsidRPr="00712A08" w:rsidRDefault="00D338EB" w:rsidP="00767A57">
            <w:pPr>
              <w:jc w:val="center"/>
              <w:rPr>
                <w:lang w:val="en-US" w:eastAsia="tr-TR"/>
              </w:rPr>
            </w:pPr>
            <w:r w:rsidRPr="00712A08">
              <w:rPr>
                <w:lang w:val="en-US" w:eastAsia="tr-TR"/>
              </w:rPr>
              <w:t>0</w:t>
            </w:r>
          </w:p>
        </w:tc>
        <w:tc>
          <w:tcPr>
            <w:tcW w:w="459" w:type="dxa"/>
            <w:tcBorders>
              <w:left w:val="single" w:sz="4" w:space="0" w:color="auto"/>
              <w:right w:val="single" w:sz="4" w:space="0" w:color="auto"/>
            </w:tcBorders>
          </w:tcPr>
          <w:p w14:paraId="1C7AB9A0" w14:textId="77777777" w:rsidR="00D338EB" w:rsidRPr="00712A08" w:rsidRDefault="00D338EB" w:rsidP="00767A57">
            <w:pPr>
              <w:jc w:val="center"/>
              <w:rPr>
                <w:lang w:val="en-US" w:eastAsia="tr-TR"/>
              </w:rPr>
            </w:pPr>
            <w:r w:rsidRPr="00712A08">
              <w:rPr>
                <w:lang w:val="en-US" w:eastAsia="tr-TR"/>
              </w:rPr>
              <w:t>0</w:t>
            </w:r>
          </w:p>
        </w:tc>
        <w:tc>
          <w:tcPr>
            <w:tcW w:w="518" w:type="dxa"/>
            <w:tcBorders>
              <w:left w:val="single" w:sz="4" w:space="0" w:color="auto"/>
              <w:right w:val="single" w:sz="4" w:space="0" w:color="auto"/>
            </w:tcBorders>
          </w:tcPr>
          <w:p w14:paraId="2B2FF69C" w14:textId="77777777" w:rsidR="00D338EB" w:rsidRPr="00712A08" w:rsidRDefault="00D338EB" w:rsidP="00767A57">
            <w:pPr>
              <w:rPr>
                <w:lang w:val="tr-TR" w:eastAsia="tr-TR"/>
              </w:rPr>
            </w:pPr>
            <w:r w:rsidRPr="00712A08">
              <w:rPr>
                <w:lang w:val="en-US" w:eastAsia="tr-TR"/>
              </w:rPr>
              <w:t>784</w:t>
            </w:r>
          </w:p>
        </w:tc>
        <w:tc>
          <w:tcPr>
            <w:tcW w:w="0" w:type="auto"/>
            <w:tcBorders>
              <w:left w:val="single" w:sz="4" w:space="0" w:color="auto"/>
              <w:right w:val="single" w:sz="4" w:space="0" w:color="auto"/>
            </w:tcBorders>
          </w:tcPr>
          <w:p w14:paraId="6A147D16" w14:textId="77777777" w:rsidR="00D338EB" w:rsidRPr="00712A08" w:rsidRDefault="00D338EB" w:rsidP="00767A57">
            <w:pPr>
              <w:rPr>
                <w:lang w:val="tr-TR" w:eastAsia="tr-TR"/>
              </w:rPr>
            </w:pPr>
            <w:r w:rsidRPr="00712A08">
              <w:rPr>
                <w:lang w:val="en-US" w:eastAsia="tr-TR"/>
              </w:rPr>
              <w:t>1039</w:t>
            </w:r>
          </w:p>
        </w:tc>
        <w:tc>
          <w:tcPr>
            <w:tcW w:w="0" w:type="auto"/>
            <w:tcBorders>
              <w:left w:val="single" w:sz="4" w:space="0" w:color="auto"/>
              <w:right w:val="single" w:sz="4" w:space="0" w:color="auto"/>
            </w:tcBorders>
          </w:tcPr>
          <w:p w14:paraId="2F0F9A99" w14:textId="77777777" w:rsidR="00D338EB" w:rsidRPr="00712A08" w:rsidRDefault="00D338EB" w:rsidP="00767A57">
            <w:pPr>
              <w:jc w:val="center"/>
              <w:rPr>
                <w:lang w:val="en-US" w:eastAsia="tr-TR"/>
              </w:rPr>
            </w:pPr>
            <w:r w:rsidRPr="00712A08">
              <w:rPr>
                <w:lang w:val="en-US" w:eastAsia="tr-TR"/>
              </w:rPr>
              <w:t>0</w:t>
            </w:r>
          </w:p>
        </w:tc>
        <w:tc>
          <w:tcPr>
            <w:tcW w:w="0" w:type="auto"/>
            <w:tcBorders>
              <w:left w:val="single" w:sz="4" w:space="0" w:color="auto"/>
              <w:right w:val="single" w:sz="4" w:space="0" w:color="auto"/>
            </w:tcBorders>
          </w:tcPr>
          <w:p w14:paraId="04AA9EC0" w14:textId="77777777" w:rsidR="00D338EB" w:rsidRPr="00712A08" w:rsidRDefault="00D338EB" w:rsidP="00767A57">
            <w:pPr>
              <w:jc w:val="center"/>
              <w:rPr>
                <w:lang w:val="en-US" w:eastAsia="tr-TR"/>
              </w:rPr>
            </w:pPr>
            <w:r w:rsidRPr="00712A08">
              <w:rPr>
                <w:lang w:val="en-US" w:eastAsia="tr-TR"/>
              </w:rPr>
              <w:t>230</w:t>
            </w:r>
          </w:p>
        </w:tc>
      </w:tr>
    </w:tbl>
    <w:p w14:paraId="40E61555" w14:textId="77777777" w:rsidR="00582AE8" w:rsidRPr="00712A08" w:rsidRDefault="00582AE8" w:rsidP="00DE0600">
      <w:pPr>
        <w:pStyle w:val="BodyText2"/>
        <w:spacing w:line="480" w:lineRule="auto"/>
        <w:jc w:val="center"/>
        <w:rPr>
          <w:b/>
          <w:szCs w:val="22"/>
        </w:rPr>
      </w:pPr>
    </w:p>
    <w:p w14:paraId="6C24A481" w14:textId="393EFFBF" w:rsidR="00F42C85" w:rsidRPr="00712A08" w:rsidRDefault="00D15F1D" w:rsidP="00DE0600">
      <w:pPr>
        <w:pStyle w:val="BodyText2"/>
        <w:spacing w:line="480" w:lineRule="auto"/>
        <w:jc w:val="center"/>
        <w:rPr>
          <w:szCs w:val="22"/>
        </w:rPr>
      </w:pPr>
      <w:r w:rsidRPr="00712A08">
        <w:rPr>
          <w:b/>
          <w:szCs w:val="22"/>
        </w:rPr>
        <w:t>Table 3</w:t>
      </w:r>
      <w:r w:rsidRPr="00712A08">
        <w:rPr>
          <w:szCs w:val="22"/>
        </w:rPr>
        <w:t xml:space="preserve"> </w:t>
      </w:r>
      <w:r w:rsidRPr="00712A08">
        <w:rPr>
          <w:szCs w:val="22"/>
          <w:lang w:val="en-GB"/>
        </w:rPr>
        <w:t>Chemical composition of artificial seawater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268"/>
      </w:tblGrid>
      <w:tr w:rsidR="00D15F1D" w:rsidRPr="00712A08" w14:paraId="0B62FE63" w14:textId="77777777" w:rsidTr="008856A8">
        <w:trPr>
          <w:jc w:val="center"/>
        </w:trPr>
        <w:tc>
          <w:tcPr>
            <w:tcW w:w="4219" w:type="dxa"/>
            <w:shd w:val="clear" w:color="auto" w:fill="auto"/>
            <w:vAlign w:val="bottom"/>
          </w:tcPr>
          <w:p w14:paraId="54C7E34C" w14:textId="77777777" w:rsidR="00D15F1D" w:rsidRPr="00712A08" w:rsidRDefault="00D15F1D" w:rsidP="00767A57">
            <w:pPr>
              <w:rPr>
                <w:b/>
                <w:color w:val="000000"/>
              </w:rPr>
            </w:pPr>
            <w:r w:rsidRPr="00712A08">
              <w:rPr>
                <w:b/>
                <w:color w:val="000000"/>
              </w:rPr>
              <w:t xml:space="preserve">Compound  </w:t>
            </w:r>
          </w:p>
        </w:tc>
        <w:tc>
          <w:tcPr>
            <w:tcW w:w="2268" w:type="dxa"/>
            <w:shd w:val="clear" w:color="auto" w:fill="auto"/>
            <w:vAlign w:val="bottom"/>
          </w:tcPr>
          <w:p w14:paraId="1367ACF5" w14:textId="77777777" w:rsidR="00D15F1D" w:rsidRPr="00712A08" w:rsidRDefault="00D15F1D" w:rsidP="00767A57">
            <w:pPr>
              <w:rPr>
                <w:b/>
                <w:color w:val="000000"/>
              </w:rPr>
            </w:pPr>
            <w:r w:rsidRPr="00712A08">
              <w:rPr>
                <w:b/>
                <w:color w:val="000000"/>
              </w:rPr>
              <w:t xml:space="preserve">Concentration, g/L </w:t>
            </w:r>
          </w:p>
        </w:tc>
      </w:tr>
      <w:tr w:rsidR="00D15F1D" w:rsidRPr="00712A08" w14:paraId="2AA4C4B0" w14:textId="77777777" w:rsidTr="008856A8">
        <w:trPr>
          <w:jc w:val="center"/>
        </w:trPr>
        <w:tc>
          <w:tcPr>
            <w:tcW w:w="4219" w:type="dxa"/>
            <w:shd w:val="clear" w:color="auto" w:fill="auto"/>
            <w:vAlign w:val="bottom"/>
          </w:tcPr>
          <w:p w14:paraId="6FC5C519" w14:textId="77777777" w:rsidR="00D15F1D" w:rsidRPr="00712A08" w:rsidRDefault="00D15F1D" w:rsidP="00767A57">
            <w:pPr>
              <w:rPr>
                <w:color w:val="000000"/>
              </w:rPr>
            </w:pPr>
            <w:r w:rsidRPr="00712A08">
              <w:rPr>
                <w:color w:val="000000"/>
              </w:rPr>
              <w:t xml:space="preserve">Sodium chloride, NaCl  </w:t>
            </w:r>
          </w:p>
        </w:tc>
        <w:tc>
          <w:tcPr>
            <w:tcW w:w="2268" w:type="dxa"/>
            <w:shd w:val="clear" w:color="auto" w:fill="auto"/>
            <w:vAlign w:val="bottom"/>
          </w:tcPr>
          <w:p w14:paraId="11274593" w14:textId="77777777" w:rsidR="00D15F1D" w:rsidRPr="00712A08" w:rsidRDefault="00D15F1D" w:rsidP="00767A57">
            <w:pPr>
              <w:rPr>
                <w:color w:val="000000"/>
              </w:rPr>
            </w:pPr>
            <w:r w:rsidRPr="00712A08">
              <w:rPr>
                <w:color w:val="000000"/>
              </w:rPr>
              <w:t xml:space="preserve">24.53 </w:t>
            </w:r>
          </w:p>
        </w:tc>
      </w:tr>
      <w:tr w:rsidR="00D15F1D" w:rsidRPr="00712A08" w14:paraId="4481EB87" w14:textId="77777777" w:rsidTr="008856A8">
        <w:trPr>
          <w:jc w:val="center"/>
        </w:trPr>
        <w:tc>
          <w:tcPr>
            <w:tcW w:w="4219" w:type="dxa"/>
            <w:shd w:val="clear" w:color="auto" w:fill="auto"/>
            <w:vAlign w:val="bottom"/>
          </w:tcPr>
          <w:p w14:paraId="0E1A54D4" w14:textId="77777777" w:rsidR="00D15F1D" w:rsidRPr="00712A08" w:rsidRDefault="00D15F1D" w:rsidP="00767A57">
            <w:pPr>
              <w:rPr>
                <w:color w:val="000000"/>
                <w:lang w:val="en-GB"/>
              </w:rPr>
            </w:pPr>
            <w:r w:rsidRPr="00712A08">
              <w:rPr>
                <w:color w:val="000000"/>
              </w:rPr>
              <w:t>Magnesium chloride, MgCl</w:t>
            </w:r>
            <w:r w:rsidRPr="00712A08">
              <w:rPr>
                <w:color w:val="000000"/>
                <w:vertAlign w:val="subscript"/>
              </w:rPr>
              <w:t>2</w:t>
            </w:r>
            <w:r w:rsidRPr="00712A08">
              <w:rPr>
                <w:color w:val="000000"/>
              </w:rPr>
              <w:t xml:space="preserve">   </w:t>
            </w:r>
          </w:p>
        </w:tc>
        <w:tc>
          <w:tcPr>
            <w:tcW w:w="2268" w:type="dxa"/>
            <w:shd w:val="clear" w:color="auto" w:fill="auto"/>
            <w:vAlign w:val="bottom"/>
          </w:tcPr>
          <w:p w14:paraId="23350808" w14:textId="77777777" w:rsidR="00D15F1D" w:rsidRPr="00712A08" w:rsidRDefault="00D15F1D" w:rsidP="00767A57">
            <w:pPr>
              <w:rPr>
                <w:color w:val="000000"/>
              </w:rPr>
            </w:pPr>
            <w:r w:rsidRPr="00712A08">
              <w:rPr>
                <w:color w:val="000000"/>
              </w:rPr>
              <w:t xml:space="preserve">5.20 </w:t>
            </w:r>
          </w:p>
        </w:tc>
      </w:tr>
      <w:tr w:rsidR="00D15F1D" w:rsidRPr="00712A08" w14:paraId="4BAEB264" w14:textId="77777777" w:rsidTr="008856A8">
        <w:trPr>
          <w:jc w:val="center"/>
        </w:trPr>
        <w:tc>
          <w:tcPr>
            <w:tcW w:w="4219" w:type="dxa"/>
            <w:shd w:val="clear" w:color="auto" w:fill="auto"/>
            <w:vAlign w:val="bottom"/>
          </w:tcPr>
          <w:p w14:paraId="473584F7" w14:textId="77777777" w:rsidR="00D15F1D" w:rsidRPr="00712A08" w:rsidRDefault="00D15F1D" w:rsidP="00767A57">
            <w:pPr>
              <w:rPr>
                <w:color w:val="000000"/>
                <w:lang w:val="en-GB"/>
              </w:rPr>
            </w:pPr>
            <w:r w:rsidRPr="00712A08">
              <w:rPr>
                <w:color w:val="000000"/>
              </w:rPr>
              <w:t>Sodium sulphate, Na</w:t>
            </w:r>
            <w:r w:rsidRPr="00712A08">
              <w:rPr>
                <w:color w:val="000000"/>
                <w:vertAlign w:val="subscript"/>
              </w:rPr>
              <w:t>2</w:t>
            </w:r>
            <w:r w:rsidRPr="00712A08">
              <w:rPr>
                <w:color w:val="000000"/>
              </w:rPr>
              <w:t>SO</w:t>
            </w:r>
            <w:r w:rsidRPr="00712A08">
              <w:rPr>
                <w:color w:val="000000"/>
                <w:vertAlign w:val="subscript"/>
              </w:rPr>
              <w:t>4</w:t>
            </w:r>
            <w:r w:rsidRPr="00712A08">
              <w:rPr>
                <w:color w:val="000000"/>
              </w:rPr>
              <w:t xml:space="preserve">   </w:t>
            </w:r>
          </w:p>
        </w:tc>
        <w:tc>
          <w:tcPr>
            <w:tcW w:w="2268" w:type="dxa"/>
            <w:shd w:val="clear" w:color="auto" w:fill="auto"/>
            <w:vAlign w:val="bottom"/>
          </w:tcPr>
          <w:p w14:paraId="6B3AD949" w14:textId="77777777" w:rsidR="00D15F1D" w:rsidRPr="00712A08" w:rsidRDefault="00D15F1D" w:rsidP="00767A57">
            <w:pPr>
              <w:rPr>
                <w:color w:val="000000"/>
              </w:rPr>
            </w:pPr>
            <w:r w:rsidRPr="00712A08">
              <w:rPr>
                <w:color w:val="000000"/>
              </w:rPr>
              <w:t xml:space="preserve">4.09 </w:t>
            </w:r>
          </w:p>
        </w:tc>
      </w:tr>
      <w:tr w:rsidR="00D15F1D" w:rsidRPr="00712A08" w14:paraId="19E835CB" w14:textId="77777777" w:rsidTr="008856A8">
        <w:trPr>
          <w:jc w:val="center"/>
        </w:trPr>
        <w:tc>
          <w:tcPr>
            <w:tcW w:w="4219" w:type="dxa"/>
            <w:shd w:val="clear" w:color="auto" w:fill="auto"/>
            <w:vAlign w:val="bottom"/>
          </w:tcPr>
          <w:p w14:paraId="07FE7D53" w14:textId="77777777" w:rsidR="00D15F1D" w:rsidRPr="00712A08" w:rsidRDefault="00D15F1D" w:rsidP="00767A57">
            <w:pPr>
              <w:rPr>
                <w:color w:val="000000"/>
                <w:lang w:val="en-GB"/>
              </w:rPr>
            </w:pPr>
            <w:r w:rsidRPr="00712A08">
              <w:rPr>
                <w:color w:val="000000"/>
              </w:rPr>
              <w:t>Calcium chloride, CaCl</w:t>
            </w:r>
            <w:r w:rsidRPr="00712A08">
              <w:rPr>
                <w:color w:val="000000"/>
                <w:vertAlign w:val="subscript"/>
              </w:rPr>
              <w:t>2</w:t>
            </w:r>
            <w:r w:rsidRPr="00712A08">
              <w:rPr>
                <w:color w:val="000000"/>
              </w:rPr>
              <w:t xml:space="preserve">   </w:t>
            </w:r>
          </w:p>
        </w:tc>
        <w:tc>
          <w:tcPr>
            <w:tcW w:w="2268" w:type="dxa"/>
            <w:shd w:val="clear" w:color="auto" w:fill="auto"/>
            <w:vAlign w:val="bottom"/>
          </w:tcPr>
          <w:p w14:paraId="491A8835" w14:textId="77777777" w:rsidR="00D15F1D" w:rsidRPr="00712A08" w:rsidRDefault="00D15F1D" w:rsidP="00767A57">
            <w:pPr>
              <w:rPr>
                <w:color w:val="000000"/>
              </w:rPr>
            </w:pPr>
            <w:r w:rsidRPr="00712A08">
              <w:rPr>
                <w:color w:val="000000"/>
              </w:rPr>
              <w:t xml:space="preserve">1.16 </w:t>
            </w:r>
          </w:p>
        </w:tc>
      </w:tr>
      <w:tr w:rsidR="00D15F1D" w:rsidRPr="00712A08" w14:paraId="73244271" w14:textId="77777777" w:rsidTr="008856A8">
        <w:trPr>
          <w:jc w:val="center"/>
        </w:trPr>
        <w:tc>
          <w:tcPr>
            <w:tcW w:w="4219" w:type="dxa"/>
            <w:shd w:val="clear" w:color="auto" w:fill="auto"/>
            <w:vAlign w:val="bottom"/>
          </w:tcPr>
          <w:p w14:paraId="7C646CBB" w14:textId="77777777" w:rsidR="00D15F1D" w:rsidRPr="00712A08" w:rsidRDefault="00D15F1D" w:rsidP="00767A57">
            <w:pPr>
              <w:rPr>
                <w:color w:val="000000"/>
                <w:lang w:val="en-GB"/>
              </w:rPr>
            </w:pPr>
            <w:r w:rsidRPr="00712A08">
              <w:rPr>
                <w:color w:val="000000"/>
              </w:rPr>
              <w:t xml:space="preserve">Potassium chloride, KCl  </w:t>
            </w:r>
          </w:p>
        </w:tc>
        <w:tc>
          <w:tcPr>
            <w:tcW w:w="2268" w:type="dxa"/>
            <w:shd w:val="clear" w:color="auto" w:fill="auto"/>
            <w:vAlign w:val="bottom"/>
          </w:tcPr>
          <w:p w14:paraId="33AC46C8" w14:textId="77777777" w:rsidR="00D15F1D" w:rsidRPr="00712A08" w:rsidRDefault="00D15F1D" w:rsidP="00767A57">
            <w:pPr>
              <w:rPr>
                <w:color w:val="000000"/>
              </w:rPr>
            </w:pPr>
            <w:r w:rsidRPr="00712A08">
              <w:rPr>
                <w:color w:val="000000"/>
              </w:rPr>
              <w:t xml:space="preserve">0.695 </w:t>
            </w:r>
          </w:p>
        </w:tc>
      </w:tr>
      <w:tr w:rsidR="00D15F1D" w:rsidRPr="00712A08" w14:paraId="5AB2DB5A" w14:textId="77777777" w:rsidTr="008856A8">
        <w:trPr>
          <w:jc w:val="center"/>
        </w:trPr>
        <w:tc>
          <w:tcPr>
            <w:tcW w:w="4219" w:type="dxa"/>
            <w:shd w:val="clear" w:color="auto" w:fill="auto"/>
            <w:vAlign w:val="bottom"/>
          </w:tcPr>
          <w:p w14:paraId="5115D672" w14:textId="77777777" w:rsidR="00D15F1D" w:rsidRPr="00712A08" w:rsidRDefault="00D15F1D" w:rsidP="00767A57">
            <w:pPr>
              <w:rPr>
                <w:color w:val="000000"/>
                <w:lang w:val="en-GB"/>
              </w:rPr>
            </w:pPr>
            <w:r w:rsidRPr="00712A08">
              <w:t>Sodium hydrogen carbonate</w:t>
            </w:r>
            <w:r w:rsidRPr="00712A08">
              <w:rPr>
                <w:color w:val="000000"/>
              </w:rPr>
              <w:t>, NaHCO</w:t>
            </w:r>
            <w:r w:rsidRPr="00712A08">
              <w:rPr>
                <w:color w:val="000000"/>
                <w:vertAlign w:val="subscript"/>
              </w:rPr>
              <w:t>3</w:t>
            </w:r>
            <w:r w:rsidRPr="00712A08">
              <w:rPr>
                <w:color w:val="000000"/>
              </w:rPr>
              <w:t xml:space="preserve">   </w:t>
            </w:r>
          </w:p>
        </w:tc>
        <w:tc>
          <w:tcPr>
            <w:tcW w:w="2268" w:type="dxa"/>
            <w:shd w:val="clear" w:color="auto" w:fill="auto"/>
            <w:vAlign w:val="bottom"/>
          </w:tcPr>
          <w:p w14:paraId="4DD0B4BF" w14:textId="77777777" w:rsidR="00D15F1D" w:rsidRPr="00712A08" w:rsidRDefault="00D15F1D" w:rsidP="00767A57">
            <w:pPr>
              <w:rPr>
                <w:color w:val="000000"/>
              </w:rPr>
            </w:pPr>
            <w:r w:rsidRPr="00712A08">
              <w:rPr>
                <w:color w:val="000000"/>
              </w:rPr>
              <w:t xml:space="preserve">0.201 </w:t>
            </w:r>
          </w:p>
        </w:tc>
      </w:tr>
      <w:tr w:rsidR="00D15F1D" w:rsidRPr="00712A08" w14:paraId="14DB08AB" w14:textId="77777777" w:rsidTr="008856A8">
        <w:trPr>
          <w:jc w:val="center"/>
        </w:trPr>
        <w:tc>
          <w:tcPr>
            <w:tcW w:w="4219" w:type="dxa"/>
            <w:shd w:val="clear" w:color="auto" w:fill="auto"/>
            <w:vAlign w:val="bottom"/>
          </w:tcPr>
          <w:p w14:paraId="1A95EEFA" w14:textId="77777777" w:rsidR="00D15F1D" w:rsidRPr="00712A08" w:rsidRDefault="00D15F1D" w:rsidP="00767A57">
            <w:pPr>
              <w:rPr>
                <w:color w:val="000000"/>
                <w:lang w:val="en-GB"/>
              </w:rPr>
            </w:pPr>
            <w:r w:rsidRPr="00712A08">
              <w:rPr>
                <w:color w:val="000000"/>
              </w:rPr>
              <w:t xml:space="preserve">Potassium bromide, KBr   </w:t>
            </w:r>
          </w:p>
        </w:tc>
        <w:tc>
          <w:tcPr>
            <w:tcW w:w="2268" w:type="dxa"/>
            <w:shd w:val="clear" w:color="auto" w:fill="auto"/>
            <w:vAlign w:val="bottom"/>
          </w:tcPr>
          <w:p w14:paraId="04FDBA26" w14:textId="77777777" w:rsidR="00D15F1D" w:rsidRPr="00712A08" w:rsidRDefault="00D15F1D" w:rsidP="00767A57">
            <w:pPr>
              <w:rPr>
                <w:color w:val="000000"/>
              </w:rPr>
            </w:pPr>
            <w:r w:rsidRPr="00712A08">
              <w:rPr>
                <w:color w:val="000000"/>
              </w:rPr>
              <w:t xml:space="preserve">0.101 </w:t>
            </w:r>
          </w:p>
        </w:tc>
      </w:tr>
      <w:tr w:rsidR="00D15F1D" w:rsidRPr="00712A08" w14:paraId="7D24FF0B" w14:textId="77777777" w:rsidTr="008856A8">
        <w:trPr>
          <w:jc w:val="center"/>
        </w:trPr>
        <w:tc>
          <w:tcPr>
            <w:tcW w:w="4219" w:type="dxa"/>
            <w:shd w:val="clear" w:color="auto" w:fill="auto"/>
            <w:vAlign w:val="bottom"/>
          </w:tcPr>
          <w:p w14:paraId="31E838D3" w14:textId="77777777" w:rsidR="00D15F1D" w:rsidRPr="00712A08" w:rsidRDefault="00D15F1D" w:rsidP="00767A57">
            <w:pPr>
              <w:rPr>
                <w:color w:val="000000"/>
                <w:lang w:val="en-GB"/>
              </w:rPr>
            </w:pPr>
            <w:r w:rsidRPr="00712A08">
              <w:rPr>
                <w:color w:val="000000"/>
              </w:rPr>
              <w:t>Boric acid, H</w:t>
            </w:r>
            <w:r w:rsidRPr="00712A08">
              <w:rPr>
                <w:color w:val="000000"/>
                <w:vertAlign w:val="subscript"/>
              </w:rPr>
              <w:t>3</w:t>
            </w:r>
            <w:r w:rsidRPr="00712A08">
              <w:rPr>
                <w:color w:val="000000"/>
              </w:rPr>
              <w:t>BO</w:t>
            </w:r>
            <w:r w:rsidRPr="00712A08">
              <w:rPr>
                <w:color w:val="000000"/>
                <w:vertAlign w:val="subscript"/>
              </w:rPr>
              <w:t>3</w:t>
            </w:r>
            <w:r w:rsidRPr="00712A08">
              <w:rPr>
                <w:color w:val="000000"/>
              </w:rPr>
              <w:t xml:space="preserve">   </w:t>
            </w:r>
          </w:p>
        </w:tc>
        <w:tc>
          <w:tcPr>
            <w:tcW w:w="2268" w:type="dxa"/>
            <w:shd w:val="clear" w:color="auto" w:fill="auto"/>
            <w:vAlign w:val="bottom"/>
          </w:tcPr>
          <w:p w14:paraId="34D8D30A" w14:textId="77777777" w:rsidR="00D15F1D" w:rsidRPr="00712A08" w:rsidRDefault="00D15F1D" w:rsidP="00767A57">
            <w:pPr>
              <w:rPr>
                <w:color w:val="000000"/>
              </w:rPr>
            </w:pPr>
            <w:r w:rsidRPr="00712A08">
              <w:rPr>
                <w:color w:val="000000"/>
              </w:rPr>
              <w:t xml:space="preserve">0.027 </w:t>
            </w:r>
          </w:p>
        </w:tc>
      </w:tr>
      <w:tr w:rsidR="00D15F1D" w:rsidRPr="00712A08" w14:paraId="0158B1FC" w14:textId="77777777" w:rsidTr="008856A8">
        <w:trPr>
          <w:jc w:val="center"/>
        </w:trPr>
        <w:tc>
          <w:tcPr>
            <w:tcW w:w="4219" w:type="dxa"/>
            <w:shd w:val="clear" w:color="auto" w:fill="auto"/>
            <w:vAlign w:val="bottom"/>
          </w:tcPr>
          <w:p w14:paraId="0F595617" w14:textId="77777777" w:rsidR="00D15F1D" w:rsidRPr="00712A08" w:rsidRDefault="00D15F1D" w:rsidP="00767A57">
            <w:pPr>
              <w:rPr>
                <w:color w:val="000000"/>
                <w:lang w:val="en-GB"/>
              </w:rPr>
            </w:pPr>
            <w:r w:rsidRPr="00712A08">
              <w:rPr>
                <w:color w:val="000000"/>
              </w:rPr>
              <w:t>Strontium chloride, SrCl</w:t>
            </w:r>
            <w:r w:rsidRPr="00712A08">
              <w:rPr>
                <w:color w:val="000000"/>
                <w:vertAlign w:val="subscript"/>
              </w:rPr>
              <w:t>2</w:t>
            </w:r>
            <w:r w:rsidRPr="00712A08">
              <w:rPr>
                <w:color w:val="000000"/>
              </w:rPr>
              <w:t xml:space="preserve">   </w:t>
            </w:r>
          </w:p>
        </w:tc>
        <w:tc>
          <w:tcPr>
            <w:tcW w:w="2268" w:type="dxa"/>
            <w:shd w:val="clear" w:color="auto" w:fill="auto"/>
            <w:vAlign w:val="bottom"/>
          </w:tcPr>
          <w:p w14:paraId="71486507" w14:textId="77777777" w:rsidR="00D15F1D" w:rsidRPr="00712A08" w:rsidRDefault="00D15F1D" w:rsidP="00767A57">
            <w:pPr>
              <w:rPr>
                <w:color w:val="000000"/>
              </w:rPr>
            </w:pPr>
            <w:r w:rsidRPr="00712A08">
              <w:rPr>
                <w:color w:val="000000"/>
              </w:rPr>
              <w:t xml:space="preserve">0.025 </w:t>
            </w:r>
          </w:p>
        </w:tc>
      </w:tr>
    </w:tbl>
    <w:p w14:paraId="42B0CE83" w14:textId="77777777" w:rsidR="00C57B25" w:rsidRPr="00712A08" w:rsidRDefault="00C57B25" w:rsidP="00DE0600">
      <w:pPr>
        <w:pStyle w:val="BodyText2"/>
        <w:spacing w:line="480" w:lineRule="auto"/>
        <w:ind w:left="-425"/>
        <w:rPr>
          <w:szCs w:val="22"/>
          <w:lang w:val="en-GB"/>
        </w:rPr>
      </w:pPr>
    </w:p>
    <w:p w14:paraId="13EF59C0" w14:textId="77777777" w:rsidR="005B2B33" w:rsidRPr="00712A08" w:rsidRDefault="005B2B33" w:rsidP="00DE0600">
      <w:pPr>
        <w:pStyle w:val="BodyText2"/>
        <w:spacing w:line="480" w:lineRule="auto"/>
        <w:ind w:left="-425"/>
        <w:rPr>
          <w:b/>
          <w:szCs w:val="22"/>
          <w:lang w:val="en-GB"/>
        </w:rPr>
      </w:pPr>
      <w:r w:rsidRPr="00712A08">
        <w:rPr>
          <w:b/>
          <w:szCs w:val="22"/>
          <w:lang w:val="en-GB"/>
        </w:rPr>
        <w:t>2.2 Experimental Procedures</w:t>
      </w:r>
    </w:p>
    <w:p w14:paraId="6052D7BD" w14:textId="77777777" w:rsidR="00CB65FE" w:rsidRPr="00712A08" w:rsidRDefault="00FD6A80" w:rsidP="00DE0600">
      <w:pPr>
        <w:pStyle w:val="BodyText2"/>
        <w:spacing w:line="480" w:lineRule="auto"/>
        <w:ind w:left="-425"/>
        <w:rPr>
          <w:szCs w:val="22"/>
          <w:lang w:val="en-GB"/>
        </w:rPr>
      </w:pPr>
      <w:r w:rsidRPr="00712A08">
        <w:rPr>
          <w:szCs w:val="22"/>
          <w:lang w:val="en-GB"/>
        </w:rPr>
        <w:t xml:space="preserve">Cement tests were carried out to determine the setting time </w:t>
      </w:r>
      <w:r w:rsidR="00CB65FE" w:rsidRPr="00712A08">
        <w:rPr>
          <w:color w:val="000000"/>
          <w:szCs w:val="22"/>
          <w:lang w:val="en-GB"/>
        </w:rPr>
        <w:t xml:space="preserve">using the </w:t>
      </w:r>
      <w:proofErr w:type="spellStart"/>
      <w:r w:rsidR="00CB65FE" w:rsidRPr="00712A08">
        <w:rPr>
          <w:color w:val="000000"/>
          <w:szCs w:val="22"/>
          <w:lang w:val="en-GB"/>
        </w:rPr>
        <w:t>Vicat</w:t>
      </w:r>
      <w:proofErr w:type="spellEnd"/>
      <w:r w:rsidR="00CB65FE" w:rsidRPr="00712A08">
        <w:rPr>
          <w:color w:val="000000"/>
          <w:szCs w:val="22"/>
          <w:lang w:val="en-GB"/>
        </w:rPr>
        <w:t xml:space="preserve"> apparatus</w:t>
      </w:r>
      <w:r w:rsidR="00CB65FE" w:rsidRPr="00712A08">
        <w:rPr>
          <w:szCs w:val="22"/>
          <w:lang w:val="en-GB"/>
        </w:rPr>
        <w:t xml:space="preserve"> </w:t>
      </w:r>
      <w:r w:rsidRPr="00712A08">
        <w:rPr>
          <w:szCs w:val="22"/>
          <w:lang w:val="en-GB"/>
        </w:rPr>
        <w:t xml:space="preserve">and </w:t>
      </w:r>
      <w:r w:rsidR="00CE78FA" w:rsidRPr="00712A08">
        <w:rPr>
          <w:szCs w:val="22"/>
          <w:lang w:val="en-GB"/>
        </w:rPr>
        <w:t>the</w:t>
      </w:r>
      <w:r w:rsidR="00CB65FE" w:rsidRPr="00712A08">
        <w:rPr>
          <w:szCs w:val="22"/>
          <w:lang w:val="en-GB"/>
        </w:rPr>
        <w:t xml:space="preserve"> </w:t>
      </w:r>
      <w:r w:rsidR="00CE78FA" w:rsidRPr="00712A08">
        <w:rPr>
          <w:szCs w:val="22"/>
          <w:lang w:val="en-GB"/>
        </w:rPr>
        <w:t>soundness</w:t>
      </w:r>
      <w:r w:rsidRPr="00712A08">
        <w:rPr>
          <w:szCs w:val="22"/>
          <w:lang w:val="en-GB"/>
        </w:rPr>
        <w:t xml:space="preserve"> </w:t>
      </w:r>
      <w:r w:rsidR="00CB65FE" w:rsidRPr="00712A08">
        <w:rPr>
          <w:szCs w:val="22"/>
          <w:lang w:val="en-GB"/>
        </w:rPr>
        <w:t>(</w:t>
      </w:r>
      <w:r w:rsidR="00A16B11" w:rsidRPr="00712A08">
        <w:rPr>
          <w:color w:val="000000"/>
          <w:szCs w:val="22"/>
          <w:lang w:val="en-GB"/>
        </w:rPr>
        <w:t xml:space="preserve">Le </w:t>
      </w:r>
      <w:proofErr w:type="spellStart"/>
      <w:r w:rsidR="00A16B11" w:rsidRPr="00712A08">
        <w:rPr>
          <w:color w:val="000000"/>
          <w:szCs w:val="22"/>
          <w:lang w:val="en-GB"/>
        </w:rPr>
        <w:t>Châtelier</w:t>
      </w:r>
      <w:proofErr w:type="spellEnd"/>
      <w:r w:rsidR="00A16B11" w:rsidRPr="00712A08">
        <w:rPr>
          <w:color w:val="000000"/>
          <w:szCs w:val="22"/>
          <w:lang w:val="en-GB"/>
        </w:rPr>
        <w:t xml:space="preserve"> test</w:t>
      </w:r>
      <w:r w:rsidR="00CB65FE" w:rsidRPr="00712A08">
        <w:rPr>
          <w:color w:val="000000"/>
          <w:szCs w:val="22"/>
          <w:lang w:val="en-GB"/>
        </w:rPr>
        <w:t xml:space="preserve">) </w:t>
      </w:r>
      <w:r w:rsidRPr="00712A08">
        <w:rPr>
          <w:szCs w:val="22"/>
          <w:lang w:val="en-GB"/>
        </w:rPr>
        <w:t>of the different mixes</w:t>
      </w:r>
      <w:r w:rsidR="00CB65FE" w:rsidRPr="00712A08">
        <w:rPr>
          <w:color w:val="000000"/>
          <w:szCs w:val="22"/>
          <w:lang w:val="en-GB"/>
        </w:rPr>
        <w:t xml:space="preserve"> according to BS EN 196-3: 20</w:t>
      </w:r>
      <w:r w:rsidR="000A7CB4" w:rsidRPr="00712A08">
        <w:rPr>
          <w:color w:val="000000"/>
          <w:szCs w:val="22"/>
          <w:lang w:val="en-GB"/>
        </w:rPr>
        <w:t>16</w:t>
      </w:r>
      <w:r w:rsidR="00E40A1E" w:rsidRPr="00712A08">
        <w:rPr>
          <w:color w:val="000000"/>
          <w:szCs w:val="22"/>
          <w:lang w:val="en-GB"/>
        </w:rPr>
        <w:t xml:space="preserve"> (BSI, 2016)</w:t>
      </w:r>
      <w:r w:rsidR="00A16B11" w:rsidRPr="00712A08">
        <w:rPr>
          <w:szCs w:val="22"/>
          <w:lang w:val="en-GB"/>
        </w:rPr>
        <w:t xml:space="preserve">. Determining the soundness of the cements with PSA is of </w:t>
      </w:r>
      <w:proofErr w:type="gramStart"/>
      <w:r w:rsidR="00A16B11" w:rsidRPr="00712A08">
        <w:rPr>
          <w:szCs w:val="22"/>
          <w:lang w:val="en-GB"/>
        </w:rPr>
        <w:t>particular relevance</w:t>
      </w:r>
      <w:proofErr w:type="gramEnd"/>
      <w:r w:rsidR="00CB65FE" w:rsidRPr="00712A08">
        <w:rPr>
          <w:szCs w:val="22"/>
          <w:lang w:val="en-GB"/>
        </w:rPr>
        <w:t>,</w:t>
      </w:r>
      <w:r w:rsidR="00A16B11" w:rsidRPr="00712A08">
        <w:rPr>
          <w:szCs w:val="22"/>
          <w:lang w:val="en-GB"/>
        </w:rPr>
        <w:t xml:space="preserve"> as the presence of </w:t>
      </w:r>
      <w:proofErr w:type="spellStart"/>
      <w:r w:rsidR="00A16B11" w:rsidRPr="00712A08">
        <w:rPr>
          <w:szCs w:val="22"/>
          <w:lang w:val="en-GB"/>
        </w:rPr>
        <w:t>CaO</w:t>
      </w:r>
      <w:proofErr w:type="spellEnd"/>
      <w:r w:rsidR="00A16B11" w:rsidRPr="00712A08">
        <w:rPr>
          <w:szCs w:val="22"/>
          <w:lang w:val="en-GB"/>
        </w:rPr>
        <w:t xml:space="preserve"> c</w:t>
      </w:r>
      <w:r w:rsidR="00E40A1E" w:rsidRPr="00712A08">
        <w:rPr>
          <w:szCs w:val="22"/>
          <w:lang w:val="en-GB"/>
        </w:rPr>
        <w:t>ould potentially</w:t>
      </w:r>
      <w:r w:rsidR="00A16B11" w:rsidRPr="00712A08">
        <w:rPr>
          <w:szCs w:val="22"/>
          <w:lang w:val="en-GB"/>
        </w:rPr>
        <w:t xml:space="preserve"> lead to delayed expansion of the samples. </w:t>
      </w:r>
      <w:r w:rsidR="00A16B11" w:rsidRPr="00712A08">
        <w:rPr>
          <w:color w:val="000000"/>
          <w:szCs w:val="22"/>
          <w:lang w:val="en-GB"/>
        </w:rPr>
        <w:t>Setting time refers to the change in consistency of cement from fluid to solid. This should not be too rapid as to cause concrete to set before placement and compaction, neither should it be too slow, to delay works schedule. Initial setting times (during which concrete remains workable) of no less than 45 min and final setting times (for the hardening of concrete) of no more than 375 min are usually prescribed</w:t>
      </w:r>
      <w:r w:rsidR="00E40A1E" w:rsidRPr="00712A08">
        <w:rPr>
          <w:color w:val="000000"/>
          <w:szCs w:val="22"/>
          <w:lang w:val="en-GB"/>
        </w:rPr>
        <w:t xml:space="preserve"> (Mavroulidou et al, 2015)</w:t>
      </w:r>
      <w:r w:rsidR="00A16B11" w:rsidRPr="00712A08">
        <w:rPr>
          <w:color w:val="000000"/>
          <w:szCs w:val="22"/>
          <w:lang w:val="en-GB"/>
        </w:rPr>
        <w:t>.</w:t>
      </w:r>
      <w:r w:rsidR="00A16B11" w:rsidRPr="00712A08">
        <w:rPr>
          <w:color w:val="000000"/>
          <w:sz w:val="20"/>
          <w:lang w:val="en-GB"/>
        </w:rPr>
        <w:t xml:space="preserve"> </w:t>
      </w:r>
      <w:r w:rsidR="00423BB6" w:rsidRPr="00712A08">
        <w:rPr>
          <w:szCs w:val="22"/>
          <w:lang w:val="en-GB"/>
        </w:rPr>
        <w:t>SEM-EDS tests were also performed on the hardened cements to detect their microstructural features.</w:t>
      </w:r>
      <w:r w:rsidRPr="00712A08">
        <w:rPr>
          <w:szCs w:val="22"/>
          <w:lang w:val="en-GB"/>
        </w:rPr>
        <w:t xml:space="preserve"> </w:t>
      </w:r>
    </w:p>
    <w:p w14:paraId="652B6851" w14:textId="77777777" w:rsidR="00CB65FE" w:rsidRPr="00712A08" w:rsidRDefault="00CB65FE" w:rsidP="00DE0600">
      <w:pPr>
        <w:pStyle w:val="BodyText2"/>
        <w:spacing w:line="480" w:lineRule="auto"/>
        <w:ind w:left="-425"/>
        <w:rPr>
          <w:szCs w:val="22"/>
          <w:lang w:val="en-GB"/>
        </w:rPr>
      </w:pPr>
    </w:p>
    <w:p w14:paraId="4D4DD287" w14:textId="38AF0A17" w:rsidR="00752BB8" w:rsidRPr="00712A08" w:rsidRDefault="00FD6A80" w:rsidP="00DE0600">
      <w:pPr>
        <w:pStyle w:val="BodyText2"/>
        <w:spacing w:line="480" w:lineRule="auto"/>
        <w:ind w:left="-425"/>
        <w:rPr>
          <w:szCs w:val="22"/>
          <w:lang w:val="en-GB"/>
        </w:rPr>
      </w:pPr>
      <w:r w:rsidRPr="00712A08">
        <w:rPr>
          <w:szCs w:val="22"/>
          <w:lang w:val="en-GB"/>
        </w:rPr>
        <w:lastRenderedPageBreak/>
        <w:t>For concrete mixes, t</w:t>
      </w:r>
      <w:r w:rsidR="00C57B25" w:rsidRPr="00712A08">
        <w:rPr>
          <w:szCs w:val="22"/>
          <w:lang w:val="en-GB"/>
        </w:rPr>
        <w:t xml:space="preserve">he cube compressive strength (100 mm cubes) of </w:t>
      </w:r>
      <w:r w:rsidR="00D15F1D" w:rsidRPr="00712A08">
        <w:rPr>
          <w:szCs w:val="22"/>
          <w:lang w:val="en-GB"/>
        </w:rPr>
        <w:t xml:space="preserve">triplicate </w:t>
      </w:r>
      <w:r w:rsidR="00C57B25" w:rsidRPr="00712A08">
        <w:rPr>
          <w:szCs w:val="22"/>
          <w:lang w:val="en-GB"/>
        </w:rPr>
        <w:t>hardened concrete mixes at different curing times was determined according to BS EN 12390-3:20</w:t>
      </w:r>
      <w:r w:rsidR="000743AA" w:rsidRPr="00712A08">
        <w:rPr>
          <w:szCs w:val="22"/>
          <w:lang w:val="en-GB"/>
        </w:rPr>
        <w:t>1</w:t>
      </w:r>
      <w:r w:rsidR="00C57B25" w:rsidRPr="00712A08">
        <w:rPr>
          <w:szCs w:val="22"/>
          <w:lang w:val="en-GB"/>
        </w:rPr>
        <w:t>9 (BSI, 20</w:t>
      </w:r>
      <w:r w:rsidR="000743AA" w:rsidRPr="00712A08">
        <w:rPr>
          <w:szCs w:val="22"/>
          <w:lang w:val="en-GB"/>
        </w:rPr>
        <w:t>1</w:t>
      </w:r>
      <w:r w:rsidR="00C57B25" w:rsidRPr="00712A08">
        <w:rPr>
          <w:szCs w:val="22"/>
          <w:lang w:val="en-GB"/>
        </w:rPr>
        <w:t>9</w:t>
      </w:r>
      <w:r w:rsidR="00BA22E1" w:rsidRPr="00712A08">
        <w:rPr>
          <w:szCs w:val="22"/>
          <w:lang w:val="en-GB"/>
        </w:rPr>
        <w:t>b</w:t>
      </w:r>
      <w:r w:rsidR="00C57B25" w:rsidRPr="00712A08">
        <w:rPr>
          <w:szCs w:val="22"/>
          <w:lang w:val="en-GB"/>
        </w:rPr>
        <w:t xml:space="preserve">) using a Zwick </w:t>
      </w:r>
      <w:proofErr w:type="spellStart"/>
      <w:r w:rsidR="00C57B25" w:rsidRPr="00712A08">
        <w:rPr>
          <w:szCs w:val="22"/>
          <w:lang w:val="en-GB"/>
        </w:rPr>
        <w:t>Roell</w:t>
      </w:r>
      <w:proofErr w:type="spellEnd"/>
      <w:r w:rsidR="00C57B25" w:rsidRPr="00712A08">
        <w:rPr>
          <w:szCs w:val="22"/>
          <w:lang w:val="en-GB"/>
        </w:rPr>
        <w:t xml:space="preserve"> </w:t>
      </w:r>
      <w:proofErr w:type="spellStart"/>
      <w:r w:rsidR="00C57B25" w:rsidRPr="00712A08">
        <w:rPr>
          <w:szCs w:val="22"/>
          <w:lang w:val="en-GB"/>
        </w:rPr>
        <w:t>ToniPACT</w:t>
      </w:r>
      <w:proofErr w:type="spellEnd"/>
      <w:r w:rsidR="00C57B25" w:rsidRPr="00712A08">
        <w:rPr>
          <w:szCs w:val="22"/>
          <w:lang w:val="en-GB"/>
        </w:rPr>
        <w:t xml:space="preserve"> II 2000kN compression test plant. </w:t>
      </w:r>
    </w:p>
    <w:p w14:paraId="3D925C7C" w14:textId="77777777" w:rsidR="00752BB8" w:rsidRPr="00712A08" w:rsidRDefault="00752BB8" w:rsidP="00DE0600">
      <w:pPr>
        <w:pStyle w:val="BodyText2"/>
        <w:spacing w:line="480" w:lineRule="auto"/>
        <w:ind w:left="-425"/>
        <w:rPr>
          <w:szCs w:val="22"/>
          <w:lang w:val="en-GB"/>
        </w:rPr>
      </w:pPr>
    </w:p>
    <w:p w14:paraId="32F2D9EA" w14:textId="77777777" w:rsidR="003C3925" w:rsidRPr="00712A08" w:rsidRDefault="008540E0" w:rsidP="00DE0600">
      <w:pPr>
        <w:pStyle w:val="BodyText2"/>
        <w:spacing w:line="480" w:lineRule="auto"/>
        <w:ind w:left="-425"/>
        <w:rPr>
          <w:szCs w:val="22"/>
          <w:lang w:val="en-GB"/>
        </w:rPr>
      </w:pPr>
      <w:r w:rsidRPr="00712A08">
        <w:rPr>
          <w:szCs w:val="22"/>
          <w:lang w:val="en-GB"/>
        </w:rPr>
        <w:t>T</w:t>
      </w:r>
      <w:r w:rsidR="00DF5456" w:rsidRPr="00712A08">
        <w:rPr>
          <w:szCs w:val="22"/>
          <w:lang w:val="en-GB"/>
        </w:rPr>
        <w:t xml:space="preserve">o address </w:t>
      </w:r>
      <w:r w:rsidR="00EB51E6" w:rsidRPr="00712A08">
        <w:rPr>
          <w:szCs w:val="22"/>
          <w:lang w:val="en-GB"/>
        </w:rPr>
        <w:t xml:space="preserve">concrete </w:t>
      </w:r>
      <w:r w:rsidR="00DF5456" w:rsidRPr="00712A08">
        <w:rPr>
          <w:szCs w:val="22"/>
          <w:lang w:val="en-GB"/>
        </w:rPr>
        <w:t>durability in coastal environment</w:t>
      </w:r>
      <w:r w:rsidR="001F785A" w:rsidRPr="00712A08">
        <w:rPr>
          <w:szCs w:val="22"/>
          <w:lang w:val="en-GB"/>
        </w:rPr>
        <w:t>,</w:t>
      </w:r>
      <w:r w:rsidR="00DF5456" w:rsidRPr="00712A08">
        <w:rPr>
          <w:szCs w:val="22"/>
          <w:lang w:val="en-GB"/>
        </w:rPr>
        <w:t xml:space="preserve"> where the transport of deleterious ions occurs through water penetrating the pore structure of concrete, </w:t>
      </w:r>
      <w:proofErr w:type="gramStart"/>
      <w:r w:rsidR="00DF5456" w:rsidRPr="00712A08">
        <w:rPr>
          <w:szCs w:val="22"/>
          <w:lang w:val="en-GB"/>
        </w:rPr>
        <w:t>a number of</w:t>
      </w:r>
      <w:proofErr w:type="gramEnd"/>
      <w:r w:rsidR="00DF5456" w:rsidRPr="00712A08">
        <w:rPr>
          <w:szCs w:val="22"/>
          <w:lang w:val="en-GB"/>
        </w:rPr>
        <w:t xml:space="preserve"> relevant tests were performed</w:t>
      </w:r>
      <w:r w:rsidR="001F785A" w:rsidRPr="00712A08">
        <w:rPr>
          <w:szCs w:val="22"/>
          <w:lang w:val="en-GB"/>
        </w:rPr>
        <w:t xml:space="preserve"> on dupl</w:t>
      </w:r>
      <w:r w:rsidR="00D95531" w:rsidRPr="00712A08">
        <w:rPr>
          <w:szCs w:val="22"/>
          <w:lang w:val="en-GB"/>
        </w:rPr>
        <w:t>i</w:t>
      </w:r>
      <w:r w:rsidR="001F785A" w:rsidRPr="00712A08">
        <w:rPr>
          <w:szCs w:val="22"/>
          <w:lang w:val="en-GB"/>
        </w:rPr>
        <w:t>cate hardened concrete specimens</w:t>
      </w:r>
      <w:r w:rsidR="00DF5456" w:rsidRPr="00712A08">
        <w:rPr>
          <w:szCs w:val="22"/>
          <w:lang w:val="en-GB"/>
        </w:rPr>
        <w:t>, namely:</w:t>
      </w:r>
      <w:r w:rsidRPr="00712A08">
        <w:rPr>
          <w:szCs w:val="22"/>
          <w:lang w:val="en-GB"/>
        </w:rPr>
        <w:t xml:space="preserve"> </w:t>
      </w:r>
      <w:r w:rsidR="00083329" w:rsidRPr="00712A08">
        <w:rPr>
          <w:szCs w:val="22"/>
          <w:lang w:val="en-GB"/>
        </w:rPr>
        <w:t xml:space="preserve">(a) </w:t>
      </w:r>
      <w:r w:rsidR="00DF5456" w:rsidRPr="00712A08">
        <w:rPr>
          <w:szCs w:val="22"/>
          <w:lang w:val="en-GB"/>
        </w:rPr>
        <w:t xml:space="preserve">absorption </w:t>
      </w:r>
      <w:r w:rsidR="007C3112" w:rsidRPr="00712A08">
        <w:rPr>
          <w:szCs w:val="22"/>
          <w:lang w:val="en-GB"/>
        </w:rPr>
        <w:t xml:space="preserve">of water </w:t>
      </w:r>
      <w:r w:rsidR="00DF5456" w:rsidRPr="00712A08">
        <w:rPr>
          <w:szCs w:val="22"/>
          <w:lang w:val="en-GB"/>
        </w:rPr>
        <w:t xml:space="preserve">by immersion </w:t>
      </w:r>
      <w:r w:rsidR="007C3112" w:rsidRPr="00712A08">
        <w:rPr>
          <w:szCs w:val="22"/>
          <w:lang w:val="en-GB"/>
        </w:rPr>
        <w:t>and</w:t>
      </w:r>
      <w:r w:rsidR="00DF5456" w:rsidRPr="00712A08">
        <w:rPr>
          <w:szCs w:val="22"/>
          <w:lang w:val="en-GB"/>
        </w:rPr>
        <w:t xml:space="preserve"> capillary rise</w:t>
      </w:r>
      <w:r w:rsidR="007C3112" w:rsidRPr="00712A08">
        <w:rPr>
          <w:szCs w:val="22"/>
          <w:lang w:val="en-GB"/>
        </w:rPr>
        <w:t xml:space="preserve"> respectively</w:t>
      </w:r>
      <w:r w:rsidR="00DF5456" w:rsidRPr="00712A08">
        <w:rPr>
          <w:szCs w:val="22"/>
          <w:lang w:val="en-GB"/>
        </w:rPr>
        <w:t xml:space="preserve">, </w:t>
      </w:r>
      <w:r w:rsidR="00083329" w:rsidRPr="00712A08">
        <w:rPr>
          <w:szCs w:val="22"/>
          <w:lang w:val="en-GB"/>
        </w:rPr>
        <w:t xml:space="preserve">(b) </w:t>
      </w:r>
      <w:r w:rsidR="00DF5456" w:rsidRPr="00712A08">
        <w:rPr>
          <w:szCs w:val="22"/>
          <w:lang w:val="en-GB"/>
        </w:rPr>
        <w:t>effective porosity of the specimens</w:t>
      </w:r>
      <w:r w:rsidR="00083329" w:rsidRPr="00712A08">
        <w:rPr>
          <w:szCs w:val="22"/>
          <w:lang w:val="en-GB"/>
        </w:rPr>
        <w:t>,</w:t>
      </w:r>
      <w:r w:rsidR="007C3112" w:rsidRPr="00712A08">
        <w:rPr>
          <w:szCs w:val="22"/>
          <w:lang w:val="en-GB"/>
        </w:rPr>
        <w:t xml:space="preserve"> </w:t>
      </w:r>
      <w:r w:rsidR="00083329" w:rsidRPr="00712A08">
        <w:rPr>
          <w:szCs w:val="22"/>
          <w:lang w:val="en-GB"/>
        </w:rPr>
        <w:t xml:space="preserve">(c) </w:t>
      </w:r>
      <w:r w:rsidR="007C3112" w:rsidRPr="00712A08">
        <w:rPr>
          <w:szCs w:val="22"/>
          <w:lang w:val="en-GB"/>
        </w:rPr>
        <w:t>r</w:t>
      </w:r>
      <w:r w:rsidR="00083329" w:rsidRPr="00712A08">
        <w:rPr>
          <w:szCs w:val="22"/>
          <w:lang w:val="en-GB"/>
        </w:rPr>
        <w:t xml:space="preserve">esistance to </w:t>
      </w:r>
      <w:r w:rsidR="00DF5456" w:rsidRPr="00712A08">
        <w:rPr>
          <w:szCs w:val="22"/>
          <w:lang w:val="en-GB"/>
        </w:rPr>
        <w:t xml:space="preserve">chloride </w:t>
      </w:r>
      <w:r w:rsidR="00083329" w:rsidRPr="00712A08">
        <w:rPr>
          <w:szCs w:val="22"/>
          <w:lang w:val="en-GB"/>
        </w:rPr>
        <w:t xml:space="preserve">attack </w:t>
      </w:r>
      <w:r w:rsidR="00DF5456" w:rsidRPr="00712A08">
        <w:rPr>
          <w:szCs w:val="22"/>
          <w:lang w:val="en-GB"/>
        </w:rPr>
        <w:t>a</w:t>
      </w:r>
      <w:r w:rsidR="007C3112" w:rsidRPr="00712A08">
        <w:rPr>
          <w:szCs w:val="22"/>
          <w:lang w:val="en-GB"/>
        </w:rPr>
        <w:t xml:space="preserve">nd </w:t>
      </w:r>
      <w:r w:rsidR="00083329" w:rsidRPr="00712A08">
        <w:rPr>
          <w:szCs w:val="22"/>
          <w:lang w:val="en-GB"/>
        </w:rPr>
        <w:t xml:space="preserve">(d) resistance to </w:t>
      </w:r>
      <w:r w:rsidR="007C3112" w:rsidRPr="00712A08">
        <w:rPr>
          <w:szCs w:val="22"/>
          <w:lang w:val="en-GB"/>
        </w:rPr>
        <w:t xml:space="preserve">sulphate attack. </w:t>
      </w:r>
      <w:r w:rsidR="00495876" w:rsidRPr="00712A08">
        <w:rPr>
          <w:szCs w:val="22"/>
          <w:lang w:val="en-GB"/>
        </w:rPr>
        <w:t xml:space="preserve">Here follows a brief explanation of the link of these quantities to </w:t>
      </w:r>
      <w:r w:rsidR="00CE78FA" w:rsidRPr="00712A08">
        <w:rPr>
          <w:szCs w:val="22"/>
          <w:lang w:val="en-GB"/>
        </w:rPr>
        <w:t>concrete</w:t>
      </w:r>
      <w:r w:rsidR="00495876" w:rsidRPr="00712A08">
        <w:rPr>
          <w:szCs w:val="22"/>
          <w:lang w:val="en-GB"/>
        </w:rPr>
        <w:t xml:space="preserve"> durability and </w:t>
      </w:r>
      <w:r w:rsidR="00E40A1E" w:rsidRPr="00712A08">
        <w:rPr>
          <w:szCs w:val="22"/>
          <w:lang w:val="en-GB"/>
        </w:rPr>
        <w:t xml:space="preserve">a </w:t>
      </w:r>
      <w:r w:rsidR="00495876" w:rsidRPr="00712A08">
        <w:rPr>
          <w:szCs w:val="22"/>
          <w:lang w:val="en-GB"/>
        </w:rPr>
        <w:t>description of the respective experimental procedures.</w:t>
      </w:r>
    </w:p>
    <w:p w14:paraId="299EA9D2" w14:textId="77777777" w:rsidR="003C3925" w:rsidRPr="00712A08" w:rsidRDefault="003C3925" w:rsidP="00DE0600">
      <w:pPr>
        <w:pStyle w:val="BodyText2"/>
        <w:spacing w:line="480" w:lineRule="auto"/>
        <w:ind w:left="-425"/>
        <w:rPr>
          <w:szCs w:val="22"/>
          <w:lang w:val="en-GB"/>
        </w:rPr>
      </w:pPr>
    </w:p>
    <w:p w14:paraId="46E59F87" w14:textId="77777777" w:rsidR="000B5DA2" w:rsidRPr="00712A08" w:rsidRDefault="00495876" w:rsidP="00DE0600">
      <w:pPr>
        <w:pStyle w:val="BodyText2"/>
        <w:spacing w:line="480" w:lineRule="auto"/>
        <w:ind w:left="-425"/>
        <w:rPr>
          <w:szCs w:val="22"/>
          <w:lang w:val="en-GB"/>
        </w:rPr>
      </w:pPr>
      <w:r w:rsidRPr="00712A08">
        <w:rPr>
          <w:szCs w:val="22"/>
          <w:lang w:val="en-GB"/>
        </w:rPr>
        <w:t>In marine waters the transportation of deleterious ions (such as chlorides and sulphates) occurs through water, which penetrates in the pore structure of concrete. Therefore, the water absorption by immersion and capillary rise can be indicative of the transportation properties of the concretes. In this study</w:t>
      </w:r>
      <w:r w:rsidR="00E73FCF" w:rsidRPr="00712A08">
        <w:rPr>
          <w:szCs w:val="22"/>
          <w:lang w:val="en-GB"/>
        </w:rPr>
        <w:t xml:space="preserve">, </w:t>
      </w:r>
      <w:r w:rsidR="002E2567" w:rsidRPr="00712A08">
        <w:rPr>
          <w:szCs w:val="22"/>
          <w:lang w:val="en-GB"/>
        </w:rPr>
        <w:t xml:space="preserve">water absorption was determined using </w:t>
      </w:r>
      <w:r w:rsidR="00083329" w:rsidRPr="00712A08">
        <w:rPr>
          <w:szCs w:val="22"/>
          <w:lang w:val="en-GB"/>
        </w:rPr>
        <w:t>10</w:t>
      </w:r>
      <w:r w:rsidR="002E2567" w:rsidRPr="00712A08">
        <w:rPr>
          <w:szCs w:val="22"/>
          <w:lang w:val="en-GB"/>
        </w:rPr>
        <w:t>0 mm cubes cured respectively for 28 and 56 days</w:t>
      </w:r>
      <w:r w:rsidR="00E40A1E" w:rsidRPr="00712A08">
        <w:rPr>
          <w:szCs w:val="22"/>
          <w:lang w:val="en-GB"/>
        </w:rPr>
        <w:t xml:space="preserve"> according to BS</w:t>
      </w:r>
      <w:r w:rsidR="00E40A1E" w:rsidRPr="00712A08">
        <w:rPr>
          <w:szCs w:val="22"/>
        </w:rPr>
        <w:t>1881-122:2011 (BSI, 2011)</w:t>
      </w:r>
      <w:r w:rsidR="002E2567" w:rsidRPr="00712A08">
        <w:rPr>
          <w:szCs w:val="22"/>
          <w:lang w:val="en-GB"/>
        </w:rPr>
        <w:t xml:space="preserve">. Once removed from curing conditions, specimens were dried at 100°C for 72 ± 2 hours; after which they were weighted and stored in an air-tight vessel for 24 ± 0.5 hours to allow cooling. </w:t>
      </w:r>
      <w:r w:rsidR="00E73FCF" w:rsidRPr="00712A08">
        <w:rPr>
          <w:szCs w:val="22"/>
          <w:lang w:val="en-GB"/>
        </w:rPr>
        <w:t xml:space="preserve">For water absorption </w:t>
      </w:r>
      <w:r w:rsidR="008540E0" w:rsidRPr="00712A08">
        <w:rPr>
          <w:szCs w:val="22"/>
          <w:lang w:val="en-GB"/>
        </w:rPr>
        <w:t xml:space="preserve">by immersion </w:t>
      </w:r>
      <w:r w:rsidR="00E73FCF" w:rsidRPr="00712A08">
        <w:rPr>
          <w:szCs w:val="22"/>
          <w:lang w:val="en-GB"/>
        </w:rPr>
        <w:t>t</w:t>
      </w:r>
      <w:r w:rsidR="002E2567" w:rsidRPr="00712A08">
        <w:rPr>
          <w:szCs w:val="22"/>
          <w:lang w:val="en-GB"/>
        </w:rPr>
        <w:t xml:space="preserve">he </w:t>
      </w:r>
      <w:r w:rsidR="00E73FCF" w:rsidRPr="00712A08">
        <w:rPr>
          <w:szCs w:val="22"/>
          <w:lang w:val="en-GB"/>
        </w:rPr>
        <w:t xml:space="preserve">dried and cooled </w:t>
      </w:r>
      <w:r w:rsidR="002E2567" w:rsidRPr="00712A08">
        <w:rPr>
          <w:szCs w:val="22"/>
          <w:lang w:val="en-GB"/>
        </w:rPr>
        <w:t xml:space="preserve">cubes were completely immersed in water for 30 min; the moisture absorption was calculated as the increase in the mass of the cube after immersion, expressed as a percentage of the mass of the dry cube. Absorption by capillary action was performed according to </w:t>
      </w:r>
      <w:r w:rsidR="008540E0" w:rsidRPr="00712A08">
        <w:rPr>
          <w:szCs w:val="22"/>
          <w:lang w:val="en-GB"/>
        </w:rPr>
        <w:t>BS</w:t>
      </w:r>
      <w:r w:rsidR="00241C00" w:rsidRPr="00712A08">
        <w:rPr>
          <w:szCs w:val="22"/>
        </w:rPr>
        <w:t>1881-122:2011</w:t>
      </w:r>
      <w:r w:rsidR="00241C00" w:rsidRPr="00712A08">
        <w:rPr>
          <w:szCs w:val="22"/>
          <w:lang w:val="en-GB"/>
        </w:rPr>
        <w:t xml:space="preserve"> </w:t>
      </w:r>
      <w:r w:rsidR="00E73FCF" w:rsidRPr="00712A08">
        <w:rPr>
          <w:szCs w:val="22"/>
          <w:lang w:val="en-GB"/>
        </w:rPr>
        <w:t xml:space="preserve">procedures </w:t>
      </w:r>
      <w:r w:rsidR="002E2567" w:rsidRPr="00712A08">
        <w:rPr>
          <w:szCs w:val="22"/>
          <w:lang w:val="en-GB"/>
        </w:rPr>
        <w:t xml:space="preserve">with specimens dried and cooled at the same conditions as for the water absorption by immersion test. </w:t>
      </w:r>
      <w:r w:rsidR="00E73FCF" w:rsidRPr="00712A08">
        <w:rPr>
          <w:szCs w:val="22"/>
          <w:lang w:val="en-GB"/>
        </w:rPr>
        <w:t xml:space="preserve">After the cooling period, the specimens were sealed with insulation tape at each side and allowed to absorb water by capillary rise action only from the bottom face of the specimen which was in contact with water at 2 ± 1 mm depth of immersion. Recordings of mass and water penetration height </w:t>
      </w:r>
      <w:r w:rsidR="00DF5456" w:rsidRPr="00712A08">
        <w:rPr>
          <w:szCs w:val="22"/>
          <w:lang w:val="en-GB"/>
        </w:rPr>
        <w:t xml:space="preserve">were </w:t>
      </w:r>
      <w:r w:rsidR="00E73FCF" w:rsidRPr="00712A08">
        <w:rPr>
          <w:szCs w:val="22"/>
          <w:lang w:val="en-GB"/>
        </w:rPr>
        <w:t>then taken at regular intervals to determine the rate of capillary absorption in time</w:t>
      </w:r>
      <w:r w:rsidR="00A94632" w:rsidRPr="00712A08">
        <w:rPr>
          <w:szCs w:val="22"/>
          <w:lang w:val="en-GB"/>
        </w:rPr>
        <w:t>.</w:t>
      </w:r>
      <w:r w:rsidR="00DF5456" w:rsidRPr="00712A08">
        <w:rPr>
          <w:szCs w:val="22"/>
          <w:lang w:val="en-GB"/>
        </w:rPr>
        <w:t xml:space="preserve"> </w:t>
      </w:r>
    </w:p>
    <w:p w14:paraId="7225C765" w14:textId="77777777" w:rsidR="000B5DA2" w:rsidRPr="00712A08" w:rsidRDefault="000B5DA2" w:rsidP="00DE0600">
      <w:pPr>
        <w:pStyle w:val="BodyText2"/>
        <w:spacing w:line="480" w:lineRule="auto"/>
        <w:ind w:left="-425"/>
        <w:rPr>
          <w:szCs w:val="22"/>
          <w:lang w:val="en-GB"/>
        </w:rPr>
      </w:pPr>
    </w:p>
    <w:p w14:paraId="2E5F673A" w14:textId="017AFBD1" w:rsidR="00752BB8" w:rsidRPr="00712A08" w:rsidRDefault="00752BB8" w:rsidP="00DE0600">
      <w:pPr>
        <w:pStyle w:val="BodyText2"/>
        <w:spacing w:line="480" w:lineRule="auto"/>
        <w:ind w:left="-425"/>
        <w:rPr>
          <w:szCs w:val="22"/>
          <w:lang w:val="en-GB"/>
        </w:rPr>
      </w:pPr>
      <w:r w:rsidRPr="00712A08">
        <w:rPr>
          <w:szCs w:val="22"/>
          <w:lang w:val="en-GB"/>
        </w:rPr>
        <w:t>The effective porosity of cylindrical concrete specimens of 38 mm diameter and 70 mm height specimens cured respectively for 28 and 56 days, was determined using a helium porosimeter apparatus</w:t>
      </w:r>
      <w:r w:rsidRPr="00712A08">
        <w:t>, whose op</w:t>
      </w:r>
      <w:proofErr w:type="spellStart"/>
      <w:r w:rsidRPr="00712A08">
        <w:rPr>
          <w:szCs w:val="22"/>
          <w:lang w:val="en-GB"/>
        </w:rPr>
        <w:t>erating</w:t>
      </w:r>
      <w:proofErr w:type="spellEnd"/>
      <w:r w:rsidRPr="00712A08">
        <w:rPr>
          <w:szCs w:val="22"/>
          <w:lang w:val="en-GB"/>
        </w:rPr>
        <w:t xml:space="preserve"> principle is Boyle’s law. Before porosity testing</w:t>
      </w:r>
      <w:r w:rsidR="00326403" w:rsidRPr="00712A08">
        <w:rPr>
          <w:szCs w:val="22"/>
          <w:lang w:val="en-GB"/>
        </w:rPr>
        <w:t>,</w:t>
      </w:r>
      <w:r w:rsidRPr="00712A08">
        <w:rPr>
          <w:szCs w:val="22"/>
          <w:lang w:val="en-GB"/>
        </w:rPr>
        <w:t xml:space="preserve"> the specimens were dried for 72 ± 2 h at a temperature of 105°C and then cooled for 24 h in an air pump vacuum container. It should be noted that low porosity is a requirement for the durability of modern Ordinary Portland Cements to ensure minimal fluid ingress and minimal aggregate reactivity with interstitial fluids (as chemical attack results in deleterious expansions, increased permeability &amp; disaggregation in time). On the other hand, the durability of ancient cements with natural pozzolans was attributed to post-pozzolanic reactions in pores of the cementing matrix due to evolving fluid and aggregate interactions over time (alkali mediated dissolution and beneficial precipitation reactions through evolving alteration of reactive aggregates) and to the production of resilient C-A-S-H binder (extremely stable), for which the layered structure of Al-</w:t>
      </w:r>
      <w:proofErr w:type="spellStart"/>
      <w:r w:rsidRPr="00712A08">
        <w:rPr>
          <w:szCs w:val="22"/>
          <w:lang w:val="en-GB"/>
        </w:rPr>
        <w:t>tobermorite</w:t>
      </w:r>
      <w:proofErr w:type="spellEnd"/>
      <w:r w:rsidRPr="00712A08">
        <w:rPr>
          <w:szCs w:val="22"/>
          <w:lang w:val="en-GB"/>
        </w:rPr>
        <w:t xml:space="preserve"> is a crystalline model. Although in this study mineralogical analysis was not carried out, C-A-S-H ar</w:t>
      </w:r>
      <w:r w:rsidR="00E40A1E" w:rsidRPr="00712A08">
        <w:rPr>
          <w:szCs w:val="22"/>
          <w:lang w:val="en-GB"/>
        </w:rPr>
        <w:t>e the basis of high calcium AAC</w:t>
      </w:r>
      <w:r w:rsidRPr="00712A08">
        <w:rPr>
          <w:szCs w:val="22"/>
          <w:lang w:val="en-GB"/>
        </w:rPr>
        <w:t xml:space="preserve"> systems (Garcia-</w:t>
      </w:r>
      <w:proofErr w:type="spellStart"/>
      <w:r w:rsidRPr="00712A08">
        <w:rPr>
          <w:szCs w:val="22"/>
          <w:lang w:val="en-GB"/>
        </w:rPr>
        <w:t>Lodeiro</w:t>
      </w:r>
      <w:proofErr w:type="spellEnd"/>
      <w:r w:rsidRPr="00712A08">
        <w:rPr>
          <w:szCs w:val="22"/>
          <w:lang w:val="en-GB"/>
        </w:rPr>
        <w:t xml:space="preserve"> et al, 2013) and have been detected in concretes containing PSA (</w:t>
      </w:r>
      <w:proofErr w:type="gramStart"/>
      <w:r w:rsidRPr="00712A08">
        <w:rPr>
          <w:szCs w:val="22"/>
          <w:lang w:val="en-GB"/>
        </w:rPr>
        <w:t>e.g.</w:t>
      </w:r>
      <w:proofErr w:type="gramEnd"/>
      <w:r w:rsidRPr="00712A08">
        <w:rPr>
          <w:szCs w:val="22"/>
          <w:lang w:val="en-GB"/>
        </w:rPr>
        <w:t xml:space="preserve"> </w:t>
      </w:r>
      <w:proofErr w:type="spellStart"/>
      <w:r w:rsidRPr="00712A08">
        <w:rPr>
          <w:szCs w:val="22"/>
          <w:lang w:val="en-GB"/>
        </w:rPr>
        <w:t>Tignit-Hamou</w:t>
      </w:r>
      <w:proofErr w:type="spellEnd"/>
      <w:r w:rsidRPr="00712A08">
        <w:rPr>
          <w:szCs w:val="22"/>
          <w:lang w:val="en-GB"/>
        </w:rPr>
        <w:t xml:space="preserve"> et al, 2015).</w:t>
      </w:r>
    </w:p>
    <w:p w14:paraId="1D07E787" w14:textId="77777777" w:rsidR="00752BB8" w:rsidRPr="00712A08" w:rsidRDefault="00752BB8" w:rsidP="00DE0600">
      <w:pPr>
        <w:pStyle w:val="BodyText2"/>
        <w:spacing w:line="480" w:lineRule="auto"/>
        <w:ind w:left="-425"/>
        <w:rPr>
          <w:szCs w:val="22"/>
          <w:lang w:val="en-GB"/>
        </w:rPr>
      </w:pPr>
    </w:p>
    <w:p w14:paraId="5349D625" w14:textId="0CFFB0E7" w:rsidR="00642A80" w:rsidRPr="00712A08" w:rsidRDefault="00752BB8" w:rsidP="006578A9">
      <w:pPr>
        <w:pStyle w:val="BodyText2"/>
        <w:spacing w:line="480" w:lineRule="auto"/>
        <w:ind w:left="-425"/>
        <w:rPr>
          <w:rFonts w:ascii="Cambria Math" w:hAnsi="Cambria Math" w:cs="Cambria Math"/>
        </w:rPr>
      </w:pPr>
      <w:r w:rsidRPr="00712A08">
        <w:t xml:space="preserve">Corrosion of reinforcing steel is a leading cause of concrete deterioration, as the </w:t>
      </w:r>
      <w:r w:rsidR="003C3925" w:rsidRPr="00712A08">
        <w:t xml:space="preserve">volume </w:t>
      </w:r>
      <w:r w:rsidRPr="00712A08">
        <w:t xml:space="preserve">expansion </w:t>
      </w:r>
      <w:r w:rsidR="00DC3E94" w:rsidRPr="00712A08">
        <w:t xml:space="preserve">due to rust </w:t>
      </w:r>
      <w:r w:rsidRPr="00712A08">
        <w:t>causes tensile stresses to develop in the concrete, leading to cracking and spalling.</w:t>
      </w:r>
      <w:r w:rsidRPr="00712A08">
        <w:rPr>
          <w:szCs w:val="22"/>
        </w:rPr>
        <w:t xml:space="preserve"> </w:t>
      </w:r>
      <w:r w:rsidR="006578A9" w:rsidRPr="00712A08">
        <w:rPr>
          <w:szCs w:val="22"/>
        </w:rPr>
        <w:t xml:space="preserve">In marine environment in particular, steel corrosion </w:t>
      </w:r>
      <w:r w:rsidR="007F4298" w:rsidRPr="00712A08">
        <w:rPr>
          <w:szCs w:val="22"/>
        </w:rPr>
        <w:t>is the cause of the major part of</w:t>
      </w:r>
      <w:r w:rsidR="006578A9" w:rsidRPr="00712A08">
        <w:rPr>
          <w:szCs w:val="22"/>
        </w:rPr>
        <w:t xml:space="preserve"> the damage of in-service reinforced concrete structures (Malubela et al, 2012). </w:t>
      </w:r>
      <w:r w:rsidRPr="00712A08">
        <w:rPr>
          <w:szCs w:val="22"/>
        </w:rPr>
        <w:t xml:space="preserve">Due to </w:t>
      </w:r>
      <w:r w:rsidRPr="00712A08">
        <w:t>the alkaline e</w:t>
      </w:r>
      <w:r w:rsidR="00E40A1E" w:rsidRPr="00712A08">
        <w:t>nvironment of concrete (pH of 12-</w:t>
      </w:r>
      <w:r w:rsidRPr="00712A08">
        <w:t>13) a thin oxide layer forms on the steel (passive layer) which reduces the corrosion rate to an insignificant level. However, when the alkalinity of the concrete is reduced or when the chloride ions concentration in concrete increase</w:t>
      </w:r>
      <w:r w:rsidR="00E40A1E" w:rsidRPr="00712A08">
        <w:t>s</w:t>
      </w:r>
      <w:r w:rsidRPr="00712A08">
        <w:t xml:space="preserve"> and chloride ions penetrate the protective oxide film, this passive layer can be destroyed. Thus</w:t>
      </w:r>
      <w:r w:rsidR="007973D5" w:rsidRPr="00712A08">
        <w:t>,</w:t>
      </w:r>
      <w:r w:rsidRPr="00712A08">
        <w:t xml:space="preserve"> in seaw</w:t>
      </w:r>
      <w:r w:rsidR="003C3925" w:rsidRPr="00712A08">
        <w:t>a</w:t>
      </w:r>
      <w:r w:rsidRPr="00712A08">
        <w:t>ter environment, chloride ions present in seawater, can permeate concrete or reach the steel</w:t>
      </w:r>
      <w:r w:rsidR="003C3925" w:rsidRPr="00712A08">
        <w:t xml:space="preserve"> through cracks,</w:t>
      </w:r>
      <w:r w:rsidRPr="00712A08">
        <w:t xml:space="preserve"> caus</w:t>
      </w:r>
      <w:r w:rsidR="003C3925" w:rsidRPr="00712A08">
        <w:t>ing</w:t>
      </w:r>
      <w:r w:rsidRPr="00712A08">
        <w:t xml:space="preserve"> steel corrosion in the presence of oxygen and moisture. </w:t>
      </w:r>
      <w:r w:rsidR="003C3925" w:rsidRPr="00712A08">
        <w:t xml:space="preserve"> </w:t>
      </w:r>
      <w:r w:rsidR="00A94632" w:rsidRPr="00712A08">
        <w:rPr>
          <w:szCs w:val="22"/>
          <w:lang w:val="en-GB"/>
        </w:rPr>
        <w:t xml:space="preserve">To assess steel corrosion, </w:t>
      </w:r>
      <w:r w:rsidRPr="00712A08">
        <w:rPr>
          <w:szCs w:val="22"/>
          <w:lang w:val="en-GB"/>
        </w:rPr>
        <w:t xml:space="preserve">pH measurements </w:t>
      </w:r>
      <w:r w:rsidRPr="00712A08">
        <w:rPr>
          <w:szCs w:val="22"/>
          <w:lang w:val="en-GB"/>
        </w:rPr>
        <w:lastRenderedPageBreak/>
        <w:t xml:space="preserve">and </w:t>
      </w:r>
      <w:r w:rsidR="00A94632" w:rsidRPr="00712A08">
        <w:rPr>
          <w:szCs w:val="22"/>
          <w:lang w:val="en-GB"/>
        </w:rPr>
        <w:t>accelerated corrosion testing using an impressed current density methodology (see e.g.</w:t>
      </w:r>
      <w:r w:rsidR="00326403" w:rsidRPr="00712A08">
        <w:rPr>
          <w:szCs w:val="22"/>
          <w:lang w:val="en-GB"/>
        </w:rPr>
        <w:t>,</w:t>
      </w:r>
      <w:r w:rsidR="00A94632" w:rsidRPr="00712A08">
        <w:rPr>
          <w:szCs w:val="22"/>
          <w:lang w:val="en-GB"/>
        </w:rPr>
        <w:t xml:space="preserve"> </w:t>
      </w:r>
      <w:proofErr w:type="spellStart"/>
      <w:r w:rsidR="00A94632" w:rsidRPr="00712A08">
        <w:rPr>
          <w:szCs w:val="22"/>
          <w:lang w:val="en-GB"/>
        </w:rPr>
        <w:t>Malumbela</w:t>
      </w:r>
      <w:proofErr w:type="spellEnd"/>
      <w:r w:rsidR="00A94632" w:rsidRPr="00712A08">
        <w:rPr>
          <w:szCs w:val="22"/>
          <w:lang w:val="en-GB"/>
        </w:rPr>
        <w:t xml:space="preserve"> et al, 2012</w:t>
      </w:r>
      <w:r w:rsidR="00E40A1E" w:rsidRPr="00712A08">
        <w:rPr>
          <w:szCs w:val="22"/>
          <w:lang w:val="en-GB"/>
        </w:rPr>
        <w:t>) were performed</w:t>
      </w:r>
      <w:r w:rsidR="00A94632" w:rsidRPr="00712A08">
        <w:rPr>
          <w:szCs w:val="22"/>
          <w:lang w:val="en-GB"/>
        </w:rPr>
        <w:t>. The apparatus consisted in a 10V DC power supply, a data logger, two stainless steel plates (marine grade) and a container with 3.5% of NaCl solution. 100mm cube samples were cast with a pre-weighed standard carbon steel rebar of a</w:t>
      </w:r>
      <w:r w:rsidR="00E40A1E" w:rsidRPr="00712A08">
        <w:rPr>
          <w:szCs w:val="22"/>
          <w:lang w:val="en-GB"/>
        </w:rPr>
        <w:t>n</w:t>
      </w:r>
      <w:r w:rsidR="00A94632" w:rsidRPr="00712A08">
        <w:rPr>
          <w:szCs w:val="22"/>
          <w:lang w:val="en-GB"/>
        </w:rPr>
        <w:t xml:space="preserve"> </w:t>
      </w:r>
      <w:r w:rsidR="00E40A1E" w:rsidRPr="00712A08">
        <w:rPr>
          <w:szCs w:val="22"/>
          <w:lang w:val="en-GB"/>
        </w:rPr>
        <w:t>8 mm diameter, which was</w:t>
      </w:r>
      <w:r w:rsidR="00CF3061" w:rsidRPr="00712A08">
        <w:rPr>
          <w:szCs w:val="22"/>
          <w:lang w:val="en-GB"/>
        </w:rPr>
        <w:t xml:space="preserve"> </w:t>
      </w:r>
      <w:r w:rsidR="00A94632" w:rsidRPr="00712A08">
        <w:rPr>
          <w:szCs w:val="22"/>
          <w:lang w:val="en-GB"/>
        </w:rPr>
        <w:t>fixed at the centre of the concrete cube specimens. The specimens were cured in a water tank for 7 days, consistently with the curing conditions mentioned above. They were subsequently subject to a constant immersion into the NaCl solution for 21 days. During the test</w:t>
      </w:r>
      <w:r w:rsidR="00326403" w:rsidRPr="00712A08">
        <w:rPr>
          <w:szCs w:val="22"/>
          <w:lang w:val="en-GB"/>
        </w:rPr>
        <w:t>,</w:t>
      </w:r>
      <w:r w:rsidR="00A94632" w:rsidRPr="00712A08">
        <w:rPr>
          <w:szCs w:val="22"/>
          <w:lang w:val="en-GB"/>
        </w:rPr>
        <w:t xml:space="preserve"> the steel bar was connected to the positive terminal whereas the negative terminal was connected to the stainless</w:t>
      </w:r>
      <w:r w:rsidR="005D5B68" w:rsidRPr="00712A08">
        <w:rPr>
          <w:szCs w:val="22"/>
          <w:lang w:val="en-GB"/>
        </w:rPr>
        <w:t>-</w:t>
      </w:r>
      <w:r w:rsidR="00A94632" w:rsidRPr="00712A08">
        <w:rPr>
          <w:szCs w:val="22"/>
          <w:lang w:val="en-GB"/>
        </w:rPr>
        <w:t>steel plates. After 21 days</w:t>
      </w:r>
      <w:r w:rsidR="00326403" w:rsidRPr="00712A08">
        <w:rPr>
          <w:szCs w:val="22"/>
          <w:lang w:val="en-GB"/>
        </w:rPr>
        <w:t>,</w:t>
      </w:r>
      <w:r w:rsidR="00A94632" w:rsidRPr="00712A08">
        <w:rPr>
          <w:szCs w:val="22"/>
          <w:lang w:val="en-GB"/>
        </w:rPr>
        <w:t xml:space="preserve"> the specimens were removed</w:t>
      </w:r>
      <w:r w:rsidR="00326403" w:rsidRPr="00712A08">
        <w:rPr>
          <w:szCs w:val="22"/>
          <w:lang w:val="en-GB"/>
        </w:rPr>
        <w:t>,</w:t>
      </w:r>
      <w:r w:rsidR="00A94632" w:rsidRPr="00712A08">
        <w:rPr>
          <w:szCs w:val="22"/>
          <w:lang w:val="en-GB"/>
        </w:rPr>
        <w:t xml:space="preserve"> and the metal bars were separated from the concrete. The metal bars were cleaned according to ASTM G1-90 standard (ASTM 2000), using a solution of 500 ml of hydrochloric acid 5% with 3.5 g of hexamethylenetetramine in water to obtain a solution volume of 1000 ml. The percentage of the actual amount of steel lost in corrosion was then calculated gravimetrically by weighing the cleaned bars and assessing their mass loss compared to the original bar mass before testing.</w:t>
      </w:r>
      <w:r w:rsidR="00A94632" w:rsidRPr="00712A08">
        <w:t xml:space="preserve"> </w:t>
      </w:r>
      <w:r w:rsidR="00642A80" w:rsidRPr="00712A08">
        <w:t xml:space="preserve">The corrosion rate was calculated by Equation (1): </w:t>
      </w:r>
    </w:p>
    <w:p w14:paraId="52A93ACF" w14:textId="77777777" w:rsidR="00642A80" w:rsidRPr="00712A08" w:rsidRDefault="00642A80" w:rsidP="00DE0600">
      <w:pPr>
        <w:pStyle w:val="BodyText2"/>
        <w:spacing w:line="480" w:lineRule="auto"/>
        <w:ind w:left="-425"/>
        <w:jc w:val="center"/>
      </w:pPr>
      <w:r w:rsidRPr="00712A08">
        <w:rPr>
          <w:rFonts w:ascii="Cambria Math" w:hAnsi="Cambria Math" w:cs="Cambria Math"/>
        </w:rPr>
        <w:t>𝐶𝑜𝑟𝑟𝑜𝑠𝑖𝑜𝑛</w:t>
      </w:r>
      <w:r w:rsidRPr="00712A08">
        <w:t xml:space="preserve"> </w:t>
      </w:r>
      <w:r w:rsidRPr="00712A08">
        <w:rPr>
          <w:rFonts w:ascii="Cambria Math" w:hAnsi="Cambria Math" w:cs="Cambria Math"/>
        </w:rPr>
        <w:t>𝑟𝑎𝑡𝑒</w:t>
      </w:r>
      <w:r w:rsidRPr="00712A08">
        <w:t xml:space="preserve"> = (</w:t>
      </w:r>
      <w:r w:rsidRPr="00712A08">
        <w:rPr>
          <w:rFonts w:ascii="Cambria Math" w:hAnsi="Cambria Math" w:cs="Cambria Math"/>
        </w:rPr>
        <w:t>𝐾</w:t>
      </w:r>
      <w:r w:rsidRPr="00712A08">
        <w:t xml:space="preserve"> × </w:t>
      </w:r>
      <w:proofErr w:type="gramStart"/>
      <w:r w:rsidRPr="00712A08">
        <w:rPr>
          <w:rFonts w:ascii="Cambria Math" w:hAnsi="Cambria Math" w:cs="Cambria Math"/>
        </w:rPr>
        <w:t>𝛥𝑊</w:t>
      </w:r>
      <w:r w:rsidRPr="00712A08">
        <w:t xml:space="preserve"> )</w:t>
      </w:r>
      <w:proofErr w:type="gramEnd"/>
      <w:r w:rsidRPr="00712A08">
        <w:t>/(</w:t>
      </w:r>
      <w:r w:rsidRPr="00712A08">
        <w:rPr>
          <w:rFonts w:ascii="Cambria Math" w:hAnsi="Cambria Math" w:cs="Cambria Math"/>
        </w:rPr>
        <w:t>𝐴</w:t>
      </w:r>
      <w:r w:rsidRPr="00712A08">
        <w:t xml:space="preserve"> × </w:t>
      </w:r>
      <w:r w:rsidRPr="00712A08">
        <w:rPr>
          <w:rFonts w:ascii="Cambria Math" w:hAnsi="Cambria Math" w:cs="Cambria Math"/>
        </w:rPr>
        <w:t>𝑇</w:t>
      </w:r>
      <w:r w:rsidRPr="00712A08">
        <w:t xml:space="preserve"> × </w:t>
      </w:r>
      <w:r w:rsidRPr="00712A08">
        <w:rPr>
          <w:rFonts w:ascii="Cambria Math" w:hAnsi="Cambria Math" w:cs="Cambria Math"/>
        </w:rPr>
        <w:t>𝐷</w:t>
      </w:r>
      <w:r w:rsidRPr="00712A08">
        <w:t xml:space="preserve"> )  </w:t>
      </w:r>
      <w:r w:rsidRPr="00712A08">
        <w:tab/>
      </w:r>
      <w:r w:rsidRPr="00712A08">
        <w:tab/>
      </w:r>
      <w:r w:rsidRPr="00712A08">
        <w:tab/>
      </w:r>
      <w:r w:rsidRPr="00712A08">
        <w:tab/>
        <w:t xml:space="preserve">    (1)</w:t>
      </w:r>
    </w:p>
    <w:p w14:paraId="4141EA38" w14:textId="77777777" w:rsidR="00642A80" w:rsidRPr="00712A08" w:rsidRDefault="00642A80" w:rsidP="00DE0600">
      <w:pPr>
        <w:pStyle w:val="BodyText2"/>
        <w:spacing w:line="480" w:lineRule="auto"/>
        <w:ind w:left="-425"/>
      </w:pPr>
    </w:p>
    <w:p w14:paraId="18C34A13" w14:textId="2C43A701" w:rsidR="003C3925" w:rsidRPr="00712A08" w:rsidRDefault="00642A80" w:rsidP="00DE0600">
      <w:pPr>
        <w:pStyle w:val="BodyText2"/>
        <w:spacing w:line="480" w:lineRule="auto"/>
        <w:ind w:left="-425"/>
      </w:pPr>
      <w:r w:rsidRPr="00712A08">
        <w:t xml:space="preserve">Where:   </w:t>
      </w:r>
      <w:r w:rsidRPr="00712A08">
        <w:rPr>
          <w:rFonts w:ascii="Cambria Math" w:hAnsi="Cambria Math" w:cs="Cambria Math"/>
        </w:rPr>
        <w:t>𝐾</w:t>
      </w:r>
      <w:r w:rsidRPr="00712A08">
        <w:t xml:space="preserve"> is a constant = 87.6</w:t>
      </w:r>
      <w:proofErr w:type="gramStart"/>
      <w:r w:rsidRPr="00712A08">
        <w:t xml:space="preserve">;  </w:t>
      </w:r>
      <w:r w:rsidRPr="00712A08">
        <w:rPr>
          <w:rFonts w:ascii="Cambria Math" w:hAnsi="Cambria Math" w:cs="Cambria Math"/>
        </w:rPr>
        <w:t>𝛥𝑊</w:t>
      </w:r>
      <w:proofErr w:type="gramEnd"/>
      <w:r w:rsidRPr="00712A08">
        <w:t xml:space="preserve">  is the mass loss of the rebar (mg); </w:t>
      </w:r>
      <w:r w:rsidRPr="00712A08">
        <w:rPr>
          <w:rFonts w:ascii="Cambria Math" w:hAnsi="Cambria Math" w:cs="Cambria Math"/>
        </w:rPr>
        <w:t>𝐴</w:t>
      </w:r>
      <w:r w:rsidRPr="00712A08">
        <w:t xml:space="preserve">  is the area of the exposed surface of the metal bar (cm</w:t>
      </w:r>
      <w:r w:rsidRPr="00712A08">
        <w:rPr>
          <w:vertAlign w:val="superscript"/>
        </w:rPr>
        <w:t>2</w:t>
      </w:r>
      <w:r w:rsidRPr="00712A08">
        <w:t xml:space="preserve">); </w:t>
      </w:r>
      <w:r w:rsidRPr="00712A08">
        <w:rPr>
          <w:rFonts w:ascii="Cambria Math" w:hAnsi="Cambria Math" w:cs="Cambria Math"/>
        </w:rPr>
        <w:t>𝑇</w:t>
      </w:r>
      <w:r w:rsidRPr="00712A08">
        <w:t xml:space="preserve">  is the time in hours;  </w:t>
      </w:r>
      <w:r w:rsidRPr="00712A08">
        <w:rPr>
          <w:rFonts w:ascii="Cambria Math" w:hAnsi="Cambria Math" w:cs="Cambria Math"/>
        </w:rPr>
        <w:t>𝐷</w:t>
      </w:r>
      <w:r w:rsidRPr="00712A08">
        <w:t xml:space="preserve"> is the density of the rebar (7.8 g/cm</w:t>
      </w:r>
      <w:r w:rsidRPr="00712A08">
        <w:rPr>
          <w:vertAlign w:val="superscript"/>
        </w:rPr>
        <w:t>3</w:t>
      </w:r>
      <w:r w:rsidRPr="00712A08">
        <w:t>).</w:t>
      </w:r>
    </w:p>
    <w:p w14:paraId="16FD8BAE" w14:textId="5394C041" w:rsidR="003C3925" w:rsidRPr="00712A08" w:rsidRDefault="001715E8" w:rsidP="00DE0600">
      <w:pPr>
        <w:pStyle w:val="BodyText2"/>
        <w:spacing w:line="480" w:lineRule="auto"/>
        <w:ind w:left="-425"/>
      </w:pPr>
      <w:r w:rsidRPr="00712A08">
        <w:t xml:space="preserve">It should be noted that accelerated corrosion tests are </w:t>
      </w:r>
      <w:r w:rsidR="00326403" w:rsidRPr="00712A08">
        <w:t xml:space="preserve">often </w:t>
      </w:r>
      <w:r w:rsidRPr="00712A08">
        <w:t>viewed with some s</w:t>
      </w:r>
      <w:r w:rsidR="00326403" w:rsidRPr="00712A08">
        <w:t>k</w:t>
      </w:r>
      <w:r w:rsidRPr="00712A08">
        <w:t xml:space="preserve">epticism, and it is </w:t>
      </w:r>
      <w:r w:rsidR="005E4629" w:rsidRPr="00712A08">
        <w:t xml:space="preserve">indeed </w:t>
      </w:r>
      <w:r w:rsidRPr="00712A08">
        <w:t>acknowledged that laboratory tests may not give a full representation of the in-service performance of concrete</w:t>
      </w:r>
      <w:r w:rsidR="0067186F" w:rsidRPr="00712A08">
        <w:t>, especially for AA</w:t>
      </w:r>
      <w:r w:rsidR="00326403" w:rsidRPr="00712A08">
        <w:t>C</w:t>
      </w:r>
      <w:r w:rsidR="0067186F" w:rsidRPr="00712A08">
        <w:t>, where the pore solution chemistry and microstructure can lead to significant differences in the mechanisms controlling transport-related p</w:t>
      </w:r>
      <w:r w:rsidR="00326403" w:rsidRPr="00712A08">
        <w:t>he</w:t>
      </w:r>
      <w:r w:rsidR="0067186F" w:rsidRPr="00712A08">
        <w:t>nomena. H</w:t>
      </w:r>
      <w:r w:rsidRPr="00712A08">
        <w:t>owever</w:t>
      </w:r>
      <w:r w:rsidR="0067186F" w:rsidRPr="00712A08">
        <w:t>,</w:t>
      </w:r>
      <w:r w:rsidRPr="00712A08">
        <w:t xml:space="preserve"> the</w:t>
      </w:r>
      <w:r w:rsidR="0067186F" w:rsidRPr="00712A08">
        <w:t>se tests</w:t>
      </w:r>
      <w:r w:rsidRPr="00712A08">
        <w:t xml:space="preserve"> can still provide some useful information </w:t>
      </w:r>
      <w:r w:rsidR="005E4629" w:rsidRPr="00712A08">
        <w:t>for the</w:t>
      </w:r>
      <w:r w:rsidRPr="00712A08">
        <w:t xml:space="preserve"> </w:t>
      </w:r>
      <w:r w:rsidR="005E4629" w:rsidRPr="00712A08">
        <w:t>comparative performance of different cements in terms of durability (RILEM, 2014).</w:t>
      </w:r>
    </w:p>
    <w:p w14:paraId="17E43E59" w14:textId="646D8E75" w:rsidR="00D00797" w:rsidRPr="00712A08" w:rsidRDefault="00993046" w:rsidP="00DE0600">
      <w:pPr>
        <w:pStyle w:val="BodyText2"/>
        <w:spacing w:line="480" w:lineRule="auto"/>
        <w:ind w:left="-425"/>
        <w:rPr>
          <w:szCs w:val="22"/>
          <w:lang w:val="en-GB"/>
        </w:rPr>
      </w:pPr>
      <w:r w:rsidRPr="00712A08">
        <w:lastRenderedPageBreak/>
        <w:t xml:space="preserve">Sulphate attack is another major reason for poor concrete durability. Namely in OPC concrete, when a source of </w:t>
      </w:r>
      <w:r w:rsidR="00CE78FA" w:rsidRPr="00712A08">
        <w:t>external</w:t>
      </w:r>
      <w:r w:rsidRPr="00712A08">
        <w:t xml:space="preserve"> </w:t>
      </w:r>
      <w:r w:rsidR="00C0665E" w:rsidRPr="00712A08">
        <w:t>sulphates</w:t>
      </w:r>
      <w:r w:rsidR="00EC5ED7" w:rsidRPr="00712A08">
        <w:t>,</w:t>
      </w:r>
      <w:r w:rsidR="00DF13A3" w:rsidRPr="00712A08">
        <w:t xml:space="preserve"> such as seawater</w:t>
      </w:r>
      <w:r w:rsidR="00EC5ED7" w:rsidRPr="00712A08">
        <w:t>,</w:t>
      </w:r>
      <w:r w:rsidRPr="00712A08">
        <w:t xml:space="preserve"> enters the hydrate cement paste matrix, calcium monosulfoaluminates revert into ettringite (calcium trisulfoaluminate)</w:t>
      </w:r>
      <w:r w:rsidR="00DA5ACF" w:rsidRPr="00712A08">
        <w:t>,</w:t>
      </w:r>
      <w:r w:rsidRPr="00712A08">
        <w:t xml:space="preserve"> whose expansive crystals cause damage the concrete matrix.</w:t>
      </w:r>
      <w:r w:rsidR="00DF13A3" w:rsidRPr="00712A08">
        <w:t xml:space="preserve"> </w:t>
      </w:r>
      <w:r w:rsidR="000A279B" w:rsidRPr="00712A08">
        <w:t>P</w:t>
      </w:r>
      <w:r w:rsidR="00DF13A3" w:rsidRPr="00712A08">
        <w:t>ortlandite (CaOH</w:t>
      </w:r>
      <w:r w:rsidR="00DF13A3" w:rsidRPr="00712A08">
        <w:rPr>
          <w:vertAlign w:val="subscript"/>
        </w:rPr>
        <w:t>2</w:t>
      </w:r>
      <w:r w:rsidR="00DF13A3" w:rsidRPr="00712A08">
        <w:t>) is responsible for the deleterious sulphate attack, due to its high solubility (</w:t>
      </w:r>
      <w:proofErr w:type="spellStart"/>
      <w:r w:rsidR="00DF13A3" w:rsidRPr="00712A08">
        <w:t>Rozière</w:t>
      </w:r>
      <w:proofErr w:type="spellEnd"/>
      <w:r w:rsidR="00DF13A3" w:rsidRPr="00712A08">
        <w:t xml:space="preserve"> et al., 2009). </w:t>
      </w:r>
      <w:r w:rsidR="00A94632" w:rsidRPr="00712A08">
        <w:rPr>
          <w:szCs w:val="22"/>
          <w:lang w:val="en-GB"/>
        </w:rPr>
        <w:t>To assess resi</w:t>
      </w:r>
      <w:r w:rsidR="008369F0" w:rsidRPr="00712A08">
        <w:rPr>
          <w:szCs w:val="22"/>
          <w:lang w:val="en-GB"/>
        </w:rPr>
        <w:t>s</w:t>
      </w:r>
      <w:r w:rsidR="00A94632" w:rsidRPr="00712A08">
        <w:rPr>
          <w:szCs w:val="22"/>
          <w:lang w:val="en-GB"/>
        </w:rPr>
        <w:t xml:space="preserve">tance to sulphate attack, </w:t>
      </w:r>
      <w:r w:rsidR="000E2E84" w:rsidRPr="00712A08">
        <w:rPr>
          <w:szCs w:val="22"/>
          <w:lang w:val="en-GB"/>
        </w:rPr>
        <w:t>10</w:t>
      </w:r>
      <w:r w:rsidR="00A94632" w:rsidRPr="00712A08">
        <w:rPr>
          <w:szCs w:val="22"/>
          <w:lang w:val="en-GB"/>
        </w:rPr>
        <w:t xml:space="preserve">0mm </w:t>
      </w:r>
      <w:r w:rsidR="000E2E84" w:rsidRPr="00712A08">
        <w:rPr>
          <w:szCs w:val="22"/>
          <w:lang w:val="en-GB"/>
        </w:rPr>
        <w:t xml:space="preserve">cube </w:t>
      </w:r>
      <w:r w:rsidR="00CE78FA" w:rsidRPr="00712A08">
        <w:rPr>
          <w:szCs w:val="22"/>
          <w:lang w:val="en-GB"/>
        </w:rPr>
        <w:t>samples</w:t>
      </w:r>
      <w:r w:rsidR="000E2E84" w:rsidRPr="00712A08">
        <w:rPr>
          <w:szCs w:val="22"/>
          <w:lang w:val="en-GB"/>
        </w:rPr>
        <w:t xml:space="preserve"> </w:t>
      </w:r>
      <w:r w:rsidR="00A94632" w:rsidRPr="00712A08">
        <w:rPr>
          <w:szCs w:val="22"/>
          <w:lang w:val="en-GB"/>
        </w:rPr>
        <w:t>were cast and cured for 28 days as required for each set of specimens (i.e.</w:t>
      </w:r>
      <w:r w:rsidR="00EC5ED7" w:rsidRPr="00712A08">
        <w:rPr>
          <w:szCs w:val="22"/>
          <w:lang w:val="en-GB"/>
        </w:rPr>
        <w:t>,</w:t>
      </w:r>
      <w:r w:rsidR="00A94632" w:rsidRPr="00712A08">
        <w:rPr>
          <w:szCs w:val="22"/>
          <w:lang w:val="en-GB"/>
        </w:rPr>
        <w:t xml:space="preserve"> FF, FS, SS). </w:t>
      </w:r>
      <w:r w:rsidR="00673A9E" w:rsidRPr="00712A08">
        <w:rPr>
          <w:szCs w:val="22"/>
          <w:lang w:val="en-GB"/>
        </w:rPr>
        <w:t>They were then</w:t>
      </w:r>
      <w:r w:rsidR="00A94632" w:rsidRPr="00712A08">
        <w:rPr>
          <w:szCs w:val="22"/>
          <w:lang w:val="en-GB"/>
        </w:rPr>
        <w:t xml:space="preserve"> immersed in a </w:t>
      </w:r>
      <w:r w:rsidR="00673A9E" w:rsidRPr="00712A08">
        <w:rPr>
          <w:szCs w:val="22"/>
          <w:lang w:val="en-GB"/>
        </w:rPr>
        <w:t>sodium sul</w:t>
      </w:r>
      <w:r w:rsidR="008369F0" w:rsidRPr="00712A08">
        <w:rPr>
          <w:szCs w:val="22"/>
          <w:lang w:val="en-GB"/>
        </w:rPr>
        <w:t>p</w:t>
      </w:r>
      <w:r w:rsidR="00673A9E" w:rsidRPr="00712A08">
        <w:rPr>
          <w:szCs w:val="22"/>
          <w:lang w:val="en-GB"/>
        </w:rPr>
        <w:t>hate (Na</w:t>
      </w:r>
      <w:r w:rsidR="00673A9E" w:rsidRPr="00712A08">
        <w:rPr>
          <w:szCs w:val="22"/>
          <w:vertAlign w:val="subscript"/>
          <w:lang w:val="en-GB"/>
        </w:rPr>
        <w:t>2</w:t>
      </w:r>
      <w:r w:rsidR="00673A9E" w:rsidRPr="00712A08">
        <w:rPr>
          <w:szCs w:val="22"/>
          <w:lang w:val="en-GB"/>
        </w:rPr>
        <w:t>SO</w:t>
      </w:r>
      <w:r w:rsidR="00673A9E" w:rsidRPr="00712A08">
        <w:rPr>
          <w:szCs w:val="22"/>
          <w:vertAlign w:val="subscript"/>
          <w:lang w:val="en-GB"/>
        </w:rPr>
        <w:t>4</w:t>
      </w:r>
      <w:r w:rsidR="00673A9E" w:rsidRPr="00712A08">
        <w:rPr>
          <w:szCs w:val="22"/>
          <w:lang w:val="en-GB"/>
        </w:rPr>
        <w:t xml:space="preserve">) </w:t>
      </w:r>
      <w:r w:rsidR="00A94632" w:rsidRPr="00712A08">
        <w:rPr>
          <w:szCs w:val="22"/>
          <w:lang w:val="en-GB"/>
        </w:rPr>
        <w:t>solution containing 50g of Na</w:t>
      </w:r>
      <w:r w:rsidR="00A94632" w:rsidRPr="00712A08">
        <w:rPr>
          <w:szCs w:val="22"/>
          <w:vertAlign w:val="subscript"/>
          <w:lang w:val="en-GB"/>
        </w:rPr>
        <w:t>2</w:t>
      </w:r>
      <w:r w:rsidR="00A94632" w:rsidRPr="00712A08">
        <w:rPr>
          <w:szCs w:val="22"/>
          <w:lang w:val="en-GB"/>
        </w:rPr>
        <w:t>SO</w:t>
      </w:r>
      <w:r w:rsidR="00A94632" w:rsidRPr="00712A08">
        <w:rPr>
          <w:szCs w:val="22"/>
          <w:vertAlign w:val="subscript"/>
          <w:lang w:val="en-GB"/>
        </w:rPr>
        <w:t>4</w:t>
      </w:r>
      <w:r w:rsidR="008369F0" w:rsidRPr="00712A08">
        <w:rPr>
          <w:szCs w:val="22"/>
          <w:lang w:val="en-GB"/>
        </w:rPr>
        <w:t xml:space="preserve"> </w:t>
      </w:r>
      <w:r w:rsidR="00673A9E" w:rsidRPr="00712A08">
        <w:rPr>
          <w:szCs w:val="22"/>
          <w:lang w:val="en-GB"/>
        </w:rPr>
        <w:t xml:space="preserve">per litre. </w:t>
      </w:r>
      <w:r w:rsidR="00A94632" w:rsidRPr="00712A08">
        <w:rPr>
          <w:szCs w:val="22"/>
          <w:lang w:val="en-GB"/>
        </w:rPr>
        <w:t>The length of the specimens was measured at 0, 20, 40, 60</w:t>
      </w:r>
      <w:r w:rsidR="00EC5ED7" w:rsidRPr="00712A08">
        <w:rPr>
          <w:szCs w:val="22"/>
          <w:lang w:val="en-GB"/>
        </w:rPr>
        <w:t>,</w:t>
      </w:r>
      <w:r w:rsidR="00A94632" w:rsidRPr="00712A08">
        <w:rPr>
          <w:szCs w:val="22"/>
          <w:lang w:val="en-GB"/>
        </w:rPr>
        <w:t xml:space="preserve"> and 90 days</w:t>
      </w:r>
      <w:r w:rsidR="00EC5ED7" w:rsidRPr="00712A08">
        <w:rPr>
          <w:szCs w:val="22"/>
          <w:lang w:val="en-GB"/>
        </w:rPr>
        <w:t>,</w:t>
      </w:r>
      <w:r w:rsidR="00A94632" w:rsidRPr="00712A08">
        <w:rPr>
          <w:szCs w:val="22"/>
          <w:lang w:val="en-GB"/>
        </w:rPr>
        <w:t xml:space="preserve"> </w:t>
      </w:r>
      <w:r w:rsidR="00673A9E" w:rsidRPr="00712A08">
        <w:rPr>
          <w:szCs w:val="22"/>
          <w:lang w:val="en-GB"/>
        </w:rPr>
        <w:t>using Vernier</w:t>
      </w:r>
      <w:r w:rsidR="00A94632" w:rsidRPr="00712A08">
        <w:rPr>
          <w:szCs w:val="22"/>
          <w:lang w:val="en-GB"/>
        </w:rPr>
        <w:t xml:space="preserve"> calliper</w:t>
      </w:r>
      <w:r w:rsidR="00673A9E" w:rsidRPr="00712A08">
        <w:rPr>
          <w:szCs w:val="22"/>
          <w:lang w:val="en-GB"/>
        </w:rPr>
        <w:t xml:space="preserve">s to determine the </w:t>
      </w:r>
      <w:r w:rsidR="00C0665E" w:rsidRPr="00712A08">
        <w:rPr>
          <w:szCs w:val="22"/>
          <w:lang w:val="en-GB"/>
        </w:rPr>
        <w:t>percent</w:t>
      </w:r>
      <w:r w:rsidR="00A94632" w:rsidRPr="00712A08">
        <w:rPr>
          <w:szCs w:val="22"/>
          <w:lang w:val="en-GB"/>
        </w:rPr>
        <w:t xml:space="preserve"> </w:t>
      </w:r>
      <w:r w:rsidR="00673A9E" w:rsidRPr="00712A08">
        <w:rPr>
          <w:szCs w:val="22"/>
          <w:lang w:val="en-GB"/>
        </w:rPr>
        <w:t xml:space="preserve">length change. </w:t>
      </w:r>
      <w:r w:rsidR="00CB2A6F" w:rsidRPr="00712A08">
        <w:rPr>
          <w:szCs w:val="22"/>
          <w:lang w:val="en-GB"/>
        </w:rPr>
        <w:t xml:space="preserve">At the end of the </w:t>
      </w:r>
      <w:r w:rsidR="004D745C" w:rsidRPr="00712A08">
        <w:rPr>
          <w:szCs w:val="22"/>
          <w:lang w:val="en-GB"/>
        </w:rPr>
        <w:t>sulphate exposure period</w:t>
      </w:r>
      <w:r w:rsidR="00EC5ED7" w:rsidRPr="00712A08">
        <w:rPr>
          <w:szCs w:val="22"/>
          <w:lang w:val="en-GB"/>
        </w:rPr>
        <w:t>,</w:t>
      </w:r>
      <w:r w:rsidR="004D745C" w:rsidRPr="00712A08">
        <w:rPr>
          <w:szCs w:val="22"/>
          <w:lang w:val="en-GB"/>
        </w:rPr>
        <w:t xml:space="preserve"> </w:t>
      </w:r>
      <w:r w:rsidR="00CB2A6F" w:rsidRPr="00712A08">
        <w:rPr>
          <w:szCs w:val="22"/>
          <w:lang w:val="en-GB"/>
        </w:rPr>
        <w:t>the compressive strength of the specimens was determined</w:t>
      </w:r>
      <w:r w:rsidR="004D745C" w:rsidRPr="00712A08">
        <w:rPr>
          <w:szCs w:val="22"/>
          <w:lang w:val="en-GB"/>
        </w:rPr>
        <w:t xml:space="preserve"> to assess any effects of the sulphates on its value</w:t>
      </w:r>
      <w:r w:rsidR="00CB2A6F" w:rsidRPr="00712A08">
        <w:rPr>
          <w:szCs w:val="22"/>
          <w:lang w:val="en-GB"/>
        </w:rPr>
        <w:t>.</w:t>
      </w:r>
    </w:p>
    <w:p w14:paraId="2A388F49" w14:textId="77777777" w:rsidR="0066712C" w:rsidRPr="00712A08" w:rsidRDefault="0066712C" w:rsidP="00DE0600">
      <w:pPr>
        <w:pStyle w:val="BodyText2"/>
        <w:spacing w:line="480" w:lineRule="auto"/>
        <w:rPr>
          <w:b/>
          <w:bCs/>
          <w:szCs w:val="22"/>
          <w:lang w:val="en-GB"/>
        </w:rPr>
      </w:pPr>
    </w:p>
    <w:p w14:paraId="56DDAAC6" w14:textId="77777777" w:rsidR="00424D6B" w:rsidRPr="00712A08" w:rsidRDefault="00E561CC" w:rsidP="00DE0600">
      <w:pPr>
        <w:pStyle w:val="BodyText2"/>
        <w:spacing w:line="480" w:lineRule="auto"/>
        <w:ind w:left="-426"/>
        <w:rPr>
          <w:b/>
          <w:bCs/>
          <w:szCs w:val="22"/>
          <w:lang w:val="en-GB"/>
        </w:rPr>
      </w:pPr>
      <w:r w:rsidRPr="00712A08">
        <w:rPr>
          <w:b/>
          <w:bCs/>
          <w:szCs w:val="22"/>
          <w:lang w:val="en-GB"/>
        </w:rPr>
        <w:t>3.   EXPERIMENTAL RESULTS</w:t>
      </w:r>
    </w:p>
    <w:p w14:paraId="10ED642B" w14:textId="77777777" w:rsidR="004D745C" w:rsidRPr="00712A08" w:rsidRDefault="004D745C" w:rsidP="00DE0600">
      <w:pPr>
        <w:pStyle w:val="BodyText2"/>
        <w:spacing w:line="480" w:lineRule="auto"/>
        <w:ind w:left="-426"/>
        <w:rPr>
          <w:b/>
          <w:bCs/>
          <w:szCs w:val="22"/>
          <w:lang w:val="en-GB"/>
        </w:rPr>
      </w:pPr>
      <w:r w:rsidRPr="00712A08">
        <w:rPr>
          <w:b/>
          <w:bCs/>
          <w:szCs w:val="22"/>
          <w:lang w:val="en-GB"/>
        </w:rPr>
        <w:t>3.1 Cement testing</w:t>
      </w:r>
    </w:p>
    <w:p w14:paraId="7E289138" w14:textId="4F7ED4A3" w:rsidR="004D745C" w:rsidRPr="00712A08" w:rsidRDefault="00701852" w:rsidP="00DE0600">
      <w:pPr>
        <w:pStyle w:val="BodyText2"/>
        <w:spacing w:line="480" w:lineRule="auto"/>
        <w:ind w:left="-426"/>
        <w:rPr>
          <w:bCs/>
          <w:spacing w:val="-6"/>
          <w:szCs w:val="22"/>
        </w:rPr>
      </w:pPr>
      <w:r w:rsidRPr="00712A08">
        <w:rPr>
          <w:bCs/>
          <w:szCs w:val="22"/>
          <w:lang w:val="en-GB"/>
        </w:rPr>
        <w:t xml:space="preserve">Table </w:t>
      </w:r>
      <w:r w:rsidR="00EE1ED4" w:rsidRPr="00712A08">
        <w:rPr>
          <w:bCs/>
          <w:szCs w:val="22"/>
          <w:lang w:val="en-GB"/>
        </w:rPr>
        <w:t>4</w:t>
      </w:r>
      <w:r w:rsidRPr="00712A08">
        <w:rPr>
          <w:bCs/>
          <w:szCs w:val="22"/>
          <w:lang w:val="en-GB"/>
        </w:rPr>
        <w:t xml:space="preserve"> reports the cement testing results </w:t>
      </w:r>
      <w:r w:rsidR="00EE1ED4" w:rsidRPr="00712A08">
        <w:rPr>
          <w:bCs/>
          <w:szCs w:val="22"/>
          <w:lang w:val="en-GB"/>
        </w:rPr>
        <w:t>in terms of setting times and soundness</w:t>
      </w:r>
      <w:r w:rsidR="001A6EE8" w:rsidRPr="00712A08">
        <w:rPr>
          <w:bCs/>
          <w:szCs w:val="22"/>
          <w:lang w:val="en-GB"/>
        </w:rPr>
        <w:t>,</w:t>
      </w:r>
      <w:r w:rsidR="00EE1ED4" w:rsidRPr="00712A08">
        <w:rPr>
          <w:bCs/>
          <w:szCs w:val="22"/>
          <w:lang w:val="en-GB"/>
        </w:rPr>
        <w:t xml:space="preserve"> as the average values of </w:t>
      </w:r>
      <w:r w:rsidRPr="00712A08">
        <w:rPr>
          <w:bCs/>
          <w:szCs w:val="22"/>
          <w:lang w:val="en-GB"/>
        </w:rPr>
        <w:t>duplicate specimens.</w:t>
      </w:r>
      <w:r w:rsidR="004D745C" w:rsidRPr="00712A08">
        <w:rPr>
          <w:bCs/>
          <w:szCs w:val="22"/>
          <w:lang w:val="en-GB"/>
        </w:rPr>
        <w:t xml:space="preserve"> </w:t>
      </w:r>
      <w:r w:rsidRPr="00712A08">
        <w:rPr>
          <w:bCs/>
          <w:szCs w:val="22"/>
          <w:lang w:val="en-GB"/>
        </w:rPr>
        <w:t xml:space="preserve"> </w:t>
      </w:r>
      <w:r w:rsidR="00A50104" w:rsidRPr="00712A08">
        <w:rPr>
          <w:bCs/>
          <w:szCs w:val="22"/>
          <w:lang w:val="en-GB"/>
        </w:rPr>
        <w:t>Both AA</w:t>
      </w:r>
      <w:r w:rsidR="001A6EE8" w:rsidRPr="00712A08">
        <w:rPr>
          <w:bCs/>
          <w:szCs w:val="22"/>
          <w:lang w:val="en-GB"/>
        </w:rPr>
        <w:t>C</w:t>
      </w:r>
      <w:r w:rsidR="00A50104" w:rsidRPr="00712A08">
        <w:rPr>
          <w:bCs/>
          <w:szCs w:val="22"/>
          <w:lang w:val="en-GB"/>
        </w:rPr>
        <w:t xml:space="preserve"> mixes had flash setting times compared to the CEM</w:t>
      </w:r>
      <w:r w:rsidR="00DD719F" w:rsidRPr="00712A08">
        <w:rPr>
          <w:bCs/>
          <w:szCs w:val="22"/>
          <w:lang w:val="en-GB"/>
        </w:rPr>
        <w:t>-I</w:t>
      </w:r>
      <w:r w:rsidR="00A50104" w:rsidRPr="00712A08">
        <w:rPr>
          <w:bCs/>
          <w:szCs w:val="22"/>
          <w:lang w:val="en-GB"/>
        </w:rPr>
        <w:t xml:space="preserve"> control, consistent with observations of fast setting</w:t>
      </w:r>
      <w:r w:rsidR="00DD719F" w:rsidRPr="00712A08">
        <w:rPr>
          <w:bCs/>
          <w:szCs w:val="22"/>
          <w:lang w:val="en-GB"/>
        </w:rPr>
        <w:t xml:space="preserve"> during the casting</w:t>
      </w:r>
      <w:r w:rsidR="00A50104" w:rsidRPr="00712A08">
        <w:rPr>
          <w:bCs/>
          <w:szCs w:val="22"/>
          <w:lang w:val="en-GB"/>
        </w:rPr>
        <w:t xml:space="preserve">, creating some practical problems </w:t>
      </w:r>
      <w:r w:rsidR="00A5200F" w:rsidRPr="00712A08">
        <w:rPr>
          <w:bCs/>
          <w:szCs w:val="22"/>
          <w:lang w:val="en-GB"/>
        </w:rPr>
        <w:t xml:space="preserve">with </w:t>
      </w:r>
      <w:r w:rsidR="00DD719F" w:rsidRPr="00712A08">
        <w:rPr>
          <w:bCs/>
          <w:szCs w:val="22"/>
          <w:lang w:val="en-GB"/>
        </w:rPr>
        <w:t>the cast</w:t>
      </w:r>
      <w:r w:rsidR="00A50104" w:rsidRPr="00712A08">
        <w:rPr>
          <w:bCs/>
          <w:szCs w:val="22"/>
          <w:lang w:val="en-GB"/>
        </w:rPr>
        <w:t xml:space="preserve">ing </w:t>
      </w:r>
      <w:r w:rsidR="00DD719F" w:rsidRPr="00712A08">
        <w:rPr>
          <w:bCs/>
          <w:szCs w:val="22"/>
          <w:lang w:val="en-GB"/>
        </w:rPr>
        <w:t xml:space="preserve">of </w:t>
      </w:r>
      <w:r w:rsidR="00A50104" w:rsidRPr="00712A08">
        <w:rPr>
          <w:bCs/>
          <w:szCs w:val="22"/>
          <w:lang w:val="en-GB"/>
        </w:rPr>
        <w:t>the fast</w:t>
      </w:r>
      <w:r w:rsidR="00CF3061" w:rsidRPr="00712A08">
        <w:rPr>
          <w:bCs/>
          <w:szCs w:val="22"/>
          <w:lang w:val="en-GB"/>
        </w:rPr>
        <w:t>-</w:t>
      </w:r>
      <w:r w:rsidR="00A50104" w:rsidRPr="00712A08">
        <w:rPr>
          <w:bCs/>
          <w:szCs w:val="22"/>
          <w:lang w:val="en-GB"/>
        </w:rPr>
        <w:t>setting AA</w:t>
      </w:r>
      <w:r w:rsidR="001A6EE8" w:rsidRPr="00712A08">
        <w:rPr>
          <w:bCs/>
          <w:szCs w:val="22"/>
          <w:lang w:val="en-GB"/>
        </w:rPr>
        <w:t>C</w:t>
      </w:r>
      <w:r w:rsidR="00A50104" w:rsidRPr="00712A08">
        <w:rPr>
          <w:bCs/>
          <w:szCs w:val="22"/>
          <w:lang w:val="en-GB"/>
        </w:rPr>
        <w:t xml:space="preserve"> mixes</w:t>
      </w:r>
      <w:r w:rsidR="001A6EE8" w:rsidRPr="00712A08">
        <w:rPr>
          <w:bCs/>
          <w:szCs w:val="22"/>
          <w:lang w:val="en-GB"/>
        </w:rPr>
        <w:t>,</w:t>
      </w:r>
      <w:r w:rsidR="00A5200F" w:rsidRPr="00712A08">
        <w:rPr>
          <w:bCs/>
          <w:szCs w:val="22"/>
          <w:lang w:val="en-GB"/>
        </w:rPr>
        <w:t xml:space="preserve"> unless this </w:t>
      </w:r>
      <w:r w:rsidR="00DD719F" w:rsidRPr="00712A08">
        <w:rPr>
          <w:bCs/>
          <w:szCs w:val="22"/>
          <w:lang w:val="en-GB"/>
        </w:rPr>
        <w:t>was</w:t>
      </w:r>
      <w:r w:rsidR="00A5200F" w:rsidRPr="00712A08">
        <w:rPr>
          <w:bCs/>
          <w:szCs w:val="22"/>
          <w:lang w:val="en-GB"/>
        </w:rPr>
        <w:t xml:space="preserve"> done promptly after mixing</w:t>
      </w:r>
      <w:r w:rsidR="00A50104" w:rsidRPr="00712A08">
        <w:rPr>
          <w:bCs/>
          <w:szCs w:val="22"/>
          <w:lang w:val="en-GB"/>
        </w:rPr>
        <w:t xml:space="preserve">. Despite the slight increase in the initial setting times when seawater </w:t>
      </w:r>
      <w:r w:rsidR="00DD719F" w:rsidRPr="00712A08">
        <w:rPr>
          <w:bCs/>
          <w:szCs w:val="22"/>
          <w:lang w:val="en-GB"/>
        </w:rPr>
        <w:t>wa</w:t>
      </w:r>
      <w:r w:rsidR="00A50104" w:rsidRPr="00712A08">
        <w:rPr>
          <w:bCs/>
          <w:szCs w:val="22"/>
          <w:lang w:val="en-GB"/>
        </w:rPr>
        <w:t xml:space="preserve">s used and a slight decrease in setting time upon </w:t>
      </w:r>
      <w:r w:rsidR="00DD719F" w:rsidRPr="00712A08">
        <w:rPr>
          <w:bCs/>
          <w:szCs w:val="22"/>
          <w:lang w:val="en-GB"/>
        </w:rPr>
        <w:t xml:space="preserve">the </w:t>
      </w:r>
      <w:r w:rsidR="00A50104" w:rsidRPr="00712A08">
        <w:rPr>
          <w:bCs/>
          <w:szCs w:val="22"/>
          <w:lang w:val="en-GB"/>
        </w:rPr>
        <w:t>addition of PSA</w:t>
      </w:r>
      <w:r w:rsidR="00DD719F" w:rsidRPr="00712A08">
        <w:rPr>
          <w:bCs/>
          <w:szCs w:val="22"/>
          <w:lang w:val="en-GB"/>
        </w:rPr>
        <w:t>,</w:t>
      </w:r>
      <w:r w:rsidR="00A50104" w:rsidRPr="00712A08">
        <w:rPr>
          <w:bCs/>
          <w:szCs w:val="22"/>
          <w:lang w:val="en-GB"/>
        </w:rPr>
        <w:t xml:space="preserve"> practically there is very little difference in the setting times between the two AA</w:t>
      </w:r>
      <w:r w:rsidR="001A6EE8" w:rsidRPr="00712A08">
        <w:rPr>
          <w:bCs/>
          <w:szCs w:val="22"/>
          <w:lang w:val="en-GB"/>
        </w:rPr>
        <w:t>C</w:t>
      </w:r>
      <w:r w:rsidR="00A50104" w:rsidRPr="00712A08">
        <w:rPr>
          <w:bCs/>
          <w:szCs w:val="22"/>
          <w:lang w:val="en-GB"/>
        </w:rPr>
        <w:t xml:space="preserve"> mixes (GGB</w:t>
      </w:r>
      <w:r w:rsidR="00CF3061" w:rsidRPr="00712A08">
        <w:rPr>
          <w:bCs/>
          <w:szCs w:val="22"/>
          <w:lang w:val="en-GB"/>
        </w:rPr>
        <w:t>F</w:t>
      </w:r>
      <w:r w:rsidR="00A50104" w:rsidRPr="00712A08">
        <w:rPr>
          <w:bCs/>
          <w:szCs w:val="22"/>
          <w:lang w:val="en-GB"/>
        </w:rPr>
        <w:t>S only or GGB</w:t>
      </w:r>
      <w:r w:rsidR="00CF3061" w:rsidRPr="00712A08">
        <w:rPr>
          <w:bCs/>
          <w:szCs w:val="22"/>
          <w:lang w:val="en-GB"/>
        </w:rPr>
        <w:t>F</w:t>
      </w:r>
      <w:r w:rsidR="00A50104" w:rsidRPr="00712A08">
        <w:rPr>
          <w:bCs/>
          <w:szCs w:val="22"/>
          <w:lang w:val="en-GB"/>
        </w:rPr>
        <w:t>S+PSA)</w:t>
      </w:r>
      <w:r w:rsidR="00A5200F" w:rsidRPr="00712A08">
        <w:rPr>
          <w:bCs/>
          <w:szCs w:val="22"/>
          <w:lang w:val="en-GB"/>
        </w:rPr>
        <w:t xml:space="preserve"> to make a statement about improvement in setting times or otherwise</w:t>
      </w:r>
      <w:r w:rsidR="00DD719F" w:rsidRPr="00712A08">
        <w:rPr>
          <w:bCs/>
          <w:szCs w:val="22"/>
          <w:lang w:val="en-GB"/>
        </w:rPr>
        <w:t xml:space="preserve"> upon addition of PSA</w:t>
      </w:r>
      <w:r w:rsidR="00A50104" w:rsidRPr="00712A08">
        <w:rPr>
          <w:bCs/>
          <w:szCs w:val="22"/>
          <w:lang w:val="en-GB"/>
        </w:rPr>
        <w:t>; the final setting times of the AA</w:t>
      </w:r>
      <w:r w:rsidR="001A6EE8" w:rsidRPr="00712A08">
        <w:rPr>
          <w:bCs/>
          <w:szCs w:val="22"/>
          <w:lang w:val="en-GB"/>
        </w:rPr>
        <w:t>C</w:t>
      </w:r>
      <w:r w:rsidR="00A50104" w:rsidRPr="00712A08">
        <w:rPr>
          <w:bCs/>
          <w:szCs w:val="22"/>
          <w:lang w:val="en-GB"/>
        </w:rPr>
        <w:t xml:space="preserve"> mixes practically coincide</w:t>
      </w:r>
      <w:r w:rsidR="00DD719F" w:rsidRPr="00712A08">
        <w:rPr>
          <w:bCs/>
          <w:szCs w:val="22"/>
          <w:lang w:val="en-GB"/>
        </w:rPr>
        <w:t>d</w:t>
      </w:r>
      <w:r w:rsidR="00A50104" w:rsidRPr="00712A08">
        <w:rPr>
          <w:bCs/>
          <w:szCs w:val="22"/>
          <w:lang w:val="en-GB"/>
        </w:rPr>
        <w:t xml:space="preserve"> with the initial setting times (given the recommendation of the standards to record the final setting time to the nearest 15min). </w:t>
      </w:r>
      <w:r w:rsidR="004D745C" w:rsidRPr="00712A08">
        <w:rPr>
          <w:bCs/>
          <w:spacing w:val="-6"/>
          <w:szCs w:val="22"/>
        </w:rPr>
        <w:t>The results of the soundness test show</w:t>
      </w:r>
      <w:r w:rsidR="00073A4A" w:rsidRPr="00712A08">
        <w:rPr>
          <w:bCs/>
          <w:spacing w:val="-6"/>
          <w:szCs w:val="22"/>
        </w:rPr>
        <w:t>ed</w:t>
      </w:r>
      <w:r w:rsidR="004D745C" w:rsidRPr="00712A08">
        <w:rPr>
          <w:bCs/>
          <w:spacing w:val="-6"/>
          <w:szCs w:val="22"/>
        </w:rPr>
        <w:t xml:space="preserve"> practically no expansion</w:t>
      </w:r>
      <w:r w:rsidR="003B0C93" w:rsidRPr="00712A08">
        <w:rPr>
          <w:bCs/>
          <w:spacing w:val="-6"/>
          <w:szCs w:val="22"/>
        </w:rPr>
        <w:t xml:space="preserve"> </w:t>
      </w:r>
      <w:r w:rsidR="00DD719F" w:rsidRPr="00712A08">
        <w:rPr>
          <w:bCs/>
          <w:spacing w:val="-6"/>
          <w:szCs w:val="22"/>
        </w:rPr>
        <w:t xml:space="preserve">as all length changes were between -0.5mm -0.5 mm; </w:t>
      </w:r>
      <w:r w:rsidR="003B0C93" w:rsidRPr="00712A08">
        <w:rPr>
          <w:bCs/>
          <w:spacing w:val="-6"/>
          <w:szCs w:val="22"/>
        </w:rPr>
        <w:t>i</w:t>
      </w:r>
      <w:r w:rsidR="004D745C" w:rsidRPr="00712A08">
        <w:rPr>
          <w:bCs/>
          <w:spacing w:val="-6"/>
          <w:szCs w:val="22"/>
        </w:rPr>
        <w:t xml:space="preserve">n </w:t>
      </w:r>
      <w:proofErr w:type="gramStart"/>
      <w:r w:rsidR="004D745C" w:rsidRPr="00712A08">
        <w:rPr>
          <w:bCs/>
          <w:spacing w:val="-6"/>
          <w:szCs w:val="22"/>
        </w:rPr>
        <w:t>fact</w:t>
      </w:r>
      <w:proofErr w:type="gramEnd"/>
      <w:r w:rsidR="004D745C" w:rsidRPr="00712A08">
        <w:rPr>
          <w:bCs/>
          <w:spacing w:val="-6"/>
          <w:szCs w:val="22"/>
        </w:rPr>
        <w:t xml:space="preserve"> some AA</w:t>
      </w:r>
      <w:r w:rsidR="001A6EE8" w:rsidRPr="00712A08">
        <w:rPr>
          <w:bCs/>
          <w:spacing w:val="-6"/>
          <w:szCs w:val="22"/>
        </w:rPr>
        <w:t>C</w:t>
      </w:r>
      <w:r w:rsidR="004D745C" w:rsidRPr="00712A08">
        <w:rPr>
          <w:bCs/>
          <w:spacing w:val="-6"/>
          <w:szCs w:val="22"/>
        </w:rPr>
        <w:t xml:space="preserve"> mix samples </w:t>
      </w:r>
      <w:r w:rsidR="00DD719F" w:rsidRPr="00712A08">
        <w:rPr>
          <w:bCs/>
          <w:spacing w:val="-6"/>
          <w:szCs w:val="22"/>
        </w:rPr>
        <w:t xml:space="preserve">both in fresh and seawater shrank slightly rather than expanded </w:t>
      </w:r>
      <w:r w:rsidR="00073A4A" w:rsidRPr="00712A08">
        <w:rPr>
          <w:bCs/>
          <w:spacing w:val="-6"/>
          <w:szCs w:val="22"/>
        </w:rPr>
        <w:t xml:space="preserve">in </w:t>
      </w:r>
      <w:r w:rsidR="00CE78FA" w:rsidRPr="00712A08">
        <w:rPr>
          <w:bCs/>
          <w:spacing w:val="-6"/>
          <w:szCs w:val="22"/>
        </w:rPr>
        <w:t>particular</w:t>
      </w:r>
      <w:r w:rsidR="00073A4A" w:rsidRPr="00712A08">
        <w:rPr>
          <w:bCs/>
          <w:spacing w:val="-6"/>
          <w:szCs w:val="22"/>
        </w:rPr>
        <w:t xml:space="preserve"> if mixed</w:t>
      </w:r>
      <w:r w:rsidR="004D745C" w:rsidRPr="00712A08">
        <w:rPr>
          <w:bCs/>
          <w:spacing w:val="-6"/>
          <w:szCs w:val="22"/>
        </w:rPr>
        <w:t xml:space="preserve"> freshwater</w:t>
      </w:r>
      <w:r w:rsidR="00DD719F" w:rsidRPr="00712A08">
        <w:rPr>
          <w:bCs/>
          <w:spacing w:val="-6"/>
          <w:szCs w:val="22"/>
        </w:rPr>
        <w:t xml:space="preserve"> (whereas some CEM-I samples slightly expanded)</w:t>
      </w:r>
      <w:r w:rsidR="00073A4A" w:rsidRPr="00712A08">
        <w:rPr>
          <w:bCs/>
          <w:spacing w:val="-6"/>
          <w:szCs w:val="22"/>
        </w:rPr>
        <w:t xml:space="preserve">. </w:t>
      </w:r>
      <w:r w:rsidR="004D745C" w:rsidRPr="00712A08">
        <w:rPr>
          <w:bCs/>
          <w:spacing w:val="-6"/>
          <w:szCs w:val="22"/>
        </w:rPr>
        <w:t xml:space="preserve"> </w:t>
      </w:r>
      <w:r w:rsidR="00DD719F" w:rsidRPr="00712A08">
        <w:rPr>
          <w:bCs/>
          <w:spacing w:val="-6"/>
          <w:szCs w:val="22"/>
        </w:rPr>
        <w:t>D</w:t>
      </w:r>
      <w:r w:rsidR="004D745C" w:rsidRPr="00712A08">
        <w:rPr>
          <w:bCs/>
          <w:spacing w:val="-6"/>
          <w:szCs w:val="22"/>
        </w:rPr>
        <w:t xml:space="preserve">ue to the small length changes and the </w:t>
      </w:r>
      <w:r w:rsidR="004D745C" w:rsidRPr="00712A08">
        <w:rPr>
          <w:bCs/>
          <w:spacing w:val="-6"/>
          <w:szCs w:val="22"/>
        </w:rPr>
        <w:lastRenderedPageBreak/>
        <w:t xml:space="preserve">accuracy of the test (the recommendation of the testing standards is to report the results to the </w:t>
      </w:r>
      <w:r w:rsidR="00CE78FA" w:rsidRPr="00712A08">
        <w:rPr>
          <w:bCs/>
          <w:spacing w:val="-6"/>
          <w:szCs w:val="22"/>
        </w:rPr>
        <w:t>nearest</w:t>
      </w:r>
      <w:r w:rsidR="004D745C" w:rsidRPr="00712A08">
        <w:rPr>
          <w:bCs/>
          <w:spacing w:val="-6"/>
          <w:szCs w:val="22"/>
        </w:rPr>
        <w:t xml:space="preserve"> 0.5mm)</w:t>
      </w:r>
      <w:r w:rsidR="00DD719F" w:rsidRPr="00712A08">
        <w:rPr>
          <w:bCs/>
          <w:spacing w:val="-6"/>
          <w:szCs w:val="22"/>
        </w:rPr>
        <w:t xml:space="preserve">, </w:t>
      </w:r>
      <w:r w:rsidR="004D745C" w:rsidRPr="00712A08">
        <w:rPr>
          <w:bCs/>
          <w:spacing w:val="-6"/>
          <w:szCs w:val="22"/>
        </w:rPr>
        <w:t xml:space="preserve">it is difficult to </w:t>
      </w:r>
      <w:r w:rsidR="00073A4A" w:rsidRPr="00712A08">
        <w:rPr>
          <w:bCs/>
          <w:spacing w:val="-6"/>
          <w:szCs w:val="22"/>
        </w:rPr>
        <w:t>ascertain if</w:t>
      </w:r>
      <w:r w:rsidR="004D745C" w:rsidRPr="00712A08">
        <w:rPr>
          <w:bCs/>
          <w:spacing w:val="-6"/>
          <w:szCs w:val="22"/>
        </w:rPr>
        <w:t xml:space="preserve"> there is a pertinent trend.</w:t>
      </w:r>
      <w:r w:rsidR="004D745C" w:rsidRPr="00712A08">
        <w:rPr>
          <w:spacing w:val="-6"/>
          <w:szCs w:val="22"/>
        </w:rPr>
        <w:t xml:space="preserve"> Overall</w:t>
      </w:r>
      <w:r w:rsidR="00073A4A" w:rsidRPr="00712A08">
        <w:rPr>
          <w:spacing w:val="-6"/>
          <w:szCs w:val="22"/>
        </w:rPr>
        <w:t>,</w:t>
      </w:r>
      <w:r w:rsidR="004D745C" w:rsidRPr="00712A08">
        <w:rPr>
          <w:spacing w:val="-6"/>
          <w:szCs w:val="22"/>
        </w:rPr>
        <w:t xml:space="preserve"> the tests </w:t>
      </w:r>
      <w:r w:rsidR="004D745C" w:rsidRPr="00712A08">
        <w:rPr>
          <w:bCs/>
          <w:spacing w:val="-6"/>
          <w:szCs w:val="22"/>
        </w:rPr>
        <w:t>showed no evidence of possible expansion of the resulting concrete due to the delayed hydration of uncombined calcium oxide</w:t>
      </w:r>
      <w:r w:rsidR="00073A4A" w:rsidRPr="00712A08">
        <w:rPr>
          <w:bCs/>
          <w:spacing w:val="-6"/>
          <w:szCs w:val="22"/>
        </w:rPr>
        <w:t xml:space="preserve"> (</w:t>
      </w:r>
      <w:proofErr w:type="gramStart"/>
      <w:r w:rsidR="00073A4A" w:rsidRPr="00712A08">
        <w:rPr>
          <w:bCs/>
          <w:spacing w:val="-6"/>
          <w:szCs w:val="22"/>
        </w:rPr>
        <w:t>e.g.</w:t>
      </w:r>
      <w:proofErr w:type="gramEnd"/>
      <w:r w:rsidR="00073A4A" w:rsidRPr="00712A08">
        <w:rPr>
          <w:bCs/>
          <w:spacing w:val="-6"/>
          <w:szCs w:val="22"/>
        </w:rPr>
        <w:t xml:space="preserve"> free lime in the PSA mixes)</w:t>
      </w:r>
      <w:r w:rsidR="00DD719F" w:rsidRPr="00712A08">
        <w:rPr>
          <w:bCs/>
          <w:spacing w:val="-6"/>
          <w:szCs w:val="22"/>
        </w:rPr>
        <w:t>, which gives confidence in its use</w:t>
      </w:r>
      <w:r w:rsidR="00073A4A" w:rsidRPr="00712A08">
        <w:rPr>
          <w:bCs/>
          <w:spacing w:val="-6"/>
          <w:szCs w:val="22"/>
        </w:rPr>
        <w:t>.</w:t>
      </w:r>
    </w:p>
    <w:p w14:paraId="75581C1C" w14:textId="77777777" w:rsidR="00EE1ED4" w:rsidRPr="00712A08" w:rsidRDefault="00EE1ED4" w:rsidP="00DE0600">
      <w:pPr>
        <w:pStyle w:val="BodyText2"/>
        <w:spacing w:line="480" w:lineRule="auto"/>
        <w:ind w:left="-426"/>
        <w:rPr>
          <w:bCs/>
          <w:spacing w:val="-6"/>
          <w:sz w:val="24"/>
          <w:szCs w:val="24"/>
        </w:rPr>
      </w:pPr>
    </w:p>
    <w:p w14:paraId="503B474C" w14:textId="77777777" w:rsidR="003B0C93" w:rsidRPr="00712A08" w:rsidRDefault="00EE1ED4" w:rsidP="00DE0600">
      <w:pPr>
        <w:pStyle w:val="BodyText2"/>
        <w:spacing w:line="480" w:lineRule="auto"/>
        <w:ind w:left="-426"/>
        <w:rPr>
          <w:bCs/>
          <w:spacing w:val="-6"/>
          <w:szCs w:val="22"/>
        </w:rPr>
      </w:pPr>
      <w:r w:rsidRPr="00712A08">
        <w:rPr>
          <w:b/>
          <w:bCs/>
          <w:spacing w:val="-6"/>
          <w:szCs w:val="22"/>
        </w:rPr>
        <w:t>Table 4</w:t>
      </w:r>
      <w:r w:rsidRPr="00712A08">
        <w:rPr>
          <w:bCs/>
          <w:spacing w:val="-6"/>
          <w:szCs w:val="22"/>
        </w:rPr>
        <w:t xml:space="preserve"> Cement testing results (setting times and soundness)</w:t>
      </w:r>
    </w:p>
    <w:tbl>
      <w:tblPr>
        <w:tblStyle w:val="TableGrid1"/>
        <w:tblW w:w="8755" w:type="dxa"/>
        <w:tblLook w:val="04A0" w:firstRow="1" w:lastRow="0" w:firstColumn="1" w:lastColumn="0" w:noHBand="0" w:noVBand="1"/>
      </w:tblPr>
      <w:tblGrid>
        <w:gridCol w:w="2093"/>
        <w:gridCol w:w="2410"/>
        <w:gridCol w:w="2268"/>
        <w:gridCol w:w="1984"/>
      </w:tblGrid>
      <w:tr w:rsidR="003B0C93" w:rsidRPr="00712A08" w14:paraId="098E2DA1" w14:textId="77777777" w:rsidTr="00701852">
        <w:trPr>
          <w:trHeight w:val="300"/>
        </w:trPr>
        <w:tc>
          <w:tcPr>
            <w:tcW w:w="2093" w:type="dxa"/>
            <w:vMerge w:val="restart"/>
            <w:noWrap/>
            <w:hideMark/>
          </w:tcPr>
          <w:p w14:paraId="0D2B0275" w14:textId="77777777" w:rsidR="003B0C93" w:rsidRPr="00712A08" w:rsidRDefault="003B0C93" w:rsidP="00767A57">
            <w:pPr>
              <w:jc w:val="center"/>
              <w:rPr>
                <w:rFonts w:ascii="Times New Roman" w:hAnsi="Times New Roman"/>
                <w:b/>
                <w:color w:val="000000"/>
                <w:sz w:val="18"/>
                <w:szCs w:val="18"/>
                <w:lang w:val="en-US" w:eastAsia="el-GR"/>
              </w:rPr>
            </w:pPr>
            <w:r w:rsidRPr="00712A08">
              <w:rPr>
                <w:rFonts w:ascii="Times New Roman" w:hAnsi="Times New Roman"/>
                <w:b/>
                <w:color w:val="000000"/>
                <w:sz w:val="18"/>
                <w:szCs w:val="18"/>
                <w:lang w:val="en-US" w:eastAsia="el-GR"/>
              </w:rPr>
              <w:t>Mix ID*</w:t>
            </w:r>
          </w:p>
        </w:tc>
        <w:tc>
          <w:tcPr>
            <w:tcW w:w="4678" w:type="dxa"/>
            <w:gridSpan w:val="2"/>
            <w:noWrap/>
            <w:hideMark/>
          </w:tcPr>
          <w:p w14:paraId="4609FFCC" w14:textId="77777777" w:rsidR="003B0C93" w:rsidRPr="00712A08" w:rsidRDefault="003B0C93" w:rsidP="00767A57">
            <w:pPr>
              <w:jc w:val="center"/>
              <w:rPr>
                <w:rFonts w:ascii="Times New Roman" w:hAnsi="Times New Roman"/>
                <w:b/>
                <w:color w:val="000000"/>
                <w:sz w:val="18"/>
                <w:szCs w:val="18"/>
                <w:lang w:val="en-US" w:eastAsia="el-GR"/>
              </w:rPr>
            </w:pPr>
            <w:r w:rsidRPr="00712A08">
              <w:rPr>
                <w:rFonts w:ascii="Times New Roman" w:hAnsi="Times New Roman"/>
                <w:b/>
                <w:color w:val="000000"/>
                <w:sz w:val="18"/>
                <w:szCs w:val="18"/>
                <w:lang w:val="en-US" w:eastAsia="el-GR"/>
              </w:rPr>
              <w:t>Setting time</w:t>
            </w:r>
            <w:r w:rsidR="00701852" w:rsidRPr="00712A08">
              <w:rPr>
                <w:rFonts w:ascii="Times New Roman" w:hAnsi="Times New Roman"/>
                <w:b/>
                <w:color w:val="000000"/>
                <w:sz w:val="18"/>
                <w:szCs w:val="18"/>
                <w:lang w:val="en-US" w:eastAsia="el-GR"/>
              </w:rPr>
              <w:t xml:space="preserve"> test </w:t>
            </w:r>
          </w:p>
        </w:tc>
        <w:tc>
          <w:tcPr>
            <w:tcW w:w="1984" w:type="dxa"/>
            <w:noWrap/>
            <w:hideMark/>
          </w:tcPr>
          <w:p w14:paraId="08A6FEEB" w14:textId="77777777" w:rsidR="003B0C93" w:rsidRPr="00712A08" w:rsidRDefault="00701852" w:rsidP="00767A57">
            <w:pPr>
              <w:jc w:val="center"/>
              <w:rPr>
                <w:rFonts w:ascii="Times New Roman" w:hAnsi="Times New Roman"/>
                <w:b/>
                <w:color w:val="000000"/>
                <w:sz w:val="18"/>
                <w:szCs w:val="18"/>
                <w:lang w:val="en-US" w:eastAsia="el-GR"/>
              </w:rPr>
            </w:pPr>
            <w:r w:rsidRPr="00712A08">
              <w:rPr>
                <w:rFonts w:ascii="Times New Roman" w:hAnsi="Times New Roman"/>
                <w:b/>
                <w:color w:val="000000"/>
                <w:sz w:val="18"/>
                <w:szCs w:val="18"/>
                <w:lang w:val="en-US" w:eastAsia="el-GR"/>
              </w:rPr>
              <w:t>Soundness test</w:t>
            </w:r>
          </w:p>
        </w:tc>
      </w:tr>
      <w:tr w:rsidR="003B0C93" w:rsidRPr="00712A08" w14:paraId="45322CDE" w14:textId="77777777" w:rsidTr="004A38F8">
        <w:trPr>
          <w:trHeight w:val="300"/>
        </w:trPr>
        <w:tc>
          <w:tcPr>
            <w:tcW w:w="2093" w:type="dxa"/>
            <w:vMerge/>
            <w:noWrap/>
            <w:hideMark/>
          </w:tcPr>
          <w:p w14:paraId="2E792C11" w14:textId="77777777" w:rsidR="003B0C93" w:rsidRPr="00712A08" w:rsidRDefault="003B0C93" w:rsidP="00767A57">
            <w:pPr>
              <w:jc w:val="center"/>
              <w:rPr>
                <w:rFonts w:ascii="Times New Roman" w:hAnsi="Times New Roman"/>
                <w:b/>
                <w:color w:val="000000"/>
                <w:sz w:val="18"/>
                <w:szCs w:val="18"/>
                <w:lang w:val="en-US" w:eastAsia="el-GR"/>
              </w:rPr>
            </w:pPr>
          </w:p>
        </w:tc>
        <w:tc>
          <w:tcPr>
            <w:tcW w:w="2410" w:type="dxa"/>
            <w:shd w:val="clear" w:color="auto" w:fill="auto"/>
            <w:noWrap/>
            <w:hideMark/>
          </w:tcPr>
          <w:p w14:paraId="799C52F3" w14:textId="77777777" w:rsidR="003B0C93" w:rsidRPr="00712A08" w:rsidRDefault="00701852" w:rsidP="00767A57">
            <w:pPr>
              <w:jc w:val="center"/>
              <w:rPr>
                <w:rFonts w:ascii="Times New Roman" w:hAnsi="Times New Roman"/>
                <w:b/>
                <w:color w:val="000000"/>
                <w:sz w:val="18"/>
                <w:szCs w:val="18"/>
                <w:lang w:val="en-US" w:eastAsia="el-GR"/>
              </w:rPr>
            </w:pPr>
            <w:r w:rsidRPr="00712A08">
              <w:rPr>
                <w:rFonts w:ascii="Times New Roman" w:hAnsi="Times New Roman"/>
                <w:b/>
                <w:color w:val="000000"/>
                <w:sz w:val="18"/>
                <w:szCs w:val="18"/>
                <w:lang w:val="en-US" w:eastAsia="el-GR"/>
              </w:rPr>
              <w:t>Initial setting time (min)</w:t>
            </w:r>
          </w:p>
        </w:tc>
        <w:tc>
          <w:tcPr>
            <w:tcW w:w="2268" w:type="dxa"/>
            <w:shd w:val="clear" w:color="auto" w:fill="auto"/>
            <w:noWrap/>
            <w:hideMark/>
          </w:tcPr>
          <w:p w14:paraId="7D273F1E" w14:textId="77777777" w:rsidR="003B0C93" w:rsidRPr="00712A08" w:rsidRDefault="00701852" w:rsidP="00767A57">
            <w:pPr>
              <w:jc w:val="center"/>
              <w:rPr>
                <w:rFonts w:ascii="Times New Roman" w:hAnsi="Times New Roman"/>
                <w:b/>
                <w:color w:val="000000"/>
                <w:sz w:val="18"/>
                <w:szCs w:val="18"/>
                <w:lang w:val="en-US" w:eastAsia="el-GR"/>
              </w:rPr>
            </w:pPr>
            <w:r w:rsidRPr="00712A08">
              <w:rPr>
                <w:rFonts w:ascii="Times New Roman" w:hAnsi="Times New Roman"/>
                <w:b/>
                <w:color w:val="000000"/>
                <w:sz w:val="18"/>
                <w:szCs w:val="18"/>
                <w:lang w:val="en-US" w:eastAsia="el-GR"/>
              </w:rPr>
              <w:t>Final setting time (min)</w:t>
            </w:r>
          </w:p>
        </w:tc>
        <w:tc>
          <w:tcPr>
            <w:tcW w:w="1984" w:type="dxa"/>
            <w:noWrap/>
            <w:hideMark/>
          </w:tcPr>
          <w:p w14:paraId="65AD5210" w14:textId="77777777" w:rsidR="003B0C93" w:rsidRPr="00712A08" w:rsidRDefault="00701852" w:rsidP="00767A57">
            <w:pPr>
              <w:jc w:val="center"/>
              <w:rPr>
                <w:rFonts w:ascii="Times New Roman" w:hAnsi="Times New Roman"/>
                <w:b/>
                <w:color w:val="000000"/>
                <w:sz w:val="18"/>
                <w:szCs w:val="18"/>
                <w:lang w:val="en-US" w:eastAsia="el-GR"/>
              </w:rPr>
            </w:pPr>
            <w:r w:rsidRPr="00712A08">
              <w:rPr>
                <w:rFonts w:ascii="Times New Roman" w:hAnsi="Times New Roman"/>
                <w:b/>
                <w:color w:val="000000"/>
                <w:sz w:val="18"/>
                <w:szCs w:val="18"/>
                <w:lang w:val="en-US" w:eastAsia="el-GR"/>
              </w:rPr>
              <w:t>Length change (mm)</w:t>
            </w:r>
          </w:p>
        </w:tc>
      </w:tr>
      <w:tr w:rsidR="007F6A58" w:rsidRPr="00712A08" w14:paraId="0E065EA4" w14:textId="77777777" w:rsidTr="004A38F8">
        <w:trPr>
          <w:trHeight w:val="300"/>
        </w:trPr>
        <w:tc>
          <w:tcPr>
            <w:tcW w:w="2093" w:type="dxa"/>
            <w:noWrap/>
            <w:hideMark/>
          </w:tcPr>
          <w:p w14:paraId="30F0208F" w14:textId="77841BD9" w:rsidR="007F6A58" w:rsidRPr="00712A08" w:rsidRDefault="007F6A58" w:rsidP="00767A57">
            <w:pPr>
              <w:rPr>
                <w:rFonts w:ascii="Times New Roman" w:hAnsi="Times New Roman"/>
                <w:color w:val="000000"/>
                <w:sz w:val="18"/>
                <w:szCs w:val="18"/>
                <w:lang w:eastAsia="el-GR"/>
              </w:rPr>
            </w:pPr>
            <w:r w:rsidRPr="00712A08">
              <w:rPr>
                <w:rFonts w:ascii="Times New Roman" w:hAnsi="Times New Roman"/>
                <w:color w:val="000000"/>
                <w:sz w:val="18"/>
                <w:szCs w:val="18"/>
                <w:lang w:eastAsia="el-GR"/>
              </w:rPr>
              <w:t>GGB</w:t>
            </w:r>
            <w:r w:rsidR="00D7322F" w:rsidRPr="00712A08">
              <w:rPr>
                <w:rFonts w:ascii="Times New Roman" w:hAnsi="Times New Roman"/>
                <w:color w:val="000000"/>
                <w:sz w:val="18"/>
                <w:szCs w:val="18"/>
                <w:lang w:val="en-GB" w:eastAsia="el-GR"/>
              </w:rPr>
              <w:t>F</w:t>
            </w:r>
            <w:r w:rsidRPr="00712A08">
              <w:rPr>
                <w:rFonts w:ascii="Times New Roman" w:hAnsi="Times New Roman"/>
                <w:color w:val="000000"/>
                <w:sz w:val="18"/>
                <w:szCs w:val="18"/>
                <w:lang w:eastAsia="el-GR"/>
              </w:rPr>
              <w:t>S</w:t>
            </w:r>
            <w:r w:rsidRPr="00712A08">
              <w:rPr>
                <w:rFonts w:ascii="Times New Roman" w:hAnsi="Times New Roman"/>
                <w:color w:val="000000"/>
                <w:sz w:val="18"/>
                <w:szCs w:val="18"/>
                <w:lang w:val="en-US" w:eastAsia="el-GR"/>
              </w:rPr>
              <w:t>_</w:t>
            </w:r>
            <w:r w:rsidRPr="00712A08">
              <w:rPr>
                <w:rFonts w:ascii="Times New Roman" w:hAnsi="Times New Roman"/>
                <w:color w:val="000000"/>
                <w:sz w:val="18"/>
                <w:szCs w:val="18"/>
                <w:lang w:eastAsia="el-GR"/>
              </w:rPr>
              <w:t xml:space="preserve"> F</w:t>
            </w:r>
          </w:p>
        </w:tc>
        <w:tc>
          <w:tcPr>
            <w:tcW w:w="2410" w:type="dxa"/>
            <w:shd w:val="clear" w:color="auto" w:fill="auto"/>
            <w:noWrap/>
            <w:vAlign w:val="center"/>
            <w:hideMark/>
          </w:tcPr>
          <w:p w14:paraId="071DD49C" w14:textId="77777777" w:rsidR="007F6A58" w:rsidRPr="00712A08" w:rsidRDefault="007F6A58" w:rsidP="00767A57">
            <w:pPr>
              <w:jc w:val="center"/>
              <w:rPr>
                <w:rFonts w:ascii="Times New Roman" w:hAnsi="Times New Roman"/>
                <w:color w:val="000000"/>
                <w:sz w:val="18"/>
                <w:szCs w:val="18"/>
              </w:rPr>
            </w:pPr>
            <w:r w:rsidRPr="00712A08">
              <w:rPr>
                <w:rFonts w:ascii="Times New Roman" w:hAnsi="Times New Roman"/>
                <w:color w:val="000000"/>
                <w:sz w:val="18"/>
                <w:szCs w:val="18"/>
              </w:rPr>
              <w:t>20</w:t>
            </w:r>
          </w:p>
        </w:tc>
        <w:tc>
          <w:tcPr>
            <w:tcW w:w="2268" w:type="dxa"/>
            <w:shd w:val="clear" w:color="auto" w:fill="auto"/>
            <w:noWrap/>
            <w:vAlign w:val="bottom"/>
            <w:hideMark/>
          </w:tcPr>
          <w:p w14:paraId="1E72232A" w14:textId="77777777" w:rsidR="007F6A58" w:rsidRPr="00712A08" w:rsidRDefault="007F6A58" w:rsidP="00767A57">
            <w:pPr>
              <w:jc w:val="right"/>
              <w:rPr>
                <w:rFonts w:ascii="Times New Roman" w:hAnsi="Times New Roman"/>
                <w:color w:val="000000"/>
                <w:sz w:val="18"/>
                <w:szCs w:val="18"/>
              </w:rPr>
            </w:pPr>
            <w:r w:rsidRPr="00712A08">
              <w:rPr>
                <w:rFonts w:ascii="Times New Roman" w:hAnsi="Times New Roman"/>
                <w:color w:val="000000"/>
                <w:sz w:val="18"/>
                <w:szCs w:val="18"/>
              </w:rPr>
              <w:t>20</w:t>
            </w:r>
          </w:p>
        </w:tc>
        <w:tc>
          <w:tcPr>
            <w:tcW w:w="1984" w:type="dxa"/>
            <w:noWrap/>
            <w:hideMark/>
          </w:tcPr>
          <w:p w14:paraId="1BBBC878" w14:textId="77777777" w:rsidR="007F6A58" w:rsidRPr="00712A08" w:rsidRDefault="007F6A58" w:rsidP="00767A57">
            <w:pPr>
              <w:jc w:val="center"/>
              <w:rPr>
                <w:rFonts w:ascii="Times New Roman" w:hAnsi="Times New Roman"/>
                <w:color w:val="000000"/>
                <w:sz w:val="18"/>
                <w:szCs w:val="18"/>
                <w:lang w:val="en-US" w:eastAsia="el-GR"/>
              </w:rPr>
            </w:pPr>
            <w:r w:rsidRPr="00712A08">
              <w:rPr>
                <w:rFonts w:ascii="Times New Roman" w:hAnsi="Times New Roman"/>
                <w:color w:val="000000"/>
                <w:sz w:val="18"/>
                <w:szCs w:val="18"/>
                <w:lang w:val="en-US" w:eastAsia="el-GR"/>
              </w:rPr>
              <w:t>-0.5</w:t>
            </w:r>
          </w:p>
        </w:tc>
      </w:tr>
      <w:tr w:rsidR="007F6A58" w:rsidRPr="00712A08" w14:paraId="51C02E38" w14:textId="77777777" w:rsidTr="004A38F8">
        <w:trPr>
          <w:trHeight w:val="300"/>
        </w:trPr>
        <w:tc>
          <w:tcPr>
            <w:tcW w:w="2093" w:type="dxa"/>
            <w:noWrap/>
            <w:hideMark/>
          </w:tcPr>
          <w:p w14:paraId="25697227" w14:textId="222D5922" w:rsidR="007F6A58" w:rsidRPr="00712A08" w:rsidRDefault="007F6A58" w:rsidP="00767A57">
            <w:pPr>
              <w:rPr>
                <w:rFonts w:ascii="Times New Roman" w:hAnsi="Times New Roman"/>
                <w:color w:val="000000"/>
                <w:sz w:val="18"/>
                <w:szCs w:val="18"/>
                <w:lang w:val="en-US" w:eastAsia="el-GR"/>
              </w:rPr>
            </w:pPr>
            <w:r w:rsidRPr="00712A08">
              <w:rPr>
                <w:rFonts w:ascii="Times New Roman" w:hAnsi="Times New Roman"/>
                <w:color w:val="000000"/>
                <w:sz w:val="18"/>
                <w:szCs w:val="18"/>
                <w:lang w:val="en-US" w:eastAsia="el-GR"/>
              </w:rPr>
              <w:t>GGB</w:t>
            </w:r>
            <w:r w:rsidR="00D7322F" w:rsidRPr="00712A08">
              <w:rPr>
                <w:rFonts w:ascii="Times New Roman" w:hAnsi="Times New Roman"/>
                <w:color w:val="000000"/>
                <w:sz w:val="18"/>
                <w:szCs w:val="18"/>
                <w:lang w:val="en-US" w:eastAsia="el-GR"/>
              </w:rPr>
              <w:t>F</w:t>
            </w:r>
            <w:r w:rsidRPr="00712A08">
              <w:rPr>
                <w:rFonts w:ascii="Times New Roman" w:hAnsi="Times New Roman"/>
                <w:color w:val="000000"/>
                <w:sz w:val="18"/>
                <w:szCs w:val="18"/>
                <w:lang w:val="en-US" w:eastAsia="el-GR"/>
              </w:rPr>
              <w:t>S_ S</w:t>
            </w:r>
          </w:p>
        </w:tc>
        <w:tc>
          <w:tcPr>
            <w:tcW w:w="2410" w:type="dxa"/>
            <w:shd w:val="clear" w:color="auto" w:fill="auto"/>
            <w:noWrap/>
            <w:vAlign w:val="center"/>
            <w:hideMark/>
          </w:tcPr>
          <w:p w14:paraId="594CFAF6" w14:textId="77777777" w:rsidR="007F6A58" w:rsidRPr="00712A08" w:rsidRDefault="007F6A58" w:rsidP="00767A57">
            <w:pPr>
              <w:jc w:val="center"/>
              <w:rPr>
                <w:rFonts w:ascii="Times New Roman" w:hAnsi="Times New Roman"/>
                <w:color w:val="000000"/>
                <w:sz w:val="18"/>
                <w:szCs w:val="18"/>
              </w:rPr>
            </w:pPr>
            <w:r w:rsidRPr="00712A08">
              <w:rPr>
                <w:rFonts w:ascii="Times New Roman" w:hAnsi="Times New Roman"/>
                <w:color w:val="000000"/>
                <w:sz w:val="18"/>
                <w:szCs w:val="18"/>
              </w:rPr>
              <w:t>25</w:t>
            </w:r>
          </w:p>
        </w:tc>
        <w:tc>
          <w:tcPr>
            <w:tcW w:w="2268" w:type="dxa"/>
            <w:shd w:val="clear" w:color="auto" w:fill="auto"/>
            <w:noWrap/>
            <w:vAlign w:val="bottom"/>
            <w:hideMark/>
          </w:tcPr>
          <w:p w14:paraId="7944A36E" w14:textId="77777777" w:rsidR="007F6A58" w:rsidRPr="00712A08" w:rsidRDefault="007F6A58" w:rsidP="00767A57">
            <w:pPr>
              <w:jc w:val="right"/>
              <w:rPr>
                <w:rFonts w:ascii="Times New Roman" w:hAnsi="Times New Roman"/>
                <w:color w:val="000000"/>
                <w:sz w:val="18"/>
                <w:szCs w:val="18"/>
              </w:rPr>
            </w:pPr>
            <w:r w:rsidRPr="00712A08">
              <w:rPr>
                <w:rFonts w:ascii="Times New Roman" w:hAnsi="Times New Roman"/>
                <w:color w:val="000000"/>
                <w:sz w:val="18"/>
                <w:szCs w:val="18"/>
              </w:rPr>
              <w:t>30</w:t>
            </w:r>
          </w:p>
        </w:tc>
        <w:tc>
          <w:tcPr>
            <w:tcW w:w="1984" w:type="dxa"/>
            <w:noWrap/>
            <w:hideMark/>
          </w:tcPr>
          <w:p w14:paraId="593E9AA9" w14:textId="77777777" w:rsidR="007F6A58" w:rsidRPr="00712A08" w:rsidRDefault="007F6A58" w:rsidP="00767A57">
            <w:pPr>
              <w:jc w:val="center"/>
              <w:rPr>
                <w:rFonts w:ascii="Times New Roman" w:hAnsi="Times New Roman"/>
                <w:color w:val="000000"/>
                <w:sz w:val="18"/>
                <w:szCs w:val="18"/>
                <w:lang w:val="en-US" w:eastAsia="el-GR"/>
              </w:rPr>
            </w:pPr>
            <w:r w:rsidRPr="00712A08">
              <w:rPr>
                <w:rFonts w:ascii="Times New Roman" w:hAnsi="Times New Roman"/>
                <w:color w:val="000000"/>
                <w:sz w:val="18"/>
                <w:szCs w:val="18"/>
                <w:lang w:val="en-US" w:eastAsia="el-GR"/>
              </w:rPr>
              <w:t>0.5</w:t>
            </w:r>
          </w:p>
        </w:tc>
      </w:tr>
      <w:tr w:rsidR="007F6A58" w:rsidRPr="00712A08" w14:paraId="29D534D7" w14:textId="77777777" w:rsidTr="004A38F8">
        <w:trPr>
          <w:trHeight w:val="300"/>
        </w:trPr>
        <w:tc>
          <w:tcPr>
            <w:tcW w:w="2093" w:type="dxa"/>
            <w:noWrap/>
            <w:hideMark/>
          </w:tcPr>
          <w:p w14:paraId="54B9F89A" w14:textId="40C12639" w:rsidR="007F6A58" w:rsidRPr="00712A08" w:rsidRDefault="007F6A58" w:rsidP="00767A57">
            <w:pPr>
              <w:rPr>
                <w:rFonts w:ascii="Times New Roman" w:hAnsi="Times New Roman"/>
                <w:color w:val="000000"/>
                <w:sz w:val="18"/>
                <w:szCs w:val="18"/>
                <w:lang w:val="en-US" w:eastAsia="el-GR"/>
              </w:rPr>
            </w:pPr>
            <w:r w:rsidRPr="00712A08">
              <w:rPr>
                <w:rFonts w:ascii="Times New Roman" w:hAnsi="Times New Roman"/>
                <w:color w:val="000000"/>
                <w:sz w:val="18"/>
                <w:szCs w:val="18"/>
                <w:lang w:val="en-US" w:eastAsia="el-GR"/>
              </w:rPr>
              <w:t>GGB</w:t>
            </w:r>
            <w:r w:rsidR="00D7322F" w:rsidRPr="00712A08">
              <w:rPr>
                <w:rFonts w:ascii="Times New Roman" w:hAnsi="Times New Roman"/>
                <w:color w:val="000000"/>
                <w:sz w:val="18"/>
                <w:szCs w:val="18"/>
                <w:lang w:val="en-US" w:eastAsia="el-GR"/>
              </w:rPr>
              <w:t>F</w:t>
            </w:r>
            <w:r w:rsidRPr="00712A08">
              <w:rPr>
                <w:rFonts w:ascii="Times New Roman" w:hAnsi="Times New Roman"/>
                <w:color w:val="000000"/>
                <w:sz w:val="18"/>
                <w:szCs w:val="18"/>
                <w:lang w:val="en-US" w:eastAsia="el-GR"/>
              </w:rPr>
              <w:t>S+PSA_ F</w:t>
            </w:r>
          </w:p>
        </w:tc>
        <w:tc>
          <w:tcPr>
            <w:tcW w:w="2410" w:type="dxa"/>
            <w:shd w:val="clear" w:color="auto" w:fill="auto"/>
            <w:noWrap/>
            <w:vAlign w:val="center"/>
            <w:hideMark/>
          </w:tcPr>
          <w:p w14:paraId="7D83191D" w14:textId="77777777" w:rsidR="007F6A58" w:rsidRPr="00712A08" w:rsidRDefault="007F6A58" w:rsidP="00767A57">
            <w:pPr>
              <w:jc w:val="center"/>
              <w:rPr>
                <w:rFonts w:ascii="Times New Roman" w:hAnsi="Times New Roman"/>
                <w:color w:val="000000"/>
                <w:sz w:val="18"/>
                <w:szCs w:val="18"/>
              </w:rPr>
            </w:pPr>
            <w:r w:rsidRPr="00712A08">
              <w:rPr>
                <w:rFonts w:ascii="Times New Roman" w:hAnsi="Times New Roman"/>
                <w:color w:val="000000"/>
                <w:sz w:val="18"/>
                <w:szCs w:val="18"/>
              </w:rPr>
              <w:t>15</w:t>
            </w:r>
          </w:p>
        </w:tc>
        <w:tc>
          <w:tcPr>
            <w:tcW w:w="2268" w:type="dxa"/>
            <w:shd w:val="clear" w:color="auto" w:fill="auto"/>
            <w:noWrap/>
            <w:vAlign w:val="bottom"/>
            <w:hideMark/>
          </w:tcPr>
          <w:p w14:paraId="29676054" w14:textId="77777777" w:rsidR="007F6A58" w:rsidRPr="00712A08" w:rsidRDefault="007F6A58" w:rsidP="00767A57">
            <w:pPr>
              <w:jc w:val="right"/>
              <w:rPr>
                <w:rFonts w:ascii="Times New Roman" w:hAnsi="Times New Roman"/>
                <w:color w:val="000000"/>
                <w:sz w:val="18"/>
                <w:szCs w:val="18"/>
              </w:rPr>
            </w:pPr>
            <w:r w:rsidRPr="00712A08">
              <w:rPr>
                <w:rFonts w:ascii="Times New Roman" w:hAnsi="Times New Roman"/>
                <w:color w:val="000000"/>
                <w:sz w:val="18"/>
                <w:szCs w:val="18"/>
              </w:rPr>
              <w:t>20</w:t>
            </w:r>
          </w:p>
        </w:tc>
        <w:tc>
          <w:tcPr>
            <w:tcW w:w="1984" w:type="dxa"/>
            <w:noWrap/>
            <w:hideMark/>
          </w:tcPr>
          <w:p w14:paraId="7DE7347A" w14:textId="77777777" w:rsidR="007F6A58" w:rsidRPr="00712A08" w:rsidRDefault="007F6A58" w:rsidP="00767A57">
            <w:pPr>
              <w:jc w:val="center"/>
              <w:rPr>
                <w:rFonts w:ascii="Times New Roman" w:hAnsi="Times New Roman"/>
                <w:color w:val="000000"/>
                <w:sz w:val="18"/>
                <w:szCs w:val="18"/>
                <w:lang w:val="en-US" w:eastAsia="el-GR"/>
              </w:rPr>
            </w:pPr>
            <w:r w:rsidRPr="00712A08">
              <w:rPr>
                <w:rFonts w:ascii="Times New Roman" w:hAnsi="Times New Roman"/>
                <w:color w:val="000000"/>
                <w:sz w:val="18"/>
                <w:szCs w:val="18"/>
                <w:lang w:val="en-US" w:eastAsia="el-GR"/>
              </w:rPr>
              <w:t>-0.5</w:t>
            </w:r>
          </w:p>
        </w:tc>
      </w:tr>
      <w:tr w:rsidR="007F6A58" w:rsidRPr="00712A08" w14:paraId="3BA21A58" w14:textId="77777777" w:rsidTr="004A38F8">
        <w:trPr>
          <w:trHeight w:val="300"/>
        </w:trPr>
        <w:tc>
          <w:tcPr>
            <w:tcW w:w="2093" w:type="dxa"/>
            <w:noWrap/>
            <w:hideMark/>
          </w:tcPr>
          <w:p w14:paraId="7358F425" w14:textId="4CE42D60" w:rsidR="007F6A58" w:rsidRPr="00712A08" w:rsidRDefault="007F6A58" w:rsidP="00767A57">
            <w:pPr>
              <w:rPr>
                <w:rFonts w:ascii="Times New Roman" w:hAnsi="Times New Roman"/>
                <w:color w:val="000000"/>
                <w:sz w:val="18"/>
                <w:szCs w:val="18"/>
                <w:lang w:val="en-US" w:eastAsia="el-GR"/>
              </w:rPr>
            </w:pPr>
            <w:r w:rsidRPr="00712A08">
              <w:rPr>
                <w:rFonts w:ascii="Times New Roman" w:hAnsi="Times New Roman"/>
                <w:color w:val="000000"/>
                <w:sz w:val="18"/>
                <w:szCs w:val="18"/>
                <w:lang w:val="en-US" w:eastAsia="el-GR"/>
              </w:rPr>
              <w:t>GGB</w:t>
            </w:r>
            <w:r w:rsidR="00D7322F" w:rsidRPr="00712A08">
              <w:rPr>
                <w:rFonts w:ascii="Times New Roman" w:hAnsi="Times New Roman"/>
                <w:color w:val="000000"/>
                <w:sz w:val="18"/>
                <w:szCs w:val="18"/>
                <w:lang w:val="en-US" w:eastAsia="el-GR"/>
              </w:rPr>
              <w:t>F</w:t>
            </w:r>
            <w:r w:rsidRPr="00712A08">
              <w:rPr>
                <w:rFonts w:ascii="Times New Roman" w:hAnsi="Times New Roman"/>
                <w:color w:val="000000"/>
                <w:sz w:val="18"/>
                <w:szCs w:val="18"/>
                <w:lang w:val="en-US" w:eastAsia="el-GR"/>
              </w:rPr>
              <w:t>S+PSA_S</w:t>
            </w:r>
          </w:p>
        </w:tc>
        <w:tc>
          <w:tcPr>
            <w:tcW w:w="2410" w:type="dxa"/>
            <w:shd w:val="clear" w:color="auto" w:fill="auto"/>
            <w:noWrap/>
            <w:vAlign w:val="center"/>
            <w:hideMark/>
          </w:tcPr>
          <w:p w14:paraId="369B19B1" w14:textId="77777777" w:rsidR="007F6A58" w:rsidRPr="00712A08" w:rsidRDefault="007F6A58" w:rsidP="00767A57">
            <w:pPr>
              <w:jc w:val="center"/>
              <w:rPr>
                <w:rFonts w:ascii="Times New Roman" w:hAnsi="Times New Roman"/>
                <w:color w:val="000000"/>
                <w:sz w:val="18"/>
                <w:szCs w:val="18"/>
              </w:rPr>
            </w:pPr>
            <w:r w:rsidRPr="00712A08">
              <w:rPr>
                <w:rFonts w:ascii="Times New Roman" w:hAnsi="Times New Roman"/>
                <w:color w:val="000000"/>
                <w:sz w:val="18"/>
                <w:szCs w:val="18"/>
              </w:rPr>
              <w:t>20</w:t>
            </w:r>
          </w:p>
        </w:tc>
        <w:tc>
          <w:tcPr>
            <w:tcW w:w="2268" w:type="dxa"/>
            <w:shd w:val="clear" w:color="auto" w:fill="auto"/>
            <w:noWrap/>
            <w:vAlign w:val="bottom"/>
            <w:hideMark/>
          </w:tcPr>
          <w:p w14:paraId="773564A7" w14:textId="77777777" w:rsidR="007F6A58" w:rsidRPr="00712A08" w:rsidRDefault="007F6A58" w:rsidP="00767A57">
            <w:pPr>
              <w:jc w:val="right"/>
              <w:rPr>
                <w:rFonts w:ascii="Times New Roman" w:hAnsi="Times New Roman"/>
                <w:color w:val="000000"/>
                <w:sz w:val="18"/>
                <w:szCs w:val="18"/>
              </w:rPr>
            </w:pPr>
            <w:r w:rsidRPr="00712A08">
              <w:rPr>
                <w:rFonts w:ascii="Times New Roman" w:hAnsi="Times New Roman"/>
                <w:color w:val="000000"/>
                <w:sz w:val="18"/>
                <w:szCs w:val="18"/>
              </w:rPr>
              <w:t>25</w:t>
            </w:r>
          </w:p>
        </w:tc>
        <w:tc>
          <w:tcPr>
            <w:tcW w:w="1984" w:type="dxa"/>
            <w:noWrap/>
            <w:hideMark/>
          </w:tcPr>
          <w:p w14:paraId="56635433" w14:textId="77777777" w:rsidR="007F6A58" w:rsidRPr="00712A08" w:rsidRDefault="007F6A58" w:rsidP="00767A57">
            <w:pPr>
              <w:jc w:val="center"/>
              <w:rPr>
                <w:rFonts w:ascii="Times New Roman" w:hAnsi="Times New Roman"/>
                <w:color w:val="000000"/>
                <w:sz w:val="18"/>
                <w:szCs w:val="18"/>
                <w:lang w:val="en-US" w:eastAsia="el-GR"/>
              </w:rPr>
            </w:pPr>
            <w:r w:rsidRPr="00712A08">
              <w:rPr>
                <w:rFonts w:ascii="Times New Roman" w:hAnsi="Times New Roman"/>
                <w:color w:val="000000"/>
                <w:sz w:val="18"/>
                <w:szCs w:val="18"/>
                <w:lang w:val="en-US" w:eastAsia="el-GR"/>
              </w:rPr>
              <w:t>-0.5</w:t>
            </w:r>
          </w:p>
        </w:tc>
      </w:tr>
      <w:tr w:rsidR="007F6A58" w:rsidRPr="00712A08" w14:paraId="05CCD018" w14:textId="77777777" w:rsidTr="004A38F8">
        <w:trPr>
          <w:trHeight w:val="300"/>
        </w:trPr>
        <w:tc>
          <w:tcPr>
            <w:tcW w:w="2093" w:type="dxa"/>
            <w:noWrap/>
            <w:hideMark/>
          </w:tcPr>
          <w:p w14:paraId="54D9786F" w14:textId="77777777" w:rsidR="007F6A58" w:rsidRPr="00712A08" w:rsidRDefault="007F6A58" w:rsidP="00767A57">
            <w:pPr>
              <w:rPr>
                <w:rFonts w:ascii="Times New Roman" w:hAnsi="Times New Roman"/>
                <w:color w:val="000000"/>
                <w:sz w:val="18"/>
                <w:szCs w:val="18"/>
                <w:lang w:val="en-US" w:eastAsia="el-GR"/>
              </w:rPr>
            </w:pPr>
            <w:r w:rsidRPr="00712A08">
              <w:rPr>
                <w:rFonts w:ascii="Times New Roman" w:hAnsi="Times New Roman"/>
                <w:color w:val="000000"/>
                <w:sz w:val="18"/>
                <w:szCs w:val="18"/>
                <w:lang w:eastAsia="el-GR"/>
              </w:rPr>
              <w:t>CEM-</w:t>
            </w:r>
            <w:r w:rsidRPr="00712A08">
              <w:rPr>
                <w:rFonts w:ascii="Times New Roman" w:hAnsi="Times New Roman"/>
                <w:color w:val="000000"/>
                <w:sz w:val="18"/>
                <w:szCs w:val="18"/>
                <w:lang w:val="en-US" w:eastAsia="el-GR"/>
              </w:rPr>
              <w:t>I_</w:t>
            </w:r>
            <w:r w:rsidRPr="00712A08">
              <w:rPr>
                <w:rFonts w:ascii="Times New Roman" w:hAnsi="Times New Roman"/>
                <w:color w:val="000000"/>
                <w:sz w:val="18"/>
                <w:szCs w:val="18"/>
                <w:lang w:eastAsia="el-GR"/>
              </w:rPr>
              <w:t xml:space="preserve"> F</w:t>
            </w:r>
          </w:p>
        </w:tc>
        <w:tc>
          <w:tcPr>
            <w:tcW w:w="2410" w:type="dxa"/>
            <w:shd w:val="clear" w:color="auto" w:fill="auto"/>
            <w:noWrap/>
            <w:vAlign w:val="center"/>
            <w:hideMark/>
          </w:tcPr>
          <w:p w14:paraId="35EE2BB1" w14:textId="77777777" w:rsidR="007F6A58" w:rsidRPr="00712A08" w:rsidRDefault="007F6A58" w:rsidP="00767A57">
            <w:pPr>
              <w:jc w:val="center"/>
              <w:rPr>
                <w:rFonts w:ascii="Times New Roman" w:hAnsi="Times New Roman"/>
                <w:color w:val="000000"/>
                <w:sz w:val="18"/>
                <w:szCs w:val="18"/>
              </w:rPr>
            </w:pPr>
            <w:r w:rsidRPr="00712A08">
              <w:rPr>
                <w:rFonts w:ascii="Times New Roman" w:hAnsi="Times New Roman"/>
                <w:color w:val="000000"/>
                <w:sz w:val="18"/>
                <w:szCs w:val="18"/>
              </w:rPr>
              <w:t>90</w:t>
            </w:r>
          </w:p>
        </w:tc>
        <w:tc>
          <w:tcPr>
            <w:tcW w:w="2268" w:type="dxa"/>
            <w:shd w:val="clear" w:color="auto" w:fill="auto"/>
            <w:noWrap/>
            <w:vAlign w:val="bottom"/>
            <w:hideMark/>
          </w:tcPr>
          <w:p w14:paraId="0D0EF853" w14:textId="77777777" w:rsidR="007F6A58" w:rsidRPr="00712A08" w:rsidRDefault="007F6A58" w:rsidP="00767A57">
            <w:pPr>
              <w:jc w:val="right"/>
              <w:rPr>
                <w:rFonts w:ascii="Times New Roman" w:hAnsi="Times New Roman"/>
                <w:color w:val="000000"/>
                <w:sz w:val="18"/>
                <w:szCs w:val="18"/>
              </w:rPr>
            </w:pPr>
            <w:r w:rsidRPr="00712A08">
              <w:rPr>
                <w:rFonts w:ascii="Times New Roman" w:hAnsi="Times New Roman"/>
                <w:color w:val="000000"/>
                <w:sz w:val="18"/>
                <w:szCs w:val="18"/>
              </w:rPr>
              <w:t>150</w:t>
            </w:r>
          </w:p>
        </w:tc>
        <w:tc>
          <w:tcPr>
            <w:tcW w:w="1984" w:type="dxa"/>
            <w:noWrap/>
            <w:hideMark/>
          </w:tcPr>
          <w:p w14:paraId="12594586" w14:textId="77777777" w:rsidR="007F6A58" w:rsidRPr="00712A08" w:rsidRDefault="007F6A58" w:rsidP="00767A57">
            <w:pPr>
              <w:jc w:val="center"/>
              <w:rPr>
                <w:rFonts w:ascii="Times New Roman" w:hAnsi="Times New Roman"/>
                <w:color w:val="000000"/>
                <w:sz w:val="18"/>
                <w:szCs w:val="18"/>
                <w:lang w:eastAsia="el-GR"/>
              </w:rPr>
            </w:pPr>
            <w:r w:rsidRPr="00712A08">
              <w:rPr>
                <w:rFonts w:ascii="Times New Roman" w:hAnsi="Times New Roman"/>
                <w:color w:val="000000"/>
                <w:sz w:val="18"/>
                <w:szCs w:val="18"/>
                <w:lang w:eastAsia="el-GR"/>
              </w:rPr>
              <w:t>0.5</w:t>
            </w:r>
          </w:p>
        </w:tc>
      </w:tr>
      <w:tr w:rsidR="007F6A58" w:rsidRPr="00712A08" w14:paraId="3454BF5C" w14:textId="77777777" w:rsidTr="004A38F8">
        <w:trPr>
          <w:trHeight w:val="300"/>
        </w:trPr>
        <w:tc>
          <w:tcPr>
            <w:tcW w:w="2093" w:type="dxa"/>
            <w:noWrap/>
            <w:hideMark/>
          </w:tcPr>
          <w:p w14:paraId="1D57D4DB" w14:textId="77777777" w:rsidR="007F6A58" w:rsidRPr="00712A08" w:rsidRDefault="007F6A58" w:rsidP="00767A57">
            <w:pPr>
              <w:rPr>
                <w:rFonts w:ascii="Times New Roman" w:hAnsi="Times New Roman"/>
                <w:color w:val="000000"/>
                <w:sz w:val="18"/>
                <w:szCs w:val="18"/>
                <w:lang w:eastAsia="el-GR"/>
              </w:rPr>
            </w:pPr>
            <w:r w:rsidRPr="00712A08">
              <w:rPr>
                <w:rFonts w:ascii="Times New Roman" w:hAnsi="Times New Roman"/>
                <w:color w:val="000000"/>
                <w:sz w:val="18"/>
                <w:szCs w:val="18"/>
                <w:lang w:eastAsia="el-GR"/>
              </w:rPr>
              <w:t>CEM-</w:t>
            </w:r>
            <w:r w:rsidRPr="00712A08">
              <w:rPr>
                <w:rFonts w:ascii="Times New Roman" w:hAnsi="Times New Roman"/>
                <w:color w:val="000000"/>
                <w:sz w:val="18"/>
                <w:szCs w:val="18"/>
                <w:lang w:val="en-US" w:eastAsia="el-GR"/>
              </w:rPr>
              <w:t>I_</w:t>
            </w:r>
            <w:r w:rsidRPr="00712A08">
              <w:rPr>
                <w:rFonts w:ascii="Times New Roman" w:hAnsi="Times New Roman"/>
                <w:color w:val="000000"/>
                <w:sz w:val="18"/>
                <w:szCs w:val="18"/>
                <w:lang w:eastAsia="el-GR"/>
              </w:rPr>
              <w:t xml:space="preserve"> S</w:t>
            </w:r>
          </w:p>
        </w:tc>
        <w:tc>
          <w:tcPr>
            <w:tcW w:w="2410" w:type="dxa"/>
            <w:shd w:val="clear" w:color="auto" w:fill="auto"/>
            <w:noWrap/>
            <w:vAlign w:val="center"/>
            <w:hideMark/>
          </w:tcPr>
          <w:p w14:paraId="4D8D8882" w14:textId="77777777" w:rsidR="007F6A58" w:rsidRPr="00712A08" w:rsidRDefault="007F6A58" w:rsidP="00767A57">
            <w:pPr>
              <w:jc w:val="center"/>
              <w:rPr>
                <w:rFonts w:ascii="Times New Roman" w:hAnsi="Times New Roman"/>
                <w:color w:val="000000"/>
                <w:sz w:val="18"/>
                <w:szCs w:val="18"/>
              </w:rPr>
            </w:pPr>
            <w:r w:rsidRPr="00712A08">
              <w:rPr>
                <w:rFonts w:ascii="Times New Roman" w:hAnsi="Times New Roman"/>
                <w:color w:val="000000"/>
                <w:sz w:val="18"/>
                <w:szCs w:val="18"/>
              </w:rPr>
              <w:t>90</w:t>
            </w:r>
          </w:p>
        </w:tc>
        <w:tc>
          <w:tcPr>
            <w:tcW w:w="2268" w:type="dxa"/>
            <w:shd w:val="clear" w:color="auto" w:fill="auto"/>
            <w:noWrap/>
            <w:vAlign w:val="bottom"/>
            <w:hideMark/>
          </w:tcPr>
          <w:p w14:paraId="49BAD0D9" w14:textId="77777777" w:rsidR="007F6A58" w:rsidRPr="00712A08" w:rsidRDefault="007F6A58" w:rsidP="00767A57">
            <w:pPr>
              <w:jc w:val="right"/>
              <w:rPr>
                <w:rFonts w:ascii="Times New Roman" w:hAnsi="Times New Roman"/>
                <w:color w:val="000000"/>
                <w:sz w:val="18"/>
                <w:szCs w:val="18"/>
              </w:rPr>
            </w:pPr>
            <w:r w:rsidRPr="00712A08">
              <w:rPr>
                <w:rFonts w:ascii="Times New Roman" w:hAnsi="Times New Roman"/>
                <w:color w:val="000000"/>
                <w:sz w:val="18"/>
                <w:szCs w:val="18"/>
              </w:rPr>
              <w:t>150</w:t>
            </w:r>
          </w:p>
        </w:tc>
        <w:tc>
          <w:tcPr>
            <w:tcW w:w="1984" w:type="dxa"/>
            <w:noWrap/>
            <w:hideMark/>
          </w:tcPr>
          <w:p w14:paraId="1EEAE4B5" w14:textId="77777777" w:rsidR="007F6A58" w:rsidRPr="00712A08" w:rsidRDefault="007F6A58" w:rsidP="00767A57">
            <w:pPr>
              <w:jc w:val="center"/>
              <w:rPr>
                <w:rFonts w:ascii="Times New Roman" w:hAnsi="Times New Roman"/>
                <w:color w:val="000000"/>
                <w:sz w:val="18"/>
                <w:szCs w:val="18"/>
                <w:lang w:eastAsia="el-GR"/>
              </w:rPr>
            </w:pPr>
            <w:r w:rsidRPr="00712A08">
              <w:rPr>
                <w:rFonts w:ascii="Times New Roman" w:hAnsi="Times New Roman"/>
                <w:color w:val="000000"/>
                <w:sz w:val="18"/>
                <w:szCs w:val="18"/>
                <w:lang w:eastAsia="el-GR"/>
              </w:rPr>
              <w:t>0.5</w:t>
            </w:r>
          </w:p>
        </w:tc>
      </w:tr>
    </w:tbl>
    <w:p w14:paraId="323DEA77" w14:textId="77777777" w:rsidR="003B0C93" w:rsidRPr="00712A08" w:rsidRDefault="003B0C93" w:rsidP="005C793F">
      <w:pPr>
        <w:pStyle w:val="BodyText2"/>
        <w:ind w:left="-425"/>
        <w:rPr>
          <w:bCs/>
          <w:spacing w:val="-6"/>
          <w:sz w:val="18"/>
          <w:szCs w:val="18"/>
        </w:rPr>
      </w:pPr>
      <w:r w:rsidRPr="00712A08">
        <w:rPr>
          <w:bCs/>
          <w:spacing w:val="-6"/>
          <w:sz w:val="18"/>
          <w:szCs w:val="18"/>
        </w:rPr>
        <w:t xml:space="preserve">*As there is no curing for the cement mix tests, the mix ID convention differs to that of the concrete test using one letter F or S only, to denote mixing with fresh or sea water </w:t>
      </w:r>
      <w:proofErr w:type="gramStart"/>
      <w:r w:rsidRPr="00712A08">
        <w:rPr>
          <w:bCs/>
          <w:spacing w:val="-6"/>
          <w:sz w:val="18"/>
          <w:szCs w:val="18"/>
        </w:rPr>
        <w:t>respectively</w:t>
      </w:r>
      <w:proofErr w:type="gramEnd"/>
    </w:p>
    <w:p w14:paraId="0C5899FF" w14:textId="77777777" w:rsidR="004D745C" w:rsidRPr="00712A08" w:rsidRDefault="004D745C" w:rsidP="00DE0600">
      <w:pPr>
        <w:pStyle w:val="BodyText2"/>
        <w:spacing w:line="480" w:lineRule="auto"/>
        <w:ind w:left="-426"/>
        <w:rPr>
          <w:b/>
          <w:bCs/>
          <w:szCs w:val="22"/>
          <w:lang w:val="en-GB"/>
        </w:rPr>
      </w:pPr>
    </w:p>
    <w:p w14:paraId="3E18790B" w14:textId="77777777" w:rsidR="0055382F" w:rsidRPr="00712A08" w:rsidRDefault="004D745C" w:rsidP="00DE0600">
      <w:pPr>
        <w:pStyle w:val="BodyText2"/>
        <w:spacing w:line="480" w:lineRule="auto"/>
        <w:ind w:left="-426"/>
        <w:rPr>
          <w:b/>
          <w:bCs/>
          <w:szCs w:val="22"/>
          <w:lang w:val="en-GB"/>
        </w:rPr>
      </w:pPr>
      <w:r w:rsidRPr="00712A08">
        <w:rPr>
          <w:b/>
          <w:bCs/>
          <w:szCs w:val="22"/>
          <w:lang w:val="en-GB"/>
        </w:rPr>
        <w:t xml:space="preserve">3.2 </w:t>
      </w:r>
      <w:r w:rsidR="0055382F" w:rsidRPr="00712A08">
        <w:rPr>
          <w:b/>
          <w:bCs/>
          <w:szCs w:val="22"/>
          <w:lang w:val="en-GB"/>
        </w:rPr>
        <w:t>Cube compressive strength</w:t>
      </w:r>
    </w:p>
    <w:p w14:paraId="4BE877AF" w14:textId="439F3CBF" w:rsidR="006A0884" w:rsidRPr="00712A08" w:rsidRDefault="0055382F" w:rsidP="000A2B17">
      <w:pPr>
        <w:pStyle w:val="BodyText2"/>
        <w:spacing w:line="480" w:lineRule="auto"/>
        <w:ind w:left="-426"/>
        <w:rPr>
          <w:color w:val="FF0000"/>
          <w:szCs w:val="22"/>
        </w:rPr>
      </w:pPr>
      <w:r w:rsidRPr="00712A08">
        <w:rPr>
          <w:bCs/>
          <w:szCs w:val="22"/>
          <w:lang w:val="en-GB"/>
        </w:rPr>
        <w:t xml:space="preserve">Figure </w:t>
      </w:r>
      <w:r w:rsidR="00F46B04" w:rsidRPr="00712A08">
        <w:rPr>
          <w:bCs/>
          <w:szCs w:val="22"/>
          <w:lang w:val="en-GB"/>
        </w:rPr>
        <w:t>2</w:t>
      </w:r>
      <w:r w:rsidRPr="00712A08">
        <w:rPr>
          <w:bCs/>
          <w:szCs w:val="22"/>
          <w:lang w:val="en-GB"/>
        </w:rPr>
        <w:t xml:space="preserve"> </w:t>
      </w:r>
      <w:r w:rsidR="0025481A" w:rsidRPr="00712A08">
        <w:rPr>
          <w:bCs/>
          <w:szCs w:val="22"/>
          <w:lang w:val="en-GB"/>
        </w:rPr>
        <w:t xml:space="preserve">shows the average compressive strength results of triplicate specimens </w:t>
      </w:r>
      <w:r w:rsidR="008833D9" w:rsidRPr="00712A08">
        <w:rPr>
          <w:bCs/>
          <w:szCs w:val="22"/>
          <w:lang w:val="en-GB"/>
        </w:rPr>
        <w:t>at different curing times</w:t>
      </w:r>
      <w:r w:rsidR="0025481A" w:rsidRPr="00712A08">
        <w:rPr>
          <w:bCs/>
          <w:szCs w:val="22"/>
          <w:lang w:val="en-GB"/>
        </w:rPr>
        <w:t>.</w:t>
      </w:r>
      <w:r w:rsidRPr="00712A08">
        <w:rPr>
          <w:szCs w:val="22"/>
          <w:lang w:val="en-GB"/>
        </w:rPr>
        <w:t xml:space="preserve"> </w:t>
      </w:r>
      <w:proofErr w:type="gramStart"/>
      <w:r w:rsidR="0025481A" w:rsidRPr="00712A08">
        <w:rPr>
          <w:szCs w:val="22"/>
          <w:lang w:val="en-GB"/>
        </w:rPr>
        <w:t>It can be seen that</w:t>
      </w:r>
      <w:r w:rsidR="00CC1925" w:rsidRPr="00712A08">
        <w:rPr>
          <w:szCs w:val="22"/>
          <w:lang w:val="en-GB"/>
        </w:rPr>
        <w:t>,</w:t>
      </w:r>
      <w:r w:rsidR="0025481A" w:rsidRPr="00712A08">
        <w:rPr>
          <w:szCs w:val="22"/>
          <w:lang w:val="en-GB"/>
        </w:rPr>
        <w:t xml:space="preserve"> o</w:t>
      </w:r>
      <w:r w:rsidR="0025481A" w:rsidRPr="00712A08">
        <w:rPr>
          <w:bCs/>
          <w:szCs w:val="22"/>
          <w:lang w:val="en-GB"/>
        </w:rPr>
        <w:t>verall</w:t>
      </w:r>
      <w:proofErr w:type="gramEnd"/>
      <w:r w:rsidR="004363EF" w:rsidRPr="00712A08">
        <w:rPr>
          <w:bCs/>
          <w:szCs w:val="22"/>
          <w:lang w:val="en-GB"/>
        </w:rPr>
        <w:t>,</w:t>
      </w:r>
      <w:r w:rsidR="0025481A" w:rsidRPr="00712A08">
        <w:rPr>
          <w:bCs/>
          <w:szCs w:val="22"/>
          <w:lang w:val="en-GB"/>
        </w:rPr>
        <w:t xml:space="preserve"> all </w:t>
      </w:r>
      <w:r w:rsidR="00FF7A4D" w:rsidRPr="00712A08">
        <w:rPr>
          <w:bCs/>
          <w:szCs w:val="22"/>
          <w:lang w:val="en-GB"/>
        </w:rPr>
        <w:t>AA</w:t>
      </w:r>
      <w:r w:rsidR="00CC1925" w:rsidRPr="00712A08">
        <w:rPr>
          <w:bCs/>
          <w:szCs w:val="22"/>
          <w:lang w:val="en-GB"/>
        </w:rPr>
        <w:t>C</w:t>
      </w:r>
      <w:r w:rsidR="00FF7A4D" w:rsidRPr="00712A08">
        <w:rPr>
          <w:bCs/>
          <w:szCs w:val="22"/>
          <w:lang w:val="en-GB"/>
        </w:rPr>
        <w:t xml:space="preserve"> </w:t>
      </w:r>
      <w:r w:rsidR="0025481A" w:rsidRPr="00712A08">
        <w:rPr>
          <w:bCs/>
          <w:szCs w:val="22"/>
          <w:lang w:val="en-GB"/>
        </w:rPr>
        <w:t>mixes had good compressive strengths, most of which comparable to CEM-I</w:t>
      </w:r>
      <w:r w:rsidR="00D13E86" w:rsidRPr="00712A08">
        <w:rPr>
          <w:bCs/>
          <w:szCs w:val="22"/>
          <w:lang w:val="en-GB"/>
        </w:rPr>
        <w:t xml:space="preserve">, </w:t>
      </w:r>
      <w:r w:rsidR="0025481A" w:rsidRPr="00712A08">
        <w:rPr>
          <w:bCs/>
          <w:szCs w:val="22"/>
          <w:lang w:val="en-GB"/>
        </w:rPr>
        <w:t>especially when mixed with seawater</w:t>
      </w:r>
      <w:r w:rsidR="000D4B1F" w:rsidRPr="00712A08">
        <w:rPr>
          <w:bCs/>
          <w:szCs w:val="22"/>
          <w:lang w:val="en-GB"/>
        </w:rPr>
        <w:t xml:space="preserve">. </w:t>
      </w:r>
      <w:r w:rsidR="0025481A" w:rsidRPr="00712A08">
        <w:rPr>
          <w:bCs/>
          <w:szCs w:val="22"/>
          <w:lang w:val="en-GB"/>
        </w:rPr>
        <w:t xml:space="preserve">Note </w:t>
      </w:r>
      <w:r w:rsidR="00D13E86" w:rsidRPr="00712A08">
        <w:rPr>
          <w:bCs/>
          <w:szCs w:val="22"/>
          <w:lang w:val="en-GB"/>
        </w:rPr>
        <w:t>the</w:t>
      </w:r>
      <w:r w:rsidR="0025481A" w:rsidRPr="00712A08">
        <w:rPr>
          <w:bCs/>
          <w:szCs w:val="22"/>
          <w:lang w:val="en-GB"/>
        </w:rPr>
        <w:t xml:space="preserve"> </w:t>
      </w:r>
      <w:r w:rsidR="000037F0" w:rsidRPr="00712A08">
        <w:rPr>
          <w:bCs/>
          <w:szCs w:val="22"/>
          <w:lang w:val="en-GB"/>
        </w:rPr>
        <w:t xml:space="preserve">much </w:t>
      </w:r>
      <w:r w:rsidR="0025481A" w:rsidRPr="00712A08">
        <w:rPr>
          <w:bCs/>
          <w:szCs w:val="22"/>
          <w:lang w:val="en-GB"/>
        </w:rPr>
        <w:t>high</w:t>
      </w:r>
      <w:r w:rsidR="00D13E86" w:rsidRPr="00712A08">
        <w:rPr>
          <w:bCs/>
          <w:szCs w:val="22"/>
          <w:lang w:val="en-GB"/>
        </w:rPr>
        <w:t>er</w:t>
      </w:r>
      <w:r w:rsidR="0025481A" w:rsidRPr="00712A08">
        <w:rPr>
          <w:bCs/>
          <w:szCs w:val="22"/>
          <w:lang w:val="en-GB"/>
        </w:rPr>
        <w:t xml:space="preserve"> early compressive strengths</w:t>
      </w:r>
      <w:r w:rsidR="00F74642" w:rsidRPr="00712A08">
        <w:rPr>
          <w:bCs/>
          <w:szCs w:val="22"/>
          <w:lang w:val="en-GB"/>
        </w:rPr>
        <w:t xml:space="preserve"> of PSA</w:t>
      </w:r>
      <w:r w:rsidR="00CC1925" w:rsidRPr="00712A08">
        <w:rPr>
          <w:bCs/>
          <w:szCs w:val="22"/>
          <w:lang w:val="en-GB"/>
        </w:rPr>
        <w:t>-</w:t>
      </w:r>
      <w:r w:rsidR="00F74642" w:rsidRPr="00712A08">
        <w:rPr>
          <w:bCs/>
          <w:szCs w:val="22"/>
          <w:lang w:val="en-GB"/>
        </w:rPr>
        <w:t xml:space="preserve">containing mixes </w:t>
      </w:r>
      <w:r w:rsidR="00D13E86" w:rsidRPr="00712A08">
        <w:rPr>
          <w:bCs/>
          <w:szCs w:val="22"/>
          <w:lang w:val="en-GB"/>
        </w:rPr>
        <w:t>compared to the respective AA</w:t>
      </w:r>
      <w:r w:rsidR="00CC1925" w:rsidRPr="00712A08">
        <w:rPr>
          <w:bCs/>
          <w:szCs w:val="22"/>
          <w:lang w:val="en-GB"/>
        </w:rPr>
        <w:t>C</w:t>
      </w:r>
      <w:r w:rsidR="0025481A" w:rsidRPr="00712A08">
        <w:rPr>
          <w:bCs/>
          <w:szCs w:val="22"/>
          <w:lang w:val="en-GB"/>
        </w:rPr>
        <w:t xml:space="preserve"> mixes without PSA</w:t>
      </w:r>
      <w:r w:rsidR="000037F0" w:rsidRPr="00712A08">
        <w:rPr>
          <w:bCs/>
          <w:szCs w:val="22"/>
          <w:lang w:val="en-GB"/>
        </w:rPr>
        <w:t>, especially when mixed with freshwater</w:t>
      </w:r>
      <w:r w:rsidR="0025481A" w:rsidRPr="00712A08">
        <w:rPr>
          <w:bCs/>
          <w:szCs w:val="22"/>
          <w:lang w:val="en-GB"/>
        </w:rPr>
        <w:t>; however</w:t>
      </w:r>
      <w:r w:rsidR="004363EF" w:rsidRPr="00712A08">
        <w:rPr>
          <w:bCs/>
          <w:szCs w:val="22"/>
          <w:lang w:val="en-GB"/>
        </w:rPr>
        <w:t>,</w:t>
      </w:r>
      <w:r w:rsidR="0025481A" w:rsidRPr="00712A08">
        <w:rPr>
          <w:bCs/>
          <w:szCs w:val="22"/>
          <w:lang w:val="en-GB"/>
        </w:rPr>
        <w:t xml:space="preserve"> </w:t>
      </w:r>
      <w:r w:rsidR="00FF7A4D" w:rsidRPr="00712A08">
        <w:rPr>
          <w:bCs/>
          <w:szCs w:val="22"/>
          <w:lang w:val="en-GB"/>
        </w:rPr>
        <w:t xml:space="preserve">the </w:t>
      </w:r>
      <w:r w:rsidR="0025481A" w:rsidRPr="00712A08">
        <w:rPr>
          <w:bCs/>
          <w:szCs w:val="22"/>
          <w:lang w:val="en-GB"/>
        </w:rPr>
        <w:t xml:space="preserve">strength gain </w:t>
      </w:r>
      <w:r w:rsidR="00D13E86" w:rsidRPr="00712A08">
        <w:rPr>
          <w:bCs/>
          <w:szCs w:val="22"/>
          <w:lang w:val="en-GB"/>
        </w:rPr>
        <w:t>of PSA</w:t>
      </w:r>
      <w:r w:rsidR="00CC1925" w:rsidRPr="00712A08">
        <w:rPr>
          <w:bCs/>
          <w:szCs w:val="22"/>
          <w:lang w:val="en-GB"/>
        </w:rPr>
        <w:t>-</w:t>
      </w:r>
      <w:r w:rsidR="00FF7A4D" w:rsidRPr="00712A08">
        <w:rPr>
          <w:bCs/>
          <w:szCs w:val="22"/>
          <w:lang w:val="en-GB"/>
        </w:rPr>
        <w:t>containing AA</w:t>
      </w:r>
      <w:r w:rsidR="00CC1925" w:rsidRPr="00712A08">
        <w:rPr>
          <w:bCs/>
          <w:szCs w:val="22"/>
          <w:lang w:val="en-GB"/>
        </w:rPr>
        <w:t>C</w:t>
      </w:r>
      <w:r w:rsidR="00FF7A4D" w:rsidRPr="00712A08">
        <w:rPr>
          <w:bCs/>
          <w:szCs w:val="22"/>
          <w:lang w:val="en-GB"/>
        </w:rPr>
        <w:t xml:space="preserve"> mixes </w:t>
      </w:r>
      <w:r w:rsidR="00D13E86" w:rsidRPr="00712A08">
        <w:rPr>
          <w:bCs/>
          <w:szCs w:val="22"/>
          <w:lang w:val="en-GB"/>
        </w:rPr>
        <w:t xml:space="preserve">slowed down </w:t>
      </w:r>
      <w:r w:rsidR="0025481A" w:rsidRPr="00712A08">
        <w:rPr>
          <w:bCs/>
          <w:szCs w:val="22"/>
          <w:lang w:val="en-GB"/>
        </w:rPr>
        <w:t xml:space="preserve">in </w:t>
      </w:r>
      <w:r w:rsidR="00D13E86" w:rsidRPr="00712A08">
        <w:rPr>
          <w:bCs/>
          <w:szCs w:val="22"/>
          <w:lang w:val="en-GB"/>
        </w:rPr>
        <w:t xml:space="preserve">later </w:t>
      </w:r>
      <w:r w:rsidR="0025481A" w:rsidRPr="00712A08">
        <w:rPr>
          <w:bCs/>
          <w:szCs w:val="22"/>
          <w:lang w:val="en-GB"/>
        </w:rPr>
        <w:t>time</w:t>
      </w:r>
      <w:r w:rsidR="00D13E86" w:rsidRPr="00712A08">
        <w:rPr>
          <w:bCs/>
          <w:szCs w:val="22"/>
          <w:lang w:val="en-GB"/>
        </w:rPr>
        <w:t>s</w:t>
      </w:r>
      <w:r w:rsidR="000A2B17" w:rsidRPr="00712A08">
        <w:rPr>
          <w:bCs/>
          <w:szCs w:val="22"/>
          <w:lang w:val="en-GB"/>
        </w:rPr>
        <w:t>. Conversely</w:t>
      </w:r>
      <w:r w:rsidR="0025481A" w:rsidRPr="00712A08">
        <w:rPr>
          <w:bCs/>
          <w:szCs w:val="22"/>
          <w:lang w:val="en-GB"/>
        </w:rPr>
        <w:t xml:space="preserve"> mixes with GGB</w:t>
      </w:r>
      <w:r w:rsidR="00D7322F" w:rsidRPr="00712A08">
        <w:rPr>
          <w:bCs/>
          <w:szCs w:val="22"/>
          <w:lang w:val="en-GB"/>
        </w:rPr>
        <w:t>F</w:t>
      </w:r>
      <w:r w:rsidR="0025481A" w:rsidRPr="00712A08">
        <w:rPr>
          <w:bCs/>
          <w:szCs w:val="22"/>
          <w:lang w:val="en-GB"/>
        </w:rPr>
        <w:t>S only</w:t>
      </w:r>
      <w:r w:rsidR="00FF7A4D" w:rsidRPr="00712A08">
        <w:rPr>
          <w:bCs/>
          <w:szCs w:val="22"/>
          <w:lang w:val="en-GB"/>
        </w:rPr>
        <w:t>,</w:t>
      </w:r>
      <w:r w:rsidR="0025481A" w:rsidRPr="00712A08">
        <w:rPr>
          <w:bCs/>
          <w:szCs w:val="22"/>
          <w:lang w:val="en-GB"/>
        </w:rPr>
        <w:t xml:space="preserve"> kept evolving </w:t>
      </w:r>
      <w:r w:rsidR="00FF7A4D" w:rsidRPr="00712A08">
        <w:rPr>
          <w:bCs/>
          <w:szCs w:val="22"/>
          <w:lang w:val="en-GB"/>
        </w:rPr>
        <w:t xml:space="preserve">and </w:t>
      </w:r>
      <w:r w:rsidR="00D13E86" w:rsidRPr="00712A08">
        <w:rPr>
          <w:bCs/>
          <w:szCs w:val="22"/>
          <w:lang w:val="en-GB"/>
        </w:rPr>
        <w:t xml:space="preserve">eventually </w:t>
      </w:r>
      <w:r w:rsidR="00FF7A4D" w:rsidRPr="00712A08">
        <w:rPr>
          <w:bCs/>
          <w:szCs w:val="22"/>
          <w:lang w:val="en-GB"/>
        </w:rPr>
        <w:t>reached</w:t>
      </w:r>
      <w:r w:rsidR="0025481A" w:rsidRPr="00712A08">
        <w:rPr>
          <w:bCs/>
          <w:szCs w:val="22"/>
          <w:lang w:val="en-GB"/>
        </w:rPr>
        <w:t xml:space="preserve"> higher strengths </w:t>
      </w:r>
      <w:r w:rsidR="00D13E86" w:rsidRPr="00712A08">
        <w:rPr>
          <w:bCs/>
          <w:szCs w:val="22"/>
          <w:lang w:val="en-GB"/>
        </w:rPr>
        <w:t>compared to</w:t>
      </w:r>
      <w:r w:rsidR="0025481A" w:rsidRPr="00712A08">
        <w:rPr>
          <w:bCs/>
          <w:szCs w:val="22"/>
          <w:lang w:val="en-GB"/>
        </w:rPr>
        <w:t xml:space="preserve"> the CEM-I mix</w:t>
      </w:r>
      <w:r w:rsidR="00D13E86" w:rsidRPr="00712A08">
        <w:rPr>
          <w:bCs/>
          <w:szCs w:val="22"/>
          <w:lang w:val="en-GB"/>
        </w:rPr>
        <w:t xml:space="preserve"> at 56 days of curing</w:t>
      </w:r>
      <w:r w:rsidR="000A2B17" w:rsidRPr="00712A08">
        <w:rPr>
          <w:bCs/>
          <w:szCs w:val="22"/>
          <w:lang w:val="en-GB"/>
        </w:rPr>
        <w:t>; this is consistent with findings of the recent RILEM TC 247-DTA round robin test, assessing the reproducibility of compressive strength of AAC across a total of ﬁfteen laboratories worldwide (</w:t>
      </w:r>
      <w:proofErr w:type="spellStart"/>
      <w:r w:rsidR="000A2B17" w:rsidRPr="00712A08">
        <w:rPr>
          <w:bCs/>
          <w:szCs w:val="22"/>
          <w:lang w:val="en-GB"/>
        </w:rPr>
        <w:t>Provis</w:t>
      </w:r>
      <w:proofErr w:type="spellEnd"/>
      <w:r w:rsidR="000A2B17" w:rsidRPr="00712A08">
        <w:rPr>
          <w:bCs/>
          <w:szCs w:val="22"/>
          <w:lang w:val="en-GB"/>
        </w:rPr>
        <w:t xml:space="preserve"> et al, 2019). These found mean strengths of alkali-activated slag concretes to increase consistently up to 56 days</w:t>
      </w:r>
      <w:r w:rsidR="0025481A" w:rsidRPr="00712A08">
        <w:rPr>
          <w:bCs/>
          <w:szCs w:val="22"/>
          <w:lang w:val="en-GB"/>
        </w:rPr>
        <w:t xml:space="preserve">. </w:t>
      </w:r>
      <w:r w:rsidR="000037F0" w:rsidRPr="00712A08">
        <w:rPr>
          <w:bCs/>
          <w:szCs w:val="22"/>
          <w:lang w:val="en-GB"/>
        </w:rPr>
        <w:t>For the CEM</w:t>
      </w:r>
      <w:r w:rsidR="00FF7A4D" w:rsidRPr="00712A08">
        <w:rPr>
          <w:bCs/>
          <w:szCs w:val="22"/>
          <w:lang w:val="en-GB"/>
        </w:rPr>
        <w:t>-I</w:t>
      </w:r>
      <w:r w:rsidR="000037F0" w:rsidRPr="00712A08">
        <w:rPr>
          <w:bCs/>
          <w:szCs w:val="22"/>
          <w:lang w:val="en-GB"/>
        </w:rPr>
        <w:t xml:space="preserve"> mixes, note that although the early strengths were not affected</w:t>
      </w:r>
      <w:r w:rsidR="00CC1925" w:rsidRPr="00712A08">
        <w:rPr>
          <w:bCs/>
          <w:szCs w:val="22"/>
          <w:lang w:val="en-GB"/>
        </w:rPr>
        <w:t>,</w:t>
      </w:r>
      <w:r w:rsidR="000037F0" w:rsidRPr="00712A08">
        <w:rPr>
          <w:bCs/>
          <w:szCs w:val="22"/>
          <w:lang w:val="en-GB"/>
        </w:rPr>
        <w:t xml:space="preserve"> there was a slight reduction in the </w:t>
      </w:r>
      <w:proofErr w:type="gramStart"/>
      <w:r w:rsidR="000037F0" w:rsidRPr="00712A08">
        <w:rPr>
          <w:bCs/>
          <w:szCs w:val="22"/>
          <w:lang w:val="en-GB"/>
        </w:rPr>
        <w:t>longer term</w:t>
      </w:r>
      <w:proofErr w:type="gramEnd"/>
      <w:r w:rsidR="000037F0" w:rsidRPr="00712A08">
        <w:rPr>
          <w:bCs/>
          <w:szCs w:val="22"/>
          <w:lang w:val="en-GB"/>
        </w:rPr>
        <w:t xml:space="preserve"> strengths (28 and 56-day curing) of the CEM-I mixes when exposed to seawater. Overall</w:t>
      </w:r>
      <w:r w:rsidR="004363EF" w:rsidRPr="00712A08">
        <w:rPr>
          <w:bCs/>
          <w:szCs w:val="22"/>
          <w:lang w:val="en-GB"/>
        </w:rPr>
        <w:t>,</w:t>
      </w:r>
      <w:r w:rsidR="000037F0" w:rsidRPr="00712A08">
        <w:rPr>
          <w:bCs/>
          <w:szCs w:val="22"/>
          <w:lang w:val="en-GB"/>
        </w:rPr>
        <w:t xml:space="preserve"> as shown in Table 5, mixes with PSA had similar strength evolution in time as CEM</w:t>
      </w:r>
      <w:r w:rsidR="00442801" w:rsidRPr="00712A08">
        <w:rPr>
          <w:bCs/>
          <w:szCs w:val="22"/>
          <w:lang w:val="en-GB"/>
        </w:rPr>
        <w:t>-I</w:t>
      </w:r>
      <w:r w:rsidR="000037F0" w:rsidRPr="00712A08">
        <w:rPr>
          <w:bCs/>
          <w:szCs w:val="22"/>
          <w:lang w:val="en-GB"/>
        </w:rPr>
        <w:t xml:space="preserve"> mixes except when PSA was used in mixes with </w:t>
      </w:r>
      <w:r w:rsidR="000037F0" w:rsidRPr="00712A08">
        <w:rPr>
          <w:bCs/>
          <w:szCs w:val="22"/>
          <w:lang w:val="en-GB"/>
        </w:rPr>
        <w:lastRenderedPageBreak/>
        <w:t xml:space="preserve">freshwater </w:t>
      </w:r>
      <w:bookmarkStart w:id="0" w:name="_Hlk61277055"/>
      <w:r w:rsidR="00442801" w:rsidRPr="00712A08">
        <w:rPr>
          <w:bCs/>
          <w:szCs w:val="22"/>
          <w:lang w:val="en-GB"/>
        </w:rPr>
        <w:t xml:space="preserve">(for this mix </w:t>
      </w:r>
      <w:r w:rsidR="00284CEA" w:rsidRPr="00712A08">
        <w:rPr>
          <w:bCs/>
          <w:szCs w:val="22"/>
          <w:lang w:val="en-GB"/>
        </w:rPr>
        <w:t>the 7-day/28-day strength ratio</w:t>
      </w:r>
      <w:r w:rsidR="000037F0" w:rsidRPr="00712A08">
        <w:rPr>
          <w:bCs/>
          <w:szCs w:val="22"/>
          <w:lang w:val="en-GB"/>
        </w:rPr>
        <w:t xml:space="preserve"> </w:t>
      </w:r>
      <w:r w:rsidR="00442801" w:rsidRPr="00712A08">
        <w:rPr>
          <w:bCs/>
          <w:szCs w:val="22"/>
          <w:lang w:val="en-GB"/>
        </w:rPr>
        <w:t>was</w:t>
      </w:r>
      <w:r w:rsidR="000037F0" w:rsidRPr="00712A08">
        <w:rPr>
          <w:bCs/>
          <w:szCs w:val="22"/>
          <w:lang w:val="en-GB"/>
        </w:rPr>
        <w:t xml:space="preserve"> higher than th</w:t>
      </w:r>
      <w:r w:rsidR="00442801" w:rsidRPr="00712A08">
        <w:rPr>
          <w:bCs/>
          <w:szCs w:val="22"/>
          <w:lang w:val="en-GB"/>
        </w:rPr>
        <w:t>at</w:t>
      </w:r>
      <w:r w:rsidR="000037F0" w:rsidRPr="00712A08">
        <w:rPr>
          <w:bCs/>
          <w:szCs w:val="22"/>
          <w:lang w:val="en-GB"/>
        </w:rPr>
        <w:t xml:space="preserve"> of CEM</w:t>
      </w:r>
      <w:r w:rsidR="00442801" w:rsidRPr="00712A08">
        <w:rPr>
          <w:bCs/>
          <w:szCs w:val="22"/>
          <w:lang w:val="en-GB"/>
        </w:rPr>
        <w:t>-I mixes</w:t>
      </w:r>
      <w:r w:rsidR="00E1209B">
        <w:rPr>
          <w:bCs/>
          <w:szCs w:val="22"/>
          <w:lang w:val="en-GB"/>
        </w:rPr>
        <w:t xml:space="preserve"> but it should be noted that one set of replications of the 56 days tests of this mix showed high variability with strengths up to 63MPa</w:t>
      </w:r>
      <w:r w:rsidR="00442801" w:rsidRPr="00712A08">
        <w:rPr>
          <w:bCs/>
          <w:szCs w:val="22"/>
          <w:lang w:val="en-GB"/>
        </w:rPr>
        <w:t>)</w:t>
      </w:r>
      <w:r w:rsidR="000037F0" w:rsidRPr="00712A08">
        <w:rPr>
          <w:bCs/>
          <w:szCs w:val="22"/>
          <w:lang w:val="en-GB"/>
        </w:rPr>
        <w:t>. This early strength gain</w:t>
      </w:r>
      <w:r w:rsidR="000C5024" w:rsidRPr="00712A08">
        <w:rPr>
          <w:bCs/>
          <w:szCs w:val="22"/>
          <w:lang w:val="en-GB"/>
        </w:rPr>
        <w:t xml:space="preserve"> (which </w:t>
      </w:r>
      <w:r w:rsidR="00284CEA" w:rsidRPr="00712A08">
        <w:rPr>
          <w:bCs/>
          <w:szCs w:val="22"/>
          <w:lang w:val="en-GB"/>
        </w:rPr>
        <w:t>is</w:t>
      </w:r>
      <w:r w:rsidR="000C5024" w:rsidRPr="00712A08">
        <w:rPr>
          <w:bCs/>
          <w:szCs w:val="22"/>
          <w:lang w:val="en-GB"/>
        </w:rPr>
        <w:t xml:space="preserve"> adequate for structural concrete)</w:t>
      </w:r>
      <w:r w:rsidR="000037F0" w:rsidRPr="00712A08">
        <w:rPr>
          <w:bCs/>
          <w:szCs w:val="22"/>
          <w:lang w:val="en-GB"/>
        </w:rPr>
        <w:t xml:space="preserve"> can be of </w:t>
      </w:r>
      <w:r w:rsidR="000C5024" w:rsidRPr="00712A08">
        <w:rPr>
          <w:bCs/>
          <w:szCs w:val="22"/>
          <w:lang w:val="en-GB"/>
        </w:rPr>
        <w:t xml:space="preserve">practical </w:t>
      </w:r>
      <w:r w:rsidR="000037F0" w:rsidRPr="00712A08">
        <w:rPr>
          <w:bCs/>
          <w:szCs w:val="22"/>
          <w:lang w:val="en-GB"/>
        </w:rPr>
        <w:t xml:space="preserve">interest </w:t>
      </w:r>
      <w:r w:rsidR="000C5024" w:rsidRPr="00712A08">
        <w:rPr>
          <w:szCs w:val="22"/>
        </w:rPr>
        <w:t>for precast concrete and for rapid construction projects.</w:t>
      </w:r>
      <w:r w:rsidR="00E1209B">
        <w:rPr>
          <w:szCs w:val="22"/>
        </w:rPr>
        <w:t xml:space="preserve"> </w:t>
      </w:r>
      <w:bookmarkEnd w:id="0"/>
    </w:p>
    <w:p w14:paraId="17E897FE" w14:textId="70CCB410" w:rsidR="00174D9B" w:rsidRPr="00712A08" w:rsidRDefault="00174D9B" w:rsidP="00DE0600">
      <w:pPr>
        <w:pStyle w:val="BodyText2"/>
        <w:spacing w:line="480" w:lineRule="auto"/>
        <w:ind w:left="-426"/>
        <w:rPr>
          <w:noProof/>
          <w:lang w:val="en-GB" w:eastAsia="en-GB"/>
        </w:rPr>
      </w:pPr>
      <w:r w:rsidRPr="00712A08">
        <w:rPr>
          <w:noProof/>
          <w:lang w:val="en-GB" w:eastAsia="en-GB"/>
        </w:rPr>
        <w:drawing>
          <wp:inline distT="0" distB="0" distL="0" distR="0" wp14:anchorId="7824D002" wp14:editId="24ABE40D">
            <wp:extent cx="4989830" cy="219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340" cy="2206131"/>
                    </a:xfrm>
                    <a:prstGeom prst="rect">
                      <a:avLst/>
                    </a:prstGeom>
                  </pic:spPr>
                </pic:pic>
              </a:graphicData>
            </a:graphic>
          </wp:inline>
        </w:drawing>
      </w:r>
    </w:p>
    <w:p w14:paraId="45B7FEBE" w14:textId="77777777" w:rsidR="00D50B27" w:rsidRPr="00712A08" w:rsidRDefault="00A57365" w:rsidP="00DE0600">
      <w:pPr>
        <w:pStyle w:val="BodyText2"/>
        <w:spacing w:line="480" w:lineRule="auto"/>
        <w:ind w:left="-426"/>
        <w:rPr>
          <w:b/>
          <w:bCs/>
          <w:szCs w:val="22"/>
          <w:lang w:val="en-GB"/>
        </w:rPr>
      </w:pPr>
      <w:r w:rsidRPr="00712A08">
        <w:rPr>
          <w:noProof/>
          <w:lang w:val="en-GB" w:eastAsia="en-GB"/>
        </w:rPr>
        <w:t xml:space="preserve"> </w:t>
      </w:r>
      <w:r w:rsidR="0055382F" w:rsidRPr="00712A08">
        <w:rPr>
          <w:b/>
          <w:szCs w:val="22"/>
          <w:lang w:val="en-GB"/>
        </w:rPr>
        <w:t xml:space="preserve">Figure </w:t>
      </w:r>
      <w:r w:rsidR="00497C9B" w:rsidRPr="00712A08">
        <w:rPr>
          <w:b/>
          <w:szCs w:val="22"/>
          <w:lang w:val="en-GB"/>
        </w:rPr>
        <w:t>2</w:t>
      </w:r>
      <w:r w:rsidR="0055382F" w:rsidRPr="00712A08">
        <w:rPr>
          <w:b/>
          <w:szCs w:val="22"/>
          <w:lang w:val="en-GB"/>
        </w:rPr>
        <w:t>:</w:t>
      </w:r>
      <w:r w:rsidR="0055382F" w:rsidRPr="00712A08">
        <w:rPr>
          <w:bCs/>
          <w:szCs w:val="22"/>
          <w:lang w:val="en-GB"/>
        </w:rPr>
        <w:t xml:space="preserve"> </w:t>
      </w:r>
      <w:r w:rsidR="00CF1A01" w:rsidRPr="00712A08">
        <w:rPr>
          <w:bCs/>
          <w:szCs w:val="22"/>
          <w:lang w:val="en-GB"/>
        </w:rPr>
        <w:t>Compressive strength of mixes at different curing times</w:t>
      </w:r>
      <w:r w:rsidR="0055382F" w:rsidRPr="00712A08">
        <w:rPr>
          <w:b/>
          <w:bCs/>
          <w:szCs w:val="22"/>
          <w:lang w:val="en-GB"/>
        </w:rPr>
        <w:t xml:space="preserve">    </w:t>
      </w:r>
    </w:p>
    <w:tbl>
      <w:tblPr>
        <w:tblStyle w:val="TableGrid"/>
        <w:tblpPr w:leftFromText="180" w:rightFromText="180" w:vertAnchor="text" w:horzAnchor="margin" w:tblpY="549"/>
        <w:tblW w:w="9605" w:type="dxa"/>
        <w:tblLook w:val="04A0" w:firstRow="1" w:lastRow="0" w:firstColumn="1" w:lastColumn="0" w:noHBand="0" w:noVBand="1"/>
      </w:tblPr>
      <w:tblGrid>
        <w:gridCol w:w="1520"/>
        <w:gridCol w:w="2626"/>
        <w:gridCol w:w="2799"/>
        <w:gridCol w:w="2660"/>
      </w:tblGrid>
      <w:tr w:rsidR="00767A57" w:rsidRPr="00712A08" w14:paraId="2563780A" w14:textId="77777777" w:rsidTr="00767A57">
        <w:tc>
          <w:tcPr>
            <w:tcW w:w="1419" w:type="dxa"/>
          </w:tcPr>
          <w:p w14:paraId="3EB49B7C" w14:textId="77777777" w:rsidR="00767A57" w:rsidRPr="00712A08" w:rsidRDefault="00767A57" w:rsidP="00767A57">
            <w:pPr>
              <w:pStyle w:val="BodyText2"/>
              <w:rPr>
                <w:b/>
                <w:sz w:val="18"/>
                <w:szCs w:val="18"/>
              </w:rPr>
            </w:pPr>
            <w:r w:rsidRPr="00712A08">
              <w:rPr>
                <w:b/>
                <w:sz w:val="18"/>
                <w:szCs w:val="18"/>
              </w:rPr>
              <w:t>Mix ID</w:t>
            </w:r>
          </w:p>
        </w:tc>
        <w:tc>
          <w:tcPr>
            <w:tcW w:w="2658" w:type="dxa"/>
          </w:tcPr>
          <w:p w14:paraId="31BDC36F" w14:textId="4D8CF4EC" w:rsidR="00767A57" w:rsidRPr="00712A08" w:rsidRDefault="00767A57" w:rsidP="00F46B04">
            <w:pPr>
              <w:pStyle w:val="BodyText2"/>
              <w:jc w:val="center"/>
              <w:rPr>
                <w:b/>
                <w:sz w:val="18"/>
                <w:szCs w:val="18"/>
              </w:rPr>
            </w:pPr>
            <w:r w:rsidRPr="00712A08">
              <w:rPr>
                <w:b/>
                <w:sz w:val="18"/>
                <w:szCs w:val="18"/>
              </w:rPr>
              <w:t>7 day-strength/28-day strength</w:t>
            </w:r>
            <w:r w:rsidR="00F46B04" w:rsidRPr="00712A08">
              <w:rPr>
                <w:b/>
                <w:sz w:val="18"/>
                <w:szCs w:val="18"/>
              </w:rPr>
              <w:t xml:space="preserve"> ratio</w:t>
            </w:r>
          </w:p>
        </w:tc>
        <w:tc>
          <w:tcPr>
            <w:tcW w:w="2835" w:type="dxa"/>
          </w:tcPr>
          <w:p w14:paraId="5A95F20C" w14:textId="77777777" w:rsidR="00767A57" w:rsidRPr="00712A08" w:rsidRDefault="00767A57" w:rsidP="00767A57">
            <w:pPr>
              <w:pStyle w:val="BodyText2"/>
              <w:rPr>
                <w:b/>
                <w:sz w:val="18"/>
                <w:szCs w:val="18"/>
              </w:rPr>
            </w:pPr>
            <w:r w:rsidRPr="00712A08">
              <w:rPr>
                <w:b/>
                <w:sz w:val="18"/>
                <w:szCs w:val="18"/>
              </w:rPr>
              <w:t>28 day-strength/56-day strength</w:t>
            </w:r>
          </w:p>
          <w:p w14:paraId="57FF3591" w14:textId="3193E719" w:rsidR="00F46B04" w:rsidRPr="00712A08" w:rsidRDefault="00F46B04" w:rsidP="00F46B04">
            <w:pPr>
              <w:pStyle w:val="BodyText2"/>
              <w:jc w:val="center"/>
              <w:rPr>
                <w:szCs w:val="22"/>
              </w:rPr>
            </w:pPr>
            <w:r w:rsidRPr="00712A08">
              <w:rPr>
                <w:b/>
                <w:sz w:val="18"/>
                <w:szCs w:val="18"/>
              </w:rPr>
              <w:t>ratio</w:t>
            </w:r>
          </w:p>
        </w:tc>
        <w:tc>
          <w:tcPr>
            <w:tcW w:w="2693" w:type="dxa"/>
          </w:tcPr>
          <w:p w14:paraId="5BCAF4FE" w14:textId="77777777" w:rsidR="00767A57" w:rsidRPr="00712A08" w:rsidRDefault="00767A57" w:rsidP="00767A57">
            <w:pPr>
              <w:pStyle w:val="BodyText2"/>
              <w:rPr>
                <w:b/>
                <w:sz w:val="18"/>
                <w:szCs w:val="18"/>
              </w:rPr>
            </w:pPr>
            <w:r w:rsidRPr="00712A08">
              <w:rPr>
                <w:b/>
                <w:sz w:val="18"/>
                <w:szCs w:val="18"/>
              </w:rPr>
              <w:t>7 day-strength/56-day strength</w:t>
            </w:r>
          </w:p>
          <w:p w14:paraId="74B6D703" w14:textId="11B62DD0" w:rsidR="00F46B04" w:rsidRPr="00712A08" w:rsidRDefault="00F46B04" w:rsidP="00F46B04">
            <w:pPr>
              <w:pStyle w:val="BodyText2"/>
              <w:jc w:val="center"/>
              <w:rPr>
                <w:szCs w:val="22"/>
              </w:rPr>
            </w:pPr>
            <w:r w:rsidRPr="00712A08">
              <w:rPr>
                <w:b/>
                <w:sz w:val="18"/>
                <w:szCs w:val="18"/>
              </w:rPr>
              <w:t>ratio</w:t>
            </w:r>
          </w:p>
        </w:tc>
      </w:tr>
      <w:tr w:rsidR="00767A57" w:rsidRPr="00712A08" w14:paraId="442AA7BF" w14:textId="77777777" w:rsidTr="00767A57">
        <w:tc>
          <w:tcPr>
            <w:tcW w:w="1419" w:type="dxa"/>
          </w:tcPr>
          <w:p w14:paraId="7400EB7A" w14:textId="611EA499" w:rsidR="00767A57" w:rsidRPr="00712A08" w:rsidRDefault="00767A57" w:rsidP="00767A57">
            <w:pPr>
              <w:pStyle w:val="BodyText2"/>
              <w:rPr>
                <w:sz w:val="18"/>
                <w:szCs w:val="18"/>
              </w:rPr>
            </w:pPr>
            <w:r w:rsidRPr="00712A08">
              <w:rPr>
                <w:color w:val="000000"/>
                <w:sz w:val="18"/>
                <w:szCs w:val="18"/>
                <w:lang w:eastAsia="el-GR"/>
              </w:rPr>
              <w:t>GGB</w:t>
            </w:r>
            <w:r w:rsidR="00FF5AC3" w:rsidRPr="00712A08">
              <w:rPr>
                <w:color w:val="000000"/>
                <w:sz w:val="18"/>
                <w:szCs w:val="18"/>
                <w:lang w:eastAsia="el-GR"/>
              </w:rPr>
              <w:t>F</w:t>
            </w:r>
            <w:r w:rsidRPr="00712A08">
              <w:rPr>
                <w:color w:val="000000"/>
                <w:sz w:val="18"/>
                <w:szCs w:val="18"/>
                <w:lang w:eastAsia="el-GR"/>
              </w:rPr>
              <w:t>S_FF</w:t>
            </w:r>
          </w:p>
        </w:tc>
        <w:tc>
          <w:tcPr>
            <w:tcW w:w="2658" w:type="dxa"/>
            <w:vAlign w:val="bottom"/>
          </w:tcPr>
          <w:p w14:paraId="62568AF9" w14:textId="77777777" w:rsidR="00767A57" w:rsidRPr="00712A08" w:rsidRDefault="00767A57" w:rsidP="00767A57">
            <w:pPr>
              <w:jc w:val="center"/>
              <w:rPr>
                <w:color w:val="000000"/>
                <w:sz w:val="18"/>
                <w:szCs w:val="18"/>
                <w:lang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69</w:t>
            </w:r>
          </w:p>
        </w:tc>
        <w:tc>
          <w:tcPr>
            <w:tcW w:w="2835" w:type="dxa"/>
            <w:vAlign w:val="bottom"/>
          </w:tcPr>
          <w:p w14:paraId="2D1E62C7" w14:textId="77777777" w:rsidR="00767A57" w:rsidRPr="00712A08" w:rsidRDefault="00767A57" w:rsidP="00767A57">
            <w:pPr>
              <w:jc w:val="center"/>
              <w:rPr>
                <w:color w:val="000000"/>
                <w:sz w:val="18"/>
                <w:szCs w:val="18"/>
                <w:lang w:val="en-US" w:eastAsia="el-GR"/>
              </w:rPr>
            </w:pPr>
            <w:r w:rsidRPr="00712A08">
              <w:rPr>
                <w:color w:val="000000"/>
                <w:sz w:val="18"/>
                <w:szCs w:val="18"/>
                <w:lang w:eastAsia="el-GR"/>
              </w:rPr>
              <w:t>0</w:t>
            </w:r>
            <w:r w:rsidRPr="00712A08">
              <w:rPr>
                <w:color w:val="000000"/>
                <w:sz w:val="18"/>
                <w:szCs w:val="18"/>
                <w:lang w:val="en-US" w:eastAsia="el-GR"/>
              </w:rPr>
              <w:t>.9</w:t>
            </w:r>
          </w:p>
        </w:tc>
        <w:tc>
          <w:tcPr>
            <w:tcW w:w="2693" w:type="dxa"/>
          </w:tcPr>
          <w:p w14:paraId="01C02A7D" w14:textId="77777777" w:rsidR="00767A57" w:rsidRPr="00712A08" w:rsidRDefault="00767A57" w:rsidP="00767A57">
            <w:pPr>
              <w:pStyle w:val="BodyText2"/>
              <w:jc w:val="center"/>
              <w:rPr>
                <w:sz w:val="18"/>
                <w:szCs w:val="18"/>
              </w:rPr>
            </w:pPr>
            <w:r w:rsidRPr="00712A08">
              <w:rPr>
                <w:color w:val="000000"/>
                <w:sz w:val="18"/>
                <w:szCs w:val="18"/>
                <w:lang w:eastAsia="el-GR"/>
              </w:rPr>
              <w:t>0.62</w:t>
            </w:r>
          </w:p>
        </w:tc>
      </w:tr>
      <w:tr w:rsidR="00767A57" w:rsidRPr="00712A08" w14:paraId="23DAB6D3" w14:textId="77777777" w:rsidTr="00767A57">
        <w:tc>
          <w:tcPr>
            <w:tcW w:w="1419" w:type="dxa"/>
          </w:tcPr>
          <w:p w14:paraId="337215EB" w14:textId="6F9D75B8" w:rsidR="00767A57" w:rsidRPr="00712A08" w:rsidRDefault="00767A57" w:rsidP="00767A57">
            <w:pPr>
              <w:pStyle w:val="BodyText2"/>
              <w:rPr>
                <w:sz w:val="18"/>
                <w:szCs w:val="18"/>
              </w:rPr>
            </w:pPr>
            <w:r w:rsidRPr="00712A08">
              <w:rPr>
                <w:color w:val="000000"/>
                <w:sz w:val="18"/>
                <w:szCs w:val="18"/>
                <w:lang w:eastAsia="el-GR"/>
              </w:rPr>
              <w:t>GGB</w:t>
            </w:r>
            <w:r w:rsidR="00FF5AC3" w:rsidRPr="00712A08">
              <w:rPr>
                <w:color w:val="000000"/>
                <w:sz w:val="18"/>
                <w:szCs w:val="18"/>
                <w:lang w:eastAsia="el-GR"/>
              </w:rPr>
              <w:t>F</w:t>
            </w:r>
            <w:r w:rsidRPr="00712A08">
              <w:rPr>
                <w:color w:val="000000"/>
                <w:sz w:val="18"/>
                <w:szCs w:val="18"/>
                <w:lang w:eastAsia="el-GR"/>
              </w:rPr>
              <w:t>S_FS</w:t>
            </w:r>
          </w:p>
        </w:tc>
        <w:tc>
          <w:tcPr>
            <w:tcW w:w="2658" w:type="dxa"/>
            <w:vAlign w:val="bottom"/>
          </w:tcPr>
          <w:p w14:paraId="3ABFA672" w14:textId="77777777" w:rsidR="00767A57" w:rsidRPr="00712A08" w:rsidRDefault="00767A57" w:rsidP="00767A57">
            <w:pPr>
              <w:jc w:val="center"/>
              <w:rPr>
                <w:color w:val="000000"/>
                <w:sz w:val="18"/>
                <w:szCs w:val="18"/>
                <w:lang w:val="en-US"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7</w:t>
            </w:r>
            <w:r w:rsidRPr="00712A08">
              <w:rPr>
                <w:color w:val="000000"/>
                <w:sz w:val="18"/>
                <w:szCs w:val="18"/>
                <w:lang w:val="en-US" w:eastAsia="el-GR"/>
              </w:rPr>
              <w:t>6</w:t>
            </w:r>
          </w:p>
        </w:tc>
        <w:tc>
          <w:tcPr>
            <w:tcW w:w="2835" w:type="dxa"/>
            <w:vAlign w:val="bottom"/>
          </w:tcPr>
          <w:p w14:paraId="65614797" w14:textId="77777777" w:rsidR="00767A57" w:rsidRPr="00712A08" w:rsidRDefault="00767A57" w:rsidP="00767A57">
            <w:pPr>
              <w:jc w:val="center"/>
              <w:rPr>
                <w:color w:val="000000"/>
                <w:sz w:val="18"/>
                <w:szCs w:val="18"/>
                <w:lang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85</w:t>
            </w:r>
          </w:p>
        </w:tc>
        <w:tc>
          <w:tcPr>
            <w:tcW w:w="2693" w:type="dxa"/>
          </w:tcPr>
          <w:p w14:paraId="60046670" w14:textId="77777777" w:rsidR="00767A57" w:rsidRPr="00712A08" w:rsidRDefault="00767A57" w:rsidP="00767A57">
            <w:pPr>
              <w:pStyle w:val="BodyText2"/>
              <w:jc w:val="center"/>
              <w:rPr>
                <w:sz w:val="18"/>
                <w:szCs w:val="18"/>
              </w:rPr>
            </w:pPr>
            <w:r w:rsidRPr="00712A08">
              <w:rPr>
                <w:color w:val="000000"/>
                <w:sz w:val="18"/>
                <w:szCs w:val="18"/>
                <w:lang w:eastAsia="el-GR"/>
              </w:rPr>
              <w:t>0.64</w:t>
            </w:r>
          </w:p>
        </w:tc>
      </w:tr>
      <w:tr w:rsidR="00767A57" w:rsidRPr="00712A08" w14:paraId="2CC47A21" w14:textId="77777777" w:rsidTr="00767A57">
        <w:tc>
          <w:tcPr>
            <w:tcW w:w="1419" w:type="dxa"/>
          </w:tcPr>
          <w:p w14:paraId="18A471DB" w14:textId="06BA0284" w:rsidR="00767A57" w:rsidRPr="00712A08" w:rsidRDefault="00767A57" w:rsidP="00767A57">
            <w:pPr>
              <w:pStyle w:val="BodyText2"/>
              <w:rPr>
                <w:sz w:val="18"/>
                <w:szCs w:val="18"/>
              </w:rPr>
            </w:pPr>
            <w:r w:rsidRPr="00712A08">
              <w:rPr>
                <w:color w:val="000000"/>
                <w:sz w:val="18"/>
                <w:szCs w:val="18"/>
                <w:lang w:eastAsia="el-GR"/>
              </w:rPr>
              <w:t>GGB</w:t>
            </w:r>
            <w:r w:rsidR="00FF5AC3" w:rsidRPr="00712A08">
              <w:rPr>
                <w:color w:val="000000"/>
                <w:sz w:val="18"/>
                <w:szCs w:val="18"/>
                <w:lang w:eastAsia="el-GR"/>
              </w:rPr>
              <w:t>F</w:t>
            </w:r>
            <w:r w:rsidRPr="00712A08">
              <w:rPr>
                <w:color w:val="000000"/>
                <w:sz w:val="18"/>
                <w:szCs w:val="18"/>
                <w:lang w:eastAsia="el-GR"/>
              </w:rPr>
              <w:t>S_SS</w:t>
            </w:r>
          </w:p>
        </w:tc>
        <w:tc>
          <w:tcPr>
            <w:tcW w:w="2658" w:type="dxa"/>
            <w:vAlign w:val="bottom"/>
          </w:tcPr>
          <w:p w14:paraId="77B090AF" w14:textId="77777777" w:rsidR="00767A57" w:rsidRPr="00712A08" w:rsidRDefault="00767A57" w:rsidP="00767A57">
            <w:pPr>
              <w:jc w:val="center"/>
              <w:rPr>
                <w:color w:val="000000"/>
                <w:sz w:val="18"/>
                <w:szCs w:val="18"/>
                <w:lang w:val="en-US"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7</w:t>
            </w:r>
            <w:r w:rsidRPr="00712A08">
              <w:rPr>
                <w:color w:val="000000"/>
                <w:sz w:val="18"/>
                <w:szCs w:val="18"/>
                <w:lang w:val="en-US" w:eastAsia="el-GR"/>
              </w:rPr>
              <w:t>3</w:t>
            </w:r>
          </w:p>
        </w:tc>
        <w:tc>
          <w:tcPr>
            <w:tcW w:w="2835" w:type="dxa"/>
            <w:vAlign w:val="bottom"/>
          </w:tcPr>
          <w:p w14:paraId="4BAB7745" w14:textId="77777777" w:rsidR="00767A57" w:rsidRPr="00712A08" w:rsidRDefault="00767A57" w:rsidP="00767A57">
            <w:pPr>
              <w:jc w:val="center"/>
              <w:rPr>
                <w:color w:val="000000"/>
                <w:sz w:val="18"/>
                <w:szCs w:val="18"/>
                <w:lang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85</w:t>
            </w:r>
          </w:p>
        </w:tc>
        <w:tc>
          <w:tcPr>
            <w:tcW w:w="2693" w:type="dxa"/>
          </w:tcPr>
          <w:p w14:paraId="0C0B68E9" w14:textId="77777777" w:rsidR="00767A57" w:rsidRPr="00712A08" w:rsidRDefault="00767A57" w:rsidP="00767A57">
            <w:pPr>
              <w:pStyle w:val="BodyText2"/>
              <w:jc w:val="center"/>
              <w:rPr>
                <w:sz w:val="18"/>
                <w:szCs w:val="18"/>
              </w:rPr>
            </w:pPr>
            <w:r w:rsidRPr="00712A08">
              <w:rPr>
                <w:color w:val="000000"/>
                <w:sz w:val="18"/>
                <w:szCs w:val="18"/>
                <w:lang w:eastAsia="el-GR"/>
              </w:rPr>
              <w:t>0.62</w:t>
            </w:r>
          </w:p>
        </w:tc>
      </w:tr>
      <w:tr w:rsidR="00767A57" w:rsidRPr="00712A08" w14:paraId="54E70BB9" w14:textId="77777777" w:rsidTr="00767A57">
        <w:tc>
          <w:tcPr>
            <w:tcW w:w="1419" w:type="dxa"/>
          </w:tcPr>
          <w:p w14:paraId="088E0268" w14:textId="28FF405F" w:rsidR="00767A57" w:rsidRPr="00712A08" w:rsidRDefault="00767A57" w:rsidP="00767A57">
            <w:pPr>
              <w:pStyle w:val="BodyText2"/>
              <w:rPr>
                <w:sz w:val="18"/>
                <w:szCs w:val="18"/>
              </w:rPr>
            </w:pPr>
            <w:r w:rsidRPr="00712A08">
              <w:rPr>
                <w:color w:val="000000"/>
                <w:sz w:val="18"/>
                <w:szCs w:val="18"/>
                <w:lang w:eastAsia="el-GR"/>
              </w:rPr>
              <w:t>GGB</w:t>
            </w:r>
            <w:r w:rsidR="00FF5AC3" w:rsidRPr="00712A08">
              <w:rPr>
                <w:color w:val="000000"/>
                <w:sz w:val="18"/>
                <w:szCs w:val="18"/>
                <w:lang w:eastAsia="el-GR"/>
              </w:rPr>
              <w:t>F</w:t>
            </w:r>
            <w:r w:rsidRPr="00712A08">
              <w:rPr>
                <w:color w:val="000000"/>
                <w:sz w:val="18"/>
                <w:szCs w:val="18"/>
                <w:lang w:eastAsia="el-GR"/>
              </w:rPr>
              <w:t>S+PSA_FF</w:t>
            </w:r>
          </w:p>
        </w:tc>
        <w:tc>
          <w:tcPr>
            <w:tcW w:w="2658" w:type="dxa"/>
            <w:vAlign w:val="bottom"/>
          </w:tcPr>
          <w:p w14:paraId="4AFF0F05" w14:textId="77777777" w:rsidR="00767A57" w:rsidRPr="00712A08" w:rsidRDefault="00767A57" w:rsidP="00767A57">
            <w:pPr>
              <w:jc w:val="center"/>
              <w:rPr>
                <w:color w:val="000000"/>
                <w:sz w:val="18"/>
                <w:szCs w:val="18"/>
                <w:lang w:val="en-US" w:eastAsia="el-GR"/>
              </w:rPr>
            </w:pPr>
            <w:r w:rsidRPr="00712A08">
              <w:rPr>
                <w:color w:val="000000"/>
                <w:sz w:val="18"/>
                <w:szCs w:val="18"/>
                <w:lang w:eastAsia="el-GR"/>
              </w:rPr>
              <w:t>0</w:t>
            </w:r>
            <w:r w:rsidRPr="00712A08">
              <w:rPr>
                <w:color w:val="000000"/>
                <w:sz w:val="18"/>
                <w:szCs w:val="18"/>
                <w:lang w:val="en-US" w:eastAsia="el-GR"/>
              </w:rPr>
              <w:t>.9</w:t>
            </w:r>
          </w:p>
        </w:tc>
        <w:tc>
          <w:tcPr>
            <w:tcW w:w="2835" w:type="dxa"/>
            <w:vAlign w:val="bottom"/>
          </w:tcPr>
          <w:p w14:paraId="35F01858" w14:textId="67396417" w:rsidR="00767A57" w:rsidRPr="00712A08" w:rsidRDefault="00F90265" w:rsidP="00767A57">
            <w:pPr>
              <w:jc w:val="center"/>
              <w:rPr>
                <w:color w:val="000000"/>
                <w:sz w:val="18"/>
                <w:szCs w:val="18"/>
                <w:lang w:val="en-US" w:eastAsia="el-GR"/>
              </w:rPr>
            </w:pPr>
            <w:r w:rsidRPr="00712A08">
              <w:rPr>
                <w:color w:val="000000"/>
                <w:sz w:val="18"/>
                <w:szCs w:val="18"/>
                <w:lang w:val="en-US" w:eastAsia="el-GR"/>
              </w:rPr>
              <w:t>0.</w:t>
            </w:r>
            <w:r w:rsidR="005569D1" w:rsidRPr="00712A08">
              <w:rPr>
                <w:color w:val="000000"/>
                <w:sz w:val="18"/>
                <w:szCs w:val="18"/>
                <w:lang w:val="en-US" w:eastAsia="el-GR"/>
              </w:rPr>
              <w:t>91</w:t>
            </w:r>
          </w:p>
        </w:tc>
        <w:tc>
          <w:tcPr>
            <w:tcW w:w="2693" w:type="dxa"/>
          </w:tcPr>
          <w:p w14:paraId="56E2C687" w14:textId="66336168" w:rsidR="00767A57" w:rsidRPr="00712A08" w:rsidRDefault="00F90265" w:rsidP="00767A57">
            <w:pPr>
              <w:pStyle w:val="BodyText2"/>
              <w:jc w:val="center"/>
              <w:rPr>
                <w:sz w:val="18"/>
                <w:szCs w:val="18"/>
              </w:rPr>
            </w:pPr>
            <w:r w:rsidRPr="00712A08">
              <w:rPr>
                <w:color w:val="000000"/>
                <w:sz w:val="18"/>
                <w:szCs w:val="18"/>
                <w:lang w:eastAsia="el-GR"/>
              </w:rPr>
              <w:t>0.8</w:t>
            </w:r>
            <w:r w:rsidR="005569D1" w:rsidRPr="00712A08">
              <w:rPr>
                <w:color w:val="000000"/>
                <w:sz w:val="18"/>
                <w:szCs w:val="18"/>
                <w:lang w:eastAsia="el-GR"/>
              </w:rPr>
              <w:t>2</w:t>
            </w:r>
          </w:p>
        </w:tc>
      </w:tr>
      <w:tr w:rsidR="00767A57" w:rsidRPr="00712A08" w14:paraId="541C2F02" w14:textId="77777777" w:rsidTr="00767A57">
        <w:tc>
          <w:tcPr>
            <w:tcW w:w="1419" w:type="dxa"/>
          </w:tcPr>
          <w:p w14:paraId="3EB99A83" w14:textId="63553BC0" w:rsidR="00767A57" w:rsidRPr="00712A08" w:rsidRDefault="00767A57" w:rsidP="00767A57">
            <w:pPr>
              <w:pStyle w:val="BodyText2"/>
              <w:rPr>
                <w:sz w:val="18"/>
                <w:szCs w:val="18"/>
              </w:rPr>
            </w:pPr>
            <w:r w:rsidRPr="00712A08">
              <w:rPr>
                <w:color w:val="000000"/>
                <w:sz w:val="18"/>
                <w:szCs w:val="18"/>
                <w:lang w:eastAsia="el-GR"/>
              </w:rPr>
              <w:t>GGB</w:t>
            </w:r>
            <w:r w:rsidR="00FF5AC3" w:rsidRPr="00712A08">
              <w:rPr>
                <w:color w:val="000000"/>
                <w:sz w:val="18"/>
                <w:szCs w:val="18"/>
                <w:lang w:eastAsia="el-GR"/>
              </w:rPr>
              <w:t>F</w:t>
            </w:r>
            <w:r w:rsidRPr="00712A08">
              <w:rPr>
                <w:color w:val="000000"/>
                <w:sz w:val="18"/>
                <w:szCs w:val="18"/>
                <w:lang w:eastAsia="el-GR"/>
              </w:rPr>
              <w:t>S+PSA_FS</w:t>
            </w:r>
          </w:p>
        </w:tc>
        <w:tc>
          <w:tcPr>
            <w:tcW w:w="2658" w:type="dxa"/>
            <w:vAlign w:val="bottom"/>
          </w:tcPr>
          <w:p w14:paraId="7169796A" w14:textId="77777777" w:rsidR="00767A57" w:rsidRPr="00712A08" w:rsidRDefault="00767A57" w:rsidP="00767A57">
            <w:pPr>
              <w:jc w:val="center"/>
              <w:rPr>
                <w:color w:val="000000"/>
                <w:sz w:val="18"/>
                <w:szCs w:val="18"/>
                <w:lang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84</w:t>
            </w:r>
          </w:p>
        </w:tc>
        <w:tc>
          <w:tcPr>
            <w:tcW w:w="2835" w:type="dxa"/>
            <w:vAlign w:val="bottom"/>
          </w:tcPr>
          <w:p w14:paraId="7663D1F0" w14:textId="77777777" w:rsidR="00767A57" w:rsidRPr="00712A08" w:rsidRDefault="00767A57" w:rsidP="00767A57">
            <w:pPr>
              <w:jc w:val="center"/>
              <w:rPr>
                <w:color w:val="000000"/>
                <w:sz w:val="18"/>
                <w:szCs w:val="18"/>
                <w:lang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93</w:t>
            </w:r>
          </w:p>
        </w:tc>
        <w:tc>
          <w:tcPr>
            <w:tcW w:w="2693" w:type="dxa"/>
          </w:tcPr>
          <w:p w14:paraId="6E79DCE5" w14:textId="77777777" w:rsidR="00767A57" w:rsidRPr="00712A08" w:rsidRDefault="00767A57" w:rsidP="00767A57">
            <w:pPr>
              <w:pStyle w:val="BodyText2"/>
              <w:jc w:val="center"/>
              <w:rPr>
                <w:sz w:val="18"/>
                <w:szCs w:val="18"/>
              </w:rPr>
            </w:pPr>
            <w:r w:rsidRPr="00712A08">
              <w:rPr>
                <w:color w:val="000000"/>
                <w:sz w:val="18"/>
                <w:szCs w:val="18"/>
                <w:lang w:eastAsia="el-GR"/>
              </w:rPr>
              <w:t>0.79</w:t>
            </w:r>
          </w:p>
        </w:tc>
      </w:tr>
      <w:tr w:rsidR="00767A57" w:rsidRPr="00712A08" w14:paraId="122BA0D8" w14:textId="77777777" w:rsidTr="00767A57">
        <w:tc>
          <w:tcPr>
            <w:tcW w:w="1419" w:type="dxa"/>
          </w:tcPr>
          <w:p w14:paraId="58443645" w14:textId="57E21A47" w:rsidR="00767A57" w:rsidRPr="00712A08" w:rsidRDefault="00767A57" w:rsidP="00767A57">
            <w:pPr>
              <w:pStyle w:val="BodyText2"/>
              <w:rPr>
                <w:sz w:val="18"/>
                <w:szCs w:val="18"/>
              </w:rPr>
            </w:pPr>
            <w:r w:rsidRPr="00712A08">
              <w:rPr>
                <w:color w:val="000000"/>
                <w:sz w:val="18"/>
                <w:szCs w:val="18"/>
                <w:lang w:eastAsia="el-GR"/>
              </w:rPr>
              <w:t>GGB</w:t>
            </w:r>
            <w:r w:rsidR="00FF5AC3" w:rsidRPr="00712A08">
              <w:rPr>
                <w:color w:val="000000"/>
                <w:sz w:val="18"/>
                <w:szCs w:val="18"/>
                <w:lang w:eastAsia="el-GR"/>
              </w:rPr>
              <w:t>F</w:t>
            </w:r>
            <w:r w:rsidRPr="00712A08">
              <w:rPr>
                <w:color w:val="000000"/>
                <w:sz w:val="18"/>
                <w:szCs w:val="18"/>
                <w:lang w:eastAsia="el-GR"/>
              </w:rPr>
              <w:t>S+PSA_SS</w:t>
            </w:r>
          </w:p>
        </w:tc>
        <w:tc>
          <w:tcPr>
            <w:tcW w:w="2658" w:type="dxa"/>
            <w:vAlign w:val="bottom"/>
          </w:tcPr>
          <w:p w14:paraId="4BE2C70A" w14:textId="77777777" w:rsidR="00767A57" w:rsidRPr="00712A08" w:rsidRDefault="00767A57" w:rsidP="00767A57">
            <w:pPr>
              <w:jc w:val="center"/>
              <w:rPr>
                <w:color w:val="000000"/>
                <w:sz w:val="18"/>
                <w:szCs w:val="18"/>
                <w:lang w:val="en-US" w:eastAsia="el-GR"/>
              </w:rPr>
            </w:pPr>
            <w:r w:rsidRPr="00712A08">
              <w:rPr>
                <w:color w:val="000000"/>
                <w:sz w:val="18"/>
                <w:szCs w:val="18"/>
                <w:lang w:val="en-US" w:eastAsia="el-GR"/>
              </w:rPr>
              <w:t>0.82</w:t>
            </w:r>
          </w:p>
        </w:tc>
        <w:tc>
          <w:tcPr>
            <w:tcW w:w="2835" w:type="dxa"/>
            <w:vAlign w:val="bottom"/>
          </w:tcPr>
          <w:p w14:paraId="55FA9988" w14:textId="77777777" w:rsidR="00767A57" w:rsidRPr="00712A08" w:rsidRDefault="00767A57" w:rsidP="00767A57">
            <w:pPr>
              <w:jc w:val="center"/>
              <w:rPr>
                <w:color w:val="000000"/>
                <w:sz w:val="18"/>
                <w:szCs w:val="18"/>
                <w:lang w:val="en-US" w:eastAsia="el-GR"/>
              </w:rPr>
            </w:pPr>
            <w:r w:rsidRPr="00712A08">
              <w:rPr>
                <w:color w:val="000000"/>
                <w:sz w:val="18"/>
                <w:szCs w:val="18"/>
                <w:lang w:val="en-US" w:eastAsia="el-GR"/>
              </w:rPr>
              <w:t>0.95</w:t>
            </w:r>
          </w:p>
        </w:tc>
        <w:tc>
          <w:tcPr>
            <w:tcW w:w="2693" w:type="dxa"/>
          </w:tcPr>
          <w:p w14:paraId="09E0DA84" w14:textId="77777777" w:rsidR="00767A57" w:rsidRPr="00712A08" w:rsidRDefault="00767A57" w:rsidP="00767A57">
            <w:pPr>
              <w:pStyle w:val="BodyText2"/>
              <w:jc w:val="center"/>
              <w:rPr>
                <w:sz w:val="18"/>
                <w:szCs w:val="18"/>
              </w:rPr>
            </w:pPr>
            <w:r w:rsidRPr="00712A08">
              <w:rPr>
                <w:color w:val="000000"/>
                <w:sz w:val="18"/>
                <w:szCs w:val="18"/>
                <w:lang w:eastAsia="el-GR"/>
              </w:rPr>
              <w:t>0.78</w:t>
            </w:r>
          </w:p>
        </w:tc>
      </w:tr>
      <w:tr w:rsidR="00767A57" w:rsidRPr="00712A08" w14:paraId="0ED06390" w14:textId="77777777" w:rsidTr="00767A57">
        <w:tc>
          <w:tcPr>
            <w:tcW w:w="1419" w:type="dxa"/>
          </w:tcPr>
          <w:p w14:paraId="2EC63C5C" w14:textId="77777777" w:rsidR="00767A57" w:rsidRPr="00712A08" w:rsidRDefault="00767A57" w:rsidP="00767A57">
            <w:pPr>
              <w:pStyle w:val="BodyText2"/>
              <w:rPr>
                <w:sz w:val="18"/>
                <w:szCs w:val="18"/>
              </w:rPr>
            </w:pPr>
            <w:r w:rsidRPr="00712A08">
              <w:rPr>
                <w:color w:val="000000"/>
                <w:sz w:val="18"/>
                <w:szCs w:val="18"/>
                <w:lang w:eastAsia="el-GR"/>
              </w:rPr>
              <w:t>CEM-I_FF</w:t>
            </w:r>
          </w:p>
        </w:tc>
        <w:tc>
          <w:tcPr>
            <w:tcW w:w="2658" w:type="dxa"/>
            <w:vAlign w:val="bottom"/>
          </w:tcPr>
          <w:p w14:paraId="0606709D" w14:textId="77777777" w:rsidR="00767A57" w:rsidRPr="00712A08" w:rsidRDefault="00767A57" w:rsidP="00767A57">
            <w:pPr>
              <w:jc w:val="center"/>
              <w:rPr>
                <w:color w:val="000000"/>
                <w:sz w:val="18"/>
                <w:szCs w:val="18"/>
                <w:lang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86</w:t>
            </w:r>
          </w:p>
        </w:tc>
        <w:tc>
          <w:tcPr>
            <w:tcW w:w="2835" w:type="dxa"/>
            <w:vAlign w:val="bottom"/>
          </w:tcPr>
          <w:p w14:paraId="401AECAF" w14:textId="77777777" w:rsidR="00767A57" w:rsidRPr="00712A08" w:rsidRDefault="00767A57" w:rsidP="00767A57">
            <w:pPr>
              <w:jc w:val="center"/>
              <w:rPr>
                <w:color w:val="000000"/>
                <w:sz w:val="18"/>
                <w:szCs w:val="18"/>
                <w:lang w:val="en-US"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8</w:t>
            </w:r>
            <w:r w:rsidRPr="00712A08">
              <w:rPr>
                <w:color w:val="000000"/>
                <w:sz w:val="18"/>
                <w:szCs w:val="18"/>
                <w:lang w:val="en-US" w:eastAsia="el-GR"/>
              </w:rPr>
              <w:t>9</w:t>
            </w:r>
          </w:p>
        </w:tc>
        <w:tc>
          <w:tcPr>
            <w:tcW w:w="2693" w:type="dxa"/>
          </w:tcPr>
          <w:p w14:paraId="63F6D182" w14:textId="77777777" w:rsidR="00767A57" w:rsidRPr="00712A08" w:rsidRDefault="00767A57" w:rsidP="00767A57">
            <w:pPr>
              <w:pStyle w:val="BodyText2"/>
              <w:jc w:val="center"/>
              <w:rPr>
                <w:sz w:val="18"/>
                <w:szCs w:val="18"/>
              </w:rPr>
            </w:pPr>
            <w:r w:rsidRPr="00712A08">
              <w:rPr>
                <w:color w:val="000000"/>
                <w:sz w:val="18"/>
                <w:szCs w:val="18"/>
                <w:lang w:eastAsia="el-GR"/>
              </w:rPr>
              <w:t>0.76</w:t>
            </w:r>
          </w:p>
        </w:tc>
      </w:tr>
      <w:tr w:rsidR="00767A57" w:rsidRPr="00712A08" w14:paraId="27CA6DEC" w14:textId="77777777" w:rsidTr="00767A57">
        <w:tc>
          <w:tcPr>
            <w:tcW w:w="1419" w:type="dxa"/>
          </w:tcPr>
          <w:p w14:paraId="6B883E09" w14:textId="77777777" w:rsidR="00767A57" w:rsidRPr="00712A08" w:rsidRDefault="00767A57" w:rsidP="00767A57">
            <w:pPr>
              <w:pStyle w:val="BodyText2"/>
              <w:rPr>
                <w:sz w:val="18"/>
                <w:szCs w:val="18"/>
              </w:rPr>
            </w:pPr>
            <w:r w:rsidRPr="00712A08">
              <w:rPr>
                <w:color w:val="000000"/>
                <w:sz w:val="18"/>
                <w:szCs w:val="18"/>
                <w:lang w:eastAsia="el-GR"/>
              </w:rPr>
              <w:t>CEM-I_FS</w:t>
            </w:r>
          </w:p>
        </w:tc>
        <w:tc>
          <w:tcPr>
            <w:tcW w:w="2658" w:type="dxa"/>
            <w:vAlign w:val="bottom"/>
          </w:tcPr>
          <w:p w14:paraId="64C0DE59" w14:textId="77777777" w:rsidR="00767A57" w:rsidRPr="00712A08" w:rsidRDefault="00767A57" w:rsidP="00767A57">
            <w:pPr>
              <w:jc w:val="center"/>
              <w:rPr>
                <w:color w:val="000000"/>
                <w:sz w:val="18"/>
                <w:szCs w:val="18"/>
                <w:lang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83</w:t>
            </w:r>
          </w:p>
        </w:tc>
        <w:tc>
          <w:tcPr>
            <w:tcW w:w="2835" w:type="dxa"/>
            <w:vAlign w:val="bottom"/>
          </w:tcPr>
          <w:p w14:paraId="561ED891" w14:textId="77777777" w:rsidR="00767A57" w:rsidRPr="00712A08" w:rsidRDefault="00767A57" w:rsidP="00767A57">
            <w:pPr>
              <w:jc w:val="center"/>
              <w:rPr>
                <w:color w:val="000000"/>
                <w:sz w:val="18"/>
                <w:szCs w:val="18"/>
                <w:lang w:val="en-US"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93</w:t>
            </w:r>
          </w:p>
        </w:tc>
        <w:tc>
          <w:tcPr>
            <w:tcW w:w="2693" w:type="dxa"/>
          </w:tcPr>
          <w:p w14:paraId="78672384" w14:textId="77777777" w:rsidR="00767A57" w:rsidRPr="00712A08" w:rsidRDefault="00767A57" w:rsidP="00767A57">
            <w:pPr>
              <w:pStyle w:val="BodyText2"/>
              <w:jc w:val="center"/>
              <w:rPr>
                <w:sz w:val="18"/>
                <w:szCs w:val="18"/>
              </w:rPr>
            </w:pPr>
            <w:r w:rsidRPr="00712A08">
              <w:rPr>
                <w:color w:val="000000"/>
                <w:sz w:val="18"/>
                <w:szCs w:val="18"/>
                <w:lang w:eastAsia="el-GR"/>
              </w:rPr>
              <w:t>0.77</w:t>
            </w:r>
          </w:p>
        </w:tc>
      </w:tr>
      <w:tr w:rsidR="00767A57" w:rsidRPr="00712A08" w14:paraId="7925C812" w14:textId="77777777" w:rsidTr="00767A57">
        <w:tc>
          <w:tcPr>
            <w:tcW w:w="1419" w:type="dxa"/>
          </w:tcPr>
          <w:p w14:paraId="1BE7D107" w14:textId="77777777" w:rsidR="00767A57" w:rsidRPr="00712A08" w:rsidRDefault="00767A57" w:rsidP="00767A57">
            <w:pPr>
              <w:pStyle w:val="BodyText2"/>
              <w:rPr>
                <w:sz w:val="18"/>
                <w:szCs w:val="18"/>
              </w:rPr>
            </w:pPr>
            <w:r w:rsidRPr="00712A08">
              <w:rPr>
                <w:color w:val="000000"/>
                <w:sz w:val="18"/>
                <w:szCs w:val="18"/>
                <w:lang w:eastAsia="el-GR"/>
              </w:rPr>
              <w:t>CEM-I_SS</w:t>
            </w:r>
          </w:p>
        </w:tc>
        <w:tc>
          <w:tcPr>
            <w:tcW w:w="2658" w:type="dxa"/>
            <w:vAlign w:val="bottom"/>
          </w:tcPr>
          <w:p w14:paraId="274AA84D" w14:textId="77777777" w:rsidR="00767A57" w:rsidRPr="00712A08" w:rsidRDefault="00767A57" w:rsidP="00767A57">
            <w:pPr>
              <w:jc w:val="center"/>
              <w:rPr>
                <w:color w:val="000000"/>
                <w:sz w:val="18"/>
                <w:szCs w:val="18"/>
                <w:lang w:val="en-US" w:eastAsia="el-GR"/>
              </w:rPr>
            </w:pPr>
            <w:r w:rsidRPr="00712A08">
              <w:rPr>
                <w:color w:val="000000"/>
                <w:sz w:val="18"/>
                <w:szCs w:val="18"/>
                <w:lang w:eastAsia="el-GR"/>
              </w:rPr>
              <w:t>0</w:t>
            </w:r>
            <w:r w:rsidRPr="00712A08">
              <w:rPr>
                <w:color w:val="000000"/>
                <w:sz w:val="18"/>
                <w:szCs w:val="18"/>
                <w:lang w:val="en-US" w:eastAsia="el-GR"/>
              </w:rPr>
              <w:t>.</w:t>
            </w:r>
            <w:r w:rsidRPr="00712A08">
              <w:rPr>
                <w:color w:val="000000"/>
                <w:sz w:val="18"/>
                <w:szCs w:val="18"/>
                <w:lang w:eastAsia="el-GR"/>
              </w:rPr>
              <w:t>8</w:t>
            </w:r>
            <w:r w:rsidRPr="00712A08">
              <w:rPr>
                <w:color w:val="000000"/>
                <w:sz w:val="18"/>
                <w:szCs w:val="18"/>
                <w:lang w:val="en-US" w:eastAsia="el-GR"/>
              </w:rPr>
              <w:t>3</w:t>
            </w:r>
          </w:p>
        </w:tc>
        <w:tc>
          <w:tcPr>
            <w:tcW w:w="2835" w:type="dxa"/>
          </w:tcPr>
          <w:p w14:paraId="762752A2" w14:textId="77777777" w:rsidR="00767A57" w:rsidRPr="00712A08" w:rsidRDefault="00767A57" w:rsidP="00767A57">
            <w:pPr>
              <w:pStyle w:val="BodyText2"/>
              <w:jc w:val="center"/>
              <w:rPr>
                <w:sz w:val="18"/>
                <w:szCs w:val="18"/>
              </w:rPr>
            </w:pPr>
            <w:r w:rsidRPr="00712A08">
              <w:rPr>
                <w:color w:val="000000"/>
                <w:sz w:val="18"/>
                <w:szCs w:val="18"/>
                <w:lang w:eastAsia="el-GR"/>
              </w:rPr>
              <w:t>0.95</w:t>
            </w:r>
          </w:p>
        </w:tc>
        <w:tc>
          <w:tcPr>
            <w:tcW w:w="2693" w:type="dxa"/>
          </w:tcPr>
          <w:p w14:paraId="5D9A07B0" w14:textId="77777777" w:rsidR="00767A57" w:rsidRPr="00712A08" w:rsidRDefault="00767A57" w:rsidP="00767A57">
            <w:pPr>
              <w:pStyle w:val="BodyText2"/>
              <w:jc w:val="center"/>
              <w:rPr>
                <w:sz w:val="18"/>
                <w:szCs w:val="18"/>
              </w:rPr>
            </w:pPr>
            <w:r w:rsidRPr="00712A08">
              <w:rPr>
                <w:color w:val="000000"/>
                <w:sz w:val="18"/>
                <w:szCs w:val="18"/>
                <w:lang w:eastAsia="el-GR"/>
              </w:rPr>
              <w:t>0.78</w:t>
            </w:r>
          </w:p>
        </w:tc>
      </w:tr>
    </w:tbl>
    <w:p w14:paraId="7E562B75" w14:textId="326F77FE" w:rsidR="004F71B4" w:rsidRPr="00712A08" w:rsidRDefault="004F71B4" w:rsidP="009D66BA">
      <w:pPr>
        <w:pStyle w:val="BodyText2"/>
        <w:spacing w:line="480" w:lineRule="auto"/>
        <w:ind w:left="-426"/>
        <w:rPr>
          <w:szCs w:val="22"/>
          <w:lang w:val="en-GB"/>
        </w:rPr>
      </w:pPr>
      <w:r w:rsidRPr="00712A08">
        <w:rPr>
          <w:b/>
          <w:bCs/>
          <w:szCs w:val="22"/>
          <w:lang w:val="en-GB"/>
        </w:rPr>
        <w:t>Table 5:</w:t>
      </w:r>
      <w:r w:rsidRPr="00712A08">
        <w:rPr>
          <w:szCs w:val="22"/>
          <w:lang w:val="en-GB"/>
        </w:rPr>
        <w:t xml:space="preserve">  Strength evolution with curing time </w:t>
      </w:r>
    </w:p>
    <w:p w14:paraId="159B2904" w14:textId="77777777" w:rsidR="009D66BA" w:rsidRDefault="009D66BA" w:rsidP="00DE0600">
      <w:pPr>
        <w:pStyle w:val="BodyText2"/>
        <w:spacing w:before="100" w:line="480" w:lineRule="auto"/>
        <w:ind w:left="-425"/>
        <w:rPr>
          <w:b/>
          <w:szCs w:val="22"/>
        </w:rPr>
      </w:pPr>
    </w:p>
    <w:p w14:paraId="4ACE1426" w14:textId="2275A081" w:rsidR="00AA51C3" w:rsidRPr="00712A08" w:rsidRDefault="00AA51C3" w:rsidP="00DE0600">
      <w:pPr>
        <w:pStyle w:val="BodyText2"/>
        <w:spacing w:before="100" w:line="480" w:lineRule="auto"/>
        <w:ind w:left="-425"/>
        <w:rPr>
          <w:b/>
          <w:szCs w:val="22"/>
          <w:lang w:val="en-GB"/>
        </w:rPr>
      </w:pPr>
      <w:r w:rsidRPr="00712A08">
        <w:rPr>
          <w:b/>
          <w:szCs w:val="22"/>
        </w:rPr>
        <w:t>3.3 Water absorption</w:t>
      </w:r>
      <w:r w:rsidR="00746A72" w:rsidRPr="00712A08">
        <w:rPr>
          <w:b/>
          <w:szCs w:val="22"/>
        </w:rPr>
        <w:t xml:space="preserve"> and effective porosity</w:t>
      </w:r>
    </w:p>
    <w:p w14:paraId="5EE7DE54" w14:textId="77777777" w:rsidR="00AA51C3" w:rsidRPr="00712A08" w:rsidRDefault="00663A6A" w:rsidP="00DE0600">
      <w:pPr>
        <w:pStyle w:val="BodyText2"/>
        <w:spacing w:before="120" w:line="480" w:lineRule="auto"/>
        <w:ind w:left="-425"/>
        <w:rPr>
          <w:bCs/>
          <w:szCs w:val="22"/>
          <w:lang w:val="en-GB"/>
        </w:rPr>
      </w:pPr>
      <w:r w:rsidRPr="00712A08">
        <w:t xml:space="preserve">Figure </w:t>
      </w:r>
      <w:r w:rsidR="0032785B" w:rsidRPr="00712A08">
        <w:t xml:space="preserve">3 summarises the </w:t>
      </w:r>
      <w:r w:rsidR="00600885" w:rsidRPr="00712A08">
        <w:t xml:space="preserve">average </w:t>
      </w:r>
      <w:r w:rsidR="0032785B" w:rsidRPr="00712A08">
        <w:t xml:space="preserve">water absorption results </w:t>
      </w:r>
      <w:r w:rsidR="00600885" w:rsidRPr="00712A08">
        <w:t xml:space="preserve">of duplicate samples </w:t>
      </w:r>
      <w:r w:rsidR="0032785B" w:rsidRPr="00712A08">
        <w:t>(both by immersion or capillary action)</w:t>
      </w:r>
      <w:r w:rsidR="00600885" w:rsidRPr="00712A08">
        <w:t xml:space="preserve"> with the error bars showing maximum and minimum values</w:t>
      </w:r>
      <w:r w:rsidR="002549CA" w:rsidRPr="00712A08">
        <w:t>.</w:t>
      </w:r>
      <w:r w:rsidR="0032785B" w:rsidRPr="00712A08">
        <w:t xml:space="preserve"> Figure 4 shows indicative results of</w:t>
      </w:r>
      <w:r w:rsidR="00893ABF" w:rsidRPr="00712A08">
        <w:t xml:space="preserve"> water absorption in time (for</w:t>
      </w:r>
      <w:r w:rsidR="0032785B" w:rsidRPr="00712A08">
        <w:t xml:space="preserve"> 28-day cured samples). Table </w:t>
      </w:r>
      <w:r w:rsidR="00C72728" w:rsidRPr="00712A08">
        <w:t xml:space="preserve">6 </w:t>
      </w:r>
      <w:r w:rsidR="00893ABF" w:rsidRPr="00712A08">
        <w:rPr>
          <w:bCs/>
          <w:szCs w:val="22"/>
          <w:lang w:val="en-GB"/>
        </w:rPr>
        <w:t xml:space="preserve">shows the results of helium </w:t>
      </w:r>
      <w:proofErr w:type="spellStart"/>
      <w:r w:rsidR="00893ABF" w:rsidRPr="00712A08">
        <w:rPr>
          <w:bCs/>
          <w:szCs w:val="22"/>
          <w:lang w:val="en-GB"/>
        </w:rPr>
        <w:t>porosimetry</w:t>
      </w:r>
      <w:proofErr w:type="spellEnd"/>
      <w:r w:rsidR="00893ABF" w:rsidRPr="00712A08">
        <w:rPr>
          <w:bCs/>
          <w:szCs w:val="22"/>
          <w:lang w:val="en-GB"/>
        </w:rPr>
        <w:t xml:space="preserve"> tests in terms of effective porosity of the mixes (average values of duplicate samples).</w:t>
      </w:r>
    </w:p>
    <w:p w14:paraId="00492545" w14:textId="56C2165E" w:rsidR="00300518" w:rsidRPr="00712A08" w:rsidRDefault="00300518" w:rsidP="00335325">
      <w:pPr>
        <w:pStyle w:val="BodyText2"/>
        <w:spacing w:line="480" w:lineRule="auto"/>
        <w:ind w:left="-426"/>
        <w:rPr>
          <w:bCs/>
          <w:szCs w:val="22"/>
          <w:lang w:val="en-GB"/>
        </w:rPr>
      </w:pPr>
      <w:r w:rsidRPr="00712A08">
        <w:rPr>
          <w:bCs/>
          <w:szCs w:val="22"/>
          <w:lang w:val="en-GB"/>
        </w:rPr>
        <w:t xml:space="preserve">The results </w:t>
      </w:r>
      <w:r w:rsidR="002549CA" w:rsidRPr="00712A08">
        <w:rPr>
          <w:bCs/>
          <w:szCs w:val="22"/>
          <w:lang w:val="en-GB"/>
        </w:rPr>
        <w:t xml:space="preserve">in Figure 3 and 4 </w:t>
      </w:r>
      <w:r w:rsidRPr="00712A08">
        <w:rPr>
          <w:bCs/>
          <w:szCs w:val="22"/>
          <w:lang w:val="en-GB"/>
        </w:rPr>
        <w:t>show a clear increase in water absorption of the AA</w:t>
      </w:r>
      <w:r w:rsidR="007E5796" w:rsidRPr="00712A08">
        <w:rPr>
          <w:bCs/>
          <w:szCs w:val="22"/>
          <w:lang w:val="en-GB"/>
        </w:rPr>
        <w:t>C</w:t>
      </w:r>
      <w:r w:rsidRPr="00712A08">
        <w:rPr>
          <w:bCs/>
          <w:szCs w:val="22"/>
          <w:lang w:val="en-GB"/>
        </w:rPr>
        <w:t xml:space="preserve"> mixes compared to the CEM-I mixes. The higher water absorption of the AA</w:t>
      </w:r>
      <w:r w:rsidR="007E5796" w:rsidRPr="00712A08">
        <w:rPr>
          <w:bCs/>
          <w:szCs w:val="22"/>
          <w:lang w:val="en-GB"/>
        </w:rPr>
        <w:t>C</w:t>
      </w:r>
      <w:r w:rsidRPr="00712A08">
        <w:rPr>
          <w:bCs/>
          <w:szCs w:val="22"/>
          <w:lang w:val="en-GB"/>
        </w:rPr>
        <w:t xml:space="preserve"> mixes is consistent with </w:t>
      </w:r>
      <w:r w:rsidRPr="00712A08">
        <w:rPr>
          <w:bCs/>
          <w:szCs w:val="22"/>
          <w:lang w:val="en-GB"/>
        </w:rPr>
        <w:lastRenderedPageBreak/>
        <w:t>their generally higher effective porosity compared to the CEM-I_FF mix; note however the increase in porosity of the CEM-I mix when in seawater environment</w:t>
      </w:r>
      <w:r w:rsidR="007E5796" w:rsidRPr="00712A08">
        <w:rPr>
          <w:bCs/>
          <w:szCs w:val="22"/>
          <w:lang w:val="en-GB"/>
        </w:rPr>
        <w:t>,</w:t>
      </w:r>
      <w:r w:rsidRPr="00712A08">
        <w:rPr>
          <w:bCs/>
          <w:szCs w:val="22"/>
          <w:lang w:val="en-GB"/>
        </w:rPr>
        <w:t xml:space="preserve"> which could be linked to its lower chloride and sulphate penetration resistance</w:t>
      </w:r>
      <w:r w:rsidR="007E5796" w:rsidRPr="00712A08">
        <w:rPr>
          <w:bCs/>
          <w:szCs w:val="22"/>
          <w:lang w:val="en-GB"/>
        </w:rPr>
        <w:t>,</w:t>
      </w:r>
      <w:r w:rsidRPr="00712A08">
        <w:rPr>
          <w:bCs/>
          <w:szCs w:val="22"/>
          <w:lang w:val="en-GB"/>
        </w:rPr>
        <w:t xml:space="preserve"> </w:t>
      </w:r>
      <w:r w:rsidR="002549CA" w:rsidRPr="00712A08">
        <w:rPr>
          <w:bCs/>
          <w:szCs w:val="22"/>
          <w:lang w:val="en-GB"/>
        </w:rPr>
        <w:t>as shown</w:t>
      </w:r>
      <w:r w:rsidRPr="00712A08">
        <w:rPr>
          <w:bCs/>
          <w:szCs w:val="22"/>
          <w:lang w:val="en-GB"/>
        </w:rPr>
        <w:t xml:space="preserve"> in </w:t>
      </w:r>
      <w:r w:rsidR="00CF6963" w:rsidRPr="00712A08">
        <w:rPr>
          <w:bCs/>
          <w:szCs w:val="22"/>
          <w:lang w:val="en-GB"/>
        </w:rPr>
        <w:t>sections 3.4 and 3.5</w:t>
      </w:r>
      <w:r w:rsidR="002549CA" w:rsidRPr="00712A08">
        <w:rPr>
          <w:bCs/>
          <w:szCs w:val="22"/>
          <w:lang w:val="en-GB"/>
        </w:rPr>
        <w:t xml:space="preserve"> below</w:t>
      </w:r>
      <w:r w:rsidR="00CF6963" w:rsidRPr="00712A08">
        <w:rPr>
          <w:bCs/>
          <w:szCs w:val="22"/>
          <w:lang w:val="en-GB"/>
        </w:rPr>
        <w:t>, which also leads to the formation of cracks</w:t>
      </w:r>
      <w:r w:rsidRPr="00712A08">
        <w:rPr>
          <w:bCs/>
          <w:szCs w:val="22"/>
          <w:lang w:val="en-GB"/>
        </w:rPr>
        <w:t xml:space="preserve">.  </w:t>
      </w:r>
      <w:r w:rsidR="00CF6963" w:rsidRPr="00712A08">
        <w:rPr>
          <w:bCs/>
          <w:szCs w:val="22"/>
          <w:lang w:val="en-GB"/>
        </w:rPr>
        <w:t>Generally, a</w:t>
      </w:r>
      <w:r w:rsidRPr="00712A08">
        <w:rPr>
          <w:bCs/>
          <w:szCs w:val="22"/>
          <w:lang w:val="en-GB"/>
        </w:rPr>
        <w:t xml:space="preserve">n increase in porosity and water absorption would </w:t>
      </w:r>
      <w:r w:rsidR="00CE78FA" w:rsidRPr="00712A08">
        <w:rPr>
          <w:bCs/>
          <w:szCs w:val="22"/>
          <w:lang w:val="en-GB"/>
        </w:rPr>
        <w:t>normally</w:t>
      </w:r>
      <w:r w:rsidRPr="00712A08">
        <w:rPr>
          <w:bCs/>
          <w:szCs w:val="22"/>
          <w:lang w:val="en-GB"/>
        </w:rPr>
        <w:t xml:space="preserve"> imply an increased vulnerability </w:t>
      </w:r>
      <w:r w:rsidR="00CF6963" w:rsidRPr="00712A08">
        <w:rPr>
          <w:bCs/>
          <w:szCs w:val="22"/>
          <w:lang w:val="en-GB"/>
        </w:rPr>
        <w:t xml:space="preserve">of concrete </w:t>
      </w:r>
      <w:r w:rsidRPr="00712A08">
        <w:rPr>
          <w:bCs/>
          <w:szCs w:val="22"/>
          <w:lang w:val="en-GB"/>
        </w:rPr>
        <w:t xml:space="preserve">due to enhanced </w:t>
      </w:r>
      <w:r w:rsidR="002549CA" w:rsidRPr="00712A08">
        <w:rPr>
          <w:szCs w:val="22"/>
          <w:lang w:val="en-GB"/>
        </w:rPr>
        <w:t>transport</w:t>
      </w:r>
      <w:r w:rsidRPr="00712A08">
        <w:rPr>
          <w:szCs w:val="22"/>
          <w:lang w:val="en-GB"/>
        </w:rPr>
        <w:t xml:space="preserve"> of deleterious ions (such as chlorides and sulphates). However, as the following sections will show, this did not affect adversely the durability of AA</w:t>
      </w:r>
      <w:r w:rsidR="007E5796" w:rsidRPr="00712A08">
        <w:rPr>
          <w:szCs w:val="22"/>
          <w:lang w:val="en-GB"/>
        </w:rPr>
        <w:t>C</w:t>
      </w:r>
      <w:r w:rsidRPr="00712A08">
        <w:rPr>
          <w:szCs w:val="22"/>
          <w:lang w:val="en-GB"/>
        </w:rPr>
        <w:t xml:space="preserve"> mixes</w:t>
      </w:r>
      <w:r w:rsidR="00CF6963" w:rsidRPr="00712A08">
        <w:rPr>
          <w:szCs w:val="22"/>
          <w:lang w:val="en-GB"/>
        </w:rPr>
        <w:t xml:space="preserve"> as opposed to the CEM-I mix when in seawater</w:t>
      </w:r>
      <w:r w:rsidRPr="00712A08">
        <w:rPr>
          <w:szCs w:val="22"/>
          <w:lang w:val="en-GB"/>
        </w:rPr>
        <w:t xml:space="preserve">. </w:t>
      </w:r>
      <w:r w:rsidR="00335325" w:rsidRPr="00712A08">
        <w:rPr>
          <w:szCs w:val="22"/>
          <w:lang w:val="en-GB"/>
        </w:rPr>
        <w:t xml:space="preserve">This could be explained by the finer pore size distribution of </w:t>
      </w:r>
      <w:r w:rsidR="007E5796" w:rsidRPr="00712A08">
        <w:rPr>
          <w:szCs w:val="22"/>
          <w:lang w:val="en-GB"/>
        </w:rPr>
        <w:t>alkali-activated</w:t>
      </w:r>
      <w:r w:rsidR="00335325" w:rsidRPr="00712A08">
        <w:rPr>
          <w:szCs w:val="22"/>
          <w:lang w:val="en-GB"/>
        </w:rPr>
        <w:t xml:space="preserve"> slag cements compared to OPC, which has been documented in the literature (see </w:t>
      </w:r>
      <w:proofErr w:type="gramStart"/>
      <w:r w:rsidR="00335325" w:rsidRPr="00712A08">
        <w:rPr>
          <w:szCs w:val="22"/>
          <w:lang w:val="en-GB"/>
        </w:rPr>
        <w:t>e.g.</w:t>
      </w:r>
      <w:proofErr w:type="gramEnd"/>
      <w:r w:rsidR="00335325" w:rsidRPr="00712A08">
        <w:rPr>
          <w:szCs w:val="22"/>
          <w:lang w:val="en-GB"/>
        </w:rPr>
        <w:t xml:space="preserve"> Shi et al., 2006). </w:t>
      </w:r>
      <w:r w:rsidRPr="00712A08">
        <w:rPr>
          <w:bCs/>
          <w:szCs w:val="22"/>
          <w:lang w:val="en-GB"/>
        </w:rPr>
        <w:t xml:space="preserve">PSA </w:t>
      </w:r>
      <w:r w:rsidR="009A5F5D" w:rsidRPr="00712A08">
        <w:rPr>
          <w:bCs/>
          <w:szCs w:val="22"/>
          <w:lang w:val="en-GB"/>
        </w:rPr>
        <w:t>had a variable effect but generally it reduced</w:t>
      </w:r>
      <w:r w:rsidRPr="00712A08">
        <w:rPr>
          <w:bCs/>
          <w:szCs w:val="22"/>
          <w:lang w:val="en-GB"/>
        </w:rPr>
        <w:t xml:space="preserve"> the water absorption of the mixes</w:t>
      </w:r>
      <w:r w:rsidR="009A5F5D" w:rsidRPr="00712A08">
        <w:rPr>
          <w:bCs/>
          <w:szCs w:val="22"/>
          <w:lang w:val="en-GB"/>
        </w:rPr>
        <w:t xml:space="preserve"> consistent with the reduction of the effective porosity of the mixes; </w:t>
      </w:r>
      <w:r w:rsidR="000666EC" w:rsidRPr="00712A08">
        <w:rPr>
          <w:bCs/>
          <w:szCs w:val="22"/>
          <w:lang w:val="en-GB"/>
        </w:rPr>
        <w:t>for</w:t>
      </w:r>
      <w:r w:rsidR="009A5F5D" w:rsidRPr="00712A08">
        <w:rPr>
          <w:bCs/>
          <w:szCs w:val="22"/>
          <w:lang w:val="en-GB"/>
        </w:rPr>
        <w:t xml:space="preserve"> samples mixed and cured in seawater for 56 days</w:t>
      </w:r>
      <w:r w:rsidR="000666EC" w:rsidRPr="00712A08">
        <w:rPr>
          <w:bCs/>
          <w:szCs w:val="22"/>
          <w:lang w:val="en-GB"/>
        </w:rPr>
        <w:t xml:space="preserve"> however</w:t>
      </w:r>
      <w:r w:rsidR="007E5796" w:rsidRPr="00712A08">
        <w:rPr>
          <w:bCs/>
          <w:szCs w:val="22"/>
          <w:lang w:val="en-GB"/>
        </w:rPr>
        <w:t>,</w:t>
      </w:r>
      <w:r w:rsidR="009A5F5D" w:rsidRPr="00712A08">
        <w:rPr>
          <w:bCs/>
          <w:szCs w:val="22"/>
          <w:lang w:val="en-GB"/>
        </w:rPr>
        <w:t xml:space="preserve"> GGBFS only mixes showed a reduced </w:t>
      </w:r>
      <w:r w:rsidR="000666EC" w:rsidRPr="00712A08">
        <w:rPr>
          <w:bCs/>
          <w:szCs w:val="22"/>
          <w:lang w:val="en-GB"/>
        </w:rPr>
        <w:t>absorption</w:t>
      </w:r>
      <w:r w:rsidR="007E5796" w:rsidRPr="00712A08">
        <w:rPr>
          <w:bCs/>
          <w:szCs w:val="22"/>
          <w:lang w:val="en-GB"/>
        </w:rPr>
        <w:t>,</w:t>
      </w:r>
      <w:r w:rsidR="000666EC" w:rsidRPr="00712A08">
        <w:rPr>
          <w:bCs/>
          <w:szCs w:val="22"/>
          <w:lang w:val="en-GB"/>
        </w:rPr>
        <w:t xml:space="preserve"> although the porosity of the respective PSA containing mixes had reduced compared to 28-day curing mixes</w:t>
      </w:r>
      <w:r w:rsidR="009A5F5D" w:rsidRPr="00712A08">
        <w:rPr>
          <w:bCs/>
          <w:szCs w:val="22"/>
          <w:lang w:val="en-GB"/>
        </w:rPr>
        <w:t>;</w:t>
      </w:r>
      <w:r w:rsidR="002549CA" w:rsidRPr="00712A08">
        <w:rPr>
          <w:bCs/>
          <w:szCs w:val="22"/>
          <w:lang w:val="en-GB"/>
        </w:rPr>
        <w:t xml:space="preserve"> this</w:t>
      </w:r>
      <w:r w:rsidRPr="00712A08">
        <w:rPr>
          <w:bCs/>
          <w:szCs w:val="22"/>
          <w:lang w:val="en-GB"/>
        </w:rPr>
        <w:t xml:space="preserve"> suggests that there is an evolution in the development of reaction products in time, refining or blocking the pores (note that interconnected pore refinement could be a factor </w:t>
      </w:r>
      <w:r w:rsidR="00CF6963" w:rsidRPr="00712A08">
        <w:rPr>
          <w:bCs/>
          <w:szCs w:val="22"/>
          <w:lang w:val="en-GB"/>
        </w:rPr>
        <w:t xml:space="preserve">linked to the </w:t>
      </w:r>
      <w:r w:rsidRPr="00712A08">
        <w:rPr>
          <w:bCs/>
          <w:szCs w:val="22"/>
          <w:lang w:val="en-GB"/>
        </w:rPr>
        <w:t>increas</w:t>
      </w:r>
      <w:r w:rsidR="00CF6963" w:rsidRPr="00712A08">
        <w:rPr>
          <w:bCs/>
          <w:szCs w:val="22"/>
          <w:lang w:val="en-GB"/>
        </w:rPr>
        <w:t>ed</w:t>
      </w:r>
      <w:r w:rsidRPr="00712A08">
        <w:rPr>
          <w:bCs/>
          <w:szCs w:val="22"/>
          <w:lang w:val="en-GB"/>
        </w:rPr>
        <w:t xml:space="preserve"> absorption by capillary action). </w:t>
      </w:r>
    </w:p>
    <w:p w14:paraId="112778FF" w14:textId="14532FBE" w:rsidR="00ED7A22" w:rsidRPr="00712A08" w:rsidRDefault="00CA7F35" w:rsidP="00DE0600">
      <w:pPr>
        <w:pStyle w:val="BodyText2"/>
        <w:spacing w:before="120" w:line="480" w:lineRule="auto"/>
        <w:ind w:right="-626" w:hanging="284"/>
        <w:rPr>
          <w:noProof/>
          <w:lang w:val="en-GB" w:eastAsia="en-GB"/>
        </w:rPr>
      </w:pPr>
      <w:r w:rsidRPr="00712A08">
        <w:rPr>
          <w:noProof/>
          <w:lang w:val="en-GB" w:eastAsia="en-GB"/>
        </w:rPr>
        <w:drawing>
          <wp:inline distT="0" distB="0" distL="0" distR="0" wp14:anchorId="565B530E" wp14:editId="4BB9F516">
            <wp:extent cx="5274310" cy="2117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17725"/>
                    </a:xfrm>
                    <a:prstGeom prst="rect">
                      <a:avLst/>
                    </a:prstGeom>
                  </pic:spPr>
                </pic:pic>
              </a:graphicData>
            </a:graphic>
          </wp:inline>
        </w:drawing>
      </w:r>
    </w:p>
    <w:p w14:paraId="32599991" w14:textId="6B2D3225" w:rsidR="00B8450D" w:rsidRPr="00712A08" w:rsidRDefault="00600885" w:rsidP="00DE0600">
      <w:pPr>
        <w:pStyle w:val="BodyText2"/>
        <w:spacing w:before="120" w:line="480" w:lineRule="auto"/>
        <w:ind w:right="-626" w:hanging="284"/>
        <w:rPr>
          <w:szCs w:val="22"/>
          <w:lang w:val="en-GB"/>
        </w:rPr>
      </w:pPr>
      <w:r w:rsidRPr="00712A08">
        <w:rPr>
          <w:b/>
          <w:bCs/>
          <w:szCs w:val="22"/>
          <w:lang w:val="en-GB"/>
        </w:rPr>
        <w:t>Figure 3.</w:t>
      </w:r>
      <w:r w:rsidR="0055382F" w:rsidRPr="00712A08">
        <w:rPr>
          <w:szCs w:val="22"/>
          <w:lang w:val="en-GB"/>
        </w:rPr>
        <w:t xml:space="preserve">  </w:t>
      </w:r>
      <w:r w:rsidR="00663A6A" w:rsidRPr="00712A08">
        <w:rPr>
          <w:szCs w:val="22"/>
          <w:lang w:val="en-GB"/>
        </w:rPr>
        <w:t>W</w:t>
      </w:r>
      <w:r w:rsidR="00506BAA" w:rsidRPr="00712A08">
        <w:rPr>
          <w:szCs w:val="22"/>
          <w:lang w:val="en-GB"/>
        </w:rPr>
        <w:t xml:space="preserve">ater absorption </w:t>
      </w:r>
      <w:r w:rsidR="00663A6A" w:rsidRPr="00712A08">
        <w:rPr>
          <w:szCs w:val="22"/>
          <w:lang w:val="en-GB"/>
        </w:rPr>
        <w:t xml:space="preserve">by capillary action and immersion </w:t>
      </w:r>
      <w:r w:rsidR="00506BAA" w:rsidRPr="00712A08">
        <w:rPr>
          <w:szCs w:val="22"/>
          <w:lang w:val="en-GB"/>
        </w:rPr>
        <w:t>at different curing times</w:t>
      </w:r>
    </w:p>
    <w:p w14:paraId="3FE9A649" w14:textId="57164A09" w:rsidR="00EC25E5" w:rsidRPr="00712A08" w:rsidRDefault="00EC25E5" w:rsidP="00DE0600">
      <w:pPr>
        <w:pStyle w:val="BodyText2"/>
        <w:spacing w:before="120" w:line="480" w:lineRule="auto"/>
        <w:ind w:right="-626" w:hanging="284"/>
        <w:rPr>
          <w:szCs w:val="22"/>
          <w:lang w:val="en-GB"/>
        </w:rPr>
      </w:pPr>
    </w:p>
    <w:p w14:paraId="0D2332AB" w14:textId="77777777" w:rsidR="00EC25E5" w:rsidRPr="00712A08" w:rsidRDefault="00EC25E5" w:rsidP="00DE0600">
      <w:pPr>
        <w:pStyle w:val="BodyText2"/>
        <w:spacing w:before="120" w:line="480" w:lineRule="auto"/>
        <w:ind w:right="-626" w:hanging="284"/>
        <w:rPr>
          <w:szCs w:val="22"/>
          <w:lang w:val="en-GB"/>
        </w:rPr>
      </w:pPr>
    </w:p>
    <w:p w14:paraId="32652A19" w14:textId="719359C2" w:rsidR="001334D7" w:rsidRPr="00712A08" w:rsidRDefault="00D7322F" w:rsidP="00DE0600">
      <w:pPr>
        <w:pStyle w:val="BodyText2"/>
        <w:spacing w:before="120" w:line="480" w:lineRule="auto"/>
        <w:ind w:right="-484"/>
        <w:rPr>
          <w:szCs w:val="22"/>
          <w:lang w:val="en-GB"/>
        </w:rPr>
      </w:pPr>
      <w:r w:rsidRPr="00712A08">
        <w:rPr>
          <w:noProof/>
          <w:szCs w:val="22"/>
          <w:lang w:val="en-GB"/>
        </w:rPr>
        <w:lastRenderedPageBreak/>
        <w:drawing>
          <wp:inline distT="0" distB="0" distL="0" distR="0" wp14:anchorId="3CE74F54" wp14:editId="796D773B">
            <wp:extent cx="5274310" cy="2905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05760"/>
                    </a:xfrm>
                    <a:prstGeom prst="rect">
                      <a:avLst/>
                    </a:prstGeom>
                  </pic:spPr>
                </pic:pic>
              </a:graphicData>
            </a:graphic>
          </wp:inline>
        </w:drawing>
      </w:r>
    </w:p>
    <w:p w14:paraId="6E0CC5A4" w14:textId="77777777" w:rsidR="0037032F" w:rsidRPr="00712A08" w:rsidRDefault="0037032F" w:rsidP="002549CA">
      <w:pPr>
        <w:pStyle w:val="BodyText2"/>
        <w:spacing w:before="120"/>
        <w:ind w:right="-624" w:hanging="284"/>
        <w:jc w:val="left"/>
        <w:rPr>
          <w:szCs w:val="22"/>
          <w:lang w:val="en-GB"/>
        </w:rPr>
      </w:pPr>
      <w:r w:rsidRPr="00712A08">
        <w:rPr>
          <w:b/>
          <w:bCs/>
          <w:szCs w:val="22"/>
          <w:lang w:val="en-GB"/>
        </w:rPr>
        <w:t xml:space="preserve">Figure </w:t>
      </w:r>
      <w:r w:rsidR="00600885" w:rsidRPr="00712A08">
        <w:rPr>
          <w:b/>
          <w:bCs/>
          <w:szCs w:val="22"/>
          <w:lang w:val="en-GB"/>
        </w:rPr>
        <w:t>4.</w:t>
      </w:r>
      <w:r w:rsidRPr="00712A08">
        <w:rPr>
          <w:szCs w:val="22"/>
          <w:lang w:val="en-GB"/>
        </w:rPr>
        <w:t xml:space="preserve">  Indicative results of water absorption by capillary action evolution in time (28-day cured samples)</w:t>
      </w:r>
    </w:p>
    <w:p w14:paraId="7B070622" w14:textId="77777777" w:rsidR="002549CA" w:rsidRPr="00712A08" w:rsidRDefault="002549CA" w:rsidP="00DE0600">
      <w:pPr>
        <w:pStyle w:val="BodyText2"/>
        <w:spacing w:line="480" w:lineRule="auto"/>
        <w:ind w:left="-426"/>
        <w:jc w:val="center"/>
        <w:rPr>
          <w:b/>
          <w:bCs/>
          <w:szCs w:val="22"/>
          <w:lang w:val="en-GB"/>
        </w:rPr>
      </w:pPr>
    </w:p>
    <w:p w14:paraId="5783335F" w14:textId="77777777" w:rsidR="005171A2" w:rsidRPr="00712A08" w:rsidRDefault="005171A2" w:rsidP="00DE0600">
      <w:pPr>
        <w:pStyle w:val="BodyText2"/>
        <w:spacing w:line="480" w:lineRule="auto"/>
        <w:ind w:left="-426"/>
        <w:jc w:val="center"/>
        <w:rPr>
          <w:b/>
          <w:bCs/>
          <w:szCs w:val="22"/>
          <w:lang w:val="en-GB"/>
        </w:rPr>
      </w:pPr>
      <w:r w:rsidRPr="00712A08">
        <w:rPr>
          <w:b/>
          <w:bCs/>
          <w:szCs w:val="22"/>
          <w:lang w:val="en-GB"/>
        </w:rPr>
        <w:t xml:space="preserve">Table 6 </w:t>
      </w:r>
      <w:r w:rsidR="00746A72" w:rsidRPr="00712A08">
        <w:rPr>
          <w:bCs/>
          <w:szCs w:val="22"/>
          <w:lang w:val="en-GB"/>
        </w:rPr>
        <w:t>Effective p</w:t>
      </w:r>
      <w:r w:rsidRPr="00712A08">
        <w:rPr>
          <w:bCs/>
          <w:szCs w:val="22"/>
          <w:lang w:val="en-GB"/>
        </w:rPr>
        <w:t>orosity results for different curing times</w:t>
      </w:r>
    </w:p>
    <w:tbl>
      <w:tblPr>
        <w:tblStyle w:val="TableGrid"/>
        <w:tblpPr w:leftFromText="180" w:rightFromText="180" w:vertAnchor="text" w:horzAnchor="margin" w:tblpXSpec="center" w:tblpY="60"/>
        <w:tblW w:w="0" w:type="auto"/>
        <w:tblLayout w:type="fixed"/>
        <w:tblLook w:val="04A0" w:firstRow="1" w:lastRow="0" w:firstColumn="1" w:lastColumn="0" w:noHBand="0" w:noVBand="1"/>
      </w:tblPr>
      <w:tblGrid>
        <w:gridCol w:w="1701"/>
        <w:gridCol w:w="1701"/>
        <w:gridCol w:w="1985"/>
      </w:tblGrid>
      <w:tr w:rsidR="005171A2" w:rsidRPr="00712A08" w14:paraId="2F18FC5E" w14:textId="77777777" w:rsidTr="005171A2">
        <w:trPr>
          <w:trHeight w:val="300"/>
        </w:trPr>
        <w:tc>
          <w:tcPr>
            <w:tcW w:w="1701" w:type="dxa"/>
            <w:noWrap/>
          </w:tcPr>
          <w:p w14:paraId="5F56A870" w14:textId="77777777" w:rsidR="005171A2" w:rsidRPr="00712A08" w:rsidRDefault="005171A2" w:rsidP="00DE0600">
            <w:pPr>
              <w:spacing w:line="480" w:lineRule="auto"/>
              <w:jc w:val="both"/>
              <w:rPr>
                <w:b/>
                <w:sz w:val="18"/>
                <w:szCs w:val="18"/>
              </w:rPr>
            </w:pPr>
            <w:r w:rsidRPr="00712A08">
              <w:rPr>
                <w:b/>
                <w:sz w:val="18"/>
                <w:szCs w:val="18"/>
              </w:rPr>
              <w:t>MIX ID</w:t>
            </w:r>
          </w:p>
        </w:tc>
        <w:tc>
          <w:tcPr>
            <w:tcW w:w="1701" w:type="dxa"/>
          </w:tcPr>
          <w:p w14:paraId="66126659" w14:textId="77777777" w:rsidR="00F46B04" w:rsidRPr="00712A08" w:rsidRDefault="005171A2" w:rsidP="00F46B04">
            <w:pPr>
              <w:spacing w:line="480" w:lineRule="auto"/>
              <w:jc w:val="center"/>
              <w:rPr>
                <w:b/>
                <w:sz w:val="18"/>
                <w:szCs w:val="18"/>
                <w:lang w:val="en-US"/>
              </w:rPr>
            </w:pPr>
            <w:r w:rsidRPr="00712A08">
              <w:rPr>
                <w:b/>
                <w:sz w:val="18"/>
                <w:szCs w:val="18"/>
              </w:rPr>
              <w:t>28</w:t>
            </w:r>
            <w:r w:rsidRPr="00712A08">
              <w:rPr>
                <w:b/>
                <w:sz w:val="18"/>
                <w:szCs w:val="18"/>
                <w:lang w:val="en-US"/>
              </w:rPr>
              <w:t>-</w:t>
            </w:r>
            <w:r w:rsidRPr="00712A08">
              <w:rPr>
                <w:b/>
                <w:sz w:val="18"/>
                <w:szCs w:val="18"/>
              </w:rPr>
              <w:t>day</w:t>
            </w:r>
            <w:r w:rsidRPr="00712A08">
              <w:rPr>
                <w:b/>
                <w:sz w:val="18"/>
                <w:szCs w:val="18"/>
                <w:lang w:val="en-US"/>
              </w:rPr>
              <w:t xml:space="preserve"> curing</w:t>
            </w:r>
            <w:r w:rsidR="00F46B04" w:rsidRPr="00712A08">
              <w:rPr>
                <w:b/>
                <w:sz w:val="18"/>
                <w:szCs w:val="18"/>
                <w:lang w:val="en-US"/>
              </w:rPr>
              <w:t xml:space="preserve"> </w:t>
            </w:r>
          </w:p>
          <w:p w14:paraId="1A88C43B" w14:textId="108F573D" w:rsidR="005171A2" w:rsidRPr="00712A08" w:rsidRDefault="00F46B04" w:rsidP="00F46B04">
            <w:pPr>
              <w:spacing w:line="480" w:lineRule="auto"/>
              <w:jc w:val="center"/>
              <w:rPr>
                <w:b/>
                <w:sz w:val="18"/>
                <w:szCs w:val="18"/>
                <w:lang w:val="en-US"/>
              </w:rPr>
            </w:pPr>
            <w:r w:rsidRPr="00712A08">
              <w:rPr>
                <w:b/>
                <w:sz w:val="18"/>
                <w:szCs w:val="18"/>
                <w:lang w:val="en-US"/>
              </w:rPr>
              <w:t>(v/v %)</w:t>
            </w:r>
          </w:p>
        </w:tc>
        <w:tc>
          <w:tcPr>
            <w:tcW w:w="1985" w:type="dxa"/>
          </w:tcPr>
          <w:p w14:paraId="04DDB083" w14:textId="77777777" w:rsidR="005171A2" w:rsidRPr="00712A08" w:rsidRDefault="005171A2" w:rsidP="00DE0600">
            <w:pPr>
              <w:spacing w:line="480" w:lineRule="auto"/>
              <w:jc w:val="both"/>
              <w:rPr>
                <w:b/>
                <w:sz w:val="18"/>
                <w:szCs w:val="18"/>
                <w:lang w:val="en-US"/>
              </w:rPr>
            </w:pPr>
            <w:r w:rsidRPr="00712A08">
              <w:rPr>
                <w:b/>
                <w:sz w:val="18"/>
                <w:szCs w:val="18"/>
              </w:rPr>
              <w:t>56</w:t>
            </w:r>
            <w:r w:rsidRPr="00712A08">
              <w:rPr>
                <w:b/>
                <w:sz w:val="18"/>
                <w:szCs w:val="18"/>
                <w:lang w:val="en-US"/>
              </w:rPr>
              <w:t>-</w:t>
            </w:r>
            <w:r w:rsidRPr="00712A08">
              <w:rPr>
                <w:b/>
                <w:sz w:val="18"/>
                <w:szCs w:val="18"/>
              </w:rPr>
              <w:t>day</w:t>
            </w:r>
            <w:r w:rsidRPr="00712A08">
              <w:rPr>
                <w:b/>
                <w:sz w:val="18"/>
                <w:szCs w:val="18"/>
                <w:lang w:val="en-US"/>
              </w:rPr>
              <w:t xml:space="preserve"> curing</w:t>
            </w:r>
          </w:p>
          <w:p w14:paraId="0BDCC25C" w14:textId="37B85D97" w:rsidR="00F46B04" w:rsidRPr="00712A08" w:rsidRDefault="00F46B04" w:rsidP="00DE0600">
            <w:pPr>
              <w:spacing w:line="480" w:lineRule="auto"/>
              <w:jc w:val="both"/>
              <w:rPr>
                <w:b/>
                <w:sz w:val="18"/>
                <w:szCs w:val="18"/>
                <w:lang w:val="en-US"/>
              </w:rPr>
            </w:pPr>
            <w:r w:rsidRPr="00712A08">
              <w:rPr>
                <w:b/>
                <w:sz w:val="18"/>
                <w:szCs w:val="18"/>
                <w:lang w:val="en-US"/>
              </w:rPr>
              <w:t>(v/v %)</w:t>
            </w:r>
          </w:p>
        </w:tc>
      </w:tr>
      <w:tr w:rsidR="005171A2" w:rsidRPr="00712A08" w14:paraId="62AF9426" w14:textId="77777777" w:rsidTr="005171A2">
        <w:trPr>
          <w:trHeight w:val="242"/>
        </w:trPr>
        <w:tc>
          <w:tcPr>
            <w:tcW w:w="1701" w:type="dxa"/>
            <w:noWrap/>
            <w:hideMark/>
          </w:tcPr>
          <w:p w14:paraId="6C967DC9" w14:textId="68E86F07" w:rsidR="005171A2" w:rsidRPr="00712A08" w:rsidRDefault="005171A2" w:rsidP="00DE0600">
            <w:pPr>
              <w:spacing w:after="40" w:line="480" w:lineRule="auto"/>
              <w:jc w:val="both"/>
              <w:rPr>
                <w:sz w:val="18"/>
                <w:szCs w:val="18"/>
              </w:rPr>
            </w:pPr>
            <w:r w:rsidRPr="00712A08">
              <w:rPr>
                <w:sz w:val="18"/>
                <w:szCs w:val="18"/>
              </w:rPr>
              <w:t>GGB</w:t>
            </w:r>
            <w:r w:rsidR="00CF3061" w:rsidRPr="00712A08">
              <w:rPr>
                <w:sz w:val="18"/>
                <w:szCs w:val="18"/>
                <w:lang w:val="en-GB"/>
              </w:rPr>
              <w:t>F</w:t>
            </w:r>
            <w:r w:rsidRPr="00712A08">
              <w:rPr>
                <w:sz w:val="18"/>
                <w:szCs w:val="18"/>
              </w:rPr>
              <w:t xml:space="preserve">S </w:t>
            </w:r>
            <w:r w:rsidRPr="00712A08">
              <w:rPr>
                <w:sz w:val="18"/>
                <w:szCs w:val="18"/>
                <w:lang w:val="en-US"/>
              </w:rPr>
              <w:t>_</w:t>
            </w:r>
            <w:r w:rsidRPr="00712A08">
              <w:rPr>
                <w:sz w:val="18"/>
                <w:szCs w:val="18"/>
              </w:rPr>
              <w:t>FF</w:t>
            </w:r>
          </w:p>
        </w:tc>
        <w:tc>
          <w:tcPr>
            <w:tcW w:w="1701" w:type="dxa"/>
          </w:tcPr>
          <w:p w14:paraId="6464677A" w14:textId="77777777" w:rsidR="005171A2" w:rsidRPr="00712A08" w:rsidRDefault="005171A2" w:rsidP="00DE0600">
            <w:pPr>
              <w:spacing w:after="40" w:line="480" w:lineRule="auto"/>
              <w:jc w:val="both"/>
              <w:rPr>
                <w:sz w:val="18"/>
                <w:szCs w:val="18"/>
              </w:rPr>
            </w:pPr>
            <w:r w:rsidRPr="00712A08">
              <w:rPr>
                <w:sz w:val="18"/>
                <w:szCs w:val="18"/>
              </w:rPr>
              <w:t>15.3</w:t>
            </w:r>
          </w:p>
        </w:tc>
        <w:tc>
          <w:tcPr>
            <w:tcW w:w="1985" w:type="dxa"/>
          </w:tcPr>
          <w:p w14:paraId="7AE29D0A" w14:textId="77777777" w:rsidR="005171A2" w:rsidRPr="00712A08" w:rsidRDefault="005171A2" w:rsidP="00DE0600">
            <w:pPr>
              <w:spacing w:after="40" w:line="480" w:lineRule="auto"/>
              <w:jc w:val="both"/>
              <w:rPr>
                <w:sz w:val="18"/>
                <w:szCs w:val="18"/>
              </w:rPr>
            </w:pPr>
            <w:r w:rsidRPr="00712A08">
              <w:rPr>
                <w:sz w:val="18"/>
                <w:szCs w:val="18"/>
              </w:rPr>
              <w:t>15.4</w:t>
            </w:r>
          </w:p>
        </w:tc>
      </w:tr>
      <w:tr w:rsidR="005171A2" w:rsidRPr="00712A08" w14:paraId="56E8C888" w14:textId="77777777" w:rsidTr="005171A2">
        <w:trPr>
          <w:trHeight w:val="139"/>
        </w:trPr>
        <w:tc>
          <w:tcPr>
            <w:tcW w:w="1701" w:type="dxa"/>
            <w:noWrap/>
            <w:hideMark/>
          </w:tcPr>
          <w:p w14:paraId="04D3580A" w14:textId="37F8405A" w:rsidR="005171A2" w:rsidRPr="00712A08" w:rsidRDefault="005171A2" w:rsidP="00DE0600">
            <w:pPr>
              <w:spacing w:after="40" w:line="480" w:lineRule="auto"/>
              <w:jc w:val="both"/>
              <w:rPr>
                <w:sz w:val="18"/>
                <w:szCs w:val="18"/>
              </w:rPr>
            </w:pPr>
            <w:r w:rsidRPr="00712A08">
              <w:rPr>
                <w:sz w:val="18"/>
                <w:szCs w:val="18"/>
              </w:rPr>
              <w:t>GGB</w:t>
            </w:r>
            <w:r w:rsidR="00CF3061" w:rsidRPr="00712A08">
              <w:rPr>
                <w:sz w:val="18"/>
                <w:szCs w:val="18"/>
                <w:lang w:val="en-GB"/>
              </w:rPr>
              <w:t>F</w:t>
            </w:r>
            <w:r w:rsidRPr="00712A08">
              <w:rPr>
                <w:sz w:val="18"/>
                <w:szCs w:val="18"/>
              </w:rPr>
              <w:t>S</w:t>
            </w:r>
            <w:r w:rsidRPr="00712A08">
              <w:rPr>
                <w:sz w:val="18"/>
                <w:szCs w:val="18"/>
                <w:lang w:val="en-US"/>
              </w:rPr>
              <w:t>_</w:t>
            </w:r>
            <w:r w:rsidRPr="00712A08">
              <w:rPr>
                <w:sz w:val="18"/>
                <w:szCs w:val="18"/>
              </w:rPr>
              <w:t xml:space="preserve"> FS </w:t>
            </w:r>
          </w:p>
        </w:tc>
        <w:tc>
          <w:tcPr>
            <w:tcW w:w="1701" w:type="dxa"/>
          </w:tcPr>
          <w:p w14:paraId="3AE53021" w14:textId="77777777" w:rsidR="005171A2" w:rsidRPr="00712A08" w:rsidRDefault="005171A2" w:rsidP="00DE0600">
            <w:pPr>
              <w:spacing w:after="40" w:line="480" w:lineRule="auto"/>
              <w:jc w:val="both"/>
              <w:rPr>
                <w:sz w:val="18"/>
                <w:szCs w:val="18"/>
              </w:rPr>
            </w:pPr>
            <w:r w:rsidRPr="00712A08">
              <w:rPr>
                <w:sz w:val="18"/>
                <w:szCs w:val="18"/>
              </w:rPr>
              <w:t>14.8</w:t>
            </w:r>
          </w:p>
        </w:tc>
        <w:tc>
          <w:tcPr>
            <w:tcW w:w="1985" w:type="dxa"/>
          </w:tcPr>
          <w:p w14:paraId="05743A2F" w14:textId="77777777" w:rsidR="005171A2" w:rsidRPr="00712A08" w:rsidRDefault="005171A2" w:rsidP="00DE0600">
            <w:pPr>
              <w:spacing w:after="40" w:line="480" w:lineRule="auto"/>
              <w:jc w:val="both"/>
              <w:rPr>
                <w:sz w:val="18"/>
                <w:szCs w:val="18"/>
              </w:rPr>
            </w:pPr>
            <w:r w:rsidRPr="00712A08">
              <w:rPr>
                <w:sz w:val="18"/>
                <w:szCs w:val="18"/>
              </w:rPr>
              <w:t>13.1</w:t>
            </w:r>
          </w:p>
        </w:tc>
      </w:tr>
      <w:tr w:rsidR="005171A2" w:rsidRPr="00712A08" w14:paraId="0B354855" w14:textId="77777777" w:rsidTr="005171A2">
        <w:trPr>
          <w:trHeight w:val="173"/>
        </w:trPr>
        <w:tc>
          <w:tcPr>
            <w:tcW w:w="1701" w:type="dxa"/>
            <w:noWrap/>
          </w:tcPr>
          <w:p w14:paraId="3B61F0BC" w14:textId="49C995B6" w:rsidR="005171A2" w:rsidRPr="00712A08" w:rsidRDefault="005171A2" w:rsidP="00DE0600">
            <w:pPr>
              <w:spacing w:after="40" w:line="480" w:lineRule="auto"/>
              <w:jc w:val="both"/>
              <w:rPr>
                <w:sz w:val="18"/>
                <w:szCs w:val="18"/>
              </w:rPr>
            </w:pPr>
            <w:r w:rsidRPr="00712A08">
              <w:rPr>
                <w:sz w:val="18"/>
                <w:szCs w:val="18"/>
              </w:rPr>
              <w:t>GGB</w:t>
            </w:r>
            <w:r w:rsidR="00CF3061" w:rsidRPr="00712A08">
              <w:rPr>
                <w:sz w:val="18"/>
                <w:szCs w:val="18"/>
                <w:lang w:val="en-GB"/>
              </w:rPr>
              <w:t>F</w:t>
            </w:r>
            <w:r w:rsidRPr="00712A08">
              <w:rPr>
                <w:sz w:val="18"/>
                <w:szCs w:val="18"/>
              </w:rPr>
              <w:t>S</w:t>
            </w:r>
            <w:r w:rsidRPr="00712A08">
              <w:rPr>
                <w:sz w:val="18"/>
                <w:szCs w:val="18"/>
                <w:lang w:val="en-US"/>
              </w:rPr>
              <w:t>_</w:t>
            </w:r>
            <w:r w:rsidRPr="00712A08">
              <w:rPr>
                <w:sz w:val="18"/>
                <w:szCs w:val="18"/>
              </w:rPr>
              <w:t xml:space="preserve"> SS</w:t>
            </w:r>
          </w:p>
        </w:tc>
        <w:tc>
          <w:tcPr>
            <w:tcW w:w="1701" w:type="dxa"/>
          </w:tcPr>
          <w:p w14:paraId="375D2248" w14:textId="77777777" w:rsidR="005171A2" w:rsidRPr="00712A08" w:rsidRDefault="005171A2" w:rsidP="00DE0600">
            <w:pPr>
              <w:spacing w:after="40" w:line="480" w:lineRule="auto"/>
              <w:jc w:val="both"/>
              <w:rPr>
                <w:sz w:val="18"/>
                <w:szCs w:val="18"/>
              </w:rPr>
            </w:pPr>
            <w:r w:rsidRPr="00712A08">
              <w:rPr>
                <w:sz w:val="18"/>
                <w:szCs w:val="18"/>
              </w:rPr>
              <w:t>15.8</w:t>
            </w:r>
          </w:p>
        </w:tc>
        <w:tc>
          <w:tcPr>
            <w:tcW w:w="1985" w:type="dxa"/>
          </w:tcPr>
          <w:p w14:paraId="0AF8F0A9" w14:textId="77777777" w:rsidR="005171A2" w:rsidRPr="00712A08" w:rsidRDefault="005171A2" w:rsidP="00DE0600">
            <w:pPr>
              <w:spacing w:after="40" w:line="480" w:lineRule="auto"/>
              <w:jc w:val="both"/>
              <w:rPr>
                <w:sz w:val="18"/>
                <w:szCs w:val="18"/>
              </w:rPr>
            </w:pPr>
            <w:r w:rsidRPr="00712A08">
              <w:rPr>
                <w:sz w:val="18"/>
                <w:szCs w:val="18"/>
              </w:rPr>
              <w:t>14.8</w:t>
            </w:r>
          </w:p>
        </w:tc>
      </w:tr>
      <w:tr w:rsidR="005171A2" w:rsidRPr="00712A08" w14:paraId="6B9DD8BB" w14:textId="77777777" w:rsidTr="005171A2">
        <w:trPr>
          <w:trHeight w:val="149"/>
        </w:trPr>
        <w:tc>
          <w:tcPr>
            <w:tcW w:w="1701" w:type="dxa"/>
            <w:noWrap/>
            <w:hideMark/>
          </w:tcPr>
          <w:p w14:paraId="16249C8E" w14:textId="558138DD" w:rsidR="005171A2" w:rsidRPr="00712A08" w:rsidRDefault="005171A2" w:rsidP="00DE0600">
            <w:pPr>
              <w:spacing w:after="40" w:line="480" w:lineRule="auto"/>
              <w:jc w:val="both"/>
              <w:rPr>
                <w:sz w:val="18"/>
                <w:szCs w:val="18"/>
              </w:rPr>
            </w:pPr>
            <w:r w:rsidRPr="00712A08">
              <w:rPr>
                <w:sz w:val="18"/>
                <w:szCs w:val="18"/>
              </w:rPr>
              <w:t>GGB</w:t>
            </w:r>
            <w:r w:rsidR="00CF3061" w:rsidRPr="00712A08">
              <w:rPr>
                <w:sz w:val="18"/>
                <w:szCs w:val="18"/>
                <w:lang w:val="en-GB"/>
              </w:rPr>
              <w:t>F</w:t>
            </w:r>
            <w:r w:rsidRPr="00712A08">
              <w:rPr>
                <w:sz w:val="18"/>
                <w:szCs w:val="18"/>
              </w:rPr>
              <w:t xml:space="preserve">S+ PSA </w:t>
            </w:r>
            <w:r w:rsidRPr="00712A08">
              <w:rPr>
                <w:sz w:val="18"/>
                <w:szCs w:val="18"/>
                <w:lang w:val="en-US"/>
              </w:rPr>
              <w:t>_</w:t>
            </w:r>
            <w:r w:rsidRPr="00712A08">
              <w:rPr>
                <w:sz w:val="18"/>
                <w:szCs w:val="18"/>
              </w:rPr>
              <w:t xml:space="preserve">FF </w:t>
            </w:r>
          </w:p>
        </w:tc>
        <w:tc>
          <w:tcPr>
            <w:tcW w:w="1701" w:type="dxa"/>
          </w:tcPr>
          <w:p w14:paraId="1596A57E" w14:textId="77777777" w:rsidR="005171A2" w:rsidRPr="00712A08" w:rsidRDefault="005171A2" w:rsidP="00DE0600">
            <w:pPr>
              <w:spacing w:after="40" w:line="480" w:lineRule="auto"/>
              <w:jc w:val="both"/>
              <w:rPr>
                <w:sz w:val="18"/>
                <w:szCs w:val="18"/>
              </w:rPr>
            </w:pPr>
            <w:r w:rsidRPr="00712A08">
              <w:rPr>
                <w:sz w:val="18"/>
                <w:szCs w:val="18"/>
              </w:rPr>
              <w:t>13.7</w:t>
            </w:r>
          </w:p>
        </w:tc>
        <w:tc>
          <w:tcPr>
            <w:tcW w:w="1985" w:type="dxa"/>
          </w:tcPr>
          <w:p w14:paraId="4F578533" w14:textId="77777777" w:rsidR="005171A2" w:rsidRPr="00712A08" w:rsidRDefault="005171A2" w:rsidP="00DE0600">
            <w:pPr>
              <w:spacing w:after="40" w:line="480" w:lineRule="auto"/>
              <w:jc w:val="both"/>
              <w:rPr>
                <w:sz w:val="18"/>
                <w:szCs w:val="18"/>
              </w:rPr>
            </w:pPr>
            <w:r w:rsidRPr="00712A08">
              <w:rPr>
                <w:sz w:val="18"/>
                <w:szCs w:val="18"/>
              </w:rPr>
              <w:t>13.3</w:t>
            </w:r>
          </w:p>
        </w:tc>
      </w:tr>
      <w:tr w:rsidR="005171A2" w:rsidRPr="00712A08" w14:paraId="1028FF75" w14:textId="77777777" w:rsidTr="005171A2">
        <w:trPr>
          <w:trHeight w:val="125"/>
        </w:trPr>
        <w:tc>
          <w:tcPr>
            <w:tcW w:w="1701" w:type="dxa"/>
            <w:noWrap/>
            <w:hideMark/>
          </w:tcPr>
          <w:p w14:paraId="21906AA8" w14:textId="596F56A4" w:rsidR="005171A2" w:rsidRPr="00712A08" w:rsidRDefault="005171A2" w:rsidP="00DE0600">
            <w:pPr>
              <w:spacing w:after="40" w:line="480" w:lineRule="auto"/>
              <w:jc w:val="both"/>
              <w:rPr>
                <w:sz w:val="18"/>
                <w:szCs w:val="18"/>
              </w:rPr>
            </w:pPr>
            <w:r w:rsidRPr="00712A08">
              <w:rPr>
                <w:sz w:val="18"/>
                <w:szCs w:val="18"/>
              </w:rPr>
              <w:t>GGB</w:t>
            </w:r>
            <w:r w:rsidR="00CF3061" w:rsidRPr="00712A08">
              <w:rPr>
                <w:sz w:val="18"/>
                <w:szCs w:val="18"/>
                <w:lang w:val="en-GB"/>
              </w:rPr>
              <w:t>F</w:t>
            </w:r>
            <w:r w:rsidRPr="00712A08">
              <w:rPr>
                <w:sz w:val="18"/>
                <w:szCs w:val="18"/>
              </w:rPr>
              <w:t xml:space="preserve">S+ PSA </w:t>
            </w:r>
            <w:r w:rsidRPr="00712A08">
              <w:rPr>
                <w:sz w:val="18"/>
                <w:szCs w:val="18"/>
                <w:lang w:val="en-US"/>
              </w:rPr>
              <w:t>_</w:t>
            </w:r>
            <w:r w:rsidRPr="00712A08">
              <w:rPr>
                <w:sz w:val="18"/>
                <w:szCs w:val="18"/>
              </w:rPr>
              <w:t xml:space="preserve">FS </w:t>
            </w:r>
          </w:p>
        </w:tc>
        <w:tc>
          <w:tcPr>
            <w:tcW w:w="1701" w:type="dxa"/>
          </w:tcPr>
          <w:p w14:paraId="3C587816" w14:textId="77777777" w:rsidR="005171A2" w:rsidRPr="00712A08" w:rsidRDefault="005171A2" w:rsidP="00DE0600">
            <w:pPr>
              <w:spacing w:after="40" w:line="480" w:lineRule="auto"/>
              <w:jc w:val="both"/>
              <w:rPr>
                <w:sz w:val="18"/>
                <w:szCs w:val="18"/>
              </w:rPr>
            </w:pPr>
            <w:r w:rsidRPr="00712A08">
              <w:rPr>
                <w:sz w:val="18"/>
                <w:szCs w:val="18"/>
              </w:rPr>
              <w:t>14.2</w:t>
            </w:r>
          </w:p>
        </w:tc>
        <w:tc>
          <w:tcPr>
            <w:tcW w:w="1985" w:type="dxa"/>
          </w:tcPr>
          <w:p w14:paraId="2903C1A7" w14:textId="77777777" w:rsidR="005171A2" w:rsidRPr="00712A08" w:rsidRDefault="005171A2" w:rsidP="00DE0600">
            <w:pPr>
              <w:spacing w:after="40" w:line="480" w:lineRule="auto"/>
              <w:jc w:val="both"/>
              <w:rPr>
                <w:sz w:val="18"/>
                <w:szCs w:val="18"/>
              </w:rPr>
            </w:pPr>
            <w:r w:rsidRPr="00712A08">
              <w:rPr>
                <w:sz w:val="18"/>
                <w:szCs w:val="18"/>
              </w:rPr>
              <w:t>13.1</w:t>
            </w:r>
          </w:p>
        </w:tc>
      </w:tr>
      <w:tr w:rsidR="005171A2" w:rsidRPr="00712A08" w14:paraId="1D60736D" w14:textId="77777777" w:rsidTr="005171A2">
        <w:trPr>
          <w:trHeight w:val="101"/>
        </w:trPr>
        <w:tc>
          <w:tcPr>
            <w:tcW w:w="1701" w:type="dxa"/>
            <w:noWrap/>
            <w:hideMark/>
          </w:tcPr>
          <w:p w14:paraId="0FDCF28A" w14:textId="1F5BC20C" w:rsidR="005171A2" w:rsidRPr="00712A08" w:rsidRDefault="005171A2" w:rsidP="00DE0600">
            <w:pPr>
              <w:spacing w:after="40" w:line="480" w:lineRule="auto"/>
              <w:jc w:val="both"/>
              <w:rPr>
                <w:sz w:val="18"/>
                <w:szCs w:val="18"/>
              </w:rPr>
            </w:pPr>
            <w:r w:rsidRPr="00712A08">
              <w:rPr>
                <w:sz w:val="18"/>
                <w:szCs w:val="18"/>
              </w:rPr>
              <w:t>GGB</w:t>
            </w:r>
            <w:r w:rsidR="00CF3061" w:rsidRPr="00712A08">
              <w:rPr>
                <w:sz w:val="18"/>
                <w:szCs w:val="18"/>
                <w:lang w:val="en-GB"/>
              </w:rPr>
              <w:t>F</w:t>
            </w:r>
            <w:r w:rsidRPr="00712A08">
              <w:rPr>
                <w:sz w:val="18"/>
                <w:szCs w:val="18"/>
              </w:rPr>
              <w:t>S+ PSA</w:t>
            </w:r>
            <w:r w:rsidRPr="00712A08">
              <w:rPr>
                <w:sz w:val="18"/>
                <w:szCs w:val="18"/>
                <w:lang w:val="en-US"/>
              </w:rPr>
              <w:t>_</w:t>
            </w:r>
            <w:r w:rsidRPr="00712A08">
              <w:rPr>
                <w:sz w:val="18"/>
                <w:szCs w:val="18"/>
              </w:rPr>
              <w:t xml:space="preserve"> SS </w:t>
            </w:r>
          </w:p>
        </w:tc>
        <w:tc>
          <w:tcPr>
            <w:tcW w:w="1701" w:type="dxa"/>
          </w:tcPr>
          <w:p w14:paraId="2A51531A" w14:textId="77777777" w:rsidR="005171A2" w:rsidRPr="00712A08" w:rsidRDefault="005171A2" w:rsidP="00DE0600">
            <w:pPr>
              <w:spacing w:after="40" w:line="480" w:lineRule="auto"/>
              <w:jc w:val="both"/>
              <w:rPr>
                <w:sz w:val="18"/>
                <w:szCs w:val="18"/>
              </w:rPr>
            </w:pPr>
            <w:r w:rsidRPr="00712A08">
              <w:rPr>
                <w:sz w:val="18"/>
                <w:szCs w:val="18"/>
              </w:rPr>
              <w:t>11.6</w:t>
            </w:r>
          </w:p>
        </w:tc>
        <w:tc>
          <w:tcPr>
            <w:tcW w:w="1985" w:type="dxa"/>
          </w:tcPr>
          <w:p w14:paraId="0CEDE46A" w14:textId="77777777" w:rsidR="005171A2" w:rsidRPr="00712A08" w:rsidRDefault="005171A2" w:rsidP="00DE0600">
            <w:pPr>
              <w:spacing w:after="40" w:line="480" w:lineRule="auto"/>
              <w:jc w:val="both"/>
              <w:rPr>
                <w:sz w:val="18"/>
                <w:szCs w:val="18"/>
              </w:rPr>
            </w:pPr>
            <w:r w:rsidRPr="00712A08">
              <w:rPr>
                <w:sz w:val="18"/>
                <w:szCs w:val="18"/>
              </w:rPr>
              <w:t>11.7</w:t>
            </w:r>
          </w:p>
        </w:tc>
      </w:tr>
      <w:tr w:rsidR="005171A2" w:rsidRPr="00712A08" w14:paraId="075939EE" w14:textId="77777777" w:rsidTr="005171A2">
        <w:trPr>
          <w:trHeight w:val="71"/>
        </w:trPr>
        <w:tc>
          <w:tcPr>
            <w:tcW w:w="1701" w:type="dxa"/>
            <w:noWrap/>
            <w:hideMark/>
          </w:tcPr>
          <w:p w14:paraId="1838E9ED" w14:textId="77777777" w:rsidR="005171A2" w:rsidRPr="00712A08" w:rsidRDefault="005171A2" w:rsidP="00DE0600">
            <w:pPr>
              <w:spacing w:after="40" w:line="480" w:lineRule="auto"/>
              <w:jc w:val="both"/>
              <w:rPr>
                <w:sz w:val="18"/>
                <w:szCs w:val="18"/>
              </w:rPr>
            </w:pPr>
            <w:r w:rsidRPr="00712A08">
              <w:rPr>
                <w:sz w:val="18"/>
                <w:szCs w:val="18"/>
              </w:rPr>
              <w:t xml:space="preserve">CEM-I </w:t>
            </w:r>
            <w:r w:rsidRPr="00712A08">
              <w:rPr>
                <w:sz w:val="18"/>
                <w:szCs w:val="18"/>
                <w:lang w:val="en-US"/>
              </w:rPr>
              <w:t>_</w:t>
            </w:r>
            <w:r w:rsidRPr="00712A08">
              <w:rPr>
                <w:sz w:val="18"/>
                <w:szCs w:val="18"/>
              </w:rPr>
              <w:t xml:space="preserve">FF </w:t>
            </w:r>
          </w:p>
        </w:tc>
        <w:tc>
          <w:tcPr>
            <w:tcW w:w="1701" w:type="dxa"/>
          </w:tcPr>
          <w:p w14:paraId="5A72EDF5" w14:textId="77777777" w:rsidR="005171A2" w:rsidRPr="00712A08" w:rsidRDefault="005171A2" w:rsidP="00DE0600">
            <w:pPr>
              <w:spacing w:after="40" w:line="480" w:lineRule="auto"/>
              <w:jc w:val="both"/>
              <w:rPr>
                <w:sz w:val="18"/>
                <w:szCs w:val="18"/>
              </w:rPr>
            </w:pPr>
            <w:r w:rsidRPr="00712A08">
              <w:rPr>
                <w:sz w:val="18"/>
                <w:szCs w:val="18"/>
              </w:rPr>
              <w:t>11.8</w:t>
            </w:r>
          </w:p>
        </w:tc>
        <w:tc>
          <w:tcPr>
            <w:tcW w:w="1985" w:type="dxa"/>
          </w:tcPr>
          <w:p w14:paraId="061FA713" w14:textId="371BC0EC" w:rsidR="005171A2" w:rsidRPr="00712A08" w:rsidRDefault="009732D5" w:rsidP="00DE0600">
            <w:pPr>
              <w:spacing w:after="40" w:line="480" w:lineRule="auto"/>
              <w:jc w:val="both"/>
              <w:rPr>
                <w:sz w:val="18"/>
                <w:szCs w:val="18"/>
                <w:lang w:val="en-GB"/>
              </w:rPr>
            </w:pPr>
            <w:r w:rsidRPr="00712A08">
              <w:rPr>
                <w:sz w:val="18"/>
                <w:szCs w:val="18"/>
                <w:lang w:val="en-GB"/>
              </w:rPr>
              <w:t>13.9</w:t>
            </w:r>
          </w:p>
        </w:tc>
      </w:tr>
      <w:tr w:rsidR="005171A2" w:rsidRPr="00712A08" w14:paraId="1B6F2670" w14:textId="77777777" w:rsidTr="005171A2">
        <w:trPr>
          <w:trHeight w:val="117"/>
        </w:trPr>
        <w:tc>
          <w:tcPr>
            <w:tcW w:w="1701" w:type="dxa"/>
            <w:noWrap/>
            <w:hideMark/>
          </w:tcPr>
          <w:p w14:paraId="05101184" w14:textId="77777777" w:rsidR="005171A2" w:rsidRPr="00712A08" w:rsidRDefault="005171A2" w:rsidP="00DE0600">
            <w:pPr>
              <w:spacing w:after="40" w:line="480" w:lineRule="auto"/>
              <w:jc w:val="both"/>
              <w:rPr>
                <w:sz w:val="18"/>
                <w:szCs w:val="18"/>
              </w:rPr>
            </w:pPr>
            <w:r w:rsidRPr="00712A08">
              <w:rPr>
                <w:sz w:val="18"/>
                <w:szCs w:val="18"/>
              </w:rPr>
              <w:t xml:space="preserve">CEM-I </w:t>
            </w:r>
            <w:r w:rsidRPr="00712A08">
              <w:rPr>
                <w:sz w:val="18"/>
                <w:szCs w:val="18"/>
                <w:lang w:val="en-US"/>
              </w:rPr>
              <w:t>_</w:t>
            </w:r>
            <w:r w:rsidRPr="00712A08">
              <w:rPr>
                <w:sz w:val="18"/>
                <w:szCs w:val="18"/>
              </w:rPr>
              <w:t xml:space="preserve">FS </w:t>
            </w:r>
          </w:p>
        </w:tc>
        <w:tc>
          <w:tcPr>
            <w:tcW w:w="1701" w:type="dxa"/>
          </w:tcPr>
          <w:p w14:paraId="547CB551" w14:textId="77777777" w:rsidR="005171A2" w:rsidRPr="00712A08" w:rsidRDefault="005171A2" w:rsidP="00DE0600">
            <w:pPr>
              <w:spacing w:after="40" w:line="480" w:lineRule="auto"/>
              <w:jc w:val="both"/>
              <w:rPr>
                <w:sz w:val="18"/>
                <w:szCs w:val="18"/>
              </w:rPr>
            </w:pPr>
            <w:r w:rsidRPr="00712A08">
              <w:rPr>
                <w:sz w:val="18"/>
                <w:szCs w:val="18"/>
              </w:rPr>
              <w:t>15.0</w:t>
            </w:r>
          </w:p>
        </w:tc>
        <w:tc>
          <w:tcPr>
            <w:tcW w:w="1985" w:type="dxa"/>
          </w:tcPr>
          <w:p w14:paraId="4F44BF63" w14:textId="0A9C04A1" w:rsidR="005171A2" w:rsidRPr="00712A08" w:rsidRDefault="009732D5" w:rsidP="00DE0600">
            <w:pPr>
              <w:spacing w:after="40" w:line="480" w:lineRule="auto"/>
              <w:jc w:val="both"/>
              <w:rPr>
                <w:sz w:val="18"/>
                <w:szCs w:val="18"/>
                <w:lang w:val="en-GB"/>
              </w:rPr>
            </w:pPr>
            <w:r w:rsidRPr="00712A08">
              <w:rPr>
                <w:sz w:val="18"/>
                <w:szCs w:val="18"/>
                <w:lang w:val="en-GB"/>
              </w:rPr>
              <w:t>13.8</w:t>
            </w:r>
          </w:p>
        </w:tc>
      </w:tr>
      <w:tr w:rsidR="005171A2" w:rsidRPr="00712A08" w14:paraId="0FEFF58F" w14:textId="77777777" w:rsidTr="005171A2">
        <w:trPr>
          <w:trHeight w:val="300"/>
        </w:trPr>
        <w:tc>
          <w:tcPr>
            <w:tcW w:w="1701" w:type="dxa"/>
            <w:noWrap/>
            <w:hideMark/>
          </w:tcPr>
          <w:p w14:paraId="122258A1" w14:textId="77777777" w:rsidR="005171A2" w:rsidRPr="00712A08" w:rsidRDefault="005171A2" w:rsidP="00DE0600">
            <w:pPr>
              <w:spacing w:after="40" w:line="480" w:lineRule="auto"/>
              <w:jc w:val="both"/>
              <w:rPr>
                <w:sz w:val="18"/>
                <w:szCs w:val="18"/>
              </w:rPr>
            </w:pPr>
            <w:r w:rsidRPr="00712A08">
              <w:rPr>
                <w:sz w:val="18"/>
                <w:szCs w:val="18"/>
              </w:rPr>
              <w:t xml:space="preserve">CEM-I </w:t>
            </w:r>
            <w:r w:rsidRPr="00712A08">
              <w:rPr>
                <w:sz w:val="18"/>
                <w:szCs w:val="18"/>
                <w:lang w:val="en-US"/>
              </w:rPr>
              <w:t>_</w:t>
            </w:r>
            <w:r w:rsidRPr="00712A08">
              <w:rPr>
                <w:sz w:val="18"/>
                <w:szCs w:val="18"/>
              </w:rPr>
              <w:t xml:space="preserve">SS </w:t>
            </w:r>
          </w:p>
        </w:tc>
        <w:tc>
          <w:tcPr>
            <w:tcW w:w="1701" w:type="dxa"/>
          </w:tcPr>
          <w:p w14:paraId="4AAEC5F8" w14:textId="77777777" w:rsidR="005171A2" w:rsidRPr="00712A08" w:rsidRDefault="005171A2" w:rsidP="00DE0600">
            <w:pPr>
              <w:spacing w:after="40" w:line="480" w:lineRule="auto"/>
              <w:jc w:val="both"/>
              <w:rPr>
                <w:sz w:val="18"/>
                <w:szCs w:val="18"/>
              </w:rPr>
            </w:pPr>
            <w:r w:rsidRPr="00712A08">
              <w:rPr>
                <w:sz w:val="18"/>
                <w:szCs w:val="18"/>
              </w:rPr>
              <w:t>15.7</w:t>
            </w:r>
          </w:p>
        </w:tc>
        <w:tc>
          <w:tcPr>
            <w:tcW w:w="1985" w:type="dxa"/>
          </w:tcPr>
          <w:p w14:paraId="2DED9EC0" w14:textId="40D9E34B" w:rsidR="005171A2" w:rsidRPr="00712A08" w:rsidRDefault="009732D5" w:rsidP="00DE0600">
            <w:pPr>
              <w:spacing w:after="40" w:line="480" w:lineRule="auto"/>
              <w:jc w:val="both"/>
              <w:rPr>
                <w:sz w:val="18"/>
                <w:szCs w:val="18"/>
              </w:rPr>
            </w:pPr>
            <w:r w:rsidRPr="00712A08">
              <w:rPr>
                <w:sz w:val="18"/>
                <w:szCs w:val="18"/>
                <w:lang w:val="en-GB"/>
              </w:rPr>
              <w:t>14.3</w:t>
            </w:r>
          </w:p>
        </w:tc>
      </w:tr>
    </w:tbl>
    <w:p w14:paraId="03AC1F35" w14:textId="77777777" w:rsidR="005171A2" w:rsidRPr="00712A08" w:rsidRDefault="005171A2" w:rsidP="00DE0600">
      <w:pPr>
        <w:pStyle w:val="BodyText2"/>
        <w:spacing w:line="480" w:lineRule="auto"/>
        <w:rPr>
          <w:b/>
          <w:bCs/>
          <w:szCs w:val="22"/>
          <w:lang w:val="en-GB"/>
        </w:rPr>
      </w:pPr>
    </w:p>
    <w:p w14:paraId="7D35E6D4" w14:textId="77777777" w:rsidR="005171A2" w:rsidRPr="00712A08" w:rsidRDefault="005171A2" w:rsidP="00DE0600">
      <w:pPr>
        <w:pStyle w:val="BodyText2"/>
        <w:spacing w:line="480" w:lineRule="auto"/>
        <w:ind w:left="-426"/>
        <w:rPr>
          <w:b/>
          <w:bCs/>
          <w:szCs w:val="22"/>
          <w:lang w:val="en-GB"/>
        </w:rPr>
      </w:pPr>
    </w:p>
    <w:p w14:paraId="17E54429" w14:textId="77777777" w:rsidR="005171A2" w:rsidRPr="00712A08" w:rsidRDefault="005171A2" w:rsidP="00DE0600">
      <w:pPr>
        <w:pStyle w:val="BodyText2"/>
        <w:spacing w:line="480" w:lineRule="auto"/>
        <w:ind w:left="-426"/>
        <w:rPr>
          <w:b/>
          <w:bCs/>
          <w:szCs w:val="22"/>
          <w:lang w:val="en-GB"/>
        </w:rPr>
      </w:pPr>
    </w:p>
    <w:p w14:paraId="51749729" w14:textId="77777777" w:rsidR="005171A2" w:rsidRPr="00712A08" w:rsidRDefault="005171A2" w:rsidP="00DE0600">
      <w:pPr>
        <w:pStyle w:val="BodyText2"/>
        <w:spacing w:line="480" w:lineRule="auto"/>
        <w:ind w:left="-426"/>
        <w:rPr>
          <w:b/>
          <w:bCs/>
          <w:szCs w:val="22"/>
          <w:lang w:val="en-GB"/>
        </w:rPr>
      </w:pPr>
    </w:p>
    <w:p w14:paraId="00D7D791" w14:textId="77777777" w:rsidR="00893ABF" w:rsidRPr="00712A08" w:rsidRDefault="00893ABF" w:rsidP="00DE0600">
      <w:pPr>
        <w:pStyle w:val="BodyText2"/>
        <w:spacing w:line="480" w:lineRule="auto"/>
        <w:ind w:left="-426"/>
        <w:rPr>
          <w:bCs/>
          <w:szCs w:val="22"/>
          <w:lang w:val="en-GB"/>
        </w:rPr>
      </w:pPr>
    </w:p>
    <w:p w14:paraId="737576B7" w14:textId="77777777" w:rsidR="00893ABF" w:rsidRPr="00712A08" w:rsidRDefault="00893ABF" w:rsidP="00DE0600">
      <w:pPr>
        <w:pStyle w:val="BodyText2"/>
        <w:spacing w:line="480" w:lineRule="auto"/>
        <w:ind w:left="-426"/>
        <w:rPr>
          <w:bCs/>
          <w:szCs w:val="22"/>
          <w:lang w:val="en-GB"/>
        </w:rPr>
      </w:pPr>
    </w:p>
    <w:p w14:paraId="7C584EA7" w14:textId="77777777" w:rsidR="005171A2" w:rsidRPr="00712A08" w:rsidRDefault="005171A2" w:rsidP="00DE0600">
      <w:pPr>
        <w:pStyle w:val="BodyText2"/>
        <w:spacing w:line="480" w:lineRule="auto"/>
        <w:ind w:left="-426"/>
        <w:rPr>
          <w:b/>
          <w:bCs/>
          <w:szCs w:val="22"/>
          <w:lang w:val="en-GB"/>
        </w:rPr>
      </w:pPr>
    </w:p>
    <w:p w14:paraId="62CE51EE" w14:textId="77777777" w:rsidR="00300518" w:rsidRPr="00712A08" w:rsidRDefault="00300518" w:rsidP="00DE0600">
      <w:pPr>
        <w:pStyle w:val="BodyText2"/>
        <w:spacing w:line="480" w:lineRule="auto"/>
        <w:ind w:left="-426"/>
        <w:rPr>
          <w:b/>
          <w:bCs/>
          <w:szCs w:val="22"/>
          <w:lang w:val="en-GB"/>
        </w:rPr>
      </w:pPr>
    </w:p>
    <w:p w14:paraId="2029FBA4" w14:textId="77777777" w:rsidR="00300518" w:rsidRPr="00712A08" w:rsidRDefault="00300518" w:rsidP="00DE0600">
      <w:pPr>
        <w:pStyle w:val="BodyText2"/>
        <w:spacing w:line="480" w:lineRule="auto"/>
        <w:ind w:left="-426"/>
        <w:rPr>
          <w:b/>
          <w:bCs/>
          <w:szCs w:val="22"/>
          <w:lang w:val="en-GB"/>
        </w:rPr>
      </w:pPr>
    </w:p>
    <w:p w14:paraId="55D44D70" w14:textId="77777777" w:rsidR="0087236C" w:rsidRPr="00712A08" w:rsidRDefault="0087236C" w:rsidP="00DE0600">
      <w:pPr>
        <w:pStyle w:val="BodyText2"/>
        <w:spacing w:line="480" w:lineRule="auto"/>
        <w:ind w:left="-426"/>
        <w:rPr>
          <w:b/>
          <w:bCs/>
          <w:szCs w:val="22"/>
          <w:lang w:val="en-GB"/>
        </w:rPr>
      </w:pPr>
    </w:p>
    <w:p w14:paraId="6FEA4B29" w14:textId="77777777" w:rsidR="0087236C" w:rsidRPr="00712A08" w:rsidRDefault="0087236C" w:rsidP="00DE0600">
      <w:pPr>
        <w:pStyle w:val="BodyText2"/>
        <w:spacing w:line="480" w:lineRule="auto"/>
        <w:ind w:left="-426"/>
        <w:rPr>
          <w:b/>
          <w:bCs/>
          <w:szCs w:val="22"/>
          <w:lang w:val="en-GB"/>
        </w:rPr>
      </w:pPr>
    </w:p>
    <w:p w14:paraId="0950F03F" w14:textId="4CABA51E" w:rsidR="00B879C6" w:rsidRPr="00712A08" w:rsidRDefault="00B879C6" w:rsidP="00DE0600">
      <w:pPr>
        <w:pStyle w:val="BodyText2"/>
        <w:spacing w:line="480" w:lineRule="auto"/>
        <w:ind w:left="-426"/>
        <w:rPr>
          <w:b/>
          <w:bCs/>
          <w:szCs w:val="22"/>
          <w:lang w:val="en-GB"/>
        </w:rPr>
      </w:pPr>
      <w:r w:rsidRPr="00712A08">
        <w:rPr>
          <w:b/>
          <w:bCs/>
          <w:szCs w:val="22"/>
          <w:lang w:val="en-GB"/>
        </w:rPr>
        <w:t>3.4 Corrosion resistance</w:t>
      </w:r>
    </w:p>
    <w:p w14:paraId="67068B66" w14:textId="3D228FBD" w:rsidR="00457162" w:rsidRPr="00712A08" w:rsidRDefault="004E0AC0" w:rsidP="00457162">
      <w:pPr>
        <w:pStyle w:val="BodyText2"/>
        <w:spacing w:before="100" w:line="480" w:lineRule="auto"/>
        <w:ind w:left="-425"/>
        <w:rPr>
          <w:szCs w:val="22"/>
        </w:rPr>
      </w:pPr>
      <w:r w:rsidRPr="00712A08">
        <w:rPr>
          <w:szCs w:val="22"/>
        </w:rPr>
        <w:t xml:space="preserve">Table 7 reports </w:t>
      </w:r>
      <w:r w:rsidR="00457162" w:rsidRPr="00712A08">
        <w:rPr>
          <w:szCs w:val="22"/>
        </w:rPr>
        <w:t xml:space="preserve">indicatively </w:t>
      </w:r>
      <w:r w:rsidRPr="00712A08">
        <w:rPr>
          <w:szCs w:val="22"/>
        </w:rPr>
        <w:t>pH values obtained from crushed 28 day-cured specimens</w:t>
      </w:r>
      <w:r w:rsidR="00517964" w:rsidRPr="00712A08">
        <w:rPr>
          <w:szCs w:val="22"/>
        </w:rPr>
        <w:t xml:space="preserve">; </w:t>
      </w:r>
      <w:r w:rsidR="00457162" w:rsidRPr="00712A08">
        <w:rPr>
          <w:szCs w:val="22"/>
        </w:rPr>
        <w:t xml:space="preserve">28 day curing of OPC concrete would reflect </w:t>
      </w:r>
      <w:r w:rsidR="00011C75" w:rsidRPr="00712A08">
        <w:rPr>
          <w:szCs w:val="22"/>
        </w:rPr>
        <w:t xml:space="preserve">the progress of </w:t>
      </w:r>
      <w:r w:rsidR="00457162" w:rsidRPr="00712A08">
        <w:rPr>
          <w:szCs w:val="22"/>
        </w:rPr>
        <w:t>hydration reactions</w:t>
      </w:r>
      <w:r w:rsidR="00517964" w:rsidRPr="00712A08">
        <w:rPr>
          <w:szCs w:val="22"/>
        </w:rPr>
        <w:t>,</w:t>
      </w:r>
      <w:r w:rsidR="00457162" w:rsidRPr="00712A08">
        <w:rPr>
          <w:szCs w:val="22"/>
        </w:rPr>
        <w:t xml:space="preserve"> with the pH of concrete </w:t>
      </w:r>
      <w:r w:rsidR="00457162" w:rsidRPr="00712A08">
        <w:rPr>
          <w:szCs w:val="22"/>
        </w:rPr>
        <w:lastRenderedPageBreak/>
        <w:t>reducing due to portlandite consumption to form with the C-S-H products</w:t>
      </w:r>
      <w:r w:rsidR="00517964" w:rsidRPr="00712A08">
        <w:rPr>
          <w:szCs w:val="22"/>
        </w:rPr>
        <w:t xml:space="preserve">. </w:t>
      </w:r>
      <w:r w:rsidR="00011C75" w:rsidRPr="00712A08">
        <w:rPr>
          <w:szCs w:val="22"/>
        </w:rPr>
        <w:t>Thus, f</w:t>
      </w:r>
      <w:r w:rsidR="00517964" w:rsidRPr="00712A08">
        <w:rPr>
          <w:szCs w:val="22"/>
        </w:rPr>
        <w:t>or OPC</w:t>
      </w:r>
      <w:r w:rsidR="001F1C1A" w:rsidRPr="00712A08">
        <w:rPr>
          <w:szCs w:val="22"/>
        </w:rPr>
        <w:t>,</w:t>
      </w:r>
      <w:r w:rsidR="00457162" w:rsidRPr="00712A08">
        <w:rPr>
          <w:szCs w:val="22"/>
        </w:rPr>
        <w:t xml:space="preserve"> </w:t>
      </w:r>
      <w:r w:rsidR="00517964" w:rsidRPr="00712A08">
        <w:rPr>
          <w:szCs w:val="22"/>
        </w:rPr>
        <w:t xml:space="preserve">the </w:t>
      </w:r>
      <w:r w:rsidR="00457162" w:rsidRPr="00712A08">
        <w:rPr>
          <w:szCs w:val="22"/>
        </w:rPr>
        <w:t>common usage</w:t>
      </w:r>
      <w:r w:rsidR="00517964" w:rsidRPr="00712A08">
        <w:rPr>
          <w:szCs w:val="22"/>
        </w:rPr>
        <w:t xml:space="preserve"> for design strength</w:t>
      </w:r>
      <w:r w:rsidR="00457162" w:rsidRPr="00712A08">
        <w:rPr>
          <w:szCs w:val="22"/>
        </w:rPr>
        <w:t xml:space="preserve"> </w:t>
      </w:r>
      <w:r w:rsidR="00517964" w:rsidRPr="00712A08">
        <w:rPr>
          <w:szCs w:val="22"/>
        </w:rPr>
        <w:t xml:space="preserve">is </w:t>
      </w:r>
      <w:r w:rsidR="00011C75" w:rsidRPr="00712A08">
        <w:rPr>
          <w:szCs w:val="22"/>
        </w:rPr>
        <w:t>based on</w:t>
      </w:r>
      <w:r w:rsidR="00517964" w:rsidRPr="00712A08">
        <w:rPr>
          <w:szCs w:val="22"/>
        </w:rPr>
        <w:t xml:space="preserve"> 28 days of curing</w:t>
      </w:r>
      <w:r w:rsidR="001F1C1A" w:rsidRPr="00712A08">
        <w:rPr>
          <w:szCs w:val="22"/>
        </w:rPr>
        <w:t>,</w:t>
      </w:r>
      <w:r w:rsidR="00517964" w:rsidRPr="00712A08">
        <w:rPr>
          <w:szCs w:val="22"/>
        </w:rPr>
        <w:t xml:space="preserve"> as </w:t>
      </w:r>
      <w:r w:rsidR="00457162" w:rsidRPr="00712A08">
        <w:rPr>
          <w:szCs w:val="22"/>
        </w:rPr>
        <w:t xml:space="preserve">there is </w:t>
      </w:r>
      <w:r w:rsidR="00517964" w:rsidRPr="00712A08">
        <w:rPr>
          <w:szCs w:val="22"/>
        </w:rPr>
        <w:t>limited</w:t>
      </w:r>
      <w:r w:rsidR="00457162" w:rsidRPr="00712A08">
        <w:rPr>
          <w:szCs w:val="22"/>
        </w:rPr>
        <w:t xml:space="preserve"> strength evolution</w:t>
      </w:r>
      <w:r w:rsidR="00517964" w:rsidRPr="00712A08">
        <w:rPr>
          <w:szCs w:val="22"/>
        </w:rPr>
        <w:t xml:space="preserve"> beyond this period</w:t>
      </w:r>
      <w:r w:rsidR="00457162" w:rsidRPr="00712A08">
        <w:rPr>
          <w:szCs w:val="22"/>
        </w:rPr>
        <w:t>. It is of course acknowledged that the pore fluid chemistry of AA</w:t>
      </w:r>
      <w:r w:rsidR="001F1C1A" w:rsidRPr="00712A08">
        <w:rPr>
          <w:szCs w:val="22"/>
        </w:rPr>
        <w:t>C</w:t>
      </w:r>
      <w:r w:rsidR="00457162" w:rsidRPr="00712A08">
        <w:rPr>
          <w:szCs w:val="22"/>
        </w:rPr>
        <w:t xml:space="preserve"> and hydration reaction products are not the same as OPC</w:t>
      </w:r>
      <w:r w:rsidR="00011C75" w:rsidRPr="00712A08">
        <w:rPr>
          <w:szCs w:val="22"/>
        </w:rPr>
        <w:t xml:space="preserve"> and that for AA</w:t>
      </w:r>
      <w:r w:rsidR="001F1C1A" w:rsidRPr="00712A08">
        <w:rPr>
          <w:szCs w:val="22"/>
        </w:rPr>
        <w:t>C</w:t>
      </w:r>
      <w:r w:rsidR="00011C75" w:rsidRPr="00712A08">
        <w:rPr>
          <w:szCs w:val="22"/>
        </w:rPr>
        <w:t xml:space="preserve"> there can be considerable </w:t>
      </w:r>
      <w:r w:rsidR="007E0591" w:rsidRPr="00712A08">
        <w:rPr>
          <w:szCs w:val="22"/>
        </w:rPr>
        <w:t xml:space="preserve">maturity gain through </w:t>
      </w:r>
      <w:r w:rsidR="00011C75" w:rsidRPr="00712A08">
        <w:rPr>
          <w:szCs w:val="22"/>
        </w:rPr>
        <w:t>microstructural and physicochemical evolution beyond 28 days</w:t>
      </w:r>
      <w:r w:rsidR="007E0591" w:rsidRPr="00712A08">
        <w:rPr>
          <w:szCs w:val="22"/>
        </w:rPr>
        <w:t>,</w:t>
      </w:r>
      <w:r w:rsidR="00011C75" w:rsidRPr="00712A08">
        <w:rPr>
          <w:szCs w:val="22"/>
        </w:rPr>
        <w:t xml:space="preserve"> </w:t>
      </w:r>
      <w:r w:rsidR="007E0591" w:rsidRPr="00712A08">
        <w:rPr>
          <w:szCs w:val="22"/>
        </w:rPr>
        <w:t>which</w:t>
      </w:r>
      <w:r w:rsidR="009B281D" w:rsidRPr="00712A08">
        <w:rPr>
          <w:szCs w:val="22"/>
        </w:rPr>
        <w:t xml:space="preserve"> is essential in the durability development </w:t>
      </w:r>
      <w:r w:rsidR="00011C75" w:rsidRPr="00712A08">
        <w:rPr>
          <w:szCs w:val="22"/>
        </w:rPr>
        <w:t>(RILEM, 2014)</w:t>
      </w:r>
      <w:r w:rsidR="00517964" w:rsidRPr="00712A08">
        <w:rPr>
          <w:szCs w:val="22"/>
        </w:rPr>
        <w:t xml:space="preserve">. </w:t>
      </w:r>
      <w:r w:rsidR="0025678B" w:rsidRPr="00712A08">
        <w:rPr>
          <w:szCs w:val="22"/>
        </w:rPr>
        <w:t xml:space="preserve"> </w:t>
      </w:r>
    </w:p>
    <w:p w14:paraId="011D5617" w14:textId="71F12651" w:rsidR="004E0AC0" w:rsidRPr="00712A08" w:rsidRDefault="004E0AC0" w:rsidP="00457162">
      <w:pPr>
        <w:pStyle w:val="BodyText2"/>
        <w:spacing w:before="100" w:line="480" w:lineRule="auto"/>
        <w:ind w:left="-425"/>
        <w:rPr>
          <w:b/>
          <w:szCs w:val="22"/>
        </w:rPr>
      </w:pPr>
      <w:r w:rsidRPr="00712A08">
        <w:rPr>
          <w:szCs w:val="22"/>
        </w:rPr>
        <w:t>The alkalinity of the AA</w:t>
      </w:r>
      <w:r w:rsidR="001F1C1A" w:rsidRPr="00712A08">
        <w:rPr>
          <w:szCs w:val="22"/>
        </w:rPr>
        <w:t>C</w:t>
      </w:r>
      <w:r w:rsidRPr="00712A08">
        <w:rPr>
          <w:szCs w:val="22"/>
        </w:rPr>
        <w:t xml:space="preserve"> samples is </w:t>
      </w:r>
      <w:r w:rsidR="006962E8" w:rsidRPr="00712A08">
        <w:rPr>
          <w:szCs w:val="22"/>
        </w:rPr>
        <w:t xml:space="preserve">shown to be </w:t>
      </w:r>
      <w:r w:rsidRPr="00712A08">
        <w:rPr>
          <w:szCs w:val="22"/>
        </w:rPr>
        <w:t>satisfactory for steel reinforcement protection against corrosion (</w:t>
      </w:r>
      <w:proofErr w:type="gramStart"/>
      <w:r w:rsidRPr="00712A08">
        <w:rPr>
          <w:szCs w:val="22"/>
        </w:rPr>
        <w:t>i.e.</w:t>
      </w:r>
      <w:proofErr w:type="gramEnd"/>
      <w:r w:rsidRPr="00712A08">
        <w:rPr>
          <w:szCs w:val="22"/>
        </w:rPr>
        <w:t xml:space="preserve"> </w:t>
      </w:r>
      <w:r w:rsidR="006962E8" w:rsidRPr="00712A08">
        <w:rPr>
          <w:szCs w:val="22"/>
        </w:rPr>
        <w:t>pH &gt;</w:t>
      </w:r>
      <w:r w:rsidRPr="00712A08">
        <w:rPr>
          <w:szCs w:val="22"/>
        </w:rPr>
        <w:t xml:space="preserve">11.5, Mehta and </w:t>
      </w:r>
      <w:r w:rsidR="00CE78FA" w:rsidRPr="00712A08">
        <w:rPr>
          <w:szCs w:val="22"/>
        </w:rPr>
        <w:t>Monteiro</w:t>
      </w:r>
      <w:r w:rsidRPr="00712A08">
        <w:rPr>
          <w:szCs w:val="22"/>
        </w:rPr>
        <w:t xml:space="preserve">, 2006), although lower than the </w:t>
      </w:r>
      <w:r w:rsidR="006962E8" w:rsidRPr="00712A08">
        <w:rPr>
          <w:szCs w:val="22"/>
        </w:rPr>
        <w:t>pH values of the CEM-I concrete</w:t>
      </w:r>
      <w:r w:rsidRPr="00712A08">
        <w:rPr>
          <w:szCs w:val="22"/>
        </w:rPr>
        <w:t>.</w:t>
      </w:r>
      <w:r w:rsidRPr="00712A08">
        <w:rPr>
          <w:b/>
          <w:szCs w:val="22"/>
        </w:rPr>
        <w:t xml:space="preserve"> </w:t>
      </w:r>
    </w:p>
    <w:p w14:paraId="5D7C627B" w14:textId="77777777" w:rsidR="004E0AC0" w:rsidRPr="00712A08" w:rsidRDefault="004E0AC0" w:rsidP="00DE0600">
      <w:pPr>
        <w:pStyle w:val="BodyText2"/>
        <w:spacing w:before="100" w:line="480" w:lineRule="auto"/>
        <w:ind w:left="-425"/>
        <w:jc w:val="center"/>
        <w:rPr>
          <w:szCs w:val="22"/>
        </w:rPr>
      </w:pPr>
      <w:r w:rsidRPr="00712A08">
        <w:rPr>
          <w:b/>
          <w:szCs w:val="22"/>
        </w:rPr>
        <w:t>Table 7</w:t>
      </w:r>
      <w:r w:rsidRPr="00712A08">
        <w:rPr>
          <w:szCs w:val="22"/>
        </w:rPr>
        <w:t xml:space="preserve"> pH values of 28-day cured </w:t>
      </w:r>
      <w:proofErr w:type="gramStart"/>
      <w:r w:rsidRPr="00712A08">
        <w:rPr>
          <w:szCs w:val="22"/>
        </w:rPr>
        <w:t>specimens</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98"/>
      </w:tblGrid>
      <w:tr w:rsidR="004E0AC0" w:rsidRPr="00712A08" w14:paraId="6282BF52" w14:textId="77777777" w:rsidTr="00767A57">
        <w:trPr>
          <w:jc w:val="center"/>
        </w:trPr>
        <w:tc>
          <w:tcPr>
            <w:tcW w:w="1809" w:type="dxa"/>
            <w:shd w:val="clear" w:color="auto" w:fill="auto"/>
            <w:vAlign w:val="bottom"/>
          </w:tcPr>
          <w:p w14:paraId="07DAF662" w14:textId="77777777" w:rsidR="004E0AC0" w:rsidRPr="00712A08" w:rsidRDefault="004E0AC0" w:rsidP="00767A57">
            <w:pPr>
              <w:rPr>
                <w:b/>
                <w:color w:val="000000"/>
                <w:sz w:val="22"/>
                <w:szCs w:val="22"/>
                <w:lang w:val="en-US"/>
              </w:rPr>
            </w:pPr>
            <w:r w:rsidRPr="00712A08">
              <w:rPr>
                <w:b/>
                <w:color w:val="000000"/>
                <w:sz w:val="22"/>
                <w:szCs w:val="22"/>
                <w:lang w:val="en-US"/>
              </w:rPr>
              <w:t xml:space="preserve">Mix </w:t>
            </w:r>
          </w:p>
        </w:tc>
        <w:tc>
          <w:tcPr>
            <w:tcW w:w="2598" w:type="dxa"/>
            <w:shd w:val="clear" w:color="auto" w:fill="auto"/>
            <w:vAlign w:val="bottom"/>
          </w:tcPr>
          <w:p w14:paraId="762AC98B" w14:textId="77777777" w:rsidR="004E0AC0" w:rsidRPr="00712A08" w:rsidRDefault="004E0AC0" w:rsidP="00767A57">
            <w:pPr>
              <w:rPr>
                <w:b/>
                <w:color w:val="000000"/>
                <w:sz w:val="22"/>
                <w:szCs w:val="22"/>
                <w:lang w:val="en-US"/>
              </w:rPr>
            </w:pPr>
            <w:r w:rsidRPr="00712A08">
              <w:rPr>
                <w:b/>
                <w:color w:val="000000"/>
                <w:sz w:val="22"/>
                <w:szCs w:val="22"/>
                <w:lang w:val="en-GB"/>
              </w:rPr>
              <w:t xml:space="preserve">Average </w:t>
            </w:r>
            <w:r w:rsidRPr="00712A08">
              <w:rPr>
                <w:b/>
                <w:color w:val="000000"/>
                <w:sz w:val="22"/>
                <w:szCs w:val="22"/>
                <w:lang w:val="en-US"/>
              </w:rPr>
              <w:t xml:space="preserve">pH values </w:t>
            </w:r>
          </w:p>
        </w:tc>
      </w:tr>
      <w:tr w:rsidR="004E0AC0" w:rsidRPr="00712A08" w14:paraId="34B0769D" w14:textId="77777777" w:rsidTr="00767A57">
        <w:trPr>
          <w:jc w:val="center"/>
        </w:trPr>
        <w:tc>
          <w:tcPr>
            <w:tcW w:w="1809" w:type="dxa"/>
            <w:shd w:val="clear" w:color="auto" w:fill="auto"/>
            <w:vAlign w:val="bottom"/>
          </w:tcPr>
          <w:p w14:paraId="4CF2A74C" w14:textId="77777777" w:rsidR="004E0AC0" w:rsidRPr="00712A08" w:rsidRDefault="004E0AC0" w:rsidP="00767A57">
            <w:pPr>
              <w:rPr>
                <w:color w:val="000000"/>
                <w:sz w:val="22"/>
                <w:szCs w:val="22"/>
                <w:lang w:val="en-US"/>
              </w:rPr>
            </w:pPr>
            <w:r w:rsidRPr="00712A08">
              <w:rPr>
                <w:color w:val="000000"/>
                <w:sz w:val="22"/>
                <w:szCs w:val="22"/>
                <w:lang w:val="en-US"/>
              </w:rPr>
              <w:t xml:space="preserve">CEM-I_FF  </w:t>
            </w:r>
          </w:p>
        </w:tc>
        <w:tc>
          <w:tcPr>
            <w:tcW w:w="2598" w:type="dxa"/>
            <w:shd w:val="clear" w:color="auto" w:fill="auto"/>
            <w:vAlign w:val="bottom"/>
          </w:tcPr>
          <w:p w14:paraId="1408E7C7" w14:textId="77777777" w:rsidR="004E0AC0" w:rsidRPr="00712A08" w:rsidRDefault="004E0AC0" w:rsidP="00767A57">
            <w:pPr>
              <w:rPr>
                <w:color w:val="000000"/>
                <w:sz w:val="22"/>
                <w:szCs w:val="22"/>
                <w:lang w:val="en-US"/>
              </w:rPr>
            </w:pPr>
            <w:r w:rsidRPr="00712A08">
              <w:rPr>
                <w:color w:val="000000"/>
                <w:sz w:val="22"/>
                <w:szCs w:val="22"/>
                <w:lang w:val="en-US"/>
              </w:rPr>
              <w:t xml:space="preserve">12.2 </w:t>
            </w:r>
          </w:p>
        </w:tc>
      </w:tr>
      <w:tr w:rsidR="004E0AC0" w:rsidRPr="00712A08" w14:paraId="6558C756" w14:textId="77777777" w:rsidTr="00767A57">
        <w:trPr>
          <w:jc w:val="center"/>
        </w:trPr>
        <w:tc>
          <w:tcPr>
            <w:tcW w:w="1809" w:type="dxa"/>
            <w:shd w:val="clear" w:color="auto" w:fill="auto"/>
            <w:vAlign w:val="bottom"/>
          </w:tcPr>
          <w:p w14:paraId="70C33D26" w14:textId="77777777" w:rsidR="004E0AC0" w:rsidRPr="00712A08" w:rsidRDefault="004E0AC0" w:rsidP="00767A57">
            <w:pPr>
              <w:rPr>
                <w:color w:val="000000"/>
                <w:sz w:val="22"/>
                <w:szCs w:val="22"/>
                <w:lang w:val="en-US"/>
              </w:rPr>
            </w:pPr>
            <w:r w:rsidRPr="00712A08">
              <w:rPr>
                <w:color w:val="000000"/>
                <w:sz w:val="22"/>
                <w:szCs w:val="22"/>
                <w:lang w:val="en-US"/>
              </w:rPr>
              <w:t xml:space="preserve">CEM-I_FS  </w:t>
            </w:r>
          </w:p>
        </w:tc>
        <w:tc>
          <w:tcPr>
            <w:tcW w:w="2598" w:type="dxa"/>
            <w:shd w:val="clear" w:color="auto" w:fill="auto"/>
            <w:vAlign w:val="bottom"/>
          </w:tcPr>
          <w:p w14:paraId="0D0DCC06" w14:textId="77777777" w:rsidR="004E0AC0" w:rsidRPr="00712A08" w:rsidRDefault="004E0AC0" w:rsidP="00767A57">
            <w:pPr>
              <w:rPr>
                <w:color w:val="000000"/>
                <w:sz w:val="22"/>
                <w:szCs w:val="22"/>
                <w:lang w:val="en-US"/>
              </w:rPr>
            </w:pPr>
            <w:r w:rsidRPr="00712A08">
              <w:rPr>
                <w:color w:val="000000"/>
                <w:sz w:val="22"/>
                <w:szCs w:val="22"/>
                <w:lang w:val="en-US"/>
              </w:rPr>
              <w:t xml:space="preserve">12.0 </w:t>
            </w:r>
          </w:p>
        </w:tc>
      </w:tr>
      <w:tr w:rsidR="004E0AC0" w:rsidRPr="00712A08" w14:paraId="42A5F7BC" w14:textId="77777777" w:rsidTr="00767A57">
        <w:trPr>
          <w:jc w:val="center"/>
        </w:trPr>
        <w:tc>
          <w:tcPr>
            <w:tcW w:w="1809" w:type="dxa"/>
            <w:shd w:val="clear" w:color="auto" w:fill="auto"/>
            <w:vAlign w:val="bottom"/>
          </w:tcPr>
          <w:p w14:paraId="19E4212F" w14:textId="77777777" w:rsidR="004E0AC0" w:rsidRPr="00712A08" w:rsidRDefault="004E0AC0" w:rsidP="00767A57">
            <w:pPr>
              <w:rPr>
                <w:color w:val="000000"/>
                <w:sz w:val="22"/>
                <w:szCs w:val="22"/>
                <w:lang w:val="en-US"/>
              </w:rPr>
            </w:pPr>
            <w:r w:rsidRPr="00712A08">
              <w:rPr>
                <w:color w:val="000000"/>
                <w:sz w:val="22"/>
                <w:szCs w:val="22"/>
                <w:lang w:val="en-US"/>
              </w:rPr>
              <w:t xml:space="preserve">CEM-I_SS  </w:t>
            </w:r>
          </w:p>
        </w:tc>
        <w:tc>
          <w:tcPr>
            <w:tcW w:w="2598" w:type="dxa"/>
            <w:shd w:val="clear" w:color="auto" w:fill="auto"/>
            <w:vAlign w:val="bottom"/>
          </w:tcPr>
          <w:p w14:paraId="5FD9D3FA" w14:textId="77777777" w:rsidR="004E0AC0" w:rsidRPr="00712A08" w:rsidRDefault="004E0AC0" w:rsidP="00767A57">
            <w:pPr>
              <w:rPr>
                <w:color w:val="000000"/>
                <w:sz w:val="22"/>
                <w:szCs w:val="22"/>
                <w:lang w:val="en-US"/>
              </w:rPr>
            </w:pPr>
            <w:r w:rsidRPr="00712A08">
              <w:rPr>
                <w:color w:val="000000"/>
                <w:sz w:val="22"/>
                <w:szCs w:val="22"/>
                <w:lang w:val="en-US"/>
              </w:rPr>
              <w:t xml:space="preserve">12.4 </w:t>
            </w:r>
          </w:p>
        </w:tc>
      </w:tr>
      <w:tr w:rsidR="004E0AC0" w:rsidRPr="00712A08" w14:paraId="5C7E6A41" w14:textId="77777777" w:rsidTr="00767A57">
        <w:trPr>
          <w:jc w:val="center"/>
        </w:trPr>
        <w:tc>
          <w:tcPr>
            <w:tcW w:w="1809" w:type="dxa"/>
            <w:shd w:val="clear" w:color="auto" w:fill="auto"/>
            <w:vAlign w:val="bottom"/>
          </w:tcPr>
          <w:p w14:paraId="741DBFEF" w14:textId="2C9085E9" w:rsidR="004E0AC0" w:rsidRPr="00712A08" w:rsidRDefault="004E0AC0" w:rsidP="00767A57">
            <w:pPr>
              <w:rPr>
                <w:color w:val="000000"/>
                <w:sz w:val="22"/>
                <w:szCs w:val="22"/>
              </w:rPr>
            </w:pPr>
            <w:r w:rsidRPr="00712A08">
              <w:rPr>
                <w:color w:val="000000"/>
                <w:sz w:val="22"/>
                <w:szCs w:val="22"/>
              </w:rPr>
              <w:t>GGB</w:t>
            </w:r>
            <w:r w:rsidR="00AC73B8" w:rsidRPr="00712A08">
              <w:rPr>
                <w:color w:val="000000"/>
                <w:sz w:val="22"/>
                <w:szCs w:val="22"/>
                <w:lang w:val="en-GB"/>
              </w:rPr>
              <w:t>F</w:t>
            </w:r>
            <w:r w:rsidRPr="00712A08">
              <w:rPr>
                <w:color w:val="000000"/>
                <w:sz w:val="22"/>
                <w:szCs w:val="22"/>
              </w:rPr>
              <w:t xml:space="preserve">S_FF  </w:t>
            </w:r>
          </w:p>
        </w:tc>
        <w:tc>
          <w:tcPr>
            <w:tcW w:w="2598" w:type="dxa"/>
            <w:shd w:val="clear" w:color="auto" w:fill="auto"/>
            <w:vAlign w:val="bottom"/>
          </w:tcPr>
          <w:p w14:paraId="34592F75" w14:textId="77777777" w:rsidR="004E0AC0" w:rsidRPr="00712A08" w:rsidRDefault="004E0AC0" w:rsidP="00767A57">
            <w:pPr>
              <w:rPr>
                <w:color w:val="000000"/>
                <w:sz w:val="22"/>
                <w:szCs w:val="22"/>
              </w:rPr>
            </w:pPr>
            <w:r w:rsidRPr="00712A08">
              <w:rPr>
                <w:color w:val="000000"/>
                <w:sz w:val="22"/>
                <w:szCs w:val="22"/>
              </w:rPr>
              <w:t xml:space="preserve">11.9 </w:t>
            </w:r>
          </w:p>
        </w:tc>
      </w:tr>
      <w:tr w:rsidR="004E0AC0" w:rsidRPr="00712A08" w14:paraId="5FBBE862" w14:textId="77777777" w:rsidTr="00767A57">
        <w:trPr>
          <w:jc w:val="center"/>
        </w:trPr>
        <w:tc>
          <w:tcPr>
            <w:tcW w:w="1809" w:type="dxa"/>
            <w:shd w:val="clear" w:color="auto" w:fill="auto"/>
            <w:vAlign w:val="bottom"/>
          </w:tcPr>
          <w:p w14:paraId="78BF15C7" w14:textId="3F6E0D18" w:rsidR="004E0AC0" w:rsidRPr="00712A08" w:rsidRDefault="004E0AC0" w:rsidP="00767A57">
            <w:pPr>
              <w:rPr>
                <w:color w:val="000000"/>
                <w:sz w:val="22"/>
                <w:szCs w:val="22"/>
              </w:rPr>
            </w:pPr>
            <w:r w:rsidRPr="00712A08">
              <w:rPr>
                <w:color w:val="000000"/>
                <w:sz w:val="22"/>
                <w:szCs w:val="22"/>
              </w:rPr>
              <w:t>GGB</w:t>
            </w:r>
            <w:r w:rsidR="00AC73B8" w:rsidRPr="00712A08">
              <w:rPr>
                <w:color w:val="000000"/>
                <w:sz w:val="22"/>
                <w:szCs w:val="22"/>
                <w:lang w:val="en-GB"/>
              </w:rPr>
              <w:t>F</w:t>
            </w:r>
            <w:r w:rsidRPr="00712A08">
              <w:rPr>
                <w:color w:val="000000"/>
                <w:sz w:val="22"/>
                <w:szCs w:val="22"/>
              </w:rPr>
              <w:t xml:space="preserve">S_FS  </w:t>
            </w:r>
          </w:p>
        </w:tc>
        <w:tc>
          <w:tcPr>
            <w:tcW w:w="2598" w:type="dxa"/>
            <w:shd w:val="clear" w:color="auto" w:fill="auto"/>
            <w:vAlign w:val="bottom"/>
          </w:tcPr>
          <w:p w14:paraId="55B36F26" w14:textId="77777777" w:rsidR="004E0AC0" w:rsidRPr="00712A08" w:rsidRDefault="004E0AC0" w:rsidP="00767A57">
            <w:pPr>
              <w:rPr>
                <w:color w:val="000000"/>
                <w:sz w:val="22"/>
                <w:szCs w:val="22"/>
              </w:rPr>
            </w:pPr>
            <w:r w:rsidRPr="00712A08">
              <w:rPr>
                <w:color w:val="000000"/>
                <w:sz w:val="22"/>
                <w:szCs w:val="22"/>
              </w:rPr>
              <w:t xml:space="preserve">11.9 </w:t>
            </w:r>
          </w:p>
        </w:tc>
      </w:tr>
      <w:tr w:rsidR="004E0AC0" w:rsidRPr="00712A08" w14:paraId="6589372E" w14:textId="77777777" w:rsidTr="00767A57">
        <w:trPr>
          <w:jc w:val="center"/>
        </w:trPr>
        <w:tc>
          <w:tcPr>
            <w:tcW w:w="1809" w:type="dxa"/>
            <w:shd w:val="clear" w:color="auto" w:fill="auto"/>
            <w:vAlign w:val="bottom"/>
          </w:tcPr>
          <w:p w14:paraId="46CEE0CD" w14:textId="7BF91633" w:rsidR="004E0AC0" w:rsidRPr="00712A08" w:rsidRDefault="004E0AC0" w:rsidP="00767A57">
            <w:pPr>
              <w:rPr>
                <w:color w:val="000000"/>
                <w:sz w:val="22"/>
                <w:szCs w:val="22"/>
              </w:rPr>
            </w:pPr>
            <w:r w:rsidRPr="00712A08">
              <w:rPr>
                <w:color w:val="000000"/>
                <w:sz w:val="22"/>
                <w:szCs w:val="22"/>
              </w:rPr>
              <w:t>GGB</w:t>
            </w:r>
            <w:r w:rsidR="00AC73B8" w:rsidRPr="00712A08">
              <w:rPr>
                <w:color w:val="000000"/>
                <w:sz w:val="22"/>
                <w:szCs w:val="22"/>
                <w:lang w:val="en-GB"/>
              </w:rPr>
              <w:t>F</w:t>
            </w:r>
            <w:r w:rsidRPr="00712A08">
              <w:rPr>
                <w:color w:val="000000"/>
                <w:sz w:val="22"/>
                <w:szCs w:val="22"/>
              </w:rPr>
              <w:t xml:space="preserve">S_SS  </w:t>
            </w:r>
          </w:p>
        </w:tc>
        <w:tc>
          <w:tcPr>
            <w:tcW w:w="2598" w:type="dxa"/>
            <w:shd w:val="clear" w:color="auto" w:fill="auto"/>
            <w:vAlign w:val="bottom"/>
          </w:tcPr>
          <w:p w14:paraId="0992F337" w14:textId="77777777" w:rsidR="004E0AC0" w:rsidRPr="00712A08" w:rsidRDefault="004E0AC0" w:rsidP="00767A57">
            <w:pPr>
              <w:rPr>
                <w:color w:val="000000"/>
                <w:sz w:val="22"/>
                <w:szCs w:val="22"/>
              </w:rPr>
            </w:pPr>
            <w:r w:rsidRPr="00712A08">
              <w:rPr>
                <w:color w:val="000000"/>
                <w:sz w:val="22"/>
                <w:szCs w:val="22"/>
              </w:rPr>
              <w:t xml:space="preserve">11.9 </w:t>
            </w:r>
          </w:p>
        </w:tc>
      </w:tr>
      <w:tr w:rsidR="004E0AC0" w:rsidRPr="00712A08" w14:paraId="52546A70" w14:textId="77777777" w:rsidTr="00767A57">
        <w:trPr>
          <w:jc w:val="center"/>
        </w:trPr>
        <w:tc>
          <w:tcPr>
            <w:tcW w:w="1809" w:type="dxa"/>
            <w:shd w:val="clear" w:color="auto" w:fill="auto"/>
            <w:vAlign w:val="bottom"/>
          </w:tcPr>
          <w:p w14:paraId="5C16D45F" w14:textId="1DD5A37B" w:rsidR="004E0AC0" w:rsidRPr="00712A08" w:rsidRDefault="004E0AC0" w:rsidP="00767A57">
            <w:pPr>
              <w:rPr>
                <w:color w:val="000000"/>
                <w:sz w:val="22"/>
                <w:szCs w:val="22"/>
              </w:rPr>
            </w:pPr>
            <w:r w:rsidRPr="00712A08">
              <w:rPr>
                <w:color w:val="000000"/>
                <w:sz w:val="22"/>
                <w:szCs w:val="22"/>
              </w:rPr>
              <w:t>GGB</w:t>
            </w:r>
            <w:r w:rsidR="00AC73B8" w:rsidRPr="00712A08">
              <w:rPr>
                <w:color w:val="000000"/>
                <w:sz w:val="22"/>
                <w:szCs w:val="22"/>
                <w:lang w:val="en-GB"/>
              </w:rPr>
              <w:t>F</w:t>
            </w:r>
            <w:r w:rsidRPr="00712A08">
              <w:rPr>
                <w:color w:val="000000"/>
                <w:sz w:val="22"/>
                <w:szCs w:val="22"/>
              </w:rPr>
              <w:t xml:space="preserve">S+PSA_FF  </w:t>
            </w:r>
          </w:p>
        </w:tc>
        <w:tc>
          <w:tcPr>
            <w:tcW w:w="2598" w:type="dxa"/>
            <w:shd w:val="clear" w:color="auto" w:fill="auto"/>
            <w:vAlign w:val="bottom"/>
          </w:tcPr>
          <w:p w14:paraId="72DE3998" w14:textId="77777777" w:rsidR="004E0AC0" w:rsidRPr="00712A08" w:rsidRDefault="004E0AC0" w:rsidP="00767A57">
            <w:pPr>
              <w:rPr>
                <w:color w:val="000000"/>
                <w:sz w:val="22"/>
                <w:szCs w:val="22"/>
              </w:rPr>
            </w:pPr>
            <w:r w:rsidRPr="00712A08">
              <w:rPr>
                <w:color w:val="000000"/>
                <w:sz w:val="22"/>
                <w:szCs w:val="22"/>
              </w:rPr>
              <w:t xml:space="preserve">11. 9 </w:t>
            </w:r>
          </w:p>
        </w:tc>
      </w:tr>
      <w:tr w:rsidR="004E0AC0" w:rsidRPr="00712A08" w14:paraId="66C742EF" w14:textId="77777777" w:rsidTr="00767A57">
        <w:trPr>
          <w:jc w:val="center"/>
        </w:trPr>
        <w:tc>
          <w:tcPr>
            <w:tcW w:w="1809" w:type="dxa"/>
            <w:shd w:val="clear" w:color="auto" w:fill="auto"/>
            <w:vAlign w:val="bottom"/>
          </w:tcPr>
          <w:p w14:paraId="0B842C06" w14:textId="27ED7064" w:rsidR="004E0AC0" w:rsidRPr="00712A08" w:rsidRDefault="004E0AC0" w:rsidP="00767A57">
            <w:pPr>
              <w:rPr>
                <w:color w:val="000000"/>
                <w:sz w:val="22"/>
                <w:szCs w:val="22"/>
              </w:rPr>
            </w:pPr>
            <w:r w:rsidRPr="00712A08">
              <w:rPr>
                <w:color w:val="000000"/>
                <w:sz w:val="22"/>
                <w:szCs w:val="22"/>
              </w:rPr>
              <w:t>GGB</w:t>
            </w:r>
            <w:r w:rsidR="00AC73B8" w:rsidRPr="00712A08">
              <w:rPr>
                <w:color w:val="000000"/>
                <w:sz w:val="22"/>
                <w:szCs w:val="22"/>
                <w:lang w:val="en-GB"/>
              </w:rPr>
              <w:t>F</w:t>
            </w:r>
            <w:r w:rsidRPr="00712A08">
              <w:rPr>
                <w:color w:val="000000"/>
                <w:sz w:val="22"/>
                <w:szCs w:val="22"/>
              </w:rPr>
              <w:t xml:space="preserve">S+PSA_FS  </w:t>
            </w:r>
          </w:p>
        </w:tc>
        <w:tc>
          <w:tcPr>
            <w:tcW w:w="2598" w:type="dxa"/>
            <w:shd w:val="clear" w:color="auto" w:fill="auto"/>
            <w:vAlign w:val="bottom"/>
          </w:tcPr>
          <w:p w14:paraId="689993C8" w14:textId="77777777" w:rsidR="004E0AC0" w:rsidRPr="00712A08" w:rsidRDefault="004E0AC0" w:rsidP="00767A57">
            <w:pPr>
              <w:rPr>
                <w:color w:val="000000"/>
                <w:sz w:val="22"/>
                <w:szCs w:val="22"/>
              </w:rPr>
            </w:pPr>
            <w:r w:rsidRPr="00712A08">
              <w:rPr>
                <w:color w:val="000000"/>
                <w:sz w:val="22"/>
                <w:szCs w:val="22"/>
              </w:rPr>
              <w:t>11.</w:t>
            </w:r>
            <w:r w:rsidRPr="00712A08">
              <w:rPr>
                <w:color w:val="000000"/>
                <w:sz w:val="22"/>
                <w:szCs w:val="22"/>
                <w:lang w:val="en-GB"/>
              </w:rPr>
              <w:t>9</w:t>
            </w:r>
            <w:r w:rsidRPr="00712A08">
              <w:rPr>
                <w:color w:val="000000"/>
                <w:sz w:val="22"/>
                <w:szCs w:val="22"/>
              </w:rPr>
              <w:t xml:space="preserve"> </w:t>
            </w:r>
          </w:p>
        </w:tc>
      </w:tr>
      <w:tr w:rsidR="004E0AC0" w:rsidRPr="00712A08" w14:paraId="74390CA0" w14:textId="77777777" w:rsidTr="00767A57">
        <w:trPr>
          <w:jc w:val="center"/>
        </w:trPr>
        <w:tc>
          <w:tcPr>
            <w:tcW w:w="1809" w:type="dxa"/>
            <w:shd w:val="clear" w:color="auto" w:fill="auto"/>
            <w:vAlign w:val="bottom"/>
          </w:tcPr>
          <w:p w14:paraId="055FBE84" w14:textId="5AFD6379" w:rsidR="004E0AC0" w:rsidRPr="00712A08" w:rsidRDefault="004E0AC0" w:rsidP="00767A57">
            <w:pPr>
              <w:rPr>
                <w:color w:val="000000"/>
                <w:sz w:val="22"/>
                <w:szCs w:val="22"/>
              </w:rPr>
            </w:pPr>
            <w:r w:rsidRPr="00712A08">
              <w:rPr>
                <w:color w:val="000000"/>
                <w:sz w:val="22"/>
                <w:szCs w:val="22"/>
              </w:rPr>
              <w:t>GGB</w:t>
            </w:r>
            <w:r w:rsidR="00AC73B8" w:rsidRPr="00712A08">
              <w:rPr>
                <w:color w:val="000000"/>
                <w:sz w:val="22"/>
                <w:szCs w:val="22"/>
                <w:lang w:val="en-GB"/>
              </w:rPr>
              <w:t>F</w:t>
            </w:r>
            <w:r w:rsidRPr="00712A08">
              <w:rPr>
                <w:color w:val="000000"/>
                <w:sz w:val="22"/>
                <w:szCs w:val="22"/>
              </w:rPr>
              <w:t>S+PSA_SS</w:t>
            </w:r>
          </w:p>
        </w:tc>
        <w:tc>
          <w:tcPr>
            <w:tcW w:w="2598" w:type="dxa"/>
            <w:shd w:val="clear" w:color="auto" w:fill="auto"/>
            <w:vAlign w:val="bottom"/>
          </w:tcPr>
          <w:p w14:paraId="451C92D0" w14:textId="77777777" w:rsidR="004E0AC0" w:rsidRPr="00712A08" w:rsidRDefault="004E0AC0" w:rsidP="00767A57">
            <w:pPr>
              <w:rPr>
                <w:color w:val="000000"/>
                <w:sz w:val="22"/>
                <w:szCs w:val="22"/>
              </w:rPr>
            </w:pPr>
            <w:r w:rsidRPr="00712A08">
              <w:rPr>
                <w:color w:val="000000"/>
                <w:sz w:val="22"/>
                <w:szCs w:val="22"/>
              </w:rPr>
              <w:t xml:space="preserve">11.9  </w:t>
            </w:r>
          </w:p>
        </w:tc>
      </w:tr>
    </w:tbl>
    <w:p w14:paraId="4CA6A9B3" w14:textId="77777777" w:rsidR="0087236C" w:rsidRPr="00712A08" w:rsidRDefault="0087236C" w:rsidP="009546AC">
      <w:pPr>
        <w:pStyle w:val="BodyText2"/>
        <w:spacing w:before="100" w:line="480" w:lineRule="auto"/>
        <w:ind w:left="-425"/>
        <w:rPr>
          <w:bCs/>
          <w:szCs w:val="22"/>
          <w:lang w:val="en-GB"/>
        </w:rPr>
      </w:pPr>
    </w:p>
    <w:p w14:paraId="4B68642A" w14:textId="3C7892D6" w:rsidR="00ED45CB" w:rsidRPr="00712A08" w:rsidRDefault="00B879C6" w:rsidP="009546AC">
      <w:pPr>
        <w:pStyle w:val="BodyText2"/>
        <w:spacing w:before="100" w:line="480" w:lineRule="auto"/>
        <w:ind w:left="-425"/>
        <w:rPr>
          <w:szCs w:val="22"/>
          <w:lang w:val="en-GB"/>
        </w:rPr>
      </w:pPr>
      <w:r w:rsidRPr="00712A08">
        <w:rPr>
          <w:bCs/>
          <w:szCs w:val="22"/>
          <w:lang w:val="en-GB"/>
        </w:rPr>
        <w:t xml:space="preserve">Figure </w:t>
      </w:r>
      <w:r w:rsidR="00875FF2" w:rsidRPr="00712A08">
        <w:rPr>
          <w:bCs/>
          <w:szCs w:val="22"/>
          <w:lang w:val="en-GB"/>
        </w:rPr>
        <w:t>6</w:t>
      </w:r>
      <w:r w:rsidRPr="00712A08">
        <w:rPr>
          <w:bCs/>
          <w:szCs w:val="22"/>
          <w:lang w:val="en-GB"/>
        </w:rPr>
        <w:t xml:space="preserve"> </w:t>
      </w:r>
      <w:r w:rsidR="00DC3E94" w:rsidRPr="00712A08">
        <w:rPr>
          <w:bCs/>
          <w:szCs w:val="22"/>
          <w:lang w:val="en-GB"/>
        </w:rPr>
        <w:t xml:space="preserve">and Table </w:t>
      </w:r>
      <w:r w:rsidR="006962E8" w:rsidRPr="00712A08">
        <w:rPr>
          <w:bCs/>
          <w:szCs w:val="22"/>
          <w:lang w:val="en-GB"/>
        </w:rPr>
        <w:t>8</w:t>
      </w:r>
      <w:r w:rsidR="00DC3E94" w:rsidRPr="00712A08">
        <w:rPr>
          <w:bCs/>
          <w:szCs w:val="22"/>
          <w:lang w:val="en-GB"/>
        </w:rPr>
        <w:t xml:space="preserve"> </w:t>
      </w:r>
      <w:r w:rsidRPr="00712A08">
        <w:rPr>
          <w:bCs/>
          <w:szCs w:val="22"/>
          <w:lang w:val="en-GB"/>
        </w:rPr>
        <w:t>show</w:t>
      </w:r>
      <w:r w:rsidR="00DC3E94" w:rsidRPr="00712A08">
        <w:rPr>
          <w:bCs/>
          <w:szCs w:val="22"/>
          <w:lang w:val="en-GB"/>
        </w:rPr>
        <w:t xml:space="preserve"> respectively</w:t>
      </w:r>
      <w:r w:rsidRPr="00712A08">
        <w:rPr>
          <w:bCs/>
          <w:szCs w:val="22"/>
          <w:lang w:val="en-GB"/>
        </w:rPr>
        <w:t xml:space="preserve"> </w:t>
      </w:r>
      <w:r w:rsidR="00DC3E94" w:rsidRPr="00712A08">
        <w:rPr>
          <w:szCs w:val="22"/>
        </w:rPr>
        <w:t xml:space="preserve">the corrosion rates of the embedded steel </w:t>
      </w:r>
      <w:r w:rsidR="006962E8" w:rsidRPr="00712A08">
        <w:rPr>
          <w:szCs w:val="22"/>
        </w:rPr>
        <w:t xml:space="preserve">rebar </w:t>
      </w:r>
      <w:r w:rsidR="00DC3E94" w:rsidRPr="00712A08">
        <w:rPr>
          <w:szCs w:val="22"/>
        </w:rPr>
        <w:t>and the m</w:t>
      </w:r>
      <w:r w:rsidR="006962E8" w:rsidRPr="00712A08">
        <w:rPr>
          <w:szCs w:val="22"/>
        </w:rPr>
        <w:t>a</w:t>
      </w:r>
      <w:r w:rsidR="00DC3E94" w:rsidRPr="00712A08">
        <w:rPr>
          <w:szCs w:val="22"/>
        </w:rPr>
        <w:t xml:space="preserve">ss loss of </w:t>
      </w:r>
      <w:r w:rsidR="006962E8" w:rsidRPr="00712A08">
        <w:rPr>
          <w:szCs w:val="22"/>
        </w:rPr>
        <w:t xml:space="preserve">the </w:t>
      </w:r>
      <w:r w:rsidR="00DC3E94" w:rsidRPr="00712A08">
        <w:rPr>
          <w:szCs w:val="22"/>
        </w:rPr>
        <w:t xml:space="preserve">steel </w:t>
      </w:r>
      <w:r w:rsidR="006962E8" w:rsidRPr="00712A08">
        <w:rPr>
          <w:szCs w:val="22"/>
        </w:rPr>
        <w:t>rebar</w:t>
      </w:r>
      <w:r w:rsidR="00DC3E94" w:rsidRPr="00712A08">
        <w:rPr>
          <w:szCs w:val="22"/>
        </w:rPr>
        <w:t xml:space="preserve"> due to oxidation. Both indices demonstrate the clearly improved performance of AA</w:t>
      </w:r>
      <w:r w:rsidR="001F1C1A" w:rsidRPr="00712A08">
        <w:rPr>
          <w:szCs w:val="22"/>
        </w:rPr>
        <w:t>C</w:t>
      </w:r>
      <w:r w:rsidR="00DC3E94" w:rsidRPr="00712A08">
        <w:rPr>
          <w:szCs w:val="22"/>
        </w:rPr>
        <w:t xml:space="preserve"> mixes </w:t>
      </w:r>
      <w:r w:rsidR="006962E8" w:rsidRPr="00712A08">
        <w:rPr>
          <w:szCs w:val="22"/>
        </w:rPr>
        <w:t>in</w:t>
      </w:r>
      <w:r w:rsidR="00DC3E94" w:rsidRPr="00712A08">
        <w:rPr>
          <w:szCs w:val="22"/>
        </w:rPr>
        <w:t xml:space="preserve"> </w:t>
      </w:r>
      <w:r w:rsidR="006962E8" w:rsidRPr="00712A08">
        <w:rPr>
          <w:szCs w:val="22"/>
        </w:rPr>
        <w:t>reducing the effect</w:t>
      </w:r>
      <w:r w:rsidR="00DC3E94" w:rsidRPr="00712A08">
        <w:rPr>
          <w:szCs w:val="22"/>
        </w:rPr>
        <w:t xml:space="preserve"> of chloride ions compared to OPC concretes–note </w:t>
      </w:r>
      <w:proofErr w:type="gramStart"/>
      <w:r w:rsidR="00DC3E94" w:rsidRPr="00712A08">
        <w:rPr>
          <w:szCs w:val="22"/>
        </w:rPr>
        <w:t>in particular the</w:t>
      </w:r>
      <w:proofErr w:type="gramEnd"/>
      <w:r w:rsidR="00DC3E94" w:rsidRPr="00712A08">
        <w:rPr>
          <w:szCs w:val="22"/>
        </w:rPr>
        <w:t xml:space="preserve"> complete </w:t>
      </w:r>
      <w:r w:rsidR="00CE78FA" w:rsidRPr="00712A08">
        <w:rPr>
          <w:szCs w:val="22"/>
        </w:rPr>
        <w:t>disintegration</w:t>
      </w:r>
      <w:r w:rsidR="00DC3E94" w:rsidRPr="00712A08">
        <w:rPr>
          <w:szCs w:val="22"/>
        </w:rPr>
        <w:t xml:space="preserve"> of some of the rebars embedded in CEM (marked as N/A on the figure) that made measurements on them unfeasible. </w:t>
      </w:r>
      <w:r w:rsidR="00DE66C5" w:rsidRPr="00712A08">
        <w:rPr>
          <w:szCs w:val="22"/>
        </w:rPr>
        <w:t>Where measurements were possible for steel rebars in CEM-I mixes, these had corrosion rates ca</w:t>
      </w:r>
      <w:r w:rsidR="001F1C1A" w:rsidRPr="00712A08">
        <w:rPr>
          <w:szCs w:val="22"/>
        </w:rPr>
        <w:t>.</w:t>
      </w:r>
      <w:r w:rsidR="00DE66C5" w:rsidRPr="00712A08">
        <w:rPr>
          <w:szCs w:val="22"/>
        </w:rPr>
        <w:t xml:space="preserve"> 90% higher compared to the AA</w:t>
      </w:r>
      <w:r w:rsidR="001F1C1A" w:rsidRPr="00712A08">
        <w:rPr>
          <w:szCs w:val="22"/>
        </w:rPr>
        <w:t>C</w:t>
      </w:r>
      <w:r w:rsidR="00DE66C5" w:rsidRPr="00712A08">
        <w:rPr>
          <w:szCs w:val="22"/>
        </w:rPr>
        <w:t xml:space="preserve"> mixes</w:t>
      </w:r>
      <w:r w:rsidR="00DE0A98" w:rsidRPr="00712A08">
        <w:rPr>
          <w:szCs w:val="22"/>
        </w:rPr>
        <w:t>,</w:t>
      </w:r>
      <w:r w:rsidR="00DE66C5" w:rsidRPr="00712A08">
        <w:rPr>
          <w:szCs w:val="22"/>
        </w:rPr>
        <w:t xml:space="preserve"> despite the higher pH of the CEM-I mixes compared to the AA</w:t>
      </w:r>
      <w:r w:rsidR="001F1C1A" w:rsidRPr="00712A08">
        <w:rPr>
          <w:szCs w:val="22"/>
        </w:rPr>
        <w:t>C</w:t>
      </w:r>
      <w:r w:rsidR="00DE66C5" w:rsidRPr="00712A08">
        <w:rPr>
          <w:szCs w:val="22"/>
        </w:rPr>
        <w:t xml:space="preserve"> mixes (</w:t>
      </w:r>
      <w:proofErr w:type="gramStart"/>
      <w:r w:rsidR="00DE66C5" w:rsidRPr="00712A08">
        <w:rPr>
          <w:szCs w:val="22"/>
        </w:rPr>
        <w:t>note also</w:t>
      </w:r>
      <w:proofErr w:type="gramEnd"/>
      <w:r w:rsidR="00DE66C5" w:rsidRPr="00712A08">
        <w:rPr>
          <w:szCs w:val="22"/>
        </w:rPr>
        <w:t xml:space="preserve"> the slight raise in the </w:t>
      </w:r>
      <w:r w:rsidR="00DE0A98" w:rsidRPr="00712A08">
        <w:rPr>
          <w:szCs w:val="22"/>
        </w:rPr>
        <w:t xml:space="preserve">pH of the </w:t>
      </w:r>
      <w:r w:rsidR="00DE66C5" w:rsidRPr="00712A08">
        <w:rPr>
          <w:szCs w:val="22"/>
        </w:rPr>
        <w:t>CEM-I_SS mix due to the seawater composition).</w:t>
      </w:r>
      <w:r w:rsidR="00907C1B" w:rsidRPr="00712A08">
        <w:rPr>
          <w:szCs w:val="22"/>
        </w:rPr>
        <w:t xml:space="preserve"> All CEM-I samples displayed visible cracks along most of the surfaces, as shown in Figure </w:t>
      </w:r>
      <w:r w:rsidR="002339B7" w:rsidRPr="00712A08">
        <w:rPr>
          <w:szCs w:val="22"/>
        </w:rPr>
        <w:t>6</w:t>
      </w:r>
      <w:r w:rsidR="00907C1B" w:rsidRPr="00712A08">
        <w:rPr>
          <w:szCs w:val="22"/>
        </w:rPr>
        <w:t xml:space="preserve">: expansive red rust developed high internal pressures capable of breaking the specimens to accommodate its volume. </w:t>
      </w:r>
      <w:r w:rsidR="00907C1B" w:rsidRPr="00712A08">
        <w:rPr>
          <w:szCs w:val="22"/>
        </w:rPr>
        <w:lastRenderedPageBreak/>
        <w:t>The improved performance of the AA</w:t>
      </w:r>
      <w:r w:rsidR="001F1C1A" w:rsidRPr="00712A08">
        <w:rPr>
          <w:szCs w:val="22"/>
        </w:rPr>
        <w:t>C</w:t>
      </w:r>
      <w:r w:rsidR="00907C1B" w:rsidRPr="00712A08">
        <w:rPr>
          <w:szCs w:val="22"/>
        </w:rPr>
        <w:t xml:space="preserve"> mixes </w:t>
      </w:r>
      <w:proofErr w:type="gramStart"/>
      <w:r w:rsidR="00907C1B" w:rsidRPr="00712A08">
        <w:rPr>
          <w:szCs w:val="22"/>
        </w:rPr>
        <w:t>is</w:t>
      </w:r>
      <w:r w:rsidR="001715E8" w:rsidRPr="00712A08">
        <w:rPr>
          <w:szCs w:val="22"/>
        </w:rPr>
        <w:t xml:space="preserve"> </w:t>
      </w:r>
      <w:r w:rsidR="00907C1B" w:rsidRPr="00712A08">
        <w:rPr>
          <w:szCs w:val="22"/>
        </w:rPr>
        <w:t>in agreement</w:t>
      </w:r>
      <w:proofErr w:type="gramEnd"/>
      <w:r w:rsidR="00907C1B" w:rsidRPr="00712A08">
        <w:rPr>
          <w:szCs w:val="22"/>
        </w:rPr>
        <w:t xml:space="preserve"> with</w:t>
      </w:r>
      <w:r w:rsidR="00DE66C5" w:rsidRPr="00712A08">
        <w:rPr>
          <w:szCs w:val="22"/>
        </w:rPr>
        <w:t xml:space="preserve"> </w:t>
      </w:r>
      <w:r w:rsidR="00907C1B" w:rsidRPr="00712A08">
        <w:rPr>
          <w:szCs w:val="22"/>
        </w:rPr>
        <w:t>Krivenko et al. (2016), who reported reductions in chloride diffusion rates nearly 30 to 40 times slower in AA GGB</w:t>
      </w:r>
      <w:r w:rsidR="00DA5ACF" w:rsidRPr="00712A08">
        <w:rPr>
          <w:szCs w:val="22"/>
        </w:rPr>
        <w:t>F</w:t>
      </w:r>
      <w:r w:rsidR="00907C1B" w:rsidRPr="00712A08">
        <w:rPr>
          <w:szCs w:val="22"/>
        </w:rPr>
        <w:t>S pastes compared to OPC</w:t>
      </w:r>
      <w:r w:rsidR="00184A1D" w:rsidRPr="00712A08">
        <w:rPr>
          <w:szCs w:val="22"/>
        </w:rPr>
        <w:t xml:space="preserve">, as well as with Gluth et al (2020) who reported that blast furnace slag-based concretes were the most resistant to chloride ingress of all alkali-activated materials tested in the </w:t>
      </w:r>
      <w:r w:rsidR="00184A1D" w:rsidRPr="00712A08">
        <w:rPr>
          <w:szCs w:val="22"/>
          <w:lang w:val="el-GR"/>
        </w:rPr>
        <w:t>RILEM TC 247-DTA round robin tests</w:t>
      </w:r>
      <w:r w:rsidR="00184A1D" w:rsidRPr="00712A08">
        <w:rPr>
          <w:szCs w:val="22"/>
          <w:lang w:val="en-GB"/>
        </w:rPr>
        <w:t xml:space="preserve"> programme.</w:t>
      </w:r>
      <w:r w:rsidR="00184A1D" w:rsidRPr="00712A08">
        <w:rPr>
          <w:szCs w:val="22"/>
          <w:lang w:val="el-GR"/>
        </w:rPr>
        <w:t xml:space="preserve"> </w:t>
      </w:r>
      <w:bookmarkStart w:id="1" w:name="_Hlk59352861"/>
      <w:r w:rsidR="00ED45CB" w:rsidRPr="00712A08">
        <w:rPr>
          <w:szCs w:val="22"/>
          <w:lang w:val="el-GR"/>
        </w:rPr>
        <w:t xml:space="preserve">This </w:t>
      </w:r>
      <w:r w:rsidR="0087236C" w:rsidRPr="00712A08">
        <w:rPr>
          <w:szCs w:val="22"/>
          <w:lang w:val="en-GB"/>
        </w:rPr>
        <w:t xml:space="preserve">improved performance </w:t>
      </w:r>
      <w:r w:rsidR="00967CB9" w:rsidRPr="00712A08">
        <w:rPr>
          <w:szCs w:val="22"/>
          <w:lang w:val="en-GB"/>
        </w:rPr>
        <w:t>was attributed to the</w:t>
      </w:r>
      <w:r w:rsidR="00ED45CB" w:rsidRPr="00712A08">
        <w:rPr>
          <w:szCs w:val="22"/>
          <w:lang w:val="el-GR"/>
        </w:rPr>
        <w:t xml:space="preserve"> </w:t>
      </w:r>
      <w:proofErr w:type="spellStart"/>
      <w:r w:rsidR="009546AC" w:rsidRPr="00712A08">
        <w:rPr>
          <w:szCs w:val="22"/>
          <w:lang w:val="en-GB"/>
        </w:rPr>
        <w:t>mictrostructure</w:t>
      </w:r>
      <w:proofErr w:type="spellEnd"/>
      <w:r w:rsidR="009546AC" w:rsidRPr="00712A08">
        <w:rPr>
          <w:szCs w:val="22"/>
          <w:lang w:val="en-GB"/>
        </w:rPr>
        <w:t>/</w:t>
      </w:r>
      <w:r w:rsidR="00ED45CB" w:rsidRPr="00712A08">
        <w:rPr>
          <w:szCs w:val="22"/>
          <w:lang w:val="el-GR"/>
        </w:rPr>
        <w:t>ﬁner pore structure</w:t>
      </w:r>
      <w:r w:rsidR="00967CB9" w:rsidRPr="00712A08">
        <w:rPr>
          <w:szCs w:val="22"/>
          <w:lang w:val="en-GB"/>
        </w:rPr>
        <w:t xml:space="preserve"> </w:t>
      </w:r>
      <w:r w:rsidR="0087236C" w:rsidRPr="00712A08">
        <w:rPr>
          <w:szCs w:val="22"/>
          <w:lang w:val="en-GB"/>
        </w:rPr>
        <w:t>(</w:t>
      </w:r>
      <w:r w:rsidR="0087236C" w:rsidRPr="00712A08">
        <w:rPr>
          <w:szCs w:val="22"/>
        </w:rPr>
        <w:t xml:space="preserve">highly reﬁned pore network) </w:t>
      </w:r>
      <w:r w:rsidR="00967CB9" w:rsidRPr="00712A08">
        <w:rPr>
          <w:szCs w:val="22"/>
          <w:lang w:val="en-GB"/>
        </w:rPr>
        <w:t>of the alkali-activated slag concretes (</w:t>
      </w:r>
      <w:r w:rsidR="0087236C" w:rsidRPr="00712A08">
        <w:rPr>
          <w:szCs w:val="22"/>
          <w:lang w:val="en-GB"/>
        </w:rPr>
        <w:t>Van Deventer et al, 2010; Ma et al., 2016</w:t>
      </w:r>
      <w:r w:rsidR="00967CB9" w:rsidRPr="00712A08">
        <w:rPr>
          <w:szCs w:val="22"/>
          <w:lang w:val="en-GB"/>
        </w:rPr>
        <w:t>) and</w:t>
      </w:r>
      <w:r w:rsidR="0087236C" w:rsidRPr="00712A08">
        <w:rPr>
          <w:szCs w:val="22"/>
          <w:lang w:val="en-GB"/>
        </w:rPr>
        <w:t>/or</w:t>
      </w:r>
      <w:r w:rsidR="00967CB9" w:rsidRPr="00712A08">
        <w:rPr>
          <w:szCs w:val="22"/>
          <w:lang w:val="en-GB"/>
        </w:rPr>
        <w:t xml:space="preserve"> their ability to</w:t>
      </w:r>
      <w:r w:rsidR="00ED45CB" w:rsidRPr="00712A08">
        <w:rPr>
          <w:szCs w:val="22"/>
          <w:lang w:val="el-GR"/>
        </w:rPr>
        <w:t xml:space="preserve"> bind substantial</w:t>
      </w:r>
      <w:r w:rsidR="00967CB9" w:rsidRPr="00712A08">
        <w:rPr>
          <w:szCs w:val="22"/>
          <w:lang w:val="en-GB"/>
        </w:rPr>
        <w:t xml:space="preserve"> </w:t>
      </w:r>
      <w:r w:rsidR="00ED45CB" w:rsidRPr="00712A08">
        <w:rPr>
          <w:szCs w:val="22"/>
          <w:lang w:val="el-GR"/>
        </w:rPr>
        <w:t>amounts of Cl</w:t>
      </w:r>
      <w:r w:rsidR="00ED45CB" w:rsidRPr="00712A08">
        <w:rPr>
          <w:szCs w:val="22"/>
          <w:vertAlign w:val="superscript"/>
          <w:lang w:val="el-GR"/>
        </w:rPr>
        <w:t>-</w:t>
      </w:r>
      <w:r w:rsidR="00ED45CB" w:rsidRPr="00712A08">
        <w:rPr>
          <w:szCs w:val="22"/>
          <w:lang w:val="el-GR"/>
        </w:rPr>
        <w:t>, via adsorption onto and</w:t>
      </w:r>
      <w:r w:rsidR="00967CB9" w:rsidRPr="00712A08">
        <w:rPr>
          <w:szCs w:val="22"/>
          <w:lang w:val="en-GB"/>
        </w:rPr>
        <w:t xml:space="preserve"> </w:t>
      </w:r>
      <w:r w:rsidR="00ED45CB" w:rsidRPr="00712A08">
        <w:rPr>
          <w:szCs w:val="22"/>
          <w:lang w:val="el-GR"/>
        </w:rPr>
        <w:t xml:space="preserve">incorporation into hydrotalcite-like phases </w:t>
      </w:r>
      <w:r w:rsidR="0087236C" w:rsidRPr="00712A08">
        <w:rPr>
          <w:szCs w:val="22"/>
        </w:rPr>
        <w:t>(hydration products), thus restricting the ingress of chloride (Khan et al., 2016; Ke et al. 2017</w:t>
      </w:r>
      <w:proofErr w:type="gramStart"/>
      <w:r w:rsidR="0087236C" w:rsidRPr="00712A08">
        <w:rPr>
          <w:szCs w:val="22"/>
        </w:rPr>
        <w:t>a,b</w:t>
      </w:r>
      <w:proofErr w:type="gramEnd"/>
      <w:r w:rsidR="0087236C" w:rsidRPr="00712A08">
        <w:rPr>
          <w:szCs w:val="22"/>
        </w:rPr>
        <w:t>).</w:t>
      </w:r>
    </w:p>
    <w:bookmarkEnd w:id="1"/>
    <w:p w14:paraId="6486503C" w14:textId="7ED77306" w:rsidR="00ED45CB" w:rsidRPr="00712A08" w:rsidRDefault="00ED45CB" w:rsidP="00ED45CB">
      <w:pPr>
        <w:pStyle w:val="BodyText2"/>
        <w:spacing w:before="100" w:line="480" w:lineRule="auto"/>
        <w:ind w:left="-425"/>
        <w:rPr>
          <w:szCs w:val="22"/>
          <w:lang w:val="el-GR"/>
        </w:rPr>
      </w:pPr>
    </w:p>
    <w:p w14:paraId="4BA658E0" w14:textId="6ACFE6C4" w:rsidR="00DC3E94" w:rsidRPr="00712A08" w:rsidRDefault="00907C1B" w:rsidP="00184A1D">
      <w:pPr>
        <w:pStyle w:val="BodyText2"/>
        <w:spacing w:before="100" w:line="480" w:lineRule="auto"/>
        <w:ind w:left="-425"/>
        <w:rPr>
          <w:szCs w:val="22"/>
        </w:rPr>
      </w:pPr>
      <w:r w:rsidRPr="00712A08">
        <w:rPr>
          <w:szCs w:val="22"/>
        </w:rPr>
        <w:t>Note</w:t>
      </w:r>
      <w:r w:rsidR="006D46B3" w:rsidRPr="00712A08">
        <w:rPr>
          <w:szCs w:val="22"/>
        </w:rPr>
        <w:t xml:space="preserve"> </w:t>
      </w:r>
      <w:r w:rsidR="00B36A00" w:rsidRPr="00712A08">
        <w:rPr>
          <w:szCs w:val="22"/>
        </w:rPr>
        <w:t xml:space="preserve">that </w:t>
      </w:r>
      <w:r w:rsidR="006D46B3" w:rsidRPr="00712A08">
        <w:rPr>
          <w:szCs w:val="22"/>
        </w:rPr>
        <w:t xml:space="preserve">the </w:t>
      </w:r>
      <w:r w:rsidR="00B36A00" w:rsidRPr="00712A08">
        <w:rPr>
          <w:szCs w:val="22"/>
        </w:rPr>
        <w:t xml:space="preserve">performance of </w:t>
      </w:r>
      <w:r w:rsidR="006D46B3" w:rsidRPr="00712A08">
        <w:rPr>
          <w:szCs w:val="22"/>
        </w:rPr>
        <w:t>AA</w:t>
      </w:r>
      <w:r w:rsidR="005A41FD" w:rsidRPr="00712A08">
        <w:rPr>
          <w:szCs w:val="22"/>
        </w:rPr>
        <w:t>C</w:t>
      </w:r>
      <w:r w:rsidR="006D46B3" w:rsidRPr="00712A08">
        <w:rPr>
          <w:szCs w:val="22"/>
        </w:rPr>
        <w:t xml:space="preserve"> mixes </w:t>
      </w:r>
      <w:r w:rsidR="00B36A00" w:rsidRPr="00712A08">
        <w:rPr>
          <w:szCs w:val="22"/>
        </w:rPr>
        <w:t xml:space="preserve">improved </w:t>
      </w:r>
      <w:r w:rsidR="006D46B3" w:rsidRPr="00712A08">
        <w:rPr>
          <w:szCs w:val="22"/>
        </w:rPr>
        <w:t xml:space="preserve">compared </w:t>
      </w:r>
      <w:r w:rsidR="0087236C" w:rsidRPr="00712A08">
        <w:rPr>
          <w:szCs w:val="22"/>
        </w:rPr>
        <w:t xml:space="preserve">well </w:t>
      </w:r>
      <w:r w:rsidR="006D46B3" w:rsidRPr="00712A08">
        <w:rPr>
          <w:szCs w:val="22"/>
        </w:rPr>
        <w:t>to CEM-I</w:t>
      </w:r>
      <w:r w:rsidR="00B36A00" w:rsidRPr="00712A08">
        <w:rPr>
          <w:szCs w:val="22"/>
        </w:rPr>
        <w:t>_FF</w:t>
      </w:r>
      <w:r w:rsidR="006D46B3" w:rsidRPr="00712A08">
        <w:rPr>
          <w:szCs w:val="22"/>
        </w:rPr>
        <w:t xml:space="preserve"> despite the higher effective porosity </w:t>
      </w:r>
      <w:r w:rsidRPr="00712A08">
        <w:rPr>
          <w:szCs w:val="22"/>
        </w:rPr>
        <w:t>of the AA</w:t>
      </w:r>
      <w:r w:rsidR="005A41FD" w:rsidRPr="00712A08">
        <w:rPr>
          <w:szCs w:val="22"/>
        </w:rPr>
        <w:t>C</w:t>
      </w:r>
      <w:r w:rsidRPr="00712A08">
        <w:rPr>
          <w:szCs w:val="22"/>
        </w:rPr>
        <w:t xml:space="preserve"> samples </w:t>
      </w:r>
      <w:r w:rsidR="006D46B3" w:rsidRPr="00712A08">
        <w:rPr>
          <w:szCs w:val="22"/>
        </w:rPr>
        <w:t xml:space="preserve">(see Table </w:t>
      </w:r>
      <w:r w:rsidR="004E0AC0" w:rsidRPr="00712A08">
        <w:rPr>
          <w:szCs w:val="22"/>
        </w:rPr>
        <w:t>6</w:t>
      </w:r>
      <w:r w:rsidR="006D46B3" w:rsidRPr="00712A08">
        <w:rPr>
          <w:szCs w:val="22"/>
        </w:rPr>
        <w:t>)</w:t>
      </w:r>
      <w:r w:rsidR="00B36A00" w:rsidRPr="00712A08">
        <w:rPr>
          <w:szCs w:val="22"/>
        </w:rPr>
        <w:t xml:space="preserve">, which would not have been </w:t>
      </w:r>
      <w:r w:rsidR="0025678B" w:rsidRPr="00712A08">
        <w:rPr>
          <w:szCs w:val="22"/>
        </w:rPr>
        <w:t xml:space="preserve">normally </w:t>
      </w:r>
      <w:r w:rsidR="00B36A00" w:rsidRPr="00712A08">
        <w:rPr>
          <w:szCs w:val="22"/>
        </w:rPr>
        <w:t>expected</w:t>
      </w:r>
      <w:r w:rsidR="006D46B3" w:rsidRPr="00712A08">
        <w:rPr>
          <w:szCs w:val="22"/>
        </w:rPr>
        <w:t xml:space="preserve">. </w:t>
      </w:r>
      <w:r w:rsidR="00AE399C" w:rsidRPr="00712A08">
        <w:rPr>
          <w:szCs w:val="22"/>
        </w:rPr>
        <w:t xml:space="preserve">This is consistent with RILEM (2014), which notes that </w:t>
      </w:r>
      <w:r w:rsidR="00B666F0" w:rsidRPr="00712A08">
        <w:rPr>
          <w:szCs w:val="22"/>
        </w:rPr>
        <w:t>in AA</w:t>
      </w:r>
      <w:r w:rsidR="005A41FD" w:rsidRPr="00712A08">
        <w:rPr>
          <w:szCs w:val="22"/>
        </w:rPr>
        <w:t>C</w:t>
      </w:r>
      <w:r w:rsidR="00B666F0" w:rsidRPr="00712A08">
        <w:rPr>
          <w:szCs w:val="22"/>
        </w:rPr>
        <w:t xml:space="preserve"> </w:t>
      </w:r>
      <w:r w:rsidR="00AE399C" w:rsidRPr="00712A08">
        <w:rPr>
          <w:szCs w:val="22"/>
        </w:rPr>
        <w:t xml:space="preserve">there are additional, still poorly </w:t>
      </w:r>
      <w:proofErr w:type="gramStart"/>
      <w:r w:rsidR="00AE399C" w:rsidRPr="00712A08">
        <w:rPr>
          <w:szCs w:val="22"/>
        </w:rPr>
        <w:t>understood  effects</w:t>
      </w:r>
      <w:proofErr w:type="gramEnd"/>
      <w:r w:rsidR="00AE399C" w:rsidRPr="00712A08">
        <w:rPr>
          <w:szCs w:val="22"/>
        </w:rPr>
        <w:t xml:space="preserve"> (e.g. gel chemistry specific effects) that can combine with or mitigate the direct influence of porosity on permeability and hence durability of these materials.   </w:t>
      </w:r>
      <w:r w:rsidR="00DC3E94" w:rsidRPr="00712A08">
        <w:rPr>
          <w:szCs w:val="22"/>
        </w:rPr>
        <w:t>The freshwater mix with PSA cured in freshwater (GGB</w:t>
      </w:r>
      <w:r w:rsidR="00AC73B8" w:rsidRPr="00712A08">
        <w:rPr>
          <w:szCs w:val="22"/>
        </w:rPr>
        <w:t>F</w:t>
      </w:r>
      <w:r w:rsidR="00DC3E94" w:rsidRPr="00712A08">
        <w:rPr>
          <w:szCs w:val="22"/>
        </w:rPr>
        <w:t>S+PSA_FF) ha</w:t>
      </w:r>
      <w:r w:rsidR="00DE66C5" w:rsidRPr="00712A08">
        <w:rPr>
          <w:szCs w:val="22"/>
        </w:rPr>
        <w:t>d</w:t>
      </w:r>
      <w:r w:rsidR="00DC3E94" w:rsidRPr="00712A08">
        <w:rPr>
          <w:szCs w:val="22"/>
        </w:rPr>
        <w:t xml:space="preserve"> a better performance in comparison with the respective mixes of CEM-I and the AA</w:t>
      </w:r>
      <w:r w:rsidR="005A41FD" w:rsidRPr="00712A08">
        <w:rPr>
          <w:szCs w:val="22"/>
        </w:rPr>
        <w:t>C</w:t>
      </w:r>
      <w:r w:rsidR="00DC3E94" w:rsidRPr="00712A08">
        <w:rPr>
          <w:szCs w:val="22"/>
        </w:rPr>
        <w:t xml:space="preserve"> mix without PSA. This mix shows overall the best performance with an overall corrosion rate of 1.023 mm/year and an average steel mass loss of 0.7%, followed by GGB</w:t>
      </w:r>
      <w:r w:rsidR="00AC73B8" w:rsidRPr="00712A08">
        <w:rPr>
          <w:szCs w:val="22"/>
        </w:rPr>
        <w:t>F</w:t>
      </w:r>
      <w:r w:rsidR="00DC3E94" w:rsidRPr="00712A08">
        <w:rPr>
          <w:szCs w:val="22"/>
        </w:rPr>
        <w:t xml:space="preserve">S_FF. </w:t>
      </w:r>
      <w:r w:rsidR="00DE66C5" w:rsidRPr="00712A08">
        <w:rPr>
          <w:szCs w:val="22"/>
        </w:rPr>
        <w:t>On the other hand</w:t>
      </w:r>
      <w:r w:rsidR="001715E8" w:rsidRPr="00712A08">
        <w:rPr>
          <w:szCs w:val="22"/>
        </w:rPr>
        <w:t>,</w:t>
      </w:r>
      <w:r w:rsidR="00DE66C5" w:rsidRPr="00712A08">
        <w:rPr>
          <w:szCs w:val="22"/>
        </w:rPr>
        <w:t xml:space="preserve"> there is some small improvement in the performance of GGB</w:t>
      </w:r>
      <w:r w:rsidR="00AC73B8" w:rsidRPr="00712A08">
        <w:rPr>
          <w:szCs w:val="22"/>
        </w:rPr>
        <w:t>F</w:t>
      </w:r>
      <w:r w:rsidR="00DE66C5" w:rsidRPr="00712A08">
        <w:rPr>
          <w:szCs w:val="22"/>
        </w:rPr>
        <w:t>S only mixes in/with seawater compared to the respective GGB</w:t>
      </w:r>
      <w:r w:rsidR="00AC73B8" w:rsidRPr="00712A08">
        <w:rPr>
          <w:szCs w:val="22"/>
        </w:rPr>
        <w:t>F</w:t>
      </w:r>
      <w:r w:rsidR="00DE66C5" w:rsidRPr="00712A08">
        <w:rPr>
          <w:szCs w:val="22"/>
        </w:rPr>
        <w:t>S+PSA mixes</w:t>
      </w:r>
      <w:r w:rsidR="006D46B3" w:rsidRPr="00712A08">
        <w:rPr>
          <w:szCs w:val="22"/>
        </w:rPr>
        <w:t>.</w:t>
      </w:r>
      <w:r w:rsidR="00DE66C5" w:rsidRPr="00712A08">
        <w:rPr>
          <w:szCs w:val="22"/>
        </w:rPr>
        <w:t xml:space="preserve"> </w:t>
      </w:r>
      <w:r w:rsidR="00DC3E94" w:rsidRPr="00712A08">
        <w:rPr>
          <w:szCs w:val="22"/>
        </w:rPr>
        <w:t>AA</w:t>
      </w:r>
      <w:r w:rsidR="005A41FD" w:rsidRPr="00712A08">
        <w:rPr>
          <w:szCs w:val="22"/>
        </w:rPr>
        <w:t>C</w:t>
      </w:r>
      <w:r w:rsidR="00DC3E94" w:rsidRPr="00712A08">
        <w:rPr>
          <w:szCs w:val="22"/>
        </w:rPr>
        <w:t xml:space="preserve"> specimens containing seawater </w:t>
      </w:r>
      <w:r w:rsidR="00DE66C5" w:rsidRPr="00712A08">
        <w:rPr>
          <w:szCs w:val="22"/>
        </w:rPr>
        <w:t>showed</w:t>
      </w:r>
      <w:r w:rsidR="00DC3E94" w:rsidRPr="00712A08">
        <w:rPr>
          <w:szCs w:val="22"/>
        </w:rPr>
        <w:t xml:space="preserve"> higher corrosion rates than the re</w:t>
      </w:r>
      <w:r w:rsidR="00DE66C5" w:rsidRPr="00712A08">
        <w:rPr>
          <w:szCs w:val="22"/>
        </w:rPr>
        <w:t>spective mixes with freshwater</w:t>
      </w:r>
      <w:r w:rsidR="002C7FB8" w:rsidRPr="00712A08">
        <w:rPr>
          <w:szCs w:val="22"/>
        </w:rPr>
        <w:t>,</w:t>
      </w:r>
      <w:r w:rsidR="00DE66C5" w:rsidRPr="00712A08">
        <w:rPr>
          <w:szCs w:val="22"/>
        </w:rPr>
        <w:t xml:space="preserve"> presumably </w:t>
      </w:r>
      <w:r w:rsidR="00DC3E94" w:rsidRPr="00712A08">
        <w:rPr>
          <w:szCs w:val="22"/>
        </w:rPr>
        <w:t xml:space="preserve">due to the initial chloride content, but </w:t>
      </w:r>
      <w:r w:rsidR="00DE66C5" w:rsidRPr="00712A08">
        <w:rPr>
          <w:szCs w:val="22"/>
        </w:rPr>
        <w:t xml:space="preserve">still </w:t>
      </w:r>
      <w:r w:rsidR="00DC3E94" w:rsidRPr="00712A08">
        <w:rPr>
          <w:szCs w:val="22"/>
        </w:rPr>
        <w:t>perform</w:t>
      </w:r>
      <w:r w:rsidR="00DE66C5" w:rsidRPr="00712A08">
        <w:rPr>
          <w:szCs w:val="22"/>
        </w:rPr>
        <w:t>ed</w:t>
      </w:r>
      <w:r w:rsidR="00DC3E94" w:rsidRPr="00712A08">
        <w:rPr>
          <w:szCs w:val="22"/>
        </w:rPr>
        <w:t xml:space="preserve"> clearly better than the respective CEM-I mixes. </w:t>
      </w:r>
    </w:p>
    <w:p w14:paraId="47AC61DD" w14:textId="4497332B" w:rsidR="009174E4" w:rsidRPr="00712A08" w:rsidRDefault="005144FE" w:rsidP="00DE0600">
      <w:pPr>
        <w:pStyle w:val="BodyText2"/>
        <w:spacing w:before="100" w:line="480" w:lineRule="auto"/>
        <w:ind w:left="-425"/>
        <w:rPr>
          <w:szCs w:val="22"/>
        </w:rPr>
      </w:pPr>
      <w:r w:rsidRPr="00712A08">
        <w:rPr>
          <w:noProof/>
          <w:szCs w:val="22"/>
        </w:rPr>
        <w:lastRenderedPageBreak/>
        <w:drawing>
          <wp:inline distT="0" distB="0" distL="0" distR="0" wp14:anchorId="5B9408EB" wp14:editId="15D78AB0">
            <wp:extent cx="5625293" cy="199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8224" cy="2005572"/>
                    </a:xfrm>
                    <a:prstGeom prst="rect">
                      <a:avLst/>
                    </a:prstGeom>
                  </pic:spPr>
                </pic:pic>
              </a:graphicData>
            </a:graphic>
          </wp:inline>
        </w:drawing>
      </w:r>
    </w:p>
    <w:p w14:paraId="3B3348FB" w14:textId="77777777" w:rsidR="002C7FB8" w:rsidRPr="00712A08" w:rsidRDefault="002C7FB8" w:rsidP="00767A57">
      <w:pPr>
        <w:pStyle w:val="BodyText2"/>
        <w:spacing w:before="100"/>
        <w:ind w:left="-425"/>
        <w:rPr>
          <w:szCs w:val="22"/>
        </w:rPr>
      </w:pPr>
      <w:r w:rsidRPr="00712A08">
        <w:rPr>
          <w:b/>
          <w:szCs w:val="22"/>
        </w:rPr>
        <w:t xml:space="preserve">Figure </w:t>
      </w:r>
      <w:r w:rsidR="00875FF2" w:rsidRPr="00712A08">
        <w:rPr>
          <w:b/>
          <w:szCs w:val="22"/>
        </w:rPr>
        <w:t>6</w:t>
      </w:r>
      <w:r w:rsidRPr="00712A08">
        <w:rPr>
          <w:szCs w:val="22"/>
        </w:rPr>
        <w:t xml:space="preserve"> Accelerated corrosion test: </w:t>
      </w:r>
      <w:r w:rsidRPr="00712A08">
        <w:rPr>
          <w:rFonts w:eastAsia="Calibri"/>
          <w:szCs w:val="22"/>
          <w:lang w:val="en-GB"/>
        </w:rPr>
        <w:t xml:space="preserve">Average corrosion rates of </w:t>
      </w:r>
      <w:r w:rsidRPr="00712A08">
        <w:rPr>
          <w:szCs w:val="22"/>
        </w:rPr>
        <w:t xml:space="preserve">steel rebars and </w:t>
      </w:r>
      <w:r w:rsidR="00052E7A" w:rsidRPr="00712A08">
        <w:rPr>
          <w:szCs w:val="22"/>
        </w:rPr>
        <w:t>inspection of samples</w:t>
      </w:r>
    </w:p>
    <w:p w14:paraId="39839C07" w14:textId="77777777" w:rsidR="002339B7" w:rsidRPr="00712A08" w:rsidRDefault="002339B7" w:rsidP="00DE0600">
      <w:pPr>
        <w:pStyle w:val="BodyText2"/>
        <w:spacing w:before="100" w:line="480" w:lineRule="auto"/>
        <w:ind w:left="-425"/>
        <w:rPr>
          <w:b/>
          <w:szCs w:val="22"/>
        </w:rPr>
      </w:pPr>
    </w:p>
    <w:p w14:paraId="09058007" w14:textId="77777777" w:rsidR="00403403" w:rsidRPr="00712A08" w:rsidRDefault="00403403" w:rsidP="002339B7">
      <w:pPr>
        <w:pStyle w:val="BodyText2"/>
        <w:spacing w:before="100"/>
        <w:ind w:left="-425"/>
        <w:rPr>
          <w:szCs w:val="22"/>
        </w:rPr>
      </w:pPr>
      <w:r w:rsidRPr="00712A08">
        <w:rPr>
          <w:b/>
          <w:szCs w:val="22"/>
        </w:rPr>
        <w:t xml:space="preserve">Table </w:t>
      </w:r>
      <w:r w:rsidR="004E0AC0" w:rsidRPr="00712A08">
        <w:rPr>
          <w:b/>
          <w:szCs w:val="22"/>
        </w:rPr>
        <w:t>8</w:t>
      </w:r>
      <w:r w:rsidR="00B8450D" w:rsidRPr="00712A08">
        <w:rPr>
          <w:szCs w:val="22"/>
        </w:rPr>
        <w:t xml:space="preserve"> Accelerated c</w:t>
      </w:r>
      <w:r w:rsidRPr="00712A08">
        <w:rPr>
          <w:szCs w:val="22"/>
        </w:rPr>
        <w:t xml:space="preserve">orrosion test: </w:t>
      </w:r>
      <w:r w:rsidR="00B8450D" w:rsidRPr="00712A08">
        <w:rPr>
          <w:rFonts w:eastAsia="Calibri"/>
          <w:szCs w:val="22"/>
          <w:lang w:val="en-GB"/>
        </w:rPr>
        <w:t xml:space="preserve">Average mass loss (%) </w:t>
      </w:r>
      <w:r w:rsidR="00B8450D" w:rsidRPr="00712A08">
        <w:rPr>
          <w:szCs w:val="22"/>
        </w:rPr>
        <w:t>steel rebars</w:t>
      </w:r>
    </w:p>
    <w:tbl>
      <w:tblPr>
        <w:tblpPr w:leftFromText="180" w:rightFromText="180" w:vertAnchor="text" w:horzAnchor="margin"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76"/>
      </w:tblGrid>
      <w:tr w:rsidR="002339B7" w:rsidRPr="00712A08" w14:paraId="7462E5D5" w14:textId="77777777" w:rsidTr="00C10FA1">
        <w:trPr>
          <w:trHeight w:val="300"/>
        </w:trPr>
        <w:tc>
          <w:tcPr>
            <w:tcW w:w="2235" w:type="dxa"/>
            <w:shd w:val="clear" w:color="auto" w:fill="auto"/>
            <w:noWrap/>
          </w:tcPr>
          <w:p w14:paraId="330D4AF6" w14:textId="77777777" w:rsidR="002339B7" w:rsidRPr="00712A08" w:rsidRDefault="002339B7" w:rsidP="002339B7">
            <w:pPr>
              <w:rPr>
                <w:rFonts w:eastAsia="Calibri"/>
                <w:b/>
                <w:sz w:val="18"/>
                <w:szCs w:val="18"/>
                <w:lang w:val="en-GB"/>
              </w:rPr>
            </w:pPr>
            <w:r w:rsidRPr="00712A08">
              <w:rPr>
                <w:rFonts w:eastAsia="Calibri"/>
                <w:b/>
                <w:sz w:val="18"/>
                <w:szCs w:val="18"/>
                <w:lang w:val="en-GB"/>
              </w:rPr>
              <w:t>Mix ID</w:t>
            </w:r>
          </w:p>
        </w:tc>
        <w:tc>
          <w:tcPr>
            <w:tcW w:w="2976" w:type="dxa"/>
            <w:shd w:val="clear" w:color="auto" w:fill="auto"/>
            <w:noWrap/>
          </w:tcPr>
          <w:p w14:paraId="20017E9C" w14:textId="77777777" w:rsidR="002339B7" w:rsidRPr="00712A08" w:rsidRDefault="002339B7" w:rsidP="002339B7">
            <w:pPr>
              <w:rPr>
                <w:rFonts w:eastAsia="Calibri"/>
                <w:b/>
                <w:sz w:val="18"/>
                <w:szCs w:val="18"/>
                <w:lang w:val="en-GB"/>
              </w:rPr>
            </w:pPr>
            <w:r w:rsidRPr="00712A08">
              <w:rPr>
                <w:rFonts w:eastAsia="Calibri"/>
                <w:b/>
                <w:sz w:val="18"/>
                <w:szCs w:val="18"/>
                <w:lang w:val="en-GB"/>
              </w:rPr>
              <w:t>Average mass loss (%)</w:t>
            </w:r>
          </w:p>
        </w:tc>
      </w:tr>
      <w:tr w:rsidR="002339B7" w:rsidRPr="00712A08" w14:paraId="6E61CDB6" w14:textId="77777777" w:rsidTr="00C10FA1">
        <w:trPr>
          <w:trHeight w:val="300"/>
        </w:trPr>
        <w:tc>
          <w:tcPr>
            <w:tcW w:w="2235" w:type="dxa"/>
            <w:shd w:val="clear" w:color="auto" w:fill="auto"/>
            <w:noWrap/>
          </w:tcPr>
          <w:p w14:paraId="1118214E" w14:textId="630E43FB" w:rsidR="002339B7" w:rsidRPr="00712A08" w:rsidRDefault="002339B7" w:rsidP="002339B7">
            <w:pPr>
              <w:rPr>
                <w:rFonts w:eastAsia="Calibri"/>
                <w:sz w:val="18"/>
                <w:szCs w:val="18"/>
                <w:lang w:val="en-GB"/>
              </w:rPr>
            </w:pPr>
            <w:r w:rsidRPr="00712A08">
              <w:rPr>
                <w:rFonts w:eastAsia="Calibri"/>
                <w:sz w:val="18"/>
                <w:szCs w:val="18"/>
                <w:lang w:val="en-GB"/>
              </w:rPr>
              <w:t>GGB</w:t>
            </w:r>
            <w:r w:rsidR="00CF3061" w:rsidRPr="00712A08">
              <w:rPr>
                <w:rFonts w:eastAsia="Calibri"/>
                <w:sz w:val="18"/>
                <w:szCs w:val="18"/>
                <w:lang w:val="en-GB"/>
              </w:rPr>
              <w:t>F</w:t>
            </w:r>
            <w:r w:rsidRPr="00712A08">
              <w:rPr>
                <w:rFonts w:eastAsia="Calibri"/>
                <w:sz w:val="18"/>
                <w:szCs w:val="18"/>
                <w:lang w:val="en-GB"/>
              </w:rPr>
              <w:t>S</w:t>
            </w:r>
            <w:r w:rsidR="00ED53AE" w:rsidRPr="00712A08">
              <w:rPr>
                <w:rFonts w:eastAsia="Calibri"/>
                <w:sz w:val="18"/>
                <w:szCs w:val="18"/>
                <w:lang w:val="en-GB"/>
              </w:rPr>
              <w:t>_</w:t>
            </w:r>
            <w:r w:rsidRPr="00712A08">
              <w:rPr>
                <w:rFonts w:eastAsia="Calibri"/>
                <w:sz w:val="18"/>
                <w:szCs w:val="18"/>
                <w:lang w:val="en-GB"/>
              </w:rPr>
              <w:t>FF</w:t>
            </w:r>
          </w:p>
        </w:tc>
        <w:tc>
          <w:tcPr>
            <w:tcW w:w="2976" w:type="dxa"/>
            <w:shd w:val="clear" w:color="auto" w:fill="auto"/>
            <w:noWrap/>
          </w:tcPr>
          <w:p w14:paraId="65C269CD" w14:textId="77777777" w:rsidR="002339B7" w:rsidRPr="00712A08" w:rsidRDefault="002339B7" w:rsidP="002339B7">
            <w:pPr>
              <w:rPr>
                <w:rFonts w:eastAsia="Calibri"/>
                <w:sz w:val="18"/>
                <w:szCs w:val="18"/>
                <w:lang w:val="en-GB"/>
              </w:rPr>
            </w:pPr>
            <w:r w:rsidRPr="00712A08">
              <w:rPr>
                <w:rFonts w:eastAsia="Calibri"/>
                <w:sz w:val="18"/>
                <w:szCs w:val="18"/>
                <w:lang w:val="en-GB"/>
              </w:rPr>
              <w:t>0.9</w:t>
            </w:r>
          </w:p>
        </w:tc>
      </w:tr>
      <w:tr w:rsidR="002339B7" w:rsidRPr="00712A08" w14:paraId="0660DCAA" w14:textId="77777777" w:rsidTr="00C10FA1">
        <w:trPr>
          <w:trHeight w:val="300"/>
        </w:trPr>
        <w:tc>
          <w:tcPr>
            <w:tcW w:w="2235" w:type="dxa"/>
            <w:shd w:val="clear" w:color="auto" w:fill="auto"/>
            <w:noWrap/>
          </w:tcPr>
          <w:p w14:paraId="391DC311" w14:textId="4953F8B3" w:rsidR="002339B7" w:rsidRPr="00712A08" w:rsidRDefault="002339B7" w:rsidP="002339B7">
            <w:pPr>
              <w:rPr>
                <w:rFonts w:eastAsia="Calibri"/>
                <w:sz w:val="18"/>
                <w:szCs w:val="18"/>
                <w:lang w:val="en-GB"/>
              </w:rPr>
            </w:pPr>
            <w:r w:rsidRPr="00712A08">
              <w:rPr>
                <w:rFonts w:eastAsia="Calibri"/>
                <w:sz w:val="18"/>
                <w:szCs w:val="18"/>
                <w:lang w:val="en-GB"/>
              </w:rPr>
              <w:t>GGB</w:t>
            </w:r>
            <w:r w:rsidR="00CF3061" w:rsidRPr="00712A08">
              <w:rPr>
                <w:rFonts w:eastAsia="Calibri"/>
                <w:sz w:val="18"/>
                <w:szCs w:val="18"/>
                <w:lang w:val="en-GB"/>
              </w:rPr>
              <w:t>F</w:t>
            </w:r>
            <w:r w:rsidRPr="00712A08">
              <w:rPr>
                <w:rFonts w:eastAsia="Calibri"/>
                <w:sz w:val="18"/>
                <w:szCs w:val="18"/>
                <w:lang w:val="en-GB"/>
              </w:rPr>
              <w:t>S</w:t>
            </w:r>
            <w:r w:rsidR="00ED53AE" w:rsidRPr="00712A08">
              <w:rPr>
                <w:rFonts w:eastAsia="Calibri"/>
                <w:sz w:val="18"/>
                <w:szCs w:val="18"/>
                <w:lang w:val="en-GB"/>
              </w:rPr>
              <w:t>_</w:t>
            </w:r>
            <w:r w:rsidRPr="00712A08">
              <w:rPr>
                <w:rFonts w:eastAsia="Calibri"/>
                <w:sz w:val="18"/>
                <w:szCs w:val="18"/>
                <w:lang w:val="en-GB"/>
              </w:rPr>
              <w:t>FS</w:t>
            </w:r>
          </w:p>
        </w:tc>
        <w:tc>
          <w:tcPr>
            <w:tcW w:w="2976" w:type="dxa"/>
            <w:shd w:val="clear" w:color="auto" w:fill="auto"/>
            <w:noWrap/>
          </w:tcPr>
          <w:p w14:paraId="45D13812" w14:textId="77777777" w:rsidR="002339B7" w:rsidRPr="00712A08" w:rsidRDefault="002339B7" w:rsidP="002339B7">
            <w:pPr>
              <w:rPr>
                <w:rFonts w:eastAsia="Calibri"/>
                <w:sz w:val="18"/>
                <w:szCs w:val="18"/>
                <w:lang w:val="en-GB"/>
              </w:rPr>
            </w:pPr>
            <w:r w:rsidRPr="00712A08">
              <w:rPr>
                <w:rFonts w:eastAsia="Calibri"/>
                <w:sz w:val="18"/>
                <w:szCs w:val="18"/>
                <w:lang w:val="en-GB"/>
              </w:rPr>
              <w:t>1.3</w:t>
            </w:r>
          </w:p>
        </w:tc>
      </w:tr>
      <w:tr w:rsidR="002339B7" w:rsidRPr="00712A08" w14:paraId="1CBC349D" w14:textId="77777777" w:rsidTr="00C10FA1">
        <w:trPr>
          <w:trHeight w:val="300"/>
        </w:trPr>
        <w:tc>
          <w:tcPr>
            <w:tcW w:w="2235" w:type="dxa"/>
            <w:shd w:val="clear" w:color="auto" w:fill="auto"/>
            <w:noWrap/>
          </w:tcPr>
          <w:p w14:paraId="4CFE1C3B" w14:textId="7436B50D" w:rsidR="002339B7" w:rsidRPr="00712A08" w:rsidRDefault="002339B7" w:rsidP="002339B7">
            <w:pPr>
              <w:rPr>
                <w:rFonts w:eastAsia="Calibri"/>
                <w:sz w:val="18"/>
                <w:szCs w:val="18"/>
                <w:lang w:val="en-GB"/>
              </w:rPr>
            </w:pPr>
            <w:r w:rsidRPr="00712A08">
              <w:rPr>
                <w:rFonts w:eastAsia="Calibri"/>
                <w:sz w:val="18"/>
                <w:szCs w:val="18"/>
                <w:lang w:val="en-GB"/>
              </w:rPr>
              <w:t>GGB</w:t>
            </w:r>
            <w:r w:rsidR="00CF3061" w:rsidRPr="00712A08">
              <w:rPr>
                <w:rFonts w:eastAsia="Calibri"/>
                <w:sz w:val="18"/>
                <w:szCs w:val="18"/>
                <w:lang w:val="en-GB"/>
              </w:rPr>
              <w:t>F</w:t>
            </w:r>
            <w:r w:rsidRPr="00712A08">
              <w:rPr>
                <w:rFonts w:eastAsia="Calibri"/>
                <w:sz w:val="18"/>
                <w:szCs w:val="18"/>
                <w:lang w:val="en-GB"/>
              </w:rPr>
              <w:t>S</w:t>
            </w:r>
            <w:r w:rsidR="00ED53AE" w:rsidRPr="00712A08">
              <w:rPr>
                <w:rFonts w:eastAsia="Calibri"/>
                <w:sz w:val="18"/>
                <w:szCs w:val="18"/>
                <w:lang w:val="en-GB"/>
              </w:rPr>
              <w:t>_</w:t>
            </w:r>
            <w:r w:rsidRPr="00712A08">
              <w:rPr>
                <w:rFonts w:eastAsia="Calibri"/>
                <w:sz w:val="18"/>
                <w:szCs w:val="18"/>
                <w:lang w:val="en-GB"/>
              </w:rPr>
              <w:t>SS</w:t>
            </w:r>
          </w:p>
        </w:tc>
        <w:tc>
          <w:tcPr>
            <w:tcW w:w="2976" w:type="dxa"/>
            <w:shd w:val="clear" w:color="auto" w:fill="auto"/>
            <w:noWrap/>
          </w:tcPr>
          <w:p w14:paraId="4B8DDF4C" w14:textId="77777777" w:rsidR="002339B7" w:rsidRPr="00712A08" w:rsidRDefault="002339B7" w:rsidP="002339B7">
            <w:pPr>
              <w:rPr>
                <w:rFonts w:eastAsia="Calibri"/>
                <w:sz w:val="18"/>
                <w:szCs w:val="18"/>
                <w:lang w:val="en-GB"/>
              </w:rPr>
            </w:pPr>
            <w:r w:rsidRPr="00712A08">
              <w:rPr>
                <w:rFonts w:eastAsia="Calibri"/>
                <w:sz w:val="18"/>
                <w:szCs w:val="18"/>
                <w:lang w:val="en-GB"/>
              </w:rPr>
              <w:t>1.6</w:t>
            </w:r>
          </w:p>
        </w:tc>
      </w:tr>
      <w:tr w:rsidR="002339B7" w:rsidRPr="00712A08" w14:paraId="71E3D5E2" w14:textId="77777777" w:rsidTr="00C10FA1">
        <w:trPr>
          <w:trHeight w:val="300"/>
        </w:trPr>
        <w:tc>
          <w:tcPr>
            <w:tcW w:w="2235" w:type="dxa"/>
            <w:shd w:val="clear" w:color="auto" w:fill="auto"/>
            <w:noWrap/>
          </w:tcPr>
          <w:p w14:paraId="7B3B21E1" w14:textId="54928341" w:rsidR="002339B7" w:rsidRPr="00712A08" w:rsidRDefault="002339B7" w:rsidP="002339B7">
            <w:pPr>
              <w:rPr>
                <w:rFonts w:eastAsia="Calibri"/>
                <w:sz w:val="18"/>
                <w:szCs w:val="18"/>
                <w:lang w:val="en-GB"/>
              </w:rPr>
            </w:pPr>
            <w:r w:rsidRPr="00712A08">
              <w:rPr>
                <w:rFonts w:eastAsia="Calibri"/>
                <w:sz w:val="18"/>
                <w:szCs w:val="18"/>
                <w:lang w:val="en-GB"/>
              </w:rPr>
              <w:t>GGB</w:t>
            </w:r>
            <w:r w:rsidR="00CF3061" w:rsidRPr="00712A08">
              <w:rPr>
                <w:rFonts w:eastAsia="Calibri"/>
                <w:sz w:val="18"/>
                <w:szCs w:val="18"/>
                <w:lang w:val="en-GB"/>
              </w:rPr>
              <w:t>F</w:t>
            </w:r>
            <w:r w:rsidRPr="00712A08">
              <w:rPr>
                <w:rFonts w:eastAsia="Calibri"/>
                <w:sz w:val="18"/>
                <w:szCs w:val="18"/>
                <w:lang w:val="en-GB"/>
              </w:rPr>
              <w:t>S + PSA</w:t>
            </w:r>
            <w:r w:rsidR="00ED53AE" w:rsidRPr="00712A08">
              <w:rPr>
                <w:rFonts w:eastAsia="Calibri"/>
                <w:sz w:val="18"/>
                <w:szCs w:val="18"/>
                <w:lang w:val="en-GB"/>
              </w:rPr>
              <w:t>_</w:t>
            </w:r>
            <w:r w:rsidRPr="00712A08">
              <w:rPr>
                <w:rFonts w:eastAsia="Calibri"/>
                <w:sz w:val="18"/>
                <w:szCs w:val="18"/>
                <w:lang w:val="en-GB"/>
              </w:rPr>
              <w:t>FF</w:t>
            </w:r>
          </w:p>
        </w:tc>
        <w:tc>
          <w:tcPr>
            <w:tcW w:w="2976" w:type="dxa"/>
            <w:shd w:val="clear" w:color="auto" w:fill="auto"/>
            <w:noWrap/>
          </w:tcPr>
          <w:p w14:paraId="268FB372" w14:textId="77777777" w:rsidR="002339B7" w:rsidRPr="00712A08" w:rsidRDefault="002339B7" w:rsidP="002339B7">
            <w:pPr>
              <w:rPr>
                <w:rFonts w:eastAsia="Calibri"/>
                <w:sz w:val="18"/>
                <w:szCs w:val="18"/>
                <w:lang w:val="en-GB"/>
              </w:rPr>
            </w:pPr>
            <w:r w:rsidRPr="00712A08">
              <w:rPr>
                <w:rFonts w:eastAsia="Calibri"/>
                <w:sz w:val="18"/>
                <w:szCs w:val="18"/>
                <w:lang w:val="en-GB"/>
              </w:rPr>
              <w:t>0.7</w:t>
            </w:r>
          </w:p>
        </w:tc>
      </w:tr>
      <w:tr w:rsidR="002339B7" w:rsidRPr="00712A08" w14:paraId="1AD53B05" w14:textId="77777777" w:rsidTr="00C10FA1">
        <w:trPr>
          <w:trHeight w:val="300"/>
        </w:trPr>
        <w:tc>
          <w:tcPr>
            <w:tcW w:w="2235" w:type="dxa"/>
            <w:shd w:val="clear" w:color="auto" w:fill="auto"/>
            <w:noWrap/>
            <w:hideMark/>
          </w:tcPr>
          <w:p w14:paraId="4C912527" w14:textId="3911C3F1" w:rsidR="002339B7" w:rsidRPr="00712A08" w:rsidRDefault="002339B7" w:rsidP="002339B7">
            <w:pPr>
              <w:rPr>
                <w:rFonts w:eastAsia="Calibri"/>
                <w:sz w:val="18"/>
                <w:szCs w:val="18"/>
                <w:lang w:val="en-GB"/>
              </w:rPr>
            </w:pPr>
            <w:r w:rsidRPr="00712A08">
              <w:rPr>
                <w:rFonts w:eastAsia="Calibri"/>
                <w:sz w:val="18"/>
                <w:szCs w:val="18"/>
                <w:lang w:val="en-GB"/>
              </w:rPr>
              <w:t>GGB</w:t>
            </w:r>
            <w:r w:rsidR="00CF3061" w:rsidRPr="00712A08">
              <w:rPr>
                <w:rFonts w:eastAsia="Calibri"/>
                <w:sz w:val="18"/>
                <w:szCs w:val="18"/>
                <w:lang w:val="en-GB"/>
              </w:rPr>
              <w:t>F</w:t>
            </w:r>
            <w:r w:rsidRPr="00712A08">
              <w:rPr>
                <w:rFonts w:eastAsia="Calibri"/>
                <w:sz w:val="18"/>
                <w:szCs w:val="18"/>
                <w:lang w:val="en-GB"/>
              </w:rPr>
              <w:t>S+PSA</w:t>
            </w:r>
            <w:r w:rsidR="00ED53AE" w:rsidRPr="00712A08">
              <w:rPr>
                <w:rFonts w:eastAsia="Calibri"/>
                <w:sz w:val="18"/>
                <w:szCs w:val="18"/>
                <w:lang w:val="en-GB"/>
              </w:rPr>
              <w:t>_</w:t>
            </w:r>
            <w:r w:rsidRPr="00712A08">
              <w:rPr>
                <w:rFonts w:eastAsia="Calibri"/>
                <w:sz w:val="18"/>
                <w:szCs w:val="18"/>
                <w:lang w:val="en-GB"/>
              </w:rPr>
              <w:t>FS</w:t>
            </w:r>
          </w:p>
        </w:tc>
        <w:tc>
          <w:tcPr>
            <w:tcW w:w="2976" w:type="dxa"/>
            <w:shd w:val="clear" w:color="auto" w:fill="auto"/>
            <w:noWrap/>
            <w:hideMark/>
          </w:tcPr>
          <w:p w14:paraId="774B324A" w14:textId="77777777" w:rsidR="002339B7" w:rsidRPr="00712A08" w:rsidRDefault="002339B7" w:rsidP="002339B7">
            <w:pPr>
              <w:rPr>
                <w:rFonts w:eastAsia="Calibri"/>
                <w:sz w:val="18"/>
                <w:szCs w:val="18"/>
                <w:lang w:val="en-GB"/>
              </w:rPr>
            </w:pPr>
            <w:r w:rsidRPr="00712A08">
              <w:rPr>
                <w:rFonts w:eastAsia="Calibri"/>
                <w:sz w:val="18"/>
                <w:szCs w:val="18"/>
                <w:lang w:val="en-GB"/>
              </w:rPr>
              <w:t>1.8</w:t>
            </w:r>
          </w:p>
        </w:tc>
      </w:tr>
      <w:tr w:rsidR="002339B7" w:rsidRPr="00712A08" w14:paraId="75BA2463" w14:textId="77777777" w:rsidTr="00C10FA1">
        <w:trPr>
          <w:trHeight w:val="300"/>
        </w:trPr>
        <w:tc>
          <w:tcPr>
            <w:tcW w:w="2235" w:type="dxa"/>
            <w:shd w:val="clear" w:color="auto" w:fill="auto"/>
            <w:noWrap/>
            <w:hideMark/>
          </w:tcPr>
          <w:p w14:paraId="0145E54B" w14:textId="2750BCD5" w:rsidR="002339B7" w:rsidRPr="00712A08" w:rsidRDefault="002339B7" w:rsidP="002339B7">
            <w:pPr>
              <w:rPr>
                <w:rFonts w:eastAsia="Calibri"/>
                <w:sz w:val="18"/>
                <w:szCs w:val="18"/>
                <w:lang w:val="en-GB"/>
              </w:rPr>
            </w:pPr>
            <w:r w:rsidRPr="00712A08">
              <w:rPr>
                <w:rFonts w:eastAsia="Calibri"/>
                <w:sz w:val="18"/>
                <w:szCs w:val="18"/>
                <w:lang w:val="en-GB"/>
              </w:rPr>
              <w:t>GGB</w:t>
            </w:r>
            <w:r w:rsidR="00CF3061" w:rsidRPr="00712A08">
              <w:rPr>
                <w:rFonts w:eastAsia="Calibri"/>
                <w:sz w:val="18"/>
                <w:szCs w:val="18"/>
                <w:lang w:val="en-GB"/>
              </w:rPr>
              <w:t>F</w:t>
            </w:r>
            <w:r w:rsidRPr="00712A08">
              <w:rPr>
                <w:rFonts w:eastAsia="Calibri"/>
                <w:sz w:val="18"/>
                <w:szCs w:val="18"/>
                <w:lang w:val="en-GB"/>
              </w:rPr>
              <w:t>S+PSA</w:t>
            </w:r>
            <w:r w:rsidR="00ED53AE" w:rsidRPr="00712A08">
              <w:rPr>
                <w:rFonts w:eastAsia="Calibri"/>
                <w:sz w:val="18"/>
                <w:szCs w:val="18"/>
                <w:lang w:val="en-GB"/>
              </w:rPr>
              <w:t>_</w:t>
            </w:r>
            <w:r w:rsidRPr="00712A08">
              <w:rPr>
                <w:rFonts w:eastAsia="Calibri"/>
                <w:sz w:val="18"/>
                <w:szCs w:val="18"/>
                <w:lang w:val="en-GB"/>
              </w:rPr>
              <w:t>SS</w:t>
            </w:r>
          </w:p>
        </w:tc>
        <w:tc>
          <w:tcPr>
            <w:tcW w:w="2976" w:type="dxa"/>
            <w:shd w:val="clear" w:color="auto" w:fill="auto"/>
            <w:noWrap/>
            <w:hideMark/>
          </w:tcPr>
          <w:p w14:paraId="717A23BE" w14:textId="77777777" w:rsidR="002339B7" w:rsidRPr="00712A08" w:rsidRDefault="002339B7" w:rsidP="002339B7">
            <w:pPr>
              <w:rPr>
                <w:rFonts w:eastAsia="Calibri"/>
                <w:sz w:val="18"/>
                <w:szCs w:val="18"/>
                <w:lang w:val="en-GB"/>
              </w:rPr>
            </w:pPr>
            <w:r w:rsidRPr="00712A08">
              <w:rPr>
                <w:rFonts w:eastAsia="Calibri"/>
                <w:sz w:val="18"/>
                <w:szCs w:val="18"/>
                <w:lang w:val="en-GB"/>
              </w:rPr>
              <w:t>1.7</w:t>
            </w:r>
          </w:p>
        </w:tc>
      </w:tr>
      <w:tr w:rsidR="002339B7" w:rsidRPr="00712A08" w14:paraId="4BD6F99F" w14:textId="77777777" w:rsidTr="00C10FA1">
        <w:trPr>
          <w:trHeight w:val="300"/>
        </w:trPr>
        <w:tc>
          <w:tcPr>
            <w:tcW w:w="2235" w:type="dxa"/>
            <w:shd w:val="clear" w:color="auto" w:fill="auto"/>
            <w:noWrap/>
            <w:hideMark/>
          </w:tcPr>
          <w:p w14:paraId="0112D2CB" w14:textId="5A92FC5D" w:rsidR="002339B7" w:rsidRPr="00712A08" w:rsidRDefault="002339B7" w:rsidP="002339B7">
            <w:pPr>
              <w:rPr>
                <w:rFonts w:eastAsia="Calibri"/>
                <w:sz w:val="18"/>
                <w:szCs w:val="18"/>
                <w:lang w:val="en-GB"/>
              </w:rPr>
            </w:pPr>
            <w:r w:rsidRPr="00712A08">
              <w:rPr>
                <w:rFonts w:eastAsia="Calibri"/>
                <w:sz w:val="18"/>
                <w:szCs w:val="18"/>
                <w:lang w:val="en-GB"/>
              </w:rPr>
              <w:t>CEM-I</w:t>
            </w:r>
            <w:r w:rsidR="00ED53AE" w:rsidRPr="00712A08">
              <w:rPr>
                <w:rFonts w:eastAsia="Calibri"/>
                <w:sz w:val="18"/>
                <w:szCs w:val="18"/>
                <w:lang w:val="en-GB"/>
              </w:rPr>
              <w:t>_</w:t>
            </w:r>
            <w:r w:rsidRPr="00712A08">
              <w:rPr>
                <w:rFonts w:eastAsia="Calibri"/>
                <w:sz w:val="18"/>
                <w:szCs w:val="18"/>
                <w:lang w:val="en-GB"/>
              </w:rPr>
              <w:t>FF</w:t>
            </w:r>
          </w:p>
        </w:tc>
        <w:tc>
          <w:tcPr>
            <w:tcW w:w="2976" w:type="dxa"/>
            <w:shd w:val="clear" w:color="auto" w:fill="auto"/>
            <w:noWrap/>
            <w:hideMark/>
          </w:tcPr>
          <w:p w14:paraId="4A2D6DB8" w14:textId="77777777" w:rsidR="002339B7" w:rsidRPr="00712A08" w:rsidRDefault="002339B7" w:rsidP="002339B7">
            <w:pPr>
              <w:rPr>
                <w:rFonts w:eastAsia="Calibri"/>
                <w:sz w:val="18"/>
                <w:szCs w:val="18"/>
                <w:lang w:val="en-GB"/>
              </w:rPr>
            </w:pPr>
            <w:r w:rsidRPr="00712A08">
              <w:rPr>
                <w:rFonts w:eastAsia="Calibri"/>
                <w:sz w:val="18"/>
                <w:szCs w:val="18"/>
                <w:lang w:val="en-GB"/>
              </w:rPr>
              <w:t>&gt;9% *</w:t>
            </w:r>
          </w:p>
        </w:tc>
      </w:tr>
      <w:tr w:rsidR="002339B7" w:rsidRPr="00712A08" w14:paraId="0624E8A6" w14:textId="77777777" w:rsidTr="00C10FA1">
        <w:trPr>
          <w:trHeight w:val="300"/>
        </w:trPr>
        <w:tc>
          <w:tcPr>
            <w:tcW w:w="2235" w:type="dxa"/>
            <w:shd w:val="clear" w:color="auto" w:fill="auto"/>
            <w:noWrap/>
            <w:hideMark/>
          </w:tcPr>
          <w:p w14:paraId="11331C89" w14:textId="1368E9F4" w:rsidR="002339B7" w:rsidRPr="00712A08" w:rsidRDefault="002339B7" w:rsidP="002339B7">
            <w:pPr>
              <w:rPr>
                <w:rFonts w:eastAsia="Calibri"/>
                <w:sz w:val="18"/>
                <w:szCs w:val="18"/>
                <w:lang w:val="en-GB"/>
              </w:rPr>
            </w:pPr>
            <w:r w:rsidRPr="00712A08">
              <w:rPr>
                <w:rFonts w:eastAsia="Calibri"/>
                <w:sz w:val="18"/>
                <w:szCs w:val="18"/>
                <w:lang w:val="en-GB"/>
              </w:rPr>
              <w:t>CEM-I</w:t>
            </w:r>
            <w:r w:rsidR="00ED53AE" w:rsidRPr="00712A08">
              <w:rPr>
                <w:rFonts w:eastAsia="Calibri"/>
                <w:sz w:val="18"/>
                <w:szCs w:val="18"/>
                <w:lang w:val="en-GB"/>
              </w:rPr>
              <w:t>_</w:t>
            </w:r>
            <w:r w:rsidRPr="00712A08">
              <w:rPr>
                <w:rFonts w:eastAsia="Calibri"/>
                <w:sz w:val="18"/>
                <w:szCs w:val="18"/>
                <w:lang w:val="en-GB"/>
              </w:rPr>
              <w:t>FS</w:t>
            </w:r>
          </w:p>
        </w:tc>
        <w:tc>
          <w:tcPr>
            <w:tcW w:w="2976" w:type="dxa"/>
            <w:shd w:val="clear" w:color="auto" w:fill="auto"/>
            <w:noWrap/>
            <w:hideMark/>
          </w:tcPr>
          <w:p w14:paraId="70DA6A17" w14:textId="77777777" w:rsidR="002339B7" w:rsidRPr="00712A08" w:rsidRDefault="002339B7" w:rsidP="002339B7">
            <w:pPr>
              <w:rPr>
                <w:rFonts w:eastAsia="Calibri"/>
                <w:sz w:val="18"/>
                <w:szCs w:val="18"/>
                <w:lang w:val="en-GB"/>
              </w:rPr>
            </w:pPr>
            <w:r w:rsidRPr="00712A08">
              <w:rPr>
                <w:rFonts w:eastAsia="Calibri"/>
                <w:sz w:val="18"/>
                <w:szCs w:val="18"/>
                <w:lang w:val="en-GB"/>
              </w:rPr>
              <w:t>N/A (steel rebars disintegrated)</w:t>
            </w:r>
          </w:p>
        </w:tc>
      </w:tr>
      <w:tr w:rsidR="002339B7" w:rsidRPr="00712A08" w14:paraId="0D6CEA28" w14:textId="77777777" w:rsidTr="00C10FA1">
        <w:trPr>
          <w:trHeight w:val="300"/>
        </w:trPr>
        <w:tc>
          <w:tcPr>
            <w:tcW w:w="2235" w:type="dxa"/>
            <w:shd w:val="clear" w:color="auto" w:fill="auto"/>
            <w:noWrap/>
            <w:hideMark/>
          </w:tcPr>
          <w:p w14:paraId="50FDD82F" w14:textId="580ACC2F" w:rsidR="002339B7" w:rsidRPr="00712A08" w:rsidRDefault="002339B7" w:rsidP="002339B7">
            <w:pPr>
              <w:rPr>
                <w:rFonts w:eastAsia="Calibri"/>
                <w:sz w:val="18"/>
                <w:szCs w:val="18"/>
                <w:lang w:val="en-GB"/>
              </w:rPr>
            </w:pPr>
            <w:r w:rsidRPr="00712A08">
              <w:rPr>
                <w:rFonts w:eastAsia="Calibri"/>
                <w:sz w:val="18"/>
                <w:szCs w:val="18"/>
                <w:lang w:val="en-GB"/>
              </w:rPr>
              <w:t>CEM-I</w:t>
            </w:r>
            <w:r w:rsidR="00ED53AE" w:rsidRPr="00712A08">
              <w:rPr>
                <w:rFonts w:eastAsia="Calibri"/>
                <w:sz w:val="18"/>
                <w:szCs w:val="18"/>
                <w:lang w:val="en-GB"/>
              </w:rPr>
              <w:t>_</w:t>
            </w:r>
            <w:r w:rsidRPr="00712A08">
              <w:rPr>
                <w:rFonts w:eastAsia="Calibri"/>
                <w:sz w:val="18"/>
                <w:szCs w:val="18"/>
                <w:lang w:val="en-GB"/>
              </w:rPr>
              <w:t>SS</w:t>
            </w:r>
          </w:p>
        </w:tc>
        <w:tc>
          <w:tcPr>
            <w:tcW w:w="2976" w:type="dxa"/>
            <w:shd w:val="clear" w:color="auto" w:fill="auto"/>
            <w:noWrap/>
            <w:hideMark/>
          </w:tcPr>
          <w:p w14:paraId="355B5F89" w14:textId="77777777" w:rsidR="002339B7" w:rsidRPr="00712A08" w:rsidRDefault="002339B7" w:rsidP="002339B7">
            <w:pPr>
              <w:rPr>
                <w:rFonts w:eastAsia="Calibri"/>
                <w:sz w:val="18"/>
                <w:szCs w:val="18"/>
                <w:lang w:val="en-GB"/>
              </w:rPr>
            </w:pPr>
            <w:r w:rsidRPr="00712A08">
              <w:rPr>
                <w:rFonts w:eastAsia="Calibri"/>
                <w:sz w:val="18"/>
                <w:szCs w:val="18"/>
                <w:lang w:val="en-GB"/>
              </w:rPr>
              <w:t>&gt;10.7% *</w:t>
            </w:r>
          </w:p>
        </w:tc>
      </w:tr>
    </w:tbl>
    <w:p w14:paraId="265FBCC7" w14:textId="77777777" w:rsidR="002339B7" w:rsidRPr="00712A08" w:rsidRDefault="002339B7" w:rsidP="002339B7">
      <w:pPr>
        <w:pStyle w:val="BodyText2"/>
        <w:spacing w:before="100"/>
        <w:ind w:left="-425"/>
        <w:rPr>
          <w:szCs w:val="22"/>
        </w:rPr>
      </w:pPr>
    </w:p>
    <w:p w14:paraId="41D9D344" w14:textId="77777777" w:rsidR="002339B7" w:rsidRPr="00712A08" w:rsidRDefault="002339B7" w:rsidP="002339B7">
      <w:pPr>
        <w:pStyle w:val="BodyText2"/>
        <w:spacing w:before="100"/>
        <w:ind w:left="-425"/>
        <w:rPr>
          <w:szCs w:val="22"/>
        </w:rPr>
      </w:pPr>
    </w:p>
    <w:p w14:paraId="5C8AC1A6" w14:textId="77777777" w:rsidR="002339B7" w:rsidRPr="00712A08" w:rsidRDefault="002339B7" w:rsidP="002339B7">
      <w:pPr>
        <w:pStyle w:val="BodyText2"/>
        <w:spacing w:before="100"/>
        <w:ind w:left="-425"/>
        <w:rPr>
          <w:szCs w:val="22"/>
        </w:rPr>
      </w:pPr>
    </w:p>
    <w:p w14:paraId="5233F75D" w14:textId="77777777" w:rsidR="002339B7" w:rsidRPr="00712A08" w:rsidRDefault="002339B7" w:rsidP="002339B7">
      <w:pPr>
        <w:pStyle w:val="BodyText2"/>
        <w:spacing w:before="100"/>
        <w:ind w:left="-425"/>
        <w:rPr>
          <w:szCs w:val="22"/>
        </w:rPr>
      </w:pPr>
    </w:p>
    <w:p w14:paraId="2EA58081" w14:textId="77777777" w:rsidR="002339B7" w:rsidRPr="00712A08" w:rsidRDefault="002339B7" w:rsidP="002339B7">
      <w:pPr>
        <w:pStyle w:val="BodyText2"/>
        <w:spacing w:before="100"/>
        <w:ind w:left="-425"/>
        <w:rPr>
          <w:szCs w:val="22"/>
        </w:rPr>
      </w:pPr>
    </w:p>
    <w:p w14:paraId="711D21A9" w14:textId="77777777" w:rsidR="001715E8" w:rsidRPr="00712A08" w:rsidRDefault="001715E8" w:rsidP="002339B7">
      <w:pPr>
        <w:pStyle w:val="BodyText2"/>
        <w:spacing w:before="100"/>
        <w:ind w:left="-425"/>
        <w:rPr>
          <w:sz w:val="20"/>
        </w:rPr>
      </w:pPr>
    </w:p>
    <w:p w14:paraId="178CBB8B" w14:textId="77777777" w:rsidR="001715E8" w:rsidRPr="00712A08" w:rsidRDefault="001715E8" w:rsidP="002339B7">
      <w:pPr>
        <w:pStyle w:val="BodyText2"/>
        <w:spacing w:before="100"/>
        <w:ind w:left="-425"/>
        <w:rPr>
          <w:sz w:val="20"/>
        </w:rPr>
      </w:pPr>
    </w:p>
    <w:p w14:paraId="5A149353" w14:textId="77777777" w:rsidR="001715E8" w:rsidRPr="00712A08" w:rsidRDefault="001715E8" w:rsidP="002339B7">
      <w:pPr>
        <w:pStyle w:val="BodyText2"/>
        <w:spacing w:before="100"/>
        <w:ind w:left="-425"/>
        <w:rPr>
          <w:sz w:val="20"/>
        </w:rPr>
      </w:pPr>
    </w:p>
    <w:p w14:paraId="4DEF1A89" w14:textId="77777777" w:rsidR="001715E8" w:rsidRPr="00712A08" w:rsidRDefault="001715E8" w:rsidP="002339B7">
      <w:pPr>
        <w:pStyle w:val="BodyText2"/>
        <w:spacing w:before="100"/>
        <w:ind w:left="-425"/>
        <w:rPr>
          <w:sz w:val="20"/>
        </w:rPr>
      </w:pPr>
    </w:p>
    <w:p w14:paraId="0AB9D544" w14:textId="77777777" w:rsidR="001715E8" w:rsidRPr="00712A08" w:rsidRDefault="001715E8" w:rsidP="002339B7">
      <w:pPr>
        <w:pStyle w:val="BodyText2"/>
        <w:spacing w:before="100"/>
        <w:ind w:left="-425"/>
        <w:rPr>
          <w:sz w:val="20"/>
        </w:rPr>
      </w:pPr>
    </w:p>
    <w:p w14:paraId="2B69B361" w14:textId="68D9E883" w:rsidR="002339B7" w:rsidRPr="00712A08" w:rsidRDefault="002339B7" w:rsidP="002339B7">
      <w:pPr>
        <w:pStyle w:val="BodyText2"/>
        <w:spacing w:before="100"/>
        <w:ind w:left="-425"/>
        <w:rPr>
          <w:sz w:val="20"/>
        </w:rPr>
      </w:pPr>
      <w:r w:rsidRPr="00712A08">
        <w:rPr>
          <w:sz w:val="20"/>
        </w:rPr>
        <w:t xml:space="preserve">*one of the duplicate samples had disintegrated making measurements </w:t>
      </w:r>
      <w:proofErr w:type="gramStart"/>
      <w:r w:rsidRPr="00712A08">
        <w:rPr>
          <w:sz w:val="20"/>
        </w:rPr>
        <w:t>unfeasible</w:t>
      </w:r>
      <w:proofErr w:type="gramEnd"/>
    </w:p>
    <w:p w14:paraId="111347C3" w14:textId="77777777" w:rsidR="002339B7" w:rsidRPr="00712A08" w:rsidRDefault="002339B7" w:rsidP="00DE0600">
      <w:pPr>
        <w:pStyle w:val="BodyText2"/>
        <w:spacing w:before="100" w:line="480" w:lineRule="auto"/>
        <w:ind w:left="-425"/>
        <w:rPr>
          <w:b/>
          <w:szCs w:val="22"/>
        </w:rPr>
      </w:pPr>
    </w:p>
    <w:p w14:paraId="2BB4CE2C" w14:textId="77777777" w:rsidR="00771FB6" w:rsidRPr="00712A08" w:rsidRDefault="00AA1849" w:rsidP="00DE0600">
      <w:pPr>
        <w:pStyle w:val="BodyText2"/>
        <w:spacing w:before="100" w:line="480" w:lineRule="auto"/>
        <w:ind w:left="-425"/>
        <w:rPr>
          <w:b/>
          <w:szCs w:val="22"/>
        </w:rPr>
      </w:pPr>
      <w:r w:rsidRPr="00712A08">
        <w:rPr>
          <w:b/>
          <w:szCs w:val="22"/>
        </w:rPr>
        <w:t>3.</w:t>
      </w:r>
      <w:r w:rsidR="00875FF2" w:rsidRPr="00712A08">
        <w:rPr>
          <w:b/>
          <w:szCs w:val="22"/>
        </w:rPr>
        <w:t>5</w:t>
      </w:r>
      <w:r w:rsidRPr="00712A08">
        <w:rPr>
          <w:b/>
          <w:szCs w:val="22"/>
        </w:rPr>
        <w:t xml:space="preserve">. </w:t>
      </w:r>
      <w:r w:rsidR="00875FF2" w:rsidRPr="00712A08">
        <w:rPr>
          <w:b/>
          <w:szCs w:val="22"/>
        </w:rPr>
        <w:t>Resistance to s</w:t>
      </w:r>
      <w:r w:rsidR="00FE0F49" w:rsidRPr="00712A08">
        <w:rPr>
          <w:b/>
          <w:szCs w:val="22"/>
        </w:rPr>
        <w:t xml:space="preserve">ulphate attack </w:t>
      </w:r>
    </w:p>
    <w:p w14:paraId="525628A7" w14:textId="1EEF2CA5" w:rsidR="00F762A3" w:rsidRPr="00712A08" w:rsidRDefault="003F40B0" w:rsidP="0081697F">
      <w:pPr>
        <w:pStyle w:val="BodyText2"/>
        <w:spacing w:before="100" w:line="480" w:lineRule="auto"/>
        <w:ind w:left="-425"/>
        <w:rPr>
          <w:szCs w:val="22"/>
        </w:rPr>
      </w:pPr>
      <w:r w:rsidRPr="00712A08">
        <w:rPr>
          <w:szCs w:val="22"/>
        </w:rPr>
        <w:t>Figure</w:t>
      </w:r>
      <w:r w:rsidR="009B242F" w:rsidRPr="00712A08">
        <w:rPr>
          <w:szCs w:val="22"/>
        </w:rPr>
        <w:t xml:space="preserve"> </w:t>
      </w:r>
      <w:r w:rsidR="00746A72" w:rsidRPr="00712A08">
        <w:rPr>
          <w:szCs w:val="22"/>
        </w:rPr>
        <w:t>7(a)</w:t>
      </w:r>
      <w:r w:rsidRPr="00712A08">
        <w:rPr>
          <w:szCs w:val="22"/>
        </w:rPr>
        <w:t xml:space="preserve"> shows t</w:t>
      </w:r>
      <w:r w:rsidR="00964E54" w:rsidRPr="00712A08">
        <w:rPr>
          <w:szCs w:val="22"/>
        </w:rPr>
        <w:t xml:space="preserve">he percent </w:t>
      </w:r>
      <w:r w:rsidRPr="00712A08">
        <w:rPr>
          <w:szCs w:val="22"/>
        </w:rPr>
        <w:t xml:space="preserve">length change of concrete specimens immersed in sulphate solution </w:t>
      </w:r>
      <w:r w:rsidR="00964E54" w:rsidRPr="00712A08">
        <w:rPr>
          <w:szCs w:val="22"/>
        </w:rPr>
        <w:t>recorded at 20, 40, 60 and 90 days</w:t>
      </w:r>
      <w:r w:rsidRPr="00712A08">
        <w:rPr>
          <w:szCs w:val="22"/>
        </w:rPr>
        <w:t>. It is notable that AA</w:t>
      </w:r>
      <w:r w:rsidR="00C82D34" w:rsidRPr="00712A08">
        <w:rPr>
          <w:szCs w:val="22"/>
        </w:rPr>
        <w:t>C</w:t>
      </w:r>
      <w:r w:rsidRPr="00712A08">
        <w:rPr>
          <w:szCs w:val="22"/>
        </w:rPr>
        <w:t xml:space="preserve"> did not expand but instead shrank after exposure in sulphate. CEM-I_FF and CEM-SS showed some initial shrinkage but then expanded (the </w:t>
      </w:r>
      <w:r w:rsidR="009E2607" w:rsidRPr="00712A08">
        <w:rPr>
          <w:szCs w:val="22"/>
        </w:rPr>
        <w:t>CEM-I_</w:t>
      </w:r>
      <w:r w:rsidRPr="00712A08">
        <w:rPr>
          <w:szCs w:val="22"/>
        </w:rPr>
        <w:t xml:space="preserve">FS mix expanded throughout </w:t>
      </w:r>
      <w:r w:rsidR="009E2607" w:rsidRPr="00712A08">
        <w:rPr>
          <w:szCs w:val="22"/>
        </w:rPr>
        <w:t xml:space="preserve">its </w:t>
      </w:r>
      <w:r w:rsidRPr="00712A08">
        <w:rPr>
          <w:szCs w:val="22"/>
        </w:rPr>
        <w:t xml:space="preserve">exposure in sulphate). After exposure to sulphate </w:t>
      </w:r>
      <w:r w:rsidR="00033DA4" w:rsidRPr="00712A08">
        <w:rPr>
          <w:szCs w:val="22"/>
        </w:rPr>
        <w:t>a</w:t>
      </w:r>
      <w:r w:rsidR="00FE0F49" w:rsidRPr="00712A08">
        <w:rPr>
          <w:szCs w:val="22"/>
        </w:rPr>
        <w:t>ll CEM-I concrete cubes showed</w:t>
      </w:r>
      <w:r w:rsidRPr="00712A08">
        <w:rPr>
          <w:szCs w:val="22"/>
        </w:rPr>
        <w:t xml:space="preserve"> visible cracks along the edges, which is consistent with the recorded expansion</w:t>
      </w:r>
      <w:r w:rsidR="00C9001D" w:rsidRPr="00712A08">
        <w:rPr>
          <w:szCs w:val="22"/>
        </w:rPr>
        <w:t xml:space="preserve"> and possible ettringite formation</w:t>
      </w:r>
      <w:r w:rsidRPr="00712A08">
        <w:rPr>
          <w:szCs w:val="22"/>
        </w:rPr>
        <w:t>; no cracks were observed in the AA</w:t>
      </w:r>
      <w:r w:rsidR="00C82D34" w:rsidRPr="00712A08">
        <w:rPr>
          <w:szCs w:val="22"/>
        </w:rPr>
        <w:t>C</w:t>
      </w:r>
      <w:r w:rsidRPr="00712A08">
        <w:rPr>
          <w:szCs w:val="22"/>
        </w:rPr>
        <w:t xml:space="preserve"> concrete mix cubes</w:t>
      </w:r>
      <w:r w:rsidR="00FE0F49" w:rsidRPr="00712A08">
        <w:rPr>
          <w:szCs w:val="22"/>
        </w:rPr>
        <w:t xml:space="preserve">. </w:t>
      </w:r>
      <w:r w:rsidRPr="00712A08">
        <w:rPr>
          <w:szCs w:val="22"/>
        </w:rPr>
        <w:t xml:space="preserve"> </w:t>
      </w:r>
      <w:r w:rsidR="0081697F" w:rsidRPr="00712A08">
        <w:rPr>
          <w:szCs w:val="22"/>
        </w:rPr>
        <w:t xml:space="preserve">This is consistent with Provis and Winnefeld (2018) who mention that during RILEM </w:t>
      </w:r>
      <w:bookmarkStart w:id="2" w:name="_Hlk59298828"/>
      <w:proofErr w:type="spellStart"/>
      <w:r w:rsidR="0081697F" w:rsidRPr="00712A08">
        <w:rPr>
          <w:szCs w:val="22"/>
        </w:rPr>
        <w:t>RILEM</w:t>
      </w:r>
      <w:proofErr w:type="spellEnd"/>
      <w:r w:rsidR="0081697F" w:rsidRPr="00712A08">
        <w:rPr>
          <w:szCs w:val="22"/>
        </w:rPr>
        <w:t xml:space="preserve"> TC 247-DTA round robin tests </w:t>
      </w:r>
      <w:bookmarkEnd w:id="2"/>
      <w:r w:rsidR="0081697F" w:rsidRPr="00712A08">
        <w:rPr>
          <w:szCs w:val="22"/>
        </w:rPr>
        <w:t xml:space="preserve">of immersion in sodium sulfate solution did not </w:t>
      </w:r>
      <w:r w:rsidR="0081697F" w:rsidRPr="00712A08">
        <w:rPr>
          <w:szCs w:val="22"/>
        </w:rPr>
        <w:lastRenderedPageBreak/>
        <w:t xml:space="preserve">cause significant expansion or damage to any of the alkali-activated materials tested under any of the standardized testing regimes applied. </w:t>
      </w:r>
      <w:r w:rsidR="00033DA4" w:rsidRPr="00712A08">
        <w:rPr>
          <w:szCs w:val="22"/>
        </w:rPr>
        <w:t xml:space="preserve">At the end of the sulphate exposure period, </w:t>
      </w:r>
      <w:r w:rsidR="009E2607" w:rsidRPr="00712A08">
        <w:rPr>
          <w:szCs w:val="22"/>
        </w:rPr>
        <w:t xml:space="preserve">the </w:t>
      </w:r>
      <w:r w:rsidR="00033DA4" w:rsidRPr="00712A08">
        <w:rPr>
          <w:szCs w:val="22"/>
        </w:rPr>
        <w:t>cube c</w:t>
      </w:r>
      <w:r w:rsidR="00FE0F49" w:rsidRPr="00712A08">
        <w:rPr>
          <w:szCs w:val="22"/>
        </w:rPr>
        <w:t xml:space="preserve">ompressive strength </w:t>
      </w:r>
      <w:r w:rsidR="00033DA4" w:rsidRPr="00712A08">
        <w:rPr>
          <w:szCs w:val="22"/>
        </w:rPr>
        <w:t>was measured (see</w:t>
      </w:r>
      <w:r w:rsidR="00FE0F49" w:rsidRPr="00712A08">
        <w:rPr>
          <w:szCs w:val="22"/>
        </w:rPr>
        <w:t xml:space="preserve"> Fig</w:t>
      </w:r>
      <w:r w:rsidR="00033DA4" w:rsidRPr="00712A08">
        <w:rPr>
          <w:szCs w:val="22"/>
        </w:rPr>
        <w:t xml:space="preserve"> </w:t>
      </w:r>
      <w:r w:rsidR="00746A72" w:rsidRPr="00712A08">
        <w:rPr>
          <w:szCs w:val="22"/>
        </w:rPr>
        <w:t>7</w:t>
      </w:r>
      <w:r w:rsidR="00ED7A22" w:rsidRPr="00712A08">
        <w:rPr>
          <w:szCs w:val="22"/>
        </w:rPr>
        <w:t>(b)</w:t>
      </w:r>
      <w:r w:rsidR="00033DA4" w:rsidRPr="00712A08">
        <w:rPr>
          <w:szCs w:val="22"/>
        </w:rPr>
        <w:t>)</w:t>
      </w:r>
      <w:r w:rsidR="00FE0F49" w:rsidRPr="00712A08">
        <w:rPr>
          <w:szCs w:val="22"/>
        </w:rPr>
        <w:t xml:space="preserve">. </w:t>
      </w:r>
      <w:r w:rsidR="0046053B" w:rsidRPr="00712A08">
        <w:rPr>
          <w:szCs w:val="22"/>
        </w:rPr>
        <w:t>Overall, the sulphate environment enhanced the strengths of the AA</w:t>
      </w:r>
      <w:r w:rsidR="0011432C" w:rsidRPr="00712A08">
        <w:rPr>
          <w:szCs w:val="22"/>
        </w:rPr>
        <w:t>C</w:t>
      </w:r>
      <w:r w:rsidR="0046053B" w:rsidRPr="00712A08">
        <w:rPr>
          <w:szCs w:val="22"/>
        </w:rPr>
        <w:t xml:space="preserve"> mixes, which kept curing to reach higher values than the strengths of CEM-I mixes (before sulphate exposure).</w:t>
      </w:r>
      <w:r w:rsidR="0081697F" w:rsidRPr="00712A08">
        <w:rPr>
          <w:szCs w:val="22"/>
        </w:rPr>
        <w:t xml:space="preserve"> </w:t>
      </w:r>
      <w:r w:rsidR="0046053B" w:rsidRPr="00712A08">
        <w:rPr>
          <w:szCs w:val="22"/>
        </w:rPr>
        <w:t>The conventio</w:t>
      </w:r>
      <w:r w:rsidR="009E2607" w:rsidRPr="00712A08">
        <w:rPr>
          <w:szCs w:val="22"/>
        </w:rPr>
        <w:t>nal CEM-I_FF mix strengths (mixing</w:t>
      </w:r>
      <w:r w:rsidR="0046053B" w:rsidRPr="00712A08">
        <w:rPr>
          <w:szCs w:val="22"/>
        </w:rPr>
        <w:t xml:space="preserve"> and cur</w:t>
      </w:r>
      <w:r w:rsidR="009E2607" w:rsidRPr="00712A08">
        <w:rPr>
          <w:szCs w:val="22"/>
        </w:rPr>
        <w:t>ing</w:t>
      </w:r>
      <w:r w:rsidR="0046053B" w:rsidRPr="00712A08">
        <w:rPr>
          <w:szCs w:val="22"/>
        </w:rPr>
        <w:t xml:space="preserve"> in fresh water) were reduced after exposure </w:t>
      </w:r>
      <w:r w:rsidR="009E2607" w:rsidRPr="00712A08">
        <w:rPr>
          <w:szCs w:val="22"/>
        </w:rPr>
        <w:t>to</w:t>
      </w:r>
      <w:r w:rsidR="0046053B" w:rsidRPr="00712A08">
        <w:rPr>
          <w:szCs w:val="22"/>
        </w:rPr>
        <w:t xml:space="preserve"> sulphate; a slight decrease was noted in the CEM-FS mix, whereas there was no obvious effect in the CEM-I_SS mix</w:t>
      </w:r>
      <w:r w:rsidR="009E2607" w:rsidRPr="00712A08">
        <w:rPr>
          <w:szCs w:val="22"/>
        </w:rPr>
        <w:t xml:space="preserve"> (mixed and cured in seawater)</w:t>
      </w:r>
      <w:r w:rsidR="0046053B" w:rsidRPr="00712A08">
        <w:rPr>
          <w:szCs w:val="22"/>
        </w:rPr>
        <w:t>. Conversely</w:t>
      </w:r>
      <w:r w:rsidR="00033DA4" w:rsidRPr="00712A08">
        <w:rPr>
          <w:szCs w:val="22"/>
        </w:rPr>
        <w:t xml:space="preserve">, for </w:t>
      </w:r>
      <w:r w:rsidR="0046053B" w:rsidRPr="00712A08">
        <w:rPr>
          <w:szCs w:val="22"/>
        </w:rPr>
        <w:t>all</w:t>
      </w:r>
      <w:r w:rsidR="00033DA4" w:rsidRPr="00712A08">
        <w:rPr>
          <w:szCs w:val="22"/>
        </w:rPr>
        <w:t xml:space="preserve"> AA</w:t>
      </w:r>
      <w:r w:rsidR="0011432C" w:rsidRPr="00712A08">
        <w:rPr>
          <w:szCs w:val="22"/>
        </w:rPr>
        <w:t>C</w:t>
      </w:r>
      <w:r w:rsidR="00033DA4" w:rsidRPr="00712A08">
        <w:rPr>
          <w:szCs w:val="22"/>
        </w:rPr>
        <w:t xml:space="preserve"> mixes the exposure in sulphate not only did n</w:t>
      </w:r>
      <w:r w:rsidR="0046053B" w:rsidRPr="00712A08">
        <w:rPr>
          <w:szCs w:val="22"/>
        </w:rPr>
        <w:t>ot lower their 56</w:t>
      </w:r>
      <w:r w:rsidR="00A255B5" w:rsidRPr="00712A08">
        <w:rPr>
          <w:szCs w:val="22"/>
        </w:rPr>
        <w:t>-</w:t>
      </w:r>
      <w:r w:rsidR="0046053B" w:rsidRPr="00712A08">
        <w:rPr>
          <w:szCs w:val="22"/>
        </w:rPr>
        <w:t>day strengths but in fact</w:t>
      </w:r>
      <w:r w:rsidR="00033DA4" w:rsidRPr="00712A08">
        <w:rPr>
          <w:szCs w:val="22"/>
        </w:rPr>
        <w:t xml:space="preserve"> encouraged further str</w:t>
      </w:r>
      <w:r w:rsidR="0046053B" w:rsidRPr="00712A08">
        <w:rPr>
          <w:szCs w:val="22"/>
        </w:rPr>
        <w:t>e</w:t>
      </w:r>
      <w:r w:rsidR="00033DA4" w:rsidRPr="00712A08">
        <w:rPr>
          <w:szCs w:val="22"/>
        </w:rPr>
        <w:t>ngth gain, for all types of mixing</w:t>
      </w:r>
      <w:r w:rsidR="0046053B" w:rsidRPr="00712A08">
        <w:rPr>
          <w:szCs w:val="22"/>
        </w:rPr>
        <w:t xml:space="preserve"> and curing water</w:t>
      </w:r>
      <w:r w:rsidR="007C3FCA" w:rsidRPr="00712A08">
        <w:rPr>
          <w:szCs w:val="22"/>
        </w:rPr>
        <w:t>. This finding is consistent with Komljenovic et al (2013)</w:t>
      </w:r>
      <w:r w:rsidR="00AC1C10" w:rsidRPr="00712A08">
        <w:rPr>
          <w:szCs w:val="22"/>
        </w:rPr>
        <w:t>,</w:t>
      </w:r>
      <w:r w:rsidR="007C3FCA" w:rsidRPr="00712A08">
        <w:rPr>
          <w:szCs w:val="22"/>
        </w:rPr>
        <w:t xml:space="preserve"> who observed some increase in </w:t>
      </w:r>
      <w:bookmarkStart w:id="3" w:name="_Hlk60399903"/>
      <w:r w:rsidR="0011432C" w:rsidRPr="00712A08">
        <w:rPr>
          <w:szCs w:val="22"/>
        </w:rPr>
        <w:t>alkali-activated</w:t>
      </w:r>
      <w:r w:rsidR="007C3FCA" w:rsidRPr="00712A08">
        <w:rPr>
          <w:szCs w:val="22"/>
        </w:rPr>
        <w:t xml:space="preserve"> </w:t>
      </w:r>
      <w:bookmarkEnd w:id="3"/>
      <w:r w:rsidR="007C3FCA" w:rsidRPr="00712A08">
        <w:rPr>
          <w:szCs w:val="22"/>
        </w:rPr>
        <w:t xml:space="preserve">slag mortars (mixed with and cured in freshwater) compared to reference CEM-II </w:t>
      </w:r>
      <w:r w:rsidR="00CE78FA" w:rsidRPr="00712A08">
        <w:rPr>
          <w:szCs w:val="22"/>
        </w:rPr>
        <w:t>strengths</w:t>
      </w:r>
      <w:r w:rsidR="007C3FCA" w:rsidRPr="00712A08">
        <w:rPr>
          <w:szCs w:val="22"/>
        </w:rPr>
        <w:t xml:space="preserve"> after exposure in 5% sodium sulphate solution for 90 days. </w:t>
      </w:r>
      <w:r w:rsidR="0046053B" w:rsidRPr="00712A08">
        <w:rPr>
          <w:szCs w:val="22"/>
        </w:rPr>
        <w:t>PSA-containing mixes in/with seawater had the higher strength gain in sulphate environment, whereas the GGB</w:t>
      </w:r>
      <w:r w:rsidR="009A13E6" w:rsidRPr="00712A08">
        <w:rPr>
          <w:szCs w:val="22"/>
        </w:rPr>
        <w:t>F</w:t>
      </w:r>
      <w:r w:rsidR="0046053B" w:rsidRPr="00712A08">
        <w:rPr>
          <w:szCs w:val="22"/>
        </w:rPr>
        <w:t>S only mixes had a higher strength gain after sulphate exposure when mixed and cured in freshwater</w:t>
      </w:r>
      <w:r w:rsidR="00033DA4" w:rsidRPr="00712A08">
        <w:rPr>
          <w:szCs w:val="22"/>
        </w:rPr>
        <w:t xml:space="preserve">. </w:t>
      </w:r>
      <w:r w:rsidR="00D20B92" w:rsidRPr="00712A08">
        <w:rPr>
          <w:szCs w:val="22"/>
        </w:rPr>
        <w:t>Komljenovic et al (2013) attributed the co</w:t>
      </w:r>
      <w:r w:rsidR="00D20B92" w:rsidRPr="00712A08">
        <w:t xml:space="preserve">ntinuous strength increase of </w:t>
      </w:r>
      <w:r w:rsidR="0011432C" w:rsidRPr="00712A08">
        <w:rPr>
          <w:lang w:val="el-GR"/>
        </w:rPr>
        <w:t>alkali-activated</w:t>
      </w:r>
      <w:r w:rsidR="007F1DB9" w:rsidRPr="00712A08">
        <w:t xml:space="preserve"> slag mortars</w:t>
      </w:r>
      <w:r w:rsidR="00D20B92" w:rsidRPr="00712A08">
        <w:t xml:space="preserve"> in sul</w:t>
      </w:r>
      <w:r w:rsidR="00BE07FE" w:rsidRPr="00712A08">
        <w:t>ph</w:t>
      </w:r>
      <w:r w:rsidR="00D20B92" w:rsidRPr="00712A08">
        <w:t>ate medium to a probable porosity reduction, caused by the formation of reaction products between AA</w:t>
      </w:r>
      <w:r w:rsidR="0011432C" w:rsidRPr="00712A08">
        <w:t>C</w:t>
      </w:r>
      <w:r w:rsidR="00D20B92" w:rsidRPr="00712A08">
        <w:t xml:space="preserve"> and sul</w:t>
      </w:r>
      <w:r w:rsidR="00087862" w:rsidRPr="00712A08">
        <w:t>ph</w:t>
      </w:r>
      <w:r w:rsidR="00D20B92" w:rsidRPr="00712A08">
        <w:t xml:space="preserve">ate medium or from the extension of </w:t>
      </w:r>
      <w:r w:rsidR="00397B2E" w:rsidRPr="00712A08">
        <w:t xml:space="preserve">the </w:t>
      </w:r>
      <w:r w:rsidR="00D20B92" w:rsidRPr="00712A08">
        <w:t xml:space="preserve">alkali-activation </w:t>
      </w:r>
      <w:r w:rsidR="00397B2E" w:rsidRPr="00712A08">
        <w:t xml:space="preserve">reaction </w:t>
      </w:r>
      <w:r w:rsidR="00D20B92" w:rsidRPr="00712A08">
        <w:t xml:space="preserve">due to </w:t>
      </w:r>
      <w:r w:rsidR="00397B2E" w:rsidRPr="00712A08">
        <w:t xml:space="preserve">the </w:t>
      </w:r>
      <w:r w:rsidR="00D20B92" w:rsidRPr="00712A08">
        <w:t xml:space="preserve">high pH of </w:t>
      </w:r>
      <w:r w:rsidR="00397B2E" w:rsidRPr="00712A08">
        <w:t xml:space="preserve">the </w:t>
      </w:r>
      <w:r w:rsidR="00D20B92" w:rsidRPr="00712A08">
        <w:t>sul</w:t>
      </w:r>
      <w:r w:rsidR="00397B2E" w:rsidRPr="00712A08">
        <w:t>ph</w:t>
      </w:r>
      <w:r w:rsidR="00D20B92" w:rsidRPr="00712A08">
        <w:t xml:space="preserve">ate medium. </w:t>
      </w:r>
      <w:r w:rsidR="007F1DB9" w:rsidRPr="00712A08">
        <w:t>Moreover</w:t>
      </w:r>
      <w:r w:rsidR="00A255B5" w:rsidRPr="00712A08">
        <w:t>,</w:t>
      </w:r>
      <w:r w:rsidR="007F1DB9" w:rsidRPr="00712A08">
        <w:t xml:space="preserve"> sodium sulphate can act as a slag activator (</w:t>
      </w:r>
      <w:r w:rsidR="00352506" w:rsidRPr="00712A08">
        <w:t>RILEM, 2014</w:t>
      </w:r>
      <w:r w:rsidR="007F1DB9" w:rsidRPr="00712A08">
        <w:t xml:space="preserve">). </w:t>
      </w:r>
      <w:r w:rsidR="00D20B92" w:rsidRPr="00712A08">
        <w:t xml:space="preserve">The presented findings </w:t>
      </w:r>
      <w:r w:rsidR="00397B2E" w:rsidRPr="00712A08">
        <w:t>in this paper</w:t>
      </w:r>
      <w:r w:rsidR="00D20B92" w:rsidRPr="00712A08">
        <w:t xml:space="preserve"> do show some reduction in porosity in most AA</w:t>
      </w:r>
      <w:r w:rsidR="0011432C" w:rsidRPr="00712A08">
        <w:t>C</w:t>
      </w:r>
      <w:r w:rsidR="00D20B92" w:rsidRPr="00712A08">
        <w:t xml:space="preserve"> mixes</w:t>
      </w:r>
      <w:r w:rsidR="00397B2E" w:rsidRPr="00712A08">
        <w:t xml:space="preserve">; </w:t>
      </w:r>
      <w:r w:rsidR="00D20B92" w:rsidRPr="00712A08">
        <w:t>however</w:t>
      </w:r>
      <w:r w:rsidR="0011432C" w:rsidRPr="00712A08">
        <w:t>,</w:t>
      </w:r>
      <w:r w:rsidR="00D20B92" w:rsidRPr="00712A08">
        <w:t xml:space="preserve"> for the GGB</w:t>
      </w:r>
      <w:r w:rsidR="00DA5ACF" w:rsidRPr="00712A08">
        <w:t>F</w:t>
      </w:r>
      <w:r w:rsidR="00D20B92" w:rsidRPr="00712A08">
        <w:t>S only mix</w:t>
      </w:r>
      <w:r w:rsidR="00397B2E" w:rsidRPr="00712A08">
        <w:t>es</w:t>
      </w:r>
      <w:r w:rsidR="00D20B92" w:rsidRPr="00712A08">
        <w:t xml:space="preserve"> this is true mostly for mixes in/with seawater (GGB</w:t>
      </w:r>
      <w:r w:rsidR="00DA5ACF" w:rsidRPr="00712A08">
        <w:t>F</w:t>
      </w:r>
      <w:r w:rsidR="00D20B92" w:rsidRPr="00712A08">
        <w:t>S_FS and GGB</w:t>
      </w:r>
      <w:r w:rsidR="00DA5ACF" w:rsidRPr="00712A08">
        <w:t>F</w:t>
      </w:r>
      <w:r w:rsidR="00D20B92" w:rsidRPr="00712A08">
        <w:t>S_SS mixes)</w:t>
      </w:r>
      <w:r w:rsidR="00397B2E" w:rsidRPr="00712A08">
        <w:t>,</w:t>
      </w:r>
      <w:r w:rsidR="00D20B92" w:rsidRPr="00712A08">
        <w:t xml:space="preserve"> whereas for the PSA</w:t>
      </w:r>
      <w:r w:rsidR="0011432C" w:rsidRPr="00712A08">
        <w:t>-</w:t>
      </w:r>
      <w:r w:rsidR="00D20B92" w:rsidRPr="00712A08">
        <w:t>containing mixes this is not the case (the GGB</w:t>
      </w:r>
      <w:r w:rsidR="002A659E" w:rsidRPr="00712A08">
        <w:t>F</w:t>
      </w:r>
      <w:r w:rsidR="00D20B92" w:rsidRPr="00712A08">
        <w:t>S_PSA_SS mix does not show a reduction in</w:t>
      </w:r>
      <w:r w:rsidR="007F1DB9" w:rsidRPr="00712A08">
        <w:t xml:space="preserve"> porosity)</w:t>
      </w:r>
      <w:r w:rsidR="00D20B92" w:rsidRPr="00712A08">
        <w:t xml:space="preserve">. </w:t>
      </w:r>
      <w:r w:rsidR="0046053B" w:rsidRPr="00712A08">
        <w:rPr>
          <w:szCs w:val="22"/>
        </w:rPr>
        <w:t xml:space="preserve">Further chemical, mineralogical and microstructural investigation is required to understand the findings by studying the hydration products and mineral growth in the presence of sodium sulphates. </w:t>
      </w:r>
    </w:p>
    <w:p w14:paraId="4E627120" w14:textId="4A8917F4" w:rsidR="00995D71" w:rsidRPr="00712A08" w:rsidRDefault="0046053B" w:rsidP="00DE0600">
      <w:pPr>
        <w:pStyle w:val="BodyText2"/>
        <w:spacing w:before="100" w:line="480" w:lineRule="auto"/>
        <w:ind w:left="-425"/>
        <w:rPr>
          <w:b/>
          <w:noProof/>
          <w:szCs w:val="22"/>
          <w:lang w:eastAsia="el-GR"/>
        </w:rPr>
      </w:pPr>
      <w:r w:rsidRPr="00712A08">
        <w:rPr>
          <w:szCs w:val="22"/>
        </w:rPr>
        <w:lastRenderedPageBreak/>
        <w:t xml:space="preserve"> </w:t>
      </w:r>
      <w:r w:rsidR="00B072BB" w:rsidRPr="00712A08">
        <w:rPr>
          <w:b/>
          <w:noProof/>
          <w:szCs w:val="22"/>
          <w:lang w:eastAsia="el-GR"/>
        </w:rPr>
        <w:drawing>
          <wp:inline distT="0" distB="0" distL="0" distR="0" wp14:anchorId="0868BBE4" wp14:editId="3C024A96">
            <wp:extent cx="6311728" cy="5238750"/>
            <wp:effectExtent l="0" t="0" r="0" b="0"/>
            <wp:docPr id="9" name="Picture 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waterfall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8310" cy="5252513"/>
                    </a:xfrm>
                    <a:prstGeom prst="rect">
                      <a:avLst/>
                    </a:prstGeom>
                  </pic:spPr>
                </pic:pic>
              </a:graphicData>
            </a:graphic>
          </wp:inline>
        </w:drawing>
      </w:r>
    </w:p>
    <w:p w14:paraId="319AA607" w14:textId="77777777" w:rsidR="00995D71" w:rsidRPr="00712A08" w:rsidRDefault="00995D71" w:rsidP="006C1FAA">
      <w:pPr>
        <w:pStyle w:val="BodyText2"/>
        <w:spacing w:before="100"/>
        <w:ind w:hanging="426"/>
        <w:rPr>
          <w:b/>
          <w:szCs w:val="22"/>
        </w:rPr>
      </w:pPr>
      <w:r w:rsidRPr="00712A08">
        <w:rPr>
          <w:b/>
          <w:szCs w:val="22"/>
        </w:rPr>
        <w:t>Figure</w:t>
      </w:r>
      <w:r w:rsidR="00746A72" w:rsidRPr="00712A08">
        <w:rPr>
          <w:b/>
          <w:szCs w:val="22"/>
        </w:rPr>
        <w:t xml:space="preserve"> 7. </w:t>
      </w:r>
      <w:r w:rsidR="00746A72" w:rsidRPr="00712A08">
        <w:rPr>
          <w:szCs w:val="22"/>
        </w:rPr>
        <w:t>Resistance to sulphate attack: (a) length change of specimens; (b) compressive strength</w:t>
      </w:r>
    </w:p>
    <w:p w14:paraId="14E02660" w14:textId="77777777" w:rsidR="00F150C1" w:rsidRPr="00712A08" w:rsidRDefault="00F150C1" w:rsidP="00F150C1">
      <w:pPr>
        <w:spacing w:line="480" w:lineRule="auto"/>
        <w:jc w:val="both"/>
        <w:rPr>
          <w:sz w:val="22"/>
          <w:szCs w:val="22"/>
          <w:lang w:val="en-GB"/>
        </w:rPr>
      </w:pPr>
    </w:p>
    <w:p w14:paraId="762CDD74" w14:textId="77777777" w:rsidR="00F150C1" w:rsidRPr="00712A08" w:rsidRDefault="00F150C1" w:rsidP="001610A4">
      <w:pPr>
        <w:spacing w:line="480" w:lineRule="auto"/>
        <w:ind w:left="-426"/>
        <w:jc w:val="both"/>
        <w:rPr>
          <w:b/>
          <w:sz w:val="22"/>
          <w:szCs w:val="22"/>
          <w:lang w:val="en-GB"/>
        </w:rPr>
      </w:pPr>
      <w:r w:rsidRPr="00712A08">
        <w:rPr>
          <w:b/>
          <w:sz w:val="22"/>
          <w:szCs w:val="22"/>
          <w:lang w:val="en-GB"/>
        </w:rPr>
        <w:t>3.6 Scanning electron microscopy (SEM)</w:t>
      </w:r>
    </w:p>
    <w:p w14:paraId="3E0ADF0D" w14:textId="1A29EAE8" w:rsidR="00BA22E1" w:rsidRPr="00712A08" w:rsidRDefault="00F150C1" w:rsidP="00BA22E1">
      <w:pPr>
        <w:spacing w:line="480" w:lineRule="auto"/>
        <w:ind w:left="-426"/>
        <w:jc w:val="both"/>
        <w:rPr>
          <w:sz w:val="22"/>
          <w:szCs w:val="22"/>
          <w:lang w:val="en-GB"/>
        </w:rPr>
      </w:pPr>
      <w:r w:rsidRPr="00712A08">
        <w:rPr>
          <w:sz w:val="22"/>
          <w:szCs w:val="22"/>
          <w:lang w:val="en-GB"/>
        </w:rPr>
        <w:t xml:space="preserve">Figure 8 shows indicative SEM-EDS results of tests </w:t>
      </w:r>
      <w:r w:rsidR="006C1FAA" w:rsidRPr="00712A08">
        <w:rPr>
          <w:sz w:val="22"/>
          <w:szCs w:val="22"/>
          <w:lang w:val="en-GB"/>
        </w:rPr>
        <w:t>on</w:t>
      </w:r>
      <w:r w:rsidRPr="00712A08">
        <w:rPr>
          <w:sz w:val="22"/>
          <w:szCs w:val="22"/>
          <w:lang w:val="en-GB"/>
        </w:rPr>
        <w:t xml:space="preserve"> crushed samples </w:t>
      </w:r>
      <w:r w:rsidR="009E2A13" w:rsidRPr="00712A08">
        <w:rPr>
          <w:sz w:val="22"/>
          <w:szCs w:val="22"/>
          <w:lang w:val="en-GB"/>
        </w:rPr>
        <w:t>from</w:t>
      </w:r>
      <w:r w:rsidRPr="00712A08">
        <w:rPr>
          <w:sz w:val="22"/>
          <w:szCs w:val="22"/>
          <w:lang w:val="en-GB"/>
        </w:rPr>
        <w:t xml:space="preserve"> cement paste specimens used for Le </w:t>
      </w:r>
      <w:proofErr w:type="spellStart"/>
      <w:r w:rsidRPr="00712A08">
        <w:rPr>
          <w:sz w:val="22"/>
          <w:szCs w:val="22"/>
          <w:lang w:val="en-GB"/>
        </w:rPr>
        <w:t>Chȃtelier</w:t>
      </w:r>
      <w:proofErr w:type="spellEnd"/>
      <w:r w:rsidRPr="00712A08">
        <w:rPr>
          <w:sz w:val="22"/>
          <w:szCs w:val="22"/>
          <w:lang w:val="en-GB"/>
        </w:rPr>
        <w:t xml:space="preserve"> </w:t>
      </w:r>
      <w:r w:rsidR="003E25E4" w:rsidRPr="00712A08">
        <w:rPr>
          <w:sz w:val="22"/>
          <w:szCs w:val="22"/>
          <w:lang w:val="en-GB"/>
        </w:rPr>
        <w:t>t</w:t>
      </w:r>
      <w:r w:rsidRPr="00712A08">
        <w:rPr>
          <w:sz w:val="22"/>
          <w:szCs w:val="22"/>
          <w:lang w:val="en-GB"/>
        </w:rPr>
        <w:t>est</w:t>
      </w:r>
      <w:r w:rsidR="003E25E4" w:rsidRPr="00712A08">
        <w:rPr>
          <w:sz w:val="22"/>
          <w:szCs w:val="22"/>
          <w:lang w:val="en-GB"/>
        </w:rPr>
        <w:t>s (one week after testing)</w:t>
      </w:r>
      <w:r w:rsidRPr="00712A08">
        <w:rPr>
          <w:sz w:val="22"/>
          <w:szCs w:val="22"/>
          <w:lang w:val="en-GB"/>
        </w:rPr>
        <w:t xml:space="preserve">. CEM-I </w:t>
      </w:r>
      <w:r w:rsidR="006C1FAA" w:rsidRPr="00712A08">
        <w:rPr>
          <w:sz w:val="22"/>
          <w:szCs w:val="22"/>
          <w:lang w:val="en-GB"/>
        </w:rPr>
        <w:t xml:space="preserve">mixes </w:t>
      </w:r>
      <w:r w:rsidRPr="00712A08">
        <w:rPr>
          <w:sz w:val="22"/>
          <w:szCs w:val="22"/>
          <w:lang w:val="en-GB"/>
        </w:rPr>
        <w:t xml:space="preserve">show a </w:t>
      </w:r>
      <w:r w:rsidR="001610A4" w:rsidRPr="00712A08">
        <w:rPr>
          <w:sz w:val="22"/>
          <w:szCs w:val="22"/>
          <w:lang w:val="en-GB"/>
        </w:rPr>
        <w:t xml:space="preserve">dense honeycombed/reticular </w:t>
      </w:r>
      <w:r w:rsidRPr="00712A08">
        <w:rPr>
          <w:sz w:val="22"/>
          <w:szCs w:val="22"/>
          <w:lang w:val="en-GB"/>
        </w:rPr>
        <w:t>structure due to hydration product formation</w:t>
      </w:r>
      <w:r w:rsidR="003E25E4" w:rsidRPr="00712A08">
        <w:rPr>
          <w:sz w:val="22"/>
          <w:szCs w:val="22"/>
          <w:lang w:val="en-GB"/>
        </w:rPr>
        <w:t xml:space="preserve">; </w:t>
      </w:r>
      <w:r w:rsidR="00C976C2" w:rsidRPr="00712A08">
        <w:rPr>
          <w:sz w:val="22"/>
          <w:szCs w:val="22"/>
          <w:lang w:val="en-GB"/>
        </w:rPr>
        <w:t xml:space="preserve">some smooth uneroded particles as well as </w:t>
      </w:r>
      <w:r w:rsidR="001610A4" w:rsidRPr="00712A08">
        <w:rPr>
          <w:sz w:val="22"/>
          <w:szCs w:val="22"/>
          <w:lang w:val="en-GB"/>
        </w:rPr>
        <w:t xml:space="preserve">attacked/dissolved slag particles </w:t>
      </w:r>
      <w:r w:rsidR="006C1FAA" w:rsidRPr="00712A08">
        <w:rPr>
          <w:sz w:val="22"/>
          <w:szCs w:val="22"/>
          <w:lang w:val="en-GB"/>
        </w:rPr>
        <w:t xml:space="preserve">with formation of </w:t>
      </w:r>
      <w:r w:rsidR="003E25E4" w:rsidRPr="00712A08">
        <w:rPr>
          <w:sz w:val="22"/>
          <w:szCs w:val="22"/>
          <w:lang w:val="en-GB"/>
        </w:rPr>
        <w:t xml:space="preserve">crystallised hydrates can be seen in the </w:t>
      </w:r>
      <w:r w:rsidR="00C976C2" w:rsidRPr="00712A08">
        <w:rPr>
          <w:sz w:val="22"/>
          <w:szCs w:val="22"/>
          <w:lang w:val="en-GB"/>
        </w:rPr>
        <w:t>GGB</w:t>
      </w:r>
      <w:r w:rsidR="00DA5ACF" w:rsidRPr="00712A08">
        <w:rPr>
          <w:sz w:val="22"/>
          <w:szCs w:val="22"/>
          <w:lang w:val="en-GB"/>
        </w:rPr>
        <w:t>F</w:t>
      </w:r>
      <w:r w:rsidR="00C976C2" w:rsidRPr="00712A08">
        <w:rPr>
          <w:sz w:val="22"/>
          <w:szCs w:val="22"/>
          <w:lang w:val="en-GB"/>
        </w:rPr>
        <w:t xml:space="preserve">S </w:t>
      </w:r>
      <w:r w:rsidR="00666317" w:rsidRPr="00712A08">
        <w:rPr>
          <w:sz w:val="22"/>
          <w:szCs w:val="22"/>
          <w:lang w:val="en-GB"/>
        </w:rPr>
        <w:t>AA</w:t>
      </w:r>
      <w:r w:rsidR="00E265A0" w:rsidRPr="00712A08">
        <w:rPr>
          <w:sz w:val="22"/>
          <w:szCs w:val="22"/>
          <w:lang w:val="en-GB"/>
        </w:rPr>
        <w:t>C</w:t>
      </w:r>
      <w:r w:rsidR="00666317" w:rsidRPr="00712A08">
        <w:rPr>
          <w:sz w:val="22"/>
          <w:szCs w:val="22"/>
          <w:lang w:val="en-GB"/>
        </w:rPr>
        <w:t xml:space="preserve"> mixes</w:t>
      </w:r>
      <w:r w:rsidR="001610A4" w:rsidRPr="00712A08">
        <w:rPr>
          <w:sz w:val="22"/>
          <w:szCs w:val="22"/>
          <w:lang w:val="en-GB"/>
        </w:rPr>
        <w:t>; crystallisation is higher in</w:t>
      </w:r>
      <w:r w:rsidR="003E25E4" w:rsidRPr="00712A08">
        <w:rPr>
          <w:sz w:val="22"/>
          <w:szCs w:val="22"/>
          <w:lang w:val="en-GB"/>
        </w:rPr>
        <w:t xml:space="preserve"> the PSA containing </w:t>
      </w:r>
      <w:r w:rsidR="001610A4" w:rsidRPr="00712A08">
        <w:rPr>
          <w:sz w:val="22"/>
          <w:szCs w:val="22"/>
          <w:lang w:val="en-GB"/>
        </w:rPr>
        <w:t>mixes</w:t>
      </w:r>
      <w:r w:rsidR="003E25E4" w:rsidRPr="00712A08">
        <w:rPr>
          <w:sz w:val="22"/>
          <w:szCs w:val="22"/>
          <w:lang w:val="en-GB"/>
        </w:rPr>
        <w:t xml:space="preserve"> compared to the GGB</w:t>
      </w:r>
      <w:r w:rsidR="00DA5ACF" w:rsidRPr="00712A08">
        <w:rPr>
          <w:sz w:val="22"/>
          <w:szCs w:val="22"/>
          <w:lang w:val="en-GB"/>
        </w:rPr>
        <w:t>F</w:t>
      </w:r>
      <w:r w:rsidR="003E25E4" w:rsidRPr="00712A08">
        <w:rPr>
          <w:sz w:val="22"/>
          <w:szCs w:val="22"/>
          <w:lang w:val="en-GB"/>
        </w:rPr>
        <w:t>S only mixes</w:t>
      </w:r>
      <w:r w:rsidR="006C1FAA" w:rsidRPr="00712A08">
        <w:rPr>
          <w:sz w:val="22"/>
          <w:szCs w:val="22"/>
          <w:lang w:val="en-GB"/>
        </w:rPr>
        <w:t>.</w:t>
      </w:r>
      <w:r w:rsidR="004B2888" w:rsidRPr="00712A08">
        <w:rPr>
          <w:sz w:val="22"/>
          <w:szCs w:val="22"/>
          <w:lang w:val="en-GB"/>
        </w:rPr>
        <w:t xml:space="preserve"> </w:t>
      </w:r>
      <w:r w:rsidR="006C1FAA" w:rsidRPr="00712A08">
        <w:rPr>
          <w:sz w:val="22"/>
          <w:szCs w:val="22"/>
          <w:lang w:val="en-GB"/>
        </w:rPr>
        <w:t xml:space="preserve">The </w:t>
      </w:r>
      <w:r w:rsidR="004B2888" w:rsidRPr="00712A08">
        <w:rPr>
          <w:sz w:val="22"/>
          <w:szCs w:val="22"/>
          <w:lang w:val="en-GB"/>
        </w:rPr>
        <w:t>GGB</w:t>
      </w:r>
      <w:r w:rsidR="00DA5ACF" w:rsidRPr="00712A08">
        <w:rPr>
          <w:sz w:val="22"/>
          <w:szCs w:val="22"/>
          <w:lang w:val="en-GB"/>
        </w:rPr>
        <w:t>F</w:t>
      </w:r>
      <w:r w:rsidR="004B2888" w:rsidRPr="00712A08">
        <w:rPr>
          <w:sz w:val="22"/>
          <w:szCs w:val="22"/>
          <w:lang w:val="en-GB"/>
        </w:rPr>
        <w:t xml:space="preserve">S_PSA_S mix </w:t>
      </w:r>
      <w:r w:rsidR="006C1FAA" w:rsidRPr="00712A08">
        <w:rPr>
          <w:sz w:val="22"/>
          <w:szCs w:val="22"/>
          <w:lang w:val="en-GB"/>
        </w:rPr>
        <w:t>appears to have the</w:t>
      </w:r>
      <w:r w:rsidR="004B2888" w:rsidRPr="00712A08">
        <w:rPr>
          <w:sz w:val="22"/>
          <w:szCs w:val="22"/>
          <w:lang w:val="en-GB"/>
        </w:rPr>
        <w:t xml:space="preserve"> dense</w:t>
      </w:r>
      <w:r w:rsidR="006C1FAA" w:rsidRPr="00712A08">
        <w:rPr>
          <w:sz w:val="22"/>
          <w:szCs w:val="22"/>
          <w:lang w:val="en-GB"/>
        </w:rPr>
        <w:t>st structure of all AA</w:t>
      </w:r>
      <w:r w:rsidR="00E265A0" w:rsidRPr="00712A08">
        <w:rPr>
          <w:sz w:val="22"/>
          <w:szCs w:val="22"/>
          <w:lang w:val="en-GB"/>
        </w:rPr>
        <w:t>C</w:t>
      </w:r>
      <w:r w:rsidR="006C1FAA" w:rsidRPr="00712A08">
        <w:rPr>
          <w:sz w:val="22"/>
          <w:szCs w:val="22"/>
          <w:lang w:val="en-GB"/>
        </w:rPr>
        <w:t xml:space="preserve"> mixes</w:t>
      </w:r>
      <w:r w:rsidR="00C976C2" w:rsidRPr="00712A08">
        <w:rPr>
          <w:sz w:val="22"/>
          <w:szCs w:val="22"/>
          <w:lang w:val="en-GB"/>
        </w:rPr>
        <w:t>,</w:t>
      </w:r>
      <w:r w:rsidR="004B2888" w:rsidRPr="00712A08">
        <w:rPr>
          <w:sz w:val="22"/>
          <w:szCs w:val="22"/>
          <w:lang w:val="en-GB"/>
        </w:rPr>
        <w:t xml:space="preserve"> which concurs with its reduced porosity</w:t>
      </w:r>
      <w:r w:rsidR="003E25E4" w:rsidRPr="00712A08">
        <w:rPr>
          <w:sz w:val="22"/>
          <w:szCs w:val="22"/>
          <w:lang w:val="en-GB"/>
        </w:rPr>
        <w:t xml:space="preserve">. </w:t>
      </w:r>
      <w:r w:rsidR="0045722E" w:rsidRPr="00712A08">
        <w:rPr>
          <w:sz w:val="22"/>
          <w:szCs w:val="22"/>
          <w:lang w:val="en-GB"/>
        </w:rPr>
        <w:t xml:space="preserve">Microcracks and interconnected voids are seen in </w:t>
      </w:r>
      <w:r w:rsidR="0045722E" w:rsidRPr="00712A08">
        <w:rPr>
          <w:sz w:val="22"/>
          <w:szCs w:val="22"/>
          <w:lang w:val="en-GB"/>
        </w:rPr>
        <w:lastRenderedPageBreak/>
        <w:t>the CEM-I</w:t>
      </w:r>
      <w:r w:rsidR="00C976C2" w:rsidRPr="00712A08">
        <w:rPr>
          <w:sz w:val="22"/>
          <w:szCs w:val="22"/>
          <w:lang w:val="en-GB"/>
        </w:rPr>
        <w:t>_S</w:t>
      </w:r>
      <w:r w:rsidR="0045722E" w:rsidRPr="00712A08">
        <w:rPr>
          <w:sz w:val="22"/>
          <w:szCs w:val="22"/>
          <w:lang w:val="en-GB"/>
        </w:rPr>
        <w:t xml:space="preserve"> seawater mix but not in the CEM-I</w:t>
      </w:r>
      <w:r w:rsidR="00C976C2" w:rsidRPr="00712A08">
        <w:rPr>
          <w:sz w:val="22"/>
          <w:szCs w:val="22"/>
          <w:lang w:val="en-GB"/>
        </w:rPr>
        <w:t>_F freshwater mix, which could justify the increased porosity of the CEM-I seawater mix</w:t>
      </w:r>
      <w:r w:rsidR="0045722E" w:rsidRPr="00712A08">
        <w:rPr>
          <w:sz w:val="22"/>
          <w:szCs w:val="22"/>
          <w:lang w:val="en-GB"/>
        </w:rPr>
        <w:t>. Some occluded voids and microcracks are also visible in the AA</w:t>
      </w:r>
      <w:r w:rsidR="00E265A0" w:rsidRPr="00712A08">
        <w:rPr>
          <w:sz w:val="22"/>
          <w:szCs w:val="22"/>
          <w:lang w:val="en-GB"/>
        </w:rPr>
        <w:t>C</w:t>
      </w:r>
      <w:r w:rsidR="0045722E" w:rsidRPr="00712A08">
        <w:rPr>
          <w:sz w:val="22"/>
          <w:szCs w:val="22"/>
          <w:lang w:val="en-GB"/>
        </w:rPr>
        <w:t xml:space="preserve"> mixes</w:t>
      </w:r>
      <w:r w:rsidR="00C976C2" w:rsidRPr="00712A08">
        <w:rPr>
          <w:sz w:val="22"/>
          <w:szCs w:val="22"/>
          <w:lang w:val="en-GB"/>
        </w:rPr>
        <w:t>;</w:t>
      </w:r>
      <w:r w:rsidR="0045722E" w:rsidRPr="00712A08">
        <w:rPr>
          <w:sz w:val="22"/>
          <w:szCs w:val="22"/>
          <w:lang w:val="en-GB"/>
        </w:rPr>
        <w:t xml:space="preserve"> these are bridged by/filled with crystals/hydration gel networks especially in the PSA AA</w:t>
      </w:r>
      <w:r w:rsidR="00E265A0" w:rsidRPr="00712A08">
        <w:rPr>
          <w:sz w:val="22"/>
          <w:szCs w:val="22"/>
          <w:lang w:val="en-GB"/>
        </w:rPr>
        <w:t>C</w:t>
      </w:r>
      <w:r w:rsidR="0045722E" w:rsidRPr="00712A08">
        <w:rPr>
          <w:sz w:val="22"/>
          <w:szCs w:val="22"/>
          <w:lang w:val="en-GB"/>
        </w:rPr>
        <w:t xml:space="preserve"> mix with seawater, which can justify the low effective porosity of the latter mix. </w:t>
      </w:r>
      <w:r w:rsidR="006C1FAA" w:rsidRPr="00712A08">
        <w:rPr>
          <w:sz w:val="22"/>
          <w:szCs w:val="22"/>
          <w:lang w:val="en-GB"/>
        </w:rPr>
        <w:t>Compared to the CEM-I mixes, lower Ca/Si ratios and higher Al/Si ratios were found in AA</w:t>
      </w:r>
      <w:r w:rsidR="00E265A0" w:rsidRPr="00712A08">
        <w:rPr>
          <w:sz w:val="22"/>
          <w:szCs w:val="22"/>
          <w:lang w:val="en-GB"/>
        </w:rPr>
        <w:t>C</w:t>
      </w:r>
      <w:r w:rsidR="006C1FAA" w:rsidRPr="00712A08">
        <w:rPr>
          <w:sz w:val="22"/>
          <w:szCs w:val="22"/>
          <w:lang w:val="en-GB"/>
        </w:rPr>
        <w:t xml:space="preserve"> mixes</w:t>
      </w:r>
      <w:r w:rsidR="00C976C2" w:rsidRPr="00712A08">
        <w:rPr>
          <w:sz w:val="22"/>
          <w:szCs w:val="22"/>
          <w:lang w:val="en-GB"/>
        </w:rPr>
        <w:t xml:space="preserve">, based on EDS spectra </w:t>
      </w:r>
      <w:r w:rsidR="00F17372" w:rsidRPr="00712A08">
        <w:rPr>
          <w:sz w:val="22"/>
          <w:szCs w:val="22"/>
          <w:lang w:val="en-GB"/>
        </w:rPr>
        <w:t>analysis; some Na and Mg peaks can be seen in the EDS spectra of the AA</w:t>
      </w:r>
      <w:r w:rsidR="00E265A0" w:rsidRPr="00712A08">
        <w:rPr>
          <w:sz w:val="22"/>
          <w:szCs w:val="22"/>
          <w:lang w:val="en-GB"/>
        </w:rPr>
        <w:t>C</w:t>
      </w:r>
      <w:r w:rsidR="00F17372" w:rsidRPr="00712A08">
        <w:rPr>
          <w:sz w:val="22"/>
          <w:szCs w:val="22"/>
          <w:lang w:val="en-GB"/>
        </w:rPr>
        <w:t xml:space="preserve"> mixes, which are absent from the CEM-I element spectra (which could denote possible </w:t>
      </w:r>
      <w:r w:rsidR="00BA22E1" w:rsidRPr="00712A08">
        <w:rPr>
          <w:sz w:val="22"/>
          <w:szCs w:val="22"/>
          <w:lang w:val="en-GB"/>
        </w:rPr>
        <w:t xml:space="preserve">presence of sodium </w:t>
      </w:r>
      <w:proofErr w:type="spellStart"/>
      <w:r w:rsidR="00BA22E1" w:rsidRPr="00712A08">
        <w:rPr>
          <w:sz w:val="22"/>
          <w:szCs w:val="22"/>
          <w:lang w:val="en-GB"/>
        </w:rPr>
        <w:t>hydroaluminosilicates</w:t>
      </w:r>
      <w:proofErr w:type="spellEnd"/>
      <w:r w:rsidR="00BA22E1" w:rsidRPr="00712A08">
        <w:rPr>
          <w:sz w:val="22"/>
          <w:szCs w:val="22"/>
          <w:lang w:val="en-GB"/>
        </w:rPr>
        <w:t xml:space="preserve"> and hydrotalcite) but the peaks are too low for any firm statements. </w:t>
      </w:r>
    </w:p>
    <w:p w14:paraId="421BDABA" w14:textId="77777777" w:rsidR="00BA22E1" w:rsidRPr="00712A08" w:rsidRDefault="00BA22E1" w:rsidP="00BA22E1">
      <w:pPr>
        <w:spacing w:line="480" w:lineRule="auto"/>
        <w:ind w:left="-426"/>
        <w:jc w:val="both"/>
        <w:rPr>
          <w:sz w:val="22"/>
          <w:szCs w:val="22"/>
          <w:lang w:val="en-GB"/>
        </w:rPr>
      </w:pPr>
    </w:p>
    <w:p w14:paraId="41A2E5B7" w14:textId="77777777" w:rsidR="00BA22E1" w:rsidRPr="00712A08" w:rsidRDefault="00BA22E1" w:rsidP="00BA22E1">
      <w:pPr>
        <w:spacing w:line="480" w:lineRule="auto"/>
        <w:ind w:left="-426"/>
        <w:jc w:val="both"/>
        <w:rPr>
          <w:sz w:val="22"/>
          <w:szCs w:val="22"/>
          <w:lang w:val="en-GB"/>
        </w:rPr>
      </w:pPr>
      <w:r w:rsidRPr="00712A08">
        <w:rPr>
          <w:b/>
          <w:bCs/>
          <w:sz w:val="22"/>
          <w:szCs w:val="22"/>
          <w:lang w:val="en-GB"/>
        </w:rPr>
        <w:t>4.    CONCLUSIONS</w:t>
      </w:r>
    </w:p>
    <w:p w14:paraId="215376A6" w14:textId="121DD710" w:rsidR="00BA22E1" w:rsidRPr="00712A08" w:rsidRDefault="00BA22E1" w:rsidP="00BA22E1">
      <w:pPr>
        <w:spacing w:line="480" w:lineRule="auto"/>
        <w:ind w:left="-426"/>
        <w:jc w:val="both"/>
        <w:rPr>
          <w:sz w:val="22"/>
          <w:szCs w:val="22"/>
          <w:lang w:val="en-GB"/>
        </w:rPr>
      </w:pPr>
      <w:r w:rsidRPr="00712A08">
        <w:rPr>
          <w:bCs/>
          <w:sz w:val="22"/>
          <w:szCs w:val="22"/>
          <w:lang w:val="en-GB"/>
        </w:rPr>
        <w:t xml:space="preserve">The presented work studied the performance of </w:t>
      </w:r>
      <w:r w:rsidR="00E265A0" w:rsidRPr="00712A08">
        <w:rPr>
          <w:bCs/>
          <w:sz w:val="22"/>
          <w:szCs w:val="22"/>
          <w:lang w:val="en-GB"/>
        </w:rPr>
        <w:t>alkali-activated</w:t>
      </w:r>
      <w:r w:rsidRPr="00712A08">
        <w:rPr>
          <w:bCs/>
          <w:sz w:val="22"/>
          <w:szCs w:val="22"/>
          <w:lang w:val="en-GB"/>
        </w:rPr>
        <w:t xml:space="preserve"> ground-granulated blast-furnace slag concrete mixes in seawater environment using seawater in the mixes (as in ancient Roman cements) </w:t>
      </w:r>
      <w:proofErr w:type="gramStart"/>
      <w:r w:rsidRPr="00712A08">
        <w:rPr>
          <w:bCs/>
          <w:sz w:val="22"/>
          <w:szCs w:val="22"/>
          <w:lang w:val="en-GB"/>
        </w:rPr>
        <w:t>and also</w:t>
      </w:r>
      <w:proofErr w:type="gramEnd"/>
      <w:r w:rsidRPr="00712A08">
        <w:rPr>
          <w:bCs/>
          <w:sz w:val="22"/>
          <w:szCs w:val="22"/>
          <w:lang w:val="en-GB"/>
        </w:rPr>
        <w:t xml:space="preserve"> including paper sludge ash waste in the AA</w:t>
      </w:r>
      <w:r w:rsidR="00E265A0" w:rsidRPr="00712A08">
        <w:rPr>
          <w:bCs/>
          <w:sz w:val="22"/>
          <w:szCs w:val="22"/>
          <w:lang w:val="en-GB"/>
        </w:rPr>
        <w:t>C</w:t>
      </w:r>
      <w:r w:rsidRPr="00712A08">
        <w:rPr>
          <w:bCs/>
          <w:sz w:val="22"/>
          <w:szCs w:val="22"/>
          <w:lang w:val="en-GB"/>
        </w:rPr>
        <w:t xml:space="preserve"> mixes. All AA</w:t>
      </w:r>
      <w:r w:rsidR="00E265A0" w:rsidRPr="00712A08">
        <w:rPr>
          <w:bCs/>
          <w:sz w:val="22"/>
          <w:szCs w:val="22"/>
          <w:lang w:val="en-GB"/>
        </w:rPr>
        <w:t>C</w:t>
      </w:r>
      <w:r w:rsidRPr="00712A08">
        <w:rPr>
          <w:bCs/>
          <w:sz w:val="22"/>
          <w:szCs w:val="22"/>
          <w:lang w:val="en-GB"/>
        </w:rPr>
        <w:t xml:space="preserve"> mixes showed good compressive strengths, adequate for structural concrete, which were generally evolving more favourably than those of conventional OPC (CEM-I) when exposed </w:t>
      </w:r>
      <w:proofErr w:type="gramStart"/>
      <w:r w:rsidRPr="00712A08">
        <w:rPr>
          <w:bCs/>
          <w:sz w:val="22"/>
          <w:szCs w:val="22"/>
          <w:lang w:val="en-GB"/>
        </w:rPr>
        <w:t>to, or</w:t>
      </w:r>
      <w:proofErr w:type="gramEnd"/>
      <w:r w:rsidRPr="00712A08">
        <w:rPr>
          <w:bCs/>
          <w:sz w:val="22"/>
          <w:szCs w:val="22"/>
          <w:lang w:val="en-GB"/>
        </w:rPr>
        <w:t xml:space="preserve"> mixed with seawater.</w:t>
      </w:r>
      <w:r w:rsidRPr="00712A08">
        <w:rPr>
          <w:sz w:val="22"/>
          <w:szCs w:val="22"/>
          <w:lang w:val="en-US"/>
        </w:rPr>
        <w:t xml:space="preserve"> AA</w:t>
      </w:r>
      <w:r w:rsidR="00E265A0" w:rsidRPr="00712A08">
        <w:rPr>
          <w:sz w:val="22"/>
          <w:szCs w:val="22"/>
          <w:lang w:val="en-US"/>
        </w:rPr>
        <w:t>C</w:t>
      </w:r>
      <w:r w:rsidRPr="00712A08">
        <w:rPr>
          <w:sz w:val="22"/>
          <w:szCs w:val="22"/>
          <w:lang w:val="en-US"/>
        </w:rPr>
        <w:t xml:space="preserve"> mixes were more durable in marine environments based on </w:t>
      </w:r>
      <w:r w:rsidRPr="00712A08">
        <w:rPr>
          <w:sz w:val="22"/>
          <w:szCs w:val="22"/>
          <w:lang w:val="en-GB"/>
        </w:rPr>
        <w:t>sulphate</w:t>
      </w:r>
      <w:r w:rsidRPr="00712A08">
        <w:rPr>
          <w:sz w:val="22"/>
          <w:szCs w:val="22"/>
          <w:lang w:val="en-US"/>
        </w:rPr>
        <w:t xml:space="preserve"> and chloride attack tests compared to the CEM-I mixes, as the latter showed some higher vulnerability when exposed to seawater. This gives promise for a more cost-effective and environmentally friendly alternative to regular cement for increased resilience and sustainability in seawater environment. The main advantages of the addition of PSA to the AA</w:t>
      </w:r>
      <w:r w:rsidR="00E265A0" w:rsidRPr="00712A08">
        <w:rPr>
          <w:sz w:val="22"/>
          <w:szCs w:val="22"/>
          <w:lang w:val="en-US"/>
        </w:rPr>
        <w:t>C</w:t>
      </w:r>
      <w:r w:rsidRPr="00712A08">
        <w:rPr>
          <w:sz w:val="22"/>
          <w:szCs w:val="22"/>
          <w:lang w:val="en-US"/>
        </w:rPr>
        <w:t xml:space="preserve"> mix were the early strength gain and the increase in strength when exposed to sodium sulphate for any water environment (fresh or seawater); otherwise</w:t>
      </w:r>
      <w:r w:rsidR="00E265A0" w:rsidRPr="00712A08">
        <w:rPr>
          <w:sz w:val="22"/>
          <w:szCs w:val="22"/>
          <w:lang w:val="en-US"/>
        </w:rPr>
        <w:t>,</w:t>
      </w:r>
      <w:r w:rsidRPr="00712A08">
        <w:rPr>
          <w:sz w:val="22"/>
          <w:szCs w:val="22"/>
          <w:lang w:val="en-US"/>
        </w:rPr>
        <w:t xml:space="preserve"> PSA did not appear to further enhance the durability performance of AA</w:t>
      </w:r>
      <w:r w:rsidR="00E265A0" w:rsidRPr="00712A08">
        <w:rPr>
          <w:sz w:val="22"/>
          <w:szCs w:val="22"/>
          <w:lang w:val="en-US"/>
        </w:rPr>
        <w:t>C</w:t>
      </w:r>
      <w:r w:rsidRPr="00712A08">
        <w:rPr>
          <w:sz w:val="22"/>
          <w:szCs w:val="22"/>
          <w:lang w:val="en-US"/>
        </w:rPr>
        <w:t xml:space="preserve"> mixes against chloride and sulphate attack and the later curing times strengths were lower than those of AA</w:t>
      </w:r>
      <w:r w:rsidR="00E265A0" w:rsidRPr="00712A08">
        <w:rPr>
          <w:sz w:val="22"/>
          <w:szCs w:val="22"/>
          <w:lang w:val="en-US"/>
        </w:rPr>
        <w:t>C</w:t>
      </w:r>
      <w:r w:rsidRPr="00712A08">
        <w:rPr>
          <w:sz w:val="22"/>
          <w:szCs w:val="22"/>
          <w:lang w:val="en-US"/>
        </w:rPr>
        <w:t xml:space="preserve"> concrete mixes with GGBFS only.  On the other hand, the effective porosity and water absorption performance of the AA</w:t>
      </w:r>
      <w:r w:rsidR="00E265A0" w:rsidRPr="00712A08">
        <w:rPr>
          <w:sz w:val="22"/>
          <w:szCs w:val="22"/>
          <w:lang w:val="en-US"/>
        </w:rPr>
        <w:t>C</w:t>
      </w:r>
      <w:r w:rsidRPr="00712A08">
        <w:rPr>
          <w:sz w:val="22"/>
          <w:szCs w:val="22"/>
          <w:lang w:val="en-US"/>
        </w:rPr>
        <w:t xml:space="preserve"> mixes with PSA was overall better than those of the AA</w:t>
      </w:r>
      <w:r w:rsidR="00E265A0" w:rsidRPr="00712A08">
        <w:rPr>
          <w:sz w:val="22"/>
          <w:szCs w:val="22"/>
          <w:lang w:val="en-US"/>
        </w:rPr>
        <w:t>C</w:t>
      </w:r>
      <w:r w:rsidRPr="00712A08">
        <w:rPr>
          <w:sz w:val="22"/>
          <w:szCs w:val="22"/>
          <w:lang w:val="en-US"/>
        </w:rPr>
        <w:t xml:space="preserve"> mixes without PSA. This is consistent with the evolution of reaction products in time filling the </w:t>
      </w:r>
      <w:r w:rsidRPr="00712A08">
        <w:rPr>
          <w:sz w:val="22"/>
          <w:szCs w:val="22"/>
          <w:lang w:val="en-US"/>
        </w:rPr>
        <w:lastRenderedPageBreak/>
        <w:t xml:space="preserve">pores of the resulting concrete, which is desirable in terms of fluid ingress and transport of deleterious ions. </w:t>
      </w:r>
      <w:r w:rsidRPr="00712A08">
        <w:rPr>
          <w:sz w:val="22"/>
          <w:szCs w:val="22"/>
          <w:lang w:val="en-GB"/>
        </w:rPr>
        <w:t xml:space="preserve">Further work </w:t>
      </w:r>
      <w:r w:rsidRPr="00712A08">
        <w:rPr>
          <w:sz w:val="22"/>
          <w:szCs w:val="22"/>
          <w:lang w:val="en-US"/>
        </w:rPr>
        <w:t>on mix optimisation and mechanical and durability testing accompanied by material characterisation is required to establish the advantages of using this waste material in AA</w:t>
      </w:r>
      <w:r w:rsidR="00E265A0" w:rsidRPr="00712A08">
        <w:rPr>
          <w:sz w:val="22"/>
          <w:szCs w:val="22"/>
          <w:lang w:val="en-US"/>
        </w:rPr>
        <w:t>C</w:t>
      </w:r>
      <w:r w:rsidRPr="00712A08">
        <w:rPr>
          <w:sz w:val="22"/>
          <w:szCs w:val="22"/>
          <w:lang w:val="en-US"/>
        </w:rPr>
        <w:t xml:space="preserve"> concrete for marine environments. </w:t>
      </w:r>
      <w:r w:rsidRPr="00712A08">
        <w:rPr>
          <w:sz w:val="22"/>
          <w:szCs w:val="22"/>
          <w:lang w:val="en-GB"/>
        </w:rPr>
        <w:t>A more comprehensive characterisation of the composition of the concrete mixes (chemical and mineralogical) is also required to interpret the mechanical testing findings</w:t>
      </w:r>
      <w:r w:rsidR="0060579C" w:rsidRPr="00712A08">
        <w:rPr>
          <w:sz w:val="24"/>
          <w:szCs w:val="24"/>
          <w:lang w:val="en-GB" w:eastAsia="en-GB"/>
        </w:rPr>
        <w:t xml:space="preserve"> and elucidate </w:t>
      </w:r>
      <w:r w:rsidR="0060579C" w:rsidRPr="00712A08">
        <w:rPr>
          <w:sz w:val="22"/>
          <w:szCs w:val="22"/>
          <w:lang w:val="en-GB"/>
        </w:rPr>
        <w:t>the mechanisms of the observed phenomena</w:t>
      </w:r>
      <w:r w:rsidRPr="00712A08">
        <w:rPr>
          <w:sz w:val="22"/>
          <w:szCs w:val="22"/>
          <w:lang w:val="en-GB"/>
        </w:rPr>
        <w:t>.</w:t>
      </w:r>
      <w:r w:rsidRPr="00712A08">
        <w:rPr>
          <w:b/>
          <w:sz w:val="22"/>
          <w:szCs w:val="22"/>
          <w:lang w:val="en-US"/>
        </w:rPr>
        <w:t xml:space="preserve"> </w:t>
      </w:r>
      <w:r w:rsidRPr="00712A08">
        <w:rPr>
          <w:b/>
          <w:bCs/>
          <w:sz w:val="22"/>
          <w:szCs w:val="22"/>
          <w:lang w:val="en-GB"/>
        </w:rPr>
        <w:t xml:space="preserve"> </w:t>
      </w:r>
      <w:r w:rsidRPr="00712A08">
        <w:rPr>
          <w:sz w:val="22"/>
          <w:szCs w:val="22"/>
          <w:lang w:val="en-GB"/>
        </w:rPr>
        <w:t>Further work should also address other potentially deleterious processes for the durability of concrete, such as alkali-silica reaction, magnesium sulphate attack, marine growth and pollutants etc., which are also important to evaluate in a marine environment when considering industrial application.</w:t>
      </w:r>
    </w:p>
    <w:p w14:paraId="19FB77A1" w14:textId="77777777" w:rsidR="00BA22E1" w:rsidRPr="00712A08" w:rsidRDefault="00BA22E1" w:rsidP="00BA22E1">
      <w:pPr>
        <w:spacing w:line="480" w:lineRule="auto"/>
        <w:ind w:left="-426"/>
        <w:jc w:val="both"/>
        <w:rPr>
          <w:b/>
          <w:bCs/>
          <w:sz w:val="22"/>
          <w:szCs w:val="22"/>
          <w:lang w:val="en-GB"/>
        </w:rPr>
      </w:pPr>
    </w:p>
    <w:p w14:paraId="071D580C" w14:textId="77777777" w:rsidR="00BA22E1" w:rsidRPr="00712A08" w:rsidRDefault="00BA22E1" w:rsidP="00BA22E1">
      <w:pPr>
        <w:spacing w:line="480" w:lineRule="auto"/>
        <w:ind w:left="-426"/>
        <w:jc w:val="both"/>
        <w:rPr>
          <w:sz w:val="22"/>
          <w:szCs w:val="22"/>
          <w:lang w:val="en-GB"/>
        </w:rPr>
      </w:pPr>
      <w:r w:rsidRPr="00712A08">
        <w:rPr>
          <w:b/>
          <w:bCs/>
          <w:sz w:val="22"/>
          <w:szCs w:val="22"/>
          <w:lang w:val="en-GB"/>
        </w:rPr>
        <w:t>ACKNOWLEDGEMENT</w:t>
      </w:r>
    </w:p>
    <w:p w14:paraId="0BC78A0C" w14:textId="77777777" w:rsidR="00BA22E1" w:rsidRPr="00712A08" w:rsidRDefault="00BA22E1" w:rsidP="00BA22E1">
      <w:pPr>
        <w:spacing w:line="480" w:lineRule="auto"/>
        <w:ind w:left="-426"/>
        <w:jc w:val="both"/>
        <w:rPr>
          <w:bCs/>
          <w:sz w:val="22"/>
          <w:szCs w:val="22"/>
          <w:lang w:val="en-GB"/>
        </w:rPr>
      </w:pPr>
      <w:r w:rsidRPr="00712A08">
        <w:rPr>
          <w:bCs/>
          <w:sz w:val="22"/>
          <w:szCs w:val="22"/>
          <w:lang w:val="en-GB"/>
        </w:rPr>
        <w:t xml:space="preserve">This research was carried out using London South Bank University resources. Funding from the School of the Built Environment and Architecture (London South Bank University) internal research funds is gratefully acknowledged. The authors would like to thank Graham Bird, Christopher Gray and Paul Elsdon for their assistance with the testing. </w:t>
      </w:r>
    </w:p>
    <w:p w14:paraId="3238AE44" w14:textId="5F290D3D" w:rsidR="00F17372" w:rsidRPr="00712A08" w:rsidRDefault="00F17372" w:rsidP="00F17372">
      <w:pPr>
        <w:spacing w:line="480" w:lineRule="auto"/>
        <w:ind w:left="-426"/>
        <w:jc w:val="both"/>
        <w:rPr>
          <w:sz w:val="22"/>
          <w:szCs w:val="22"/>
          <w:lang w:val="en-GB"/>
        </w:rPr>
      </w:pPr>
    </w:p>
    <w:p w14:paraId="23D77A93" w14:textId="4A1AF45C" w:rsidR="004B2888" w:rsidRPr="00712A08" w:rsidRDefault="004B2888" w:rsidP="00BA22E1">
      <w:pPr>
        <w:pStyle w:val="BodyText2"/>
        <w:spacing w:before="100"/>
        <w:ind w:left="-425"/>
        <w:contextualSpacing/>
        <w:rPr>
          <w:b/>
          <w:szCs w:val="22"/>
          <w:lang w:val="en-GB"/>
        </w:rPr>
      </w:pPr>
      <w:r w:rsidRPr="00712A08">
        <w:rPr>
          <w:b/>
          <w:noProof/>
          <w:szCs w:val="22"/>
          <w:lang w:val="en-GB" w:eastAsia="en-GB"/>
        </w:rPr>
        <w:lastRenderedPageBreak/>
        <w:drawing>
          <wp:inline distT="0" distB="0" distL="0" distR="0" wp14:anchorId="11B1D0CB" wp14:editId="6DA3B357">
            <wp:extent cx="5195732" cy="8229600"/>
            <wp:effectExtent l="19050" t="0" r="4918" b="0"/>
            <wp:docPr id="2" name="1 - Εικόνα" descr="AllSEM_with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EM_withlabels.tif"/>
                    <pic:cNvPicPr/>
                  </pic:nvPicPr>
                  <pic:blipFill>
                    <a:blip r:embed="rId14" cstate="print"/>
                    <a:stretch>
                      <a:fillRect/>
                    </a:stretch>
                  </pic:blipFill>
                  <pic:spPr>
                    <a:xfrm>
                      <a:off x="0" y="0"/>
                      <a:ext cx="5196127" cy="8230226"/>
                    </a:xfrm>
                    <a:prstGeom prst="rect">
                      <a:avLst/>
                    </a:prstGeom>
                  </pic:spPr>
                </pic:pic>
              </a:graphicData>
            </a:graphic>
          </wp:inline>
        </w:drawing>
      </w:r>
      <w:r w:rsidR="0015617C" w:rsidRPr="00712A08">
        <w:rPr>
          <w:b/>
          <w:szCs w:val="22"/>
          <w:lang w:val="en-GB"/>
        </w:rPr>
        <w:t>Figure 8.</w:t>
      </w:r>
      <w:r w:rsidR="0015617C" w:rsidRPr="00712A08">
        <w:rPr>
          <w:szCs w:val="22"/>
          <w:lang w:val="en-GB"/>
        </w:rPr>
        <w:t xml:space="preserve"> Indicative SEM photos: (a) &amp; (b) CEM-I mixes with fresh and seawater respectively; (c) &amp; (d) GGB</w:t>
      </w:r>
      <w:r w:rsidR="00DA5ACF" w:rsidRPr="00712A08">
        <w:rPr>
          <w:szCs w:val="22"/>
          <w:lang w:val="en-GB"/>
        </w:rPr>
        <w:t>F</w:t>
      </w:r>
      <w:r w:rsidR="0015617C" w:rsidRPr="00712A08">
        <w:rPr>
          <w:szCs w:val="22"/>
          <w:lang w:val="en-GB"/>
        </w:rPr>
        <w:t>S mixes with fresh and seawater respectively; (e) &amp; (f) GGB</w:t>
      </w:r>
      <w:r w:rsidR="00DA5ACF" w:rsidRPr="00712A08">
        <w:rPr>
          <w:szCs w:val="22"/>
          <w:lang w:val="en-GB"/>
        </w:rPr>
        <w:t>F</w:t>
      </w:r>
      <w:r w:rsidR="0015617C" w:rsidRPr="00712A08">
        <w:rPr>
          <w:szCs w:val="22"/>
          <w:lang w:val="en-GB"/>
        </w:rPr>
        <w:t xml:space="preserve">S+PSA mixes with fresh and </w:t>
      </w:r>
      <w:proofErr w:type="gramStart"/>
      <w:r w:rsidR="0015617C" w:rsidRPr="00712A08">
        <w:rPr>
          <w:szCs w:val="22"/>
          <w:lang w:val="en-GB"/>
        </w:rPr>
        <w:t>seawater</w:t>
      </w:r>
      <w:proofErr w:type="gramEnd"/>
      <w:r w:rsidR="0015617C" w:rsidRPr="00712A08">
        <w:rPr>
          <w:szCs w:val="22"/>
          <w:lang w:val="en-GB"/>
        </w:rPr>
        <w:t xml:space="preserve"> respectively.</w:t>
      </w:r>
    </w:p>
    <w:p w14:paraId="1C861DD0" w14:textId="77777777" w:rsidR="00832FE9" w:rsidRPr="00712A08" w:rsidRDefault="006140A8" w:rsidP="00767A57">
      <w:pPr>
        <w:pStyle w:val="BodyText2"/>
        <w:spacing w:before="100"/>
        <w:ind w:left="-425"/>
        <w:rPr>
          <w:b/>
          <w:sz w:val="20"/>
        </w:rPr>
      </w:pPr>
      <w:r w:rsidRPr="00712A08">
        <w:rPr>
          <w:b/>
          <w:sz w:val="20"/>
        </w:rPr>
        <w:lastRenderedPageBreak/>
        <w:t>REFERENCES</w:t>
      </w:r>
    </w:p>
    <w:p w14:paraId="6032882E" w14:textId="77777777" w:rsidR="004E228F" w:rsidRPr="00712A08" w:rsidRDefault="00A94632" w:rsidP="004E228F">
      <w:pPr>
        <w:pStyle w:val="BodyText2"/>
        <w:ind w:left="-426"/>
        <w:rPr>
          <w:sz w:val="20"/>
        </w:rPr>
      </w:pPr>
      <w:r w:rsidRPr="00712A08">
        <w:rPr>
          <w:sz w:val="20"/>
        </w:rPr>
        <w:t xml:space="preserve">American Society of Testing and Materials (ASTM) (2000)   </w:t>
      </w:r>
      <w:proofErr w:type="gramStart"/>
      <w:r w:rsidRPr="00712A08">
        <w:rPr>
          <w:sz w:val="20"/>
        </w:rPr>
        <w:t>Standard  Practice</w:t>
      </w:r>
      <w:proofErr w:type="gramEnd"/>
      <w:r w:rsidRPr="00712A08">
        <w:rPr>
          <w:sz w:val="20"/>
        </w:rPr>
        <w:t xml:space="preserve">  for  Preparing,  Cleaning,  and  Evaluating  Corrosion  Test  Specimens,  ASTM  G1-90, G01 Committee ASTM International, American Society for Testing and Materials, Designation G15-99b (Revised) 03.02.2000. ASTM, West Conshohocken </w:t>
      </w:r>
    </w:p>
    <w:p w14:paraId="0D9F41D4" w14:textId="77777777" w:rsidR="004E228F" w:rsidRPr="00712A08" w:rsidRDefault="004E228F" w:rsidP="004E228F">
      <w:pPr>
        <w:pStyle w:val="BodyText2"/>
        <w:ind w:left="-426"/>
        <w:rPr>
          <w:sz w:val="20"/>
        </w:rPr>
      </w:pPr>
      <w:r w:rsidRPr="00712A08">
        <w:rPr>
          <w:sz w:val="20"/>
          <w:lang w:val="en-GB"/>
        </w:rPr>
        <w:t xml:space="preserve">Bernal S, Ball R, Hussein O, Heath A &amp; </w:t>
      </w:r>
      <w:proofErr w:type="spellStart"/>
      <w:r w:rsidRPr="00712A08">
        <w:rPr>
          <w:sz w:val="20"/>
          <w:lang w:val="en-GB"/>
        </w:rPr>
        <w:t>Provis</w:t>
      </w:r>
      <w:proofErr w:type="spellEnd"/>
      <w:r w:rsidRPr="00712A08">
        <w:rPr>
          <w:sz w:val="20"/>
          <w:lang w:val="en-GB"/>
        </w:rPr>
        <w:t xml:space="preserve"> J (2014) Paper sludge ash as a precursor for production of alkali-activated materials. </w:t>
      </w:r>
      <w:r w:rsidRPr="00712A08">
        <w:rPr>
          <w:i/>
          <w:sz w:val="20"/>
          <w:lang w:val="en-GB"/>
        </w:rPr>
        <w:t>2</w:t>
      </w:r>
      <w:r w:rsidRPr="00712A08">
        <w:rPr>
          <w:i/>
          <w:sz w:val="20"/>
          <w:vertAlign w:val="superscript"/>
          <w:lang w:val="en-GB"/>
        </w:rPr>
        <w:t>nd</w:t>
      </w:r>
      <w:r w:rsidRPr="00712A08">
        <w:rPr>
          <w:i/>
          <w:sz w:val="20"/>
          <w:lang w:val="en-GB"/>
        </w:rPr>
        <w:t xml:space="preserve"> International Conference on Advances in Chemically Activated Materials</w:t>
      </w:r>
      <w:r w:rsidRPr="00712A08">
        <w:rPr>
          <w:sz w:val="20"/>
          <w:lang w:val="en-GB"/>
        </w:rPr>
        <w:t xml:space="preserve">, June </w:t>
      </w:r>
      <w:proofErr w:type="gramStart"/>
      <w:r w:rsidRPr="00712A08">
        <w:rPr>
          <w:sz w:val="20"/>
          <w:lang w:val="en-GB"/>
        </w:rPr>
        <w:t>1-3</w:t>
      </w:r>
      <w:proofErr w:type="gramEnd"/>
      <w:r w:rsidRPr="00712A08">
        <w:rPr>
          <w:sz w:val="20"/>
          <w:lang w:val="en-GB"/>
        </w:rPr>
        <w:t xml:space="preserve"> 2014, Changsha, China </w:t>
      </w:r>
    </w:p>
    <w:p w14:paraId="31AD11D2" w14:textId="4C2045DC" w:rsidR="00A16B11" w:rsidRPr="00712A08" w:rsidRDefault="00A16B11" w:rsidP="00767A57">
      <w:pPr>
        <w:pStyle w:val="BodyText2"/>
        <w:ind w:left="-426"/>
        <w:rPr>
          <w:sz w:val="20"/>
        </w:rPr>
      </w:pPr>
      <w:r w:rsidRPr="00712A08">
        <w:rPr>
          <w:sz w:val="20"/>
        </w:rPr>
        <w:t>British Standards Institution (BSI) (20</w:t>
      </w:r>
      <w:r w:rsidR="00D54C0E" w:rsidRPr="00712A08">
        <w:rPr>
          <w:sz w:val="20"/>
        </w:rPr>
        <w:t>16</w:t>
      </w:r>
      <w:r w:rsidRPr="00712A08">
        <w:rPr>
          <w:sz w:val="20"/>
        </w:rPr>
        <w:t xml:space="preserve">) </w:t>
      </w:r>
      <w:r w:rsidRPr="00712A08">
        <w:rPr>
          <w:i/>
          <w:sz w:val="20"/>
        </w:rPr>
        <w:t xml:space="preserve">BS EN 196 – </w:t>
      </w:r>
      <w:r w:rsidR="00D54C0E" w:rsidRPr="00712A08">
        <w:rPr>
          <w:i/>
          <w:sz w:val="20"/>
        </w:rPr>
        <w:t>3:2016</w:t>
      </w:r>
      <w:r w:rsidRPr="00712A08">
        <w:rPr>
          <w:i/>
          <w:sz w:val="20"/>
        </w:rPr>
        <w:t>, Method of testing cement, Determination of setting time and soundness</w:t>
      </w:r>
      <w:r w:rsidRPr="00712A08">
        <w:rPr>
          <w:sz w:val="20"/>
        </w:rPr>
        <w:t xml:space="preserve">, BSI, London. </w:t>
      </w:r>
    </w:p>
    <w:p w14:paraId="0D24F5A5" w14:textId="1C28EE7D" w:rsidR="0030615F" w:rsidRPr="00712A08" w:rsidRDefault="0030615F" w:rsidP="0030615F">
      <w:pPr>
        <w:pStyle w:val="BodyText2"/>
        <w:ind w:left="-426"/>
        <w:rPr>
          <w:sz w:val="20"/>
          <w:lang w:val="en-GB"/>
        </w:rPr>
      </w:pPr>
      <w:proofErr w:type="gramStart"/>
      <w:r w:rsidRPr="00712A08">
        <w:rPr>
          <w:sz w:val="20"/>
          <w:lang w:val="en-GB"/>
        </w:rPr>
        <w:t>British  Standards</w:t>
      </w:r>
      <w:proofErr w:type="gramEnd"/>
      <w:r w:rsidRPr="00712A08">
        <w:rPr>
          <w:sz w:val="20"/>
          <w:lang w:val="en-GB"/>
        </w:rPr>
        <w:t xml:space="preserve">  Institution  (BSI)  (2009a)  BS  EN  12350-2:2009:  Testing Fresh Concrete, Part 2: Slump Test. London: BSI.</w:t>
      </w:r>
    </w:p>
    <w:p w14:paraId="57917AC8" w14:textId="6951F3DF" w:rsidR="00832FE9" w:rsidRPr="00712A08" w:rsidRDefault="00D12506" w:rsidP="00767A57">
      <w:pPr>
        <w:pStyle w:val="BodyText2"/>
        <w:ind w:left="-426"/>
        <w:rPr>
          <w:sz w:val="20"/>
        </w:rPr>
      </w:pPr>
      <w:r w:rsidRPr="00712A08">
        <w:rPr>
          <w:sz w:val="20"/>
        </w:rPr>
        <w:t>British</w:t>
      </w:r>
      <w:r w:rsidR="006140A8" w:rsidRPr="00712A08">
        <w:rPr>
          <w:sz w:val="20"/>
          <w:lang w:val="en-GB"/>
        </w:rPr>
        <w:t xml:space="preserve"> </w:t>
      </w:r>
      <w:r w:rsidR="006140A8" w:rsidRPr="00712A08">
        <w:rPr>
          <w:sz w:val="20"/>
        </w:rPr>
        <w:t>Standards Institut</w:t>
      </w:r>
      <w:r w:rsidR="006140A8" w:rsidRPr="00712A08">
        <w:rPr>
          <w:sz w:val="20"/>
          <w:lang w:val="en-GB"/>
        </w:rPr>
        <w:t>e</w:t>
      </w:r>
      <w:r w:rsidR="00D95531" w:rsidRPr="00712A08">
        <w:rPr>
          <w:sz w:val="20"/>
        </w:rPr>
        <w:t xml:space="preserve"> (20</w:t>
      </w:r>
      <w:r w:rsidR="000743AA" w:rsidRPr="00712A08">
        <w:rPr>
          <w:sz w:val="20"/>
        </w:rPr>
        <w:t>1</w:t>
      </w:r>
      <w:r w:rsidR="00D95531" w:rsidRPr="00712A08">
        <w:rPr>
          <w:sz w:val="20"/>
        </w:rPr>
        <w:t>9</w:t>
      </w:r>
      <w:r w:rsidR="0030615F" w:rsidRPr="00712A08">
        <w:rPr>
          <w:sz w:val="20"/>
        </w:rPr>
        <w:t>b</w:t>
      </w:r>
      <w:r w:rsidR="006140A8" w:rsidRPr="00712A08">
        <w:rPr>
          <w:sz w:val="20"/>
        </w:rPr>
        <w:t xml:space="preserve">), </w:t>
      </w:r>
      <w:r w:rsidR="006140A8" w:rsidRPr="00712A08">
        <w:rPr>
          <w:i/>
          <w:sz w:val="20"/>
        </w:rPr>
        <w:t>BS EN 12390-3:20</w:t>
      </w:r>
      <w:r w:rsidR="000743AA" w:rsidRPr="00712A08">
        <w:rPr>
          <w:i/>
          <w:sz w:val="20"/>
        </w:rPr>
        <w:t>1</w:t>
      </w:r>
      <w:r w:rsidR="006140A8" w:rsidRPr="00712A08">
        <w:rPr>
          <w:i/>
          <w:sz w:val="20"/>
        </w:rPr>
        <w:t>9: Testing hardened concrete</w:t>
      </w:r>
      <w:r w:rsidR="006140A8" w:rsidRPr="00712A08">
        <w:rPr>
          <w:i/>
          <w:sz w:val="20"/>
          <w:lang w:val="en-GB"/>
        </w:rPr>
        <w:t xml:space="preserve">. </w:t>
      </w:r>
      <w:r w:rsidR="006140A8" w:rsidRPr="00712A08">
        <w:rPr>
          <w:i/>
          <w:sz w:val="20"/>
        </w:rPr>
        <w:t>Part 3:</w:t>
      </w:r>
      <w:r w:rsidR="006140A8" w:rsidRPr="00712A08">
        <w:rPr>
          <w:sz w:val="20"/>
        </w:rPr>
        <w:t xml:space="preserve"> </w:t>
      </w:r>
      <w:r w:rsidR="006140A8" w:rsidRPr="00712A08">
        <w:rPr>
          <w:i/>
          <w:iCs/>
          <w:sz w:val="20"/>
        </w:rPr>
        <w:t>Compressive strength of test specimens</w:t>
      </w:r>
      <w:r w:rsidR="006140A8" w:rsidRPr="00712A08">
        <w:rPr>
          <w:sz w:val="20"/>
        </w:rPr>
        <w:t>, BSI, London.</w:t>
      </w:r>
    </w:p>
    <w:p w14:paraId="03202E2A" w14:textId="602E0AA1" w:rsidR="00241C00" w:rsidRPr="00712A08" w:rsidRDefault="00241C00" w:rsidP="00767A57">
      <w:pPr>
        <w:pStyle w:val="BodyText2"/>
        <w:ind w:left="-426"/>
        <w:rPr>
          <w:sz w:val="20"/>
        </w:rPr>
      </w:pPr>
      <w:r w:rsidRPr="00712A08">
        <w:rPr>
          <w:sz w:val="20"/>
        </w:rPr>
        <w:t>British Standards Institution (2011) BS EN 1881-122:2011: Testing concrete Part 122: Method for determination of water absorption. BSI, London</w:t>
      </w:r>
    </w:p>
    <w:p w14:paraId="615ABEA5" w14:textId="7E6160EA" w:rsidR="00414D6E" w:rsidRPr="00712A08" w:rsidRDefault="00414D6E" w:rsidP="00414D6E">
      <w:pPr>
        <w:pStyle w:val="BodyText2"/>
        <w:ind w:left="-426"/>
        <w:rPr>
          <w:sz w:val="20"/>
        </w:rPr>
      </w:pPr>
      <w:r w:rsidRPr="00712A08">
        <w:rPr>
          <w:sz w:val="20"/>
        </w:rPr>
        <w:t>Criado M. and Provis J.L. (2018) Alkali Activated Slag Mortars Provide High Resistance to Chloride-Induced Corrosion of Steel. Frontiers in Materials. 5, 34. doi: 10.3389/fmats.2018.00034</w:t>
      </w:r>
    </w:p>
    <w:p w14:paraId="0497BD21" w14:textId="77777777" w:rsidR="00084EE4" w:rsidRPr="00712A08" w:rsidRDefault="006140A8" w:rsidP="00084EE4">
      <w:pPr>
        <w:pStyle w:val="BodyText2"/>
        <w:ind w:left="-426"/>
        <w:rPr>
          <w:sz w:val="20"/>
        </w:rPr>
      </w:pPr>
      <w:r w:rsidRPr="00712A08">
        <w:rPr>
          <w:sz w:val="20"/>
        </w:rPr>
        <w:t xml:space="preserve">Davidovits, J. (2013) </w:t>
      </w:r>
      <w:r w:rsidRPr="00712A08">
        <w:rPr>
          <w:i/>
          <w:sz w:val="20"/>
        </w:rPr>
        <w:t>Geopolymer cement. A review 2013</w:t>
      </w:r>
      <w:r w:rsidRPr="00712A08">
        <w:rPr>
          <w:sz w:val="20"/>
        </w:rPr>
        <w:t>.  Geopolymer Institute.  [Online]. Available from: http://www.geopolymer.org/library/technical-papers/21-geopolymer-cement-review-2013. [Accessed 11 /08/13].</w:t>
      </w:r>
    </w:p>
    <w:p w14:paraId="4C3F537C" w14:textId="01039033" w:rsidR="00084EE4" w:rsidRPr="00712A08" w:rsidRDefault="00084EE4" w:rsidP="00084EE4">
      <w:pPr>
        <w:pStyle w:val="BodyText2"/>
        <w:ind w:left="-426"/>
        <w:rPr>
          <w:sz w:val="20"/>
          <w:lang w:val="en-GB"/>
        </w:rPr>
      </w:pPr>
      <w:proofErr w:type="spellStart"/>
      <w:r w:rsidRPr="00712A08">
        <w:rPr>
          <w:sz w:val="20"/>
          <w:lang w:val="en-GB"/>
        </w:rPr>
        <w:t>Doudart</w:t>
      </w:r>
      <w:proofErr w:type="spellEnd"/>
      <w:r w:rsidRPr="00712A08">
        <w:rPr>
          <w:sz w:val="20"/>
          <w:lang w:val="en-GB"/>
        </w:rPr>
        <w:t xml:space="preserve"> de la </w:t>
      </w:r>
      <w:proofErr w:type="spellStart"/>
      <w:r w:rsidRPr="00712A08">
        <w:rPr>
          <w:sz w:val="20"/>
          <w:lang w:val="en-GB"/>
        </w:rPr>
        <w:t>Grée</w:t>
      </w:r>
      <w:proofErr w:type="spellEnd"/>
      <w:r w:rsidRPr="00712A08">
        <w:rPr>
          <w:sz w:val="20"/>
          <w:lang w:val="en-GB"/>
        </w:rPr>
        <w:t xml:space="preserve"> GCH (2012). Physical-chemical upgrading and use of bio energy fly ashes as building material in the concrete industry. MSc Dissertation, Eindhoven Univ. of Technology, Eindhoven, Netherlands.</w:t>
      </w:r>
    </w:p>
    <w:p w14:paraId="00BFAA7B" w14:textId="40C6A97D" w:rsidR="001938DB" w:rsidRPr="00712A08" w:rsidRDefault="001938DB" w:rsidP="001938DB">
      <w:pPr>
        <w:pStyle w:val="BodyText2"/>
        <w:ind w:left="-426"/>
        <w:rPr>
          <w:sz w:val="20"/>
        </w:rPr>
      </w:pPr>
      <w:r w:rsidRPr="00712A08">
        <w:rPr>
          <w:sz w:val="20"/>
        </w:rPr>
        <w:t xml:space="preserve">Doudart de la Grée GCH, Yu QL and Brouwers HJH (2018) Upgrading and evaluation of </w:t>
      </w:r>
      <w:proofErr w:type="gramStart"/>
      <w:r w:rsidRPr="00712A08">
        <w:rPr>
          <w:sz w:val="20"/>
        </w:rPr>
        <w:t>waste paper</w:t>
      </w:r>
      <w:proofErr w:type="gramEnd"/>
      <w:r w:rsidRPr="00712A08">
        <w:rPr>
          <w:sz w:val="20"/>
        </w:rPr>
        <w:t xml:space="preserve"> sludge ash in eco-lightweight cement composites. Journal of Materials in Civil Engineering 30: 04018021.</w:t>
      </w:r>
    </w:p>
    <w:p w14:paraId="3472AB3B" w14:textId="77777777" w:rsidR="000853F3" w:rsidRPr="00712A08" w:rsidRDefault="000853F3" w:rsidP="000853F3">
      <w:pPr>
        <w:pStyle w:val="BodyText2"/>
        <w:ind w:left="-426"/>
        <w:rPr>
          <w:sz w:val="20"/>
        </w:rPr>
      </w:pPr>
      <w:r w:rsidRPr="00712A08">
        <w:rPr>
          <w:sz w:val="20"/>
        </w:rPr>
        <w:t>European Commission (EC) (2008) Directive 2008/98/EC: Waste Framework Directive.  European Commission</w:t>
      </w:r>
    </w:p>
    <w:p w14:paraId="2E1FD645" w14:textId="77777777" w:rsidR="00832FE9" w:rsidRPr="00712A08" w:rsidRDefault="00D12506" w:rsidP="00767A57">
      <w:pPr>
        <w:pStyle w:val="BodyText2"/>
        <w:ind w:left="-426"/>
        <w:rPr>
          <w:sz w:val="20"/>
          <w:lang w:val="en-GB"/>
        </w:rPr>
      </w:pPr>
      <w:r w:rsidRPr="00712A08">
        <w:rPr>
          <w:sz w:val="20"/>
        </w:rPr>
        <w:t xml:space="preserve">García-Lodeiro A., Fernández-Jiménez, A., Palomo, E.T. (2013) Alkali-activated based concrete, In: </w:t>
      </w:r>
      <w:r w:rsidRPr="00712A08">
        <w:rPr>
          <w:i/>
          <w:sz w:val="20"/>
          <w:lang w:val="en-GB"/>
        </w:rPr>
        <w:t>Eco-efficient concrete,</w:t>
      </w:r>
      <w:r w:rsidRPr="00712A08">
        <w:rPr>
          <w:sz w:val="20"/>
          <w:lang w:val="en-GB"/>
        </w:rPr>
        <w:t xml:space="preserve"> Pacheco -</w:t>
      </w:r>
      <w:proofErr w:type="spellStart"/>
      <w:r w:rsidRPr="00712A08">
        <w:rPr>
          <w:sz w:val="20"/>
          <w:lang w:val="en-GB"/>
        </w:rPr>
        <w:t>Torgal</w:t>
      </w:r>
      <w:proofErr w:type="spellEnd"/>
      <w:r w:rsidRPr="00712A08">
        <w:rPr>
          <w:sz w:val="20"/>
          <w:lang w:val="en-GB"/>
        </w:rPr>
        <w:t>, F. et al (Eds) Woodhead Publishing, Oxford, 437-487</w:t>
      </w:r>
    </w:p>
    <w:p w14:paraId="166BD4C2" w14:textId="6BA122C8" w:rsidR="00767A57" w:rsidRPr="00712A08" w:rsidRDefault="00767A57" w:rsidP="00767A57">
      <w:pPr>
        <w:pStyle w:val="BodyText2"/>
        <w:ind w:left="-426"/>
        <w:rPr>
          <w:sz w:val="20"/>
          <w:lang w:val="en-GB"/>
        </w:rPr>
      </w:pPr>
      <w:proofErr w:type="spellStart"/>
      <w:r w:rsidRPr="00712A08">
        <w:rPr>
          <w:sz w:val="20"/>
          <w:lang w:val="en-GB"/>
        </w:rPr>
        <w:t>Gjørv</w:t>
      </w:r>
      <w:proofErr w:type="spellEnd"/>
      <w:r w:rsidRPr="00712A08">
        <w:rPr>
          <w:sz w:val="20"/>
          <w:lang w:val="en-GB"/>
        </w:rPr>
        <w:t xml:space="preserve">, O. (2011). Durability of Concrete Structures. Arabian Journal for Science and Engineering, 36(2), pp.151-172. </w:t>
      </w:r>
    </w:p>
    <w:p w14:paraId="1FC052F0" w14:textId="74914AC4" w:rsidR="00DC1018" w:rsidRPr="00712A08" w:rsidRDefault="00DC1018" w:rsidP="00DC1018">
      <w:pPr>
        <w:pStyle w:val="BodyText2"/>
        <w:ind w:left="-426"/>
        <w:rPr>
          <w:sz w:val="20"/>
          <w:lang w:val="en-GB"/>
        </w:rPr>
      </w:pPr>
      <w:proofErr w:type="spellStart"/>
      <w:r w:rsidRPr="00712A08">
        <w:rPr>
          <w:sz w:val="20"/>
          <w:lang w:val="en-GB"/>
        </w:rPr>
        <w:t>Gluth</w:t>
      </w:r>
      <w:proofErr w:type="spellEnd"/>
      <w:r w:rsidRPr="00712A08">
        <w:rPr>
          <w:sz w:val="20"/>
          <w:lang w:val="en-GB"/>
        </w:rPr>
        <w:t xml:space="preserve"> G.J.G, </w:t>
      </w:r>
      <w:proofErr w:type="spellStart"/>
      <w:r w:rsidRPr="00712A08">
        <w:rPr>
          <w:sz w:val="20"/>
          <w:lang w:val="en-GB"/>
        </w:rPr>
        <w:t>Arbi</w:t>
      </w:r>
      <w:proofErr w:type="spellEnd"/>
      <w:r w:rsidRPr="00712A08">
        <w:rPr>
          <w:sz w:val="20"/>
          <w:lang w:val="en-GB"/>
        </w:rPr>
        <w:t xml:space="preserve"> K., Bernal S.A. et al (2020)</w:t>
      </w:r>
      <w:r w:rsidRPr="00712A08">
        <w:t xml:space="preserve"> </w:t>
      </w:r>
      <w:r w:rsidRPr="00712A08">
        <w:rPr>
          <w:sz w:val="20"/>
          <w:lang w:val="en-GB"/>
        </w:rPr>
        <w:t>RILEM TC 247-DTA round robin test: carbonation and chloride penetration testing of alkali-activated concretes</w:t>
      </w:r>
      <w:r w:rsidRPr="00712A08">
        <w:t xml:space="preserve"> </w:t>
      </w:r>
      <w:r w:rsidRPr="00712A08">
        <w:rPr>
          <w:sz w:val="20"/>
          <w:lang w:val="en-GB"/>
        </w:rPr>
        <w:t xml:space="preserve">Materials and Structures (2020) </w:t>
      </w:r>
      <w:r w:rsidRPr="00712A08">
        <w:rPr>
          <w:b/>
          <w:bCs/>
          <w:sz w:val="20"/>
          <w:lang w:val="en-GB"/>
        </w:rPr>
        <w:t>53</w:t>
      </w:r>
      <w:r w:rsidRPr="00712A08">
        <w:rPr>
          <w:sz w:val="20"/>
          <w:lang w:val="en-GB"/>
        </w:rPr>
        <w:t>:21 https://doi.org/10.1617/s11527-020-1449-3</w:t>
      </w:r>
    </w:p>
    <w:p w14:paraId="41CDD917" w14:textId="77777777" w:rsidR="004A128A" w:rsidRPr="00712A08" w:rsidRDefault="004A128A" w:rsidP="004A128A">
      <w:pPr>
        <w:pStyle w:val="BodyText2"/>
        <w:ind w:left="-426"/>
        <w:rPr>
          <w:sz w:val="20"/>
          <w:lang w:val="en-GB"/>
        </w:rPr>
      </w:pPr>
      <w:r w:rsidRPr="00712A08">
        <w:rPr>
          <w:sz w:val="20"/>
          <w:lang w:val="en-GB"/>
        </w:rPr>
        <w:t xml:space="preserve">Grantham, M., Majorana, C. and </w:t>
      </w:r>
      <w:proofErr w:type="spellStart"/>
      <w:r w:rsidRPr="00712A08">
        <w:rPr>
          <w:sz w:val="20"/>
          <w:lang w:val="en-GB"/>
        </w:rPr>
        <w:t>Salomoni</w:t>
      </w:r>
      <w:proofErr w:type="spellEnd"/>
      <w:r w:rsidRPr="00712A08">
        <w:rPr>
          <w:sz w:val="20"/>
          <w:lang w:val="en-GB"/>
        </w:rPr>
        <w:t>, V. (2009). Concrete solutions. Boca Raton, Fla: CRC Press.</w:t>
      </w:r>
    </w:p>
    <w:p w14:paraId="110E0D31" w14:textId="77777777" w:rsidR="006720AF" w:rsidRPr="00712A08" w:rsidRDefault="006720AF" w:rsidP="00767A57">
      <w:pPr>
        <w:pStyle w:val="BodyText2"/>
        <w:ind w:left="-426"/>
        <w:rPr>
          <w:sz w:val="20"/>
          <w:lang w:val="en-GB"/>
        </w:rPr>
      </w:pPr>
      <w:proofErr w:type="spellStart"/>
      <w:r w:rsidRPr="00712A08">
        <w:rPr>
          <w:sz w:val="20"/>
          <w:lang w:val="en-GB"/>
        </w:rPr>
        <w:t>Imbabi</w:t>
      </w:r>
      <w:proofErr w:type="spellEnd"/>
      <w:r w:rsidRPr="00712A08">
        <w:rPr>
          <w:sz w:val="20"/>
          <w:lang w:val="en-GB"/>
        </w:rPr>
        <w:t xml:space="preserve">, M., Carrigan, C. and McKenna, S. (2012). Trends and developments in green cement and concrete technology. International Journal of Sustainable Built Environment, 1(2), pp.194-216. </w:t>
      </w:r>
    </w:p>
    <w:p w14:paraId="631CCF5D" w14:textId="77777777" w:rsidR="00A135AE" w:rsidRPr="00712A08" w:rsidRDefault="00A135AE" w:rsidP="00044CDA">
      <w:pPr>
        <w:pStyle w:val="BodyText2"/>
        <w:ind w:left="-425"/>
        <w:rPr>
          <w:sz w:val="20"/>
          <w:lang w:val="en-GB"/>
        </w:rPr>
      </w:pPr>
      <w:r w:rsidRPr="00712A08">
        <w:rPr>
          <w:sz w:val="20"/>
          <w:lang w:val="en-GB"/>
        </w:rPr>
        <w:t xml:space="preserve">Jackson M D., Mulcahy S. R., Chen H., Li Y., Li Q., Cappelletti P., and </w:t>
      </w:r>
      <w:proofErr w:type="spellStart"/>
      <w:r w:rsidRPr="00712A08">
        <w:rPr>
          <w:sz w:val="20"/>
          <w:lang w:val="en-GB"/>
        </w:rPr>
        <w:t>Wenk</w:t>
      </w:r>
      <w:proofErr w:type="spellEnd"/>
      <w:r w:rsidRPr="00712A08">
        <w:rPr>
          <w:sz w:val="20"/>
          <w:lang w:val="en-GB"/>
        </w:rPr>
        <w:t xml:space="preserve"> H.R. (2017) </w:t>
      </w:r>
      <w:proofErr w:type="spellStart"/>
      <w:r w:rsidRPr="00712A08">
        <w:rPr>
          <w:sz w:val="20"/>
          <w:lang w:val="en-GB"/>
        </w:rPr>
        <w:t>Phillipsite</w:t>
      </w:r>
      <w:proofErr w:type="spellEnd"/>
      <w:r w:rsidRPr="00712A08">
        <w:rPr>
          <w:sz w:val="20"/>
          <w:lang w:val="en-GB"/>
        </w:rPr>
        <w:t xml:space="preserve"> and Al-</w:t>
      </w:r>
      <w:proofErr w:type="spellStart"/>
      <w:r w:rsidRPr="00712A08">
        <w:rPr>
          <w:sz w:val="20"/>
          <w:lang w:val="en-GB"/>
        </w:rPr>
        <w:t>tobermorite</w:t>
      </w:r>
      <w:proofErr w:type="spellEnd"/>
      <w:r w:rsidRPr="00712A08">
        <w:rPr>
          <w:sz w:val="20"/>
          <w:lang w:val="en-GB"/>
        </w:rPr>
        <w:t xml:space="preserve"> mineral cements produced through low-temperature water-rock reactions in Roman marine concrete.</w:t>
      </w:r>
      <w:r w:rsidRPr="00712A08">
        <w:t xml:space="preserve"> </w:t>
      </w:r>
      <w:r w:rsidRPr="00712A08">
        <w:rPr>
          <w:i/>
          <w:sz w:val="20"/>
          <w:lang w:val="en-GB"/>
        </w:rPr>
        <w:t>American Mineralogist</w:t>
      </w:r>
      <w:r w:rsidR="00A15B04" w:rsidRPr="00712A08">
        <w:rPr>
          <w:sz w:val="20"/>
          <w:lang w:val="en-GB"/>
        </w:rPr>
        <w:t xml:space="preserve">, </w:t>
      </w:r>
      <w:r w:rsidR="00A15B04" w:rsidRPr="00712A08">
        <w:rPr>
          <w:b/>
          <w:sz w:val="20"/>
          <w:lang w:val="en-GB"/>
        </w:rPr>
        <w:t>102</w:t>
      </w:r>
      <w:r w:rsidR="00A15B04" w:rsidRPr="00712A08">
        <w:rPr>
          <w:sz w:val="20"/>
          <w:lang w:val="en-GB"/>
        </w:rPr>
        <w:t>,</w:t>
      </w:r>
      <w:r w:rsidRPr="00712A08">
        <w:rPr>
          <w:sz w:val="20"/>
          <w:lang w:val="en-GB"/>
        </w:rPr>
        <w:t xml:space="preserve"> 1435–1450</w:t>
      </w:r>
    </w:p>
    <w:p w14:paraId="634C1653" w14:textId="13B88BE0" w:rsidR="00044CDA" w:rsidRPr="00712A08" w:rsidRDefault="00044CDA" w:rsidP="00044CDA">
      <w:pPr>
        <w:pStyle w:val="BodyText2"/>
        <w:ind w:left="-425"/>
        <w:rPr>
          <w:sz w:val="20"/>
        </w:rPr>
      </w:pPr>
      <w:r w:rsidRPr="00712A08">
        <w:rPr>
          <w:sz w:val="20"/>
          <w:lang w:val="en-GB"/>
        </w:rPr>
        <w:t xml:space="preserve">Jun, Y., Yoon, S. and Oh, J. (2017). A Comparison Study for Chloride-Binding Capacity between Alkali-Activated Fly Ash and Slag in the Use of Seawater. Applied Sciences, 7(10), </w:t>
      </w:r>
      <w:r w:rsidRPr="00712A08">
        <w:rPr>
          <w:sz w:val="20"/>
        </w:rPr>
        <w:t>971; doi:10.3390/</w:t>
      </w:r>
      <w:proofErr w:type="gramStart"/>
      <w:r w:rsidRPr="00712A08">
        <w:rPr>
          <w:sz w:val="20"/>
        </w:rPr>
        <w:t>app7100971</w:t>
      </w:r>
      <w:proofErr w:type="gramEnd"/>
    </w:p>
    <w:p w14:paraId="65769B00" w14:textId="1F182EBC" w:rsidR="006B3DF7" w:rsidRPr="00712A08" w:rsidRDefault="006B3DF7" w:rsidP="006B3DF7">
      <w:pPr>
        <w:pStyle w:val="BodyText2"/>
        <w:ind w:left="-425"/>
        <w:rPr>
          <w:sz w:val="20"/>
        </w:rPr>
      </w:pPr>
      <w:r w:rsidRPr="00712A08">
        <w:rPr>
          <w:sz w:val="20"/>
        </w:rPr>
        <w:t xml:space="preserve">Ke, X., Bernal, S. A., Hussein, O. H., and Provis, J. L. (2017a). Chloride binding and mobility in sodium carbonate-activated slag pastes and mortars. Materials and Structures, </w:t>
      </w:r>
      <w:r w:rsidRPr="00712A08">
        <w:rPr>
          <w:b/>
          <w:bCs/>
          <w:sz w:val="20"/>
        </w:rPr>
        <w:t>50</w:t>
      </w:r>
      <w:r w:rsidRPr="00712A08">
        <w:rPr>
          <w:sz w:val="20"/>
        </w:rPr>
        <w:t>, 252. doi: 10.1617/s11527-017-1121-8</w:t>
      </w:r>
    </w:p>
    <w:p w14:paraId="29DADB3B" w14:textId="46ABFE17" w:rsidR="006B3DF7" w:rsidRPr="00712A08" w:rsidRDefault="006B3DF7" w:rsidP="006B3DF7">
      <w:pPr>
        <w:pStyle w:val="BodyText2"/>
        <w:ind w:left="-425"/>
        <w:rPr>
          <w:sz w:val="20"/>
        </w:rPr>
      </w:pPr>
      <w:r w:rsidRPr="00712A08">
        <w:rPr>
          <w:sz w:val="20"/>
        </w:rPr>
        <w:t xml:space="preserve">Ke, X., Bernal, S. A., and Provis, J. L. (2017b). Uptake of chloride and carbonate by Mg-Al and Ca-Al layered double hydroxides in simulated pore solutions of alkali-activated slag cement. Cement and Concrete Research </w:t>
      </w:r>
      <w:r w:rsidRPr="00712A08">
        <w:rPr>
          <w:b/>
          <w:bCs/>
          <w:sz w:val="20"/>
        </w:rPr>
        <w:t>100</w:t>
      </w:r>
      <w:r w:rsidRPr="00712A08">
        <w:rPr>
          <w:sz w:val="20"/>
        </w:rPr>
        <w:t>, 1–13. doi: 10.1016/j.cemconres.2017.05.015</w:t>
      </w:r>
    </w:p>
    <w:p w14:paraId="79014B6F" w14:textId="19896B60" w:rsidR="00907C1B" w:rsidRPr="00712A08" w:rsidRDefault="00907C1B" w:rsidP="00044CDA">
      <w:pPr>
        <w:pStyle w:val="BodyText2"/>
        <w:ind w:left="-425"/>
        <w:rPr>
          <w:sz w:val="20"/>
          <w:lang w:val="en-GB"/>
        </w:rPr>
      </w:pPr>
      <w:r w:rsidRPr="00712A08">
        <w:rPr>
          <w:sz w:val="20"/>
          <w:lang w:val="en-GB"/>
        </w:rPr>
        <w:t xml:space="preserve">Khan, M., </w:t>
      </w:r>
      <w:proofErr w:type="spellStart"/>
      <w:r w:rsidRPr="00712A08">
        <w:rPr>
          <w:sz w:val="20"/>
          <w:lang w:val="en-GB"/>
        </w:rPr>
        <w:t>Kayali</w:t>
      </w:r>
      <w:proofErr w:type="spellEnd"/>
      <w:r w:rsidRPr="00712A08">
        <w:rPr>
          <w:sz w:val="20"/>
          <w:lang w:val="en-GB"/>
        </w:rPr>
        <w:t xml:space="preserve">, O. and </w:t>
      </w:r>
      <w:proofErr w:type="spellStart"/>
      <w:r w:rsidRPr="00712A08">
        <w:rPr>
          <w:sz w:val="20"/>
          <w:lang w:val="en-GB"/>
        </w:rPr>
        <w:t>Troitzsch</w:t>
      </w:r>
      <w:proofErr w:type="spellEnd"/>
      <w:r w:rsidRPr="00712A08">
        <w:rPr>
          <w:sz w:val="20"/>
          <w:lang w:val="en-GB"/>
        </w:rPr>
        <w:t xml:space="preserve">, U. (2016). Chloride binding capacity of hydrotalcite and the competition with carbonates in ground granulated blast furnace slag concrete. Materials and Structures, </w:t>
      </w:r>
      <w:r w:rsidRPr="00712A08">
        <w:rPr>
          <w:b/>
          <w:bCs/>
          <w:sz w:val="20"/>
          <w:lang w:val="en-GB"/>
        </w:rPr>
        <w:t>49</w:t>
      </w:r>
      <w:r w:rsidRPr="00712A08">
        <w:rPr>
          <w:sz w:val="20"/>
          <w:lang w:val="en-GB"/>
        </w:rPr>
        <w:t>(11), 4609-4619.</w:t>
      </w:r>
    </w:p>
    <w:p w14:paraId="41B7E6FF" w14:textId="77777777" w:rsidR="00EA779D" w:rsidRPr="00712A08" w:rsidRDefault="00EA779D" w:rsidP="00044CDA">
      <w:pPr>
        <w:pStyle w:val="BodyText2"/>
        <w:ind w:left="-425"/>
        <w:rPr>
          <w:sz w:val="20"/>
          <w:lang w:val="en-GB"/>
        </w:rPr>
      </w:pPr>
      <w:proofErr w:type="spellStart"/>
      <w:r w:rsidRPr="00712A08">
        <w:rPr>
          <w:sz w:val="20"/>
          <w:lang w:val="en-GB"/>
        </w:rPr>
        <w:t>Kirezci</w:t>
      </w:r>
      <w:proofErr w:type="spellEnd"/>
      <w:r w:rsidRPr="00712A08">
        <w:rPr>
          <w:sz w:val="20"/>
          <w:lang w:val="en-GB"/>
        </w:rPr>
        <w:t xml:space="preserve">, E., Young, I.R., Ranasinghe, </w:t>
      </w:r>
      <w:proofErr w:type="gramStart"/>
      <w:r w:rsidRPr="00712A08">
        <w:rPr>
          <w:sz w:val="20"/>
          <w:lang w:val="en-GB"/>
        </w:rPr>
        <w:t>R. ,</w:t>
      </w:r>
      <w:proofErr w:type="gramEnd"/>
      <w:r w:rsidRPr="00712A08">
        <w:rPr>
          <w:sz w:val="20"/>
          <w:lang w:val="en-GB"/>
        </w:rPr>
        <w:t xml:space="preserve"> </w:t>
      </w:r>
      <w:proofErr w:type="spellStart"/>
      <w:r w:rsidRPr="00712A08">
        <w:rPr>
          <w:sz w:val="20"/>
          <w:lang w:val="en-GB"/>
        </w:rPr>
        <w:t>Muis</w:t>
      </w:r>
      <w:proofErr w:type="spellEnd"/>
      <w:r w:rsidRPr="00712A08">
        <w:rPr>
          <w:sz w:val="20"/>
          <w:lang w:val="en-GB"/>
        </w:rPr>
        <w:t xml:space="preserve"> S., Nicholls R.J., </w:t>
      </w:r>
      <w:proofErr w:type="spellStart"/>
      <w:r w:rsidRPr="00712A08">
        <w:rPr>
          <w:sz w:val="20"/>
          <w:lang w:val="en-GB"/>
        </w:rPr>
        <w:t>Lincke</w:t>
      </w:r>
      <w:proofErr w:type="spellEnd"/>
      <w:r w:rsidRPr="00712A08">
        <w:rPr>
          <w:sz w:val="20"/>
          <w:lang w:val="en-GB"/>
        </w:rPr>
        <w:t xml:space="preserve"> D. and </w:t>
      </w:r>
      <w:proofErr w:type="spellStart"/>
      <w:r w:rsidRPr="00712A08">
        <w:rPr>
          <w:sz w:val="20"/>
          <w:lang w:val="en-GB"/>
        </w:rPr>
        <w:t>Hinkel</w:t>
      </w:r>
      <w:proofErr w:type="spellEnd"/>
      <w:r w:rsidRPr="00712A08">
        <w:rPr>
          <w:sz w:val="20"/>
          <w:lang w:val="en-GB"/>
        </w:rPr>
        <w:t xml:space="preserve"> J. (2020) Projections of global-scale extreme sea levels and resulting episodic coastal flooding over the 21</w:t>
      </w:r>
      <w:r w:rsidRPr="00712A08">
        <w:rPr>
          <w:sz w:val="20"/>
          <w:vertAlign w:val="superscript"/>
          <w:lang w:val="en-GB"/>
        </w:rPr>
        <w:t>st</w:t>
      </w:r>
      <w:r w:rsidRPr="00712A08">
        <w:rPr>
          <w:sz w:val="20"/>
          <w:lang w:val="en-GB"/>
        </w:rPr>
        <w:t xml:space="preserve"> Century. Scientific Reports 10, 11629. https://doi.org/10.1038/s41598-020-67736-6</w:t>
      </w:r>
    </w:p>
    <w:p w14:paraId="4725A046" w14:textId="340F6103" w:rsidR="007C3FCA" w:rsidRPr="00712A08" w:rsidRDefault="007C3FCA" w:rsidP="00044CDA">
      <w:pPr>
        <w:pStyle w:val="BodyText2"/>
        <w:ind w:left="-425"/>
        <w:rPr>
          <w:sz w:val="20"/>
        </w:rPr>
      </w:pPr>
      <w:r w:rsidRPr="00712A08">
        <w:rPr>
          <w:sz w:val="20"/>
        </w:rPr>
        <w:t>Komljenović, M., Baščarević, Z., Marjanović, N. and Nikolić, V. (2013). External sulfate attack on alkali-activated slag. Construction and Building Materials, 49, pp.31-39.</w:t>
      </w:r>
    </w:p>
    <w:p w14:paraId="2471708F" w14:textId="5890D9AE" w:rsidR="00414D6E" w:rsidRPr="00712A08" w:rsidRDefault="00414D6E" w:rsidP="00414D6E">
      <w:pPr>
        <w:pStyle w:val="BodyText2"/>
        <w:ind w:left="-425"/>
        <w:rPr>
          <w:sz w:val="20"/>
        </w:rPr>
      </w:pPr>
      <w:r w:rsidRPr="00712A08">
        <w:rPr>
          <w:sz w:val="20"/>
        </w:rPr>
        <w:t>Krivenko, P. (</w:t>
      </w:r>
      <w:proofErr w:type="gramStart"/>
      <w:r w:rsidRPr="00712A08">
        <w:rPr>
          <w:sz w:val="20"/>
        </w:rPr>
        <w:t>2017)Why</w:t>
      </w:r>
      <w:proofErr w:type="gramEnd"/>
      <w:r w:rsidRPr="00712A08">
        <w:rPr>
          <w:sz w:val="20"/>
        </w:rPr>
        <w:t xml:space="preserve"> Alkaline Activation – 60 Years of the Theory and Practice of Alkali-Activated Materials</w:t>
      </w:r>
      <w:r w:rsidRPr="00712A08">
        <w:t xml:space="preserve"> </w:t>
      </w:r>
      <w:r w:rsidRPr="00712A08">
        <w:rPr>
          <w:sz w:val="20"/>
        </w:rPr>
        <w:t>Journal of Ceramic Science and Technology, 8(3), 323-334 doi: 10.4416/JCST2017-00042</w:t>
      </w:r>
    </w:p>
    <w:p w14:paraId="09827CE4" w14:textId="77777777" w:rsidR="00001118" w:rsidRPr="00712A08" w:rsidRDefault="00001118" w:rsidP="00767A57">
      <w:pPr>
        <w:pStyle w:val="BodyText2"/>
        <w:ind w:left="-426"/>
        <w:rPr>
          <w:sz w:val="20"/>
          <w:lang w:val="en-GB"/>
        </w:rPr>
      </w:pPr>
      <w:proofErr w:type="spellStart"/>
      <w:r w:rsidRPr="00712A08">
        <w:rPr>
          <w:sz w:val="20"/>
          <w:lang w:val="en-GB"/>
        </w:rPr>
        <w:lastRenderedPageBreak/>
        <w:t>Krivenko</w:t>
      </w:r>
      <w:proofErr w:type="spellEnd"/>
      <w:r w:rsidRPr="00712A08">
        <w:rPr>
          <w:sz w:val="20"/>
          <w:lang w:val="en-GB"/>
        </w:rPr>
        <w:t xml:space="preserve">, P., Cao, H., Weng, L. and </w:t>
      </w:r>
      <w:proofErr w:type="spellStart"/>
      <w:r w:rsidRPr="00712A08">
        <w:rPr>
          <w:sz w:val="20"/>
          <w:lang w:val="en-GB"/>
        </w:rPr>
        <w:t>Petropavlovskii</w:t>
      </w:r>
      <w:proofErr w:type="spellEnd"/>
      <w:r w:rsidRPr="00712A08">
        <w:rPr>
          <w:sz w:val="20"/>
          <w:lang w:val="en-GB"/>
        </w:rPr>
        <w:t xml:space="preserve">, O. (2016). High-Performance Alkali-Activated Cement Concretes for Marine Engineering Applications. In: S. Yilmaz and H. </w:t>
      </w:r>
      <w:proofErr w:type="spellStart"/>
      <w:r w:rsidRPr="00712A08">
        <w:rPr>
          <w:sz w:val="20"/>
          <w:lang w:val="en-GB"/>
        </w:rPr>
        <w:t>Ozmen</w:t>
      </w:r>
      <w:proofErr w:type="spellEnd"/>
      <w:r w:rsidRPr="00712A08">
        <w:rPr>
          <w:sz w:val="20"/>
          <w:lang w:val="en-GB"/>
        </w:rPr>
        <w:t>, ed., High Performance Concrete Technology and Applications. Intech, p.</w:t>
      </w:r>
      <w:r w:rsidR="00A15F67" w:rsidRPr="00712A08">
        <w:rPr>
          <w:sz w:val="20"/>
          <w:lang w:val="en-GB"/>
        </w:rPr>
        <w:t xml:space="preserve"> </w:t>
      </w:r>
      <w:r w:rsidRPr="00712A08">
        <w:rPr>
          <w:sz w:val="20"/>
          <w:lang w:val="en-GB"/>
        </w:rPr>
        <w:t>Chapter 8.</w:t>
      </w:r>
    </w:p>
    <w:p w14:paraId="6DFDFA09" w14:textId="349DA17E" w:rsidR="00041106" w:rsidRPr="00712A08" w:rsidRDefault="00041106" w:rsidP="00767A57">
      <w:pPr>
        <w:pStyle w:val="BodyText2"/>
        <w:ind w:left="-426"/>
        <w:rPr>
          <w:sz w:val="20"/>
          <w:lang w:val="en-GB"/>
        </w:rPr>
      </w:pPr>
      <w:proofErr w:type="spellStart"/>
      <w:r w:rsidRPr="00712A08">
        <w:rPr>
          <w:sz w:val="20"/>
          <w:lang w:val="en-GB"/>
        </w:rPr>
        <w:t>Luukkonen</w:t>
      </w:r>
      <w:proofErr w:type="spellEnd"/>
      <w:r w:rsidRPr="00712A08">
        <w:rPr>
          <w:sz w:val="20"/>
          <w:lang w:val="en-GB"/>
        </w:rPr>
        <w:t xml:space="preserve"> T., </w:t>
      </w:r>
      <w:proofErr w:type="spellStart"/>
      <w:r w:rsidRPr="00712A08">
        <w:rPr>
          <w:sz w:val="20"/>
          <w:lang w:val="en-GB"/>
        </w:rPr>
        <w:t>Abdollahnejad</w:t>
      </w:r>
      <w:proofErr w:type="spellEnd"/>
      <w:r w:rsidRPr="00712A08">
        <w:rPr>
          <w:sz w:val="20"/>
          <w:lang w:val="en-GB"/>
        </w:rPr>
        <w:t xml:space="preserve"> Z. </w:t>
      </w:r>
      <w:proofErr w:type="spellStart"/>
      <w:r w:rsidRPr="00712A08">
        <w:rPr>
          <w:sz w:val="20"/>
          <w:lang w:val="en-GB"/>
        </w:rPr>
        <w:t>Yliniemi</w:t>
      </w:r>
      <w:proofErr w:type="spellEnd"/>
      <w:r w:rsidRPr="00712A08">
        <w:rPr>
          <w:sz w:val="20"/>
          <w:lang w:val="en-GB"/>
        </w:rPr>
        <w:t xml:space="preserve"> J., </w:t>
      </w:r>
      <w:proofErr w:type="spellStart"/>
      <w:r w:rsidRPr="00712A08">
        <w:rPr>
          <w:sz w:val="20"/>
          <w:lang w:val="en-GB"/>
        </w:rPr>
        <w:t>Kinnunen</w:t>
      </w:r>
      <w:proofErr w:type="spellEnd"/>
      <w:r w:rsidRPr="00712A08">
        <w:rPr>
          <w:sz w:val="20"/>
          <w:lang w:val="en-GB"/>
        </w:rPr>
        <w:t xml:space="preserve"> P., </w:t>
      </w:r>
      <w:proofErr w:type="spellStart"/>
      <w:r w:rsidRPr="00712A08">
        <w:rPr>
          <w:sz w:val="20"/>
          <w:lang w:val="en-GB"/>
        </w:rPr>
        <w:t>Illikainen</w:t>
      </w:r>
      <w:proofErr w:type="spellEnd"/>
      <w:r w:rsidRPr="00712A08">
        <w:rPr>
          <w:sz w:val="20"/>
          <w:lang w:val="en-GB"/>
        </w:rPr>
        <w:t xml:space="preserve"> M. (2018) One-part alkali-activated materials: A review</w:t>
      </w:r>
      <w:r w:rsidRPr="00712A08">
        <w:t xml:space="preserve"> </w:t>
      </w:r>
      <w:r w:rsidRPr="00712A08">
        <w:rPr>
          <w:sz w:val="20"/>
          <w:lang w:val="en-GB"/>
        </w:rPr>
        <w:t>Cement and Concrete Research, 103: 21-34</w:t>
      </w:r>
    </w:p>
    <w:p w14:paraId="1E492DD3" w14:textId="03BAC820" w:rsidR="00632EE1" w:rsidRPr="00712A08" w:rsidRDefault="00632EE1" w:rsidP="00632EE1">
      <w:pPr>
        <w:pStyle w:val="BodyText2"/>
        <w:ind w:left="-426"/>
        <w:rPr>
          <w:sz w:val="20"/>
          <w:lang w:val="en-GB"/>
        </w:rPr>
      </w:pPr>
      <w:r w:rsidRPr="00712A08">
        <w:rPr>
          <w:sz w:val="20"/>
          <w:lang w:val="en-GB"/>
        </w:rPr>
        <w:t xml:space="preserve">Ma, Q., </w:t>
      </w:r>
      <w:proofErr w:type="spellStart"/>
      <w:r w:rsidRPr="00712A08">
        <w:rPr>
          <w:sz w:val="20"/>
          <w:lang w:val="en-GB"/>
        </w:rPr>
        <w:t>Nanukuttan</w:t>
      </w:r>
      <w:proofErr w:type="spellEnd"/>
      <w:r w:rsidRPr="00712A08">
        <w:rPr>
          <w:sz w:val="20"/>
          <w:lang w:val="en-GB"/>
        </w:rPr>
        <w:t xml:space="preserve">, S. V., Basheer, P. A. M., Bai, Y., and Yang, C. (2016). Chloride transport and the resulting corrosion of steel bars in alkali activated slag concretes. Materials and Structures </w:t>
      </w:r>
      <w:r w:rsidRPr="00712A08">
        <w:rPr>
          <w:b/>
          <w:bCs/>
          <w:sz w:val="20"/>
          <w:lang w:val="en-GB"/>
        </w:rPr>
        <w:t>49</w:t>
      </w:r>
      <w:r w:rsidRPr="00712A08">
        <w:rPr>
          <w:sz w:val="20"/>
          <w:lang w:val="en-GB"/>
        </w:rPr>
        <w:t xml:space="preserve">, 3663–3677. </w:t>
      </w:r>
      <w:proofErr w:type="spellStart"/>
      <w:r w:rsidRPr="00712A08">
        <w:rPr>
          <w:sz w:val="20"/>
          <w:lang w:val="en-GB"/>
        </w:rPr>
        <w:t>doi</w:t>
      </w:r>
      <w:proofErr w:type="spellEnd"/>
      <w:r w:rsidRPr="00712A08">
        <w:rPr>
          <w:sz w:val="20"/>
          <w:lang w:val="en-GB"/>
        </w:rPr>
        <w:t>: 10.1617/s11527-015-0747-7</w:t>
      </w:r>
    </w:p>
    <w:p w14:paraId="436E28D9" w14:textId="77777777" w:rsidR="00A94632" w:rsidRPr="00712A08" w:rsidRDefault="00A94632" w:rsidP="00767A57">
      <w:pPr>
        <w:pStyle w:val="BodyText2"/>
        <w:ind w:left="-426"/>
        <w:rPr>
          <w:sz w:val="20"/>
          <w:lang w:val="en-GB"/>
        </w:rPr>
      </w:pPr>
      <w:proofErr w:type="spellStart"/>
      <w:r w:rsidRPr="00712A08">
        <w:rPr>
          <w:sz w:val="20"/>
          <w:lang w:val="en-GB"/>
        </w:rPr>
        <w:t>Malumbela</w:t>
      </w:r>
      <w:proofErr w:type="spellEnd"/>
      <w:r w:rsidRPr="00712A08">
        <w:rPr>
          <w:sz w:val="20"/>
          <w:lang w:val="en-GB"/>
        </w:rPr>
        <w:t xml:space="preserve">, G., </w:t>
      </w:r>
      <w:proofErr w:type="spellStart"/>
      <w:r w:rsidRPr="00712A08">
        <w:rPr>
          <w:sz w:val="20"/>
          <w:lang w:val="en-GB"/>
        </w:rPr>
        <w:t>Moyo</w:t>
      </w:r>
      <w:proofErr w:type="spellEnd"/>
      <w:r w:rsidRPr="00712A08">
        <w:rPr>
          <w:sz w:val="20"/>
          <w:lang w:val="en-GB"/>
        </w:rPr>
        <w:t xml:space="preserve">, P., Alexander, M. (2012) A step towards standardising accelerated corrosion tests on </w:t>
      </w:r>
      <w:proofErr w:type="spellStart"/>
      <w:r w:rsidRPr="00712A08">
        <w:rPr>
          <w:sz w:val="20"/>
          <w:lang w:val="en-GB"/>
        </w:rPr>
        <w:t>labo-ratory</w:t>
      </w:r>
      <w:proofErr w:type="spellEnd"/>
      <w:r w:rsidRPr="00712A08">
        <w:rPr>
          <w:sz w:val="20"/>
          <w:lang w:val="en-GB"/>
        </w:rPr>
        <w:t xml:space="preserve"> reinforced concrete specimens. Journal of the South African Institution of Civil Engineering 54 (2), 78–85</w:t>
      </w:r>
    </w:p>
    <w:p w14:paraId="7421F727" w14:textId="77777777" w:rsidR="00E05E73" w:rsidRPr="00712A08" w:rsidRDefault="00E05E73" w:rsidP="00767A57">
      <w:pPr>
        <w:pStyle w:val="BodyText2"/>
        <w:ind w:left="-426"/>
        <w:rPr>
          <w:sz w:val="20"/>
          <w:lang w:val="en-GB"/>
        </w:rPr>
      </w:pPr>
      <w:r w:rsidRPr="00712A08">
        <w:rPr>
          <w:sz w:val="20"/>
          <w:lang w:val="en-GB"/>
        </w:rPr>
        <w:t>Mavroulidou, M. (2018) Use of paper sludge ash as a calcium-based stabiliser for clay soils Waste Management and Research, 36 (11): 1066–1072</w:t>
      </w:r>
    </w:p>
    <w:p w14:paraId="561389B4" w14:textId="0E6BB091" w:rsidR="00E05E73" w:rsidRPr="00712A08" w:rsidRDefault="00E05E73" w:rsidP="00767A57">
      <w:pPr>
        <w:pStyle w:val="BodyText2"/>
        <w:ind w:left="-426"/>
        <w:rPr>
          <w:sz w:val="20"/>
          <w:lang w:val="en-GB"/>
        </w:rPr>
      </w:pPr>
      <w:r w:rsidRPr="00712A08">
        <w:rPr>
          <w:sz w:val="20"/>
          <w:lang w:val="en-GB"/>
        </w:rPr>
        <w:t xml:space="preserve">Mavroulidou M. </w:t>
      </w:r>
      <w:r w:rsidR="00BA22E1" w:rsidRPr="00712A08">
        <w:rPr>
          <w:sz w:val="20"/>
          <w:lang w:val="en-GB"/>
        </w:rPr>
        <w:t>and</w:t>
      </w:r>
      <w:r w:rsidRPr="00712A08">
        <w:rPr>
          <w:sz w:val="20"/>
          <w:lang w:val="en-GB"/>
        </w:rPr>
        <w:t xml:space="preserve"> </w:t>
      </w:r>
      <w:proofErr w:type="spellStart"/>
      <w:r w:rsidRPr="00712A08">
        <w:rPr>
          <w:sz w:val="20"/>
          <w:lang w:val="en-GB"/>
        </w:rPr>
        <w:t>Awoliyi</w:t>
      </w:r>
      <w:proofErr w:type="spellEnd"/>
      <w:r w:rsidRPr="00712A08">
        <w:rPr>
          <w:sz w:val="20"/>
          <w:lang w:val="en-GB"/>
        </w:rPr>
        <w:t xml:space="preserve"> S. (2018) A study on the potential use of paper sludge ash in concrete with glass aggregate, Waste Management and Research 36 (11):1061-1065</w:t>
      </w:r>
    </w:p>
    <w:p w14:paraId="55748410" w14:textId="5C5B88B0" w:rsidR="00A74AB3" w:rsidRPr="00712A08" w:rsidRDefault="00A74AB3" w:rsidP="00A74AB3">
      <w:pPr>
        <w:pStyle w:val="BodyText2"/>
        <w:ind w:left="-426"/>
        <w:rPr>
          <w:sz w:val="20"/>
          <w:lang w:val="en-GB"/>
        </w:rPr>
      </w:pPr>
      <w:r w:rsidRPr="00712A08">
        <w:rPr>
          <w:sz w:val="20"/>
          <w:lang w:val="en-GB"/>
        </w:rPr>
        <w:t xml:space="preserve">Mavroulidou M, </w:t>
      </w:r>
      <w:proofErr w:type="spellStart"/>
      <w:r w:rsidRPr="00712A08">
        <w:rPr>
          <w:sz w:val="20"/>
          <w:lang w:val="en-GB"/>
        </w:rPr>
        <w:t>Boulouki</w:t>
      </w:r>
      <w:proofErr w:type="spellEnd"/>
      <w:r w:rsidRPr="00712A08">
        <w:rPr>
          <w:sz w:val="20"/>
          <w:lang w:val="en-GB"/>
        </w:rPr>
        <w:t xml:space="preserve"> G and Unsworth C (2013) Incorporating </w:t>
      </w:r>
      <w:proofErr w:type="gramStart"/>
      <w:r w:rsidRPr="00712A08">
        <w:rPr>
          <w:sz w:val="20"/>
          <w:lang w:val="en-GB"/>
        </w:rPr>
        <w:t>waste paper</w:t>
      </w:r>
      <w:proofErr w:type="gramEnd"/>
      <w:r w:rsidRPr="00712A08">
        <w:rPr>
          <w:sz w:val="20"/>
          <w:lang w:val="en-GB"/>
        </w:rPr>
        <w:t xml:space="preserve"> sludge as partial cement replacement in concrete. In: 13</w:t>
      </w:r>
      <w:r w:rsidRPr="00712A08">
        <w:rPr>
          <w:sz w:val="20"/>
          <w:vertAlign w:val="superscript"/>
          <w:lang w:val="en-GB"/>
        </w:rPr>
        <w:t>th</w:t>
      </w:r>
      <w:r w:rsidRPr="00712A08">
        <w:rPr>
          <w:sz w:val="20"/>
          <w:lang w:val="en-GB"/>
        </w:rPr>
        <w:t xml:space="preserve"> International Conference on Environmental Science &amp; Technology, CEST2013, Athens, Greece, 5–7 September 2013.</w:t>
      </w:r>
    </w:p>
    <w:p w14:paraId="4696A604" w14:textId="358D3159" w:rsidR="00E05E73" w:rsidRPr="00712A08" w:rsidRDefault="00E05E73" w:rsidP="00767A57">
      <w:pPr>
        <w:pStyle w:val="BodyText2"/>
        <w:ind w:left="-426"/>
        <w:rPr>
          <w:sz w:val="20"/>
          <w:lang w:val="en-GB"/>
        </w:rPr>
      </w:pPr>
      <w:r w:rsidRPr="00712A08">
        <w:rPr>
          <w:sz w:val="20"/>
          <w:lang w:val="en-GB"/>
        </w:rPr>
        <w:t xml:space="preserve">Mavroulidou M., </w:t>
      </w:r>
      <w:proofErr w:type="spellStart"/>
      <w:r w:rsidRPr="00712A08">
        <w:rPr>
          <w:sz w:val="20"/>
          <w:lang w:val="en-GB"/>
        </w:rPr>
        <w:t>Garelick</w:t>
      </w:r>
      <w:proofErr w:type="spellEnd"/>
      <w:r w:rsidRPr="00712A08">
        <w:rPr>
          <w:sz w:val="20"/>
          <w:lang w:val="en-GB"/>
        </w:rPr>
        <w:t xml:space="preserve"> J., Gray C., Gunn MJ, Youssef A. &amp; Hassan S. (2019). A study on the use of paper recycling waste streams for geotechnical applications, XVII ECSMGE European Conference on Soil Mechanics and Geotechnical Engineering, Reykjavik, Iceland 1st- 6th September 2019</w:t>
      </w:r>
    </w:p>
    <w:p w14:paraId="1C6BC950" w14:textId="77777777" w:rsidR="00F9778F" w:rsidRPr="00712A08" w:rsidRDefault="00E05E73" w:rsidP="00767A57">
      <w:pPr>
        <w:pStyle w:val="BodyText2"/>
        <w:ind w:left="-426"/>
        <w:rPr>
          <w:sz w:val="20"/>
          <w:lang w:val="en-GB"/>
        </w:rPr>
      </w:pPr>
      <w:r w:rsidRPr="00712A08">
        <w:rPr>
          <w:sz w:val="20"/>
          <w:lang w:val="en-GB"/>
        </w:rPr>
        <w:t>https://www.ecsmge-2019.com/uploads/2/1/7/9/21790806/560-ecsmge-2019_mavroulidou.pdf [Accessed 14/07/2020]</w:t>
      </w:r>
    </w:p>
    <w:p w14:paraId="6E16BE14" w14:textId="18CEE908" w:rsidR="00F9778F" w:rsidRPr="00712A08" w:rsidRDefault="00F9778F" w:rsidP="00767A57">
      <w:pPr>
        <w:pStyle w:val="BodyText2"/>
        <w:ind w:left="-426"/>
        <w:rPr>
          <w:sz w:val="20"/>
          <w:lang w:val="en-GB" w:eastAsia="en-GB"/>
        </w:rPr>
      </w:pPr>
      <w:r w:rsidRPr="00712A08">
        <w:rPr>
          <w:sz w:val="20"/>
          <w:lang w:val="en-GB" w:eastAsia="en-GB"/>
        </w:rPr>
        <w:t>Mavroulidou, M, Morrison, T.</w:t>
      </w:r>
      <w:r w:rsidR="003E7A71" w:rsidRPr="00712A08">
        <w:rPr>
          <w:sz w:val="20"/>
          <w:lang w:val="en-GB" w:eastAsia="en-GB"/>
        </w:rPr>
        <w:t xml:space="preserve">, Unsworth C., Gunn, M. (2015) </w:t>
      </w:r>
      <w:r w:rsidRPr="00712A08">
        <w:rPr>
          <w:sz w:val="20"/>
          <w:lang w:val="en-GB" w:eastAsia="en-GB"/>
        </w:rPr>
        <w:t>Properties of concrete made of multi-compon</w:t>
      </w:r>
      <w:r w:rsidR="003E7A71" w:rsidRPr="00712A08">
        <w:rPr>
          <w:sz w:val="20"/>
          <w:lang w:val="en-GB" w:eastAsia="en-GB"/>
        </w:rPr>
        <w:t>ent mixes of low energy binders</w:t>
      </w:r>
      <w:r w:rsidRPr="00712A08">
        <w:rPr>
          <w:sz w:val="20"/>
          <w:lang w:val="en-GB" w:eastAsia="en-GB"/>
        </w:rPr>
        <w:t xml:space="preserve">, Construction and Building Materials, 101 (1), pp 1122-1141, </w:t>
      </w:r>
      <w:hyperlink r:id="rId15" w:history="1">
        <w:r w:rsidR="005A78ED" w:rsidRPr="00712A08">
          <w:rPr>
            <w:rStyle w:val="Hyperlink"/>
            <w:sz w:val="20"/>
            <w:lang w:val="en-GB" w:eastAsia="en-GB"/>
          </w:rPr>
          <w:t>http://dx.doi.org/10.1016/j.conbuildmat.2015.10.091</w:t>
        </w:r>
      </w:hyperlink>
    </w:p>
    <w:p w14:paraId="50B3FC92" w14:textId="68FBBDF5" w:rsidR="005A78ED" w:rsidRPr="00712A08" w:rsidRDefault="005A78ED" w:rsidP="005A78ED">
      <w:pPr>
        <w:pStyle w:val="BodyText2"/>
        <w:ind w:left="-426"/>
        <w:rPr>
          <w:sz w:val="20"/>
          <w:lang w:val="en-GB" w:eastAsia="en-GB"/>
        </w:rPr>
      </w:pPr>
      <w:r w:rsidRPr="00712A08">
        <w:rPr>
          <w:sz w:val="20"/>
          <w:lang w:val="en-GB" w:eastAsia="en-GB"/>
        </w:rPr>
        <w:t xml:space="preserve">Mavroulidou M. and Shah S. (2021) Alkali-activated slag concrete with paper industry waste. Waste Management &amp; Research </w:t>
      </w:r>
      <w:proofErr w:type="spellStart"/>
      <w:r w:rsidRPr="00712A08">
        <w:rPr>
          <w:sz w:val="20"/>
          <w:lang w:val="en-GB" w:eastAsia="en-GB"/>
        </w:rPr>
        <w:t>doi</w:t>
      </w:r>
      <w:proofErr w:type="spellEnd"/>
      <w:r w:rsidRPr="00712A08">
        <w:rPr>
          <w:sz w:val="20"/>
          <w:lang w:val="en-GB" w:eastAsia="en-GB"/>
        </w:rPr>
        <w:t>: 10.1177/0734242X20983890</w:t>
      </w:r>
    </w:p>
    <w:p w14:paraId="7986F20F" w14:textId="77777777" w:rsidR="004E228F" w:rsidRPr="00712A08" w:rsidRDefault="00F9778F" w:rsidP="004E228F">
      <w:pPr>
        <w:pStyle w:val="BodyText2"/>
        <w:ind w:left="-426"/>
        <w:rPr>
          <w:sz w:val="20"/>
          <w:lang w:val="en-GB"/>
        </w:rPr>
      </w:pPr>
      <w:r w:rsidRPr="00712A08">
        <w:rPr>
          <w:sz w:val="20"/>
          <w:lang w:val="en-GB"/>
        </w:rPr>
        <w:t>Mehta, P. and Monte</w:t>
      </w:r>
      <w:r w:rsidR="00613D74" w:rsidRPr="00712A08">
        <w:rPr>
          <w:sz w:val="20"/>
          <w:lang w:val="en-GB"/>
        </w:rPr>
        <w:t>ir</w:t>
      </w:r>
      <w:r w:rsidRPr="00712A08">
        <w:rPr>
          <w:sz w:val="20"/>
          <w:lang w:val="en-GB"/>
        </w:rPr>
        <w:t>o, P. (2006). Concrete. New York: McGraw-Hill.</w:t>
      </w:r>
    </w:p>
    <w:p w14:paraId="49011FC3" w14:textId="78D26D13" w:rsidR="004E228F" w:rsidRPr="00712A08" w:rsidRDefault="004E228F" w:rsidP="004E228F">
      <w:pPr>
        <w:pStyle w:val="BodyText2"/>
        <w:ind w:left="-426"/>
        <w:rPr>
          <w:sz w:val="20"/>
          <w:lang w:val="en-GB"/>
        </w:rPr>
      </w:pPr>
      <w:proofErr w:type="spellStart"/>
      <w:r w:rsidRPr="00712A08">
        <w:rPr>
          <w:sz w:val="20"/>
          <w:lang w:val="en-GB"/>
        </w:rPr>
        <w:t>Mozaffari</w:t>
      </w:r>
      <w:proofErr w:type="spellEnd"/>
      <w:r w:rsidRPr="00712A08">
        <w:rPr>
          <w:sz w:val="20"/>
          <w:lang w:val="en-GB"/>
        </w:rPr>
        <w:t xml:space="preserve"> E, Kinuthia JM, Bai J &amp; Wild S (2009) An investigation into the strength development of Wastepaper Sludge Ash blended with Ground Granulated </w:t>
      </w:r>
      <w:proofErr w:type="spellStart"/>
      <w:r w:rsidRPr="00712A08">
        <w:rPr>
          <w:sz w:val="20"/>
          <w:lang w:val="en-GB"/>
        </w:rPr>
        <w:t>Blastfurnace</w:t>
      </w:r>
      <w:proofErr w:type="spellEnd"/>
      <w:r w:rsidRPr="00712A08">
        <w:rPr>
          <w:sz w:val="20"/>
          <w:lang w:val="en-GB"/>
        </w:rPr>
        <w:t xml:space="preserve"> Slag. Cement and Concrete Research 39</w:t>
      </w:r>
      <w:r w:rsidR="003E7A71" w:rsidRPr="00712A08">
        <w:rPr>
          <w:sz w:val="20"/>
          <w:lang w:val="en-GB"/>
        </w:rPr>
        <w:t>, pp.</w:t>
      </w:r>
      <w:r w:rsidRPr="00712A08">
        <w:rPr>
          <w:sz w:val="20"/>
          <w:lang w:val="en-GB"/>
        </w:rPr>
        <w:t xml:space="preserve"> 942–949</w:t>
      </w:r>
    </w:p>
    <w:p w14:paraId="3BAF6631" w14:textId="2EA6C210" w:rsidR="00782C35" w:rsidRPr="00712A08" w:rsidRDefault="00782C35" w:rsidP="00782C35">
      <w:pPr>
        <w:pStyle w:val="BodyText2"/>
        <w:ind w:left="-426"/>
        <w:rPr>
          <w:sz w:val="20"/>
          <w:lang w:val="en-GB"/>
        </w:rPr>
      </w:pPr>
      <w:proofErr w:type="spellStart"/>
      <w:r w:rsidRPr="00712A08">
        <w:rPr>
          <w:sz w:val="20"/>
          <w:lang w:val="en-GB"/>
        </w:rPr>
        <w:t>Palomo</w:t>
      </w:r>
      <w:proofErr w:type="spellEnd"/>
      <w:r w:rsidRPr="00712A08">
        <w:rPr>
          <w:sz w:val="20"/>
          <w:lang w:val="en-GB"/>
        </w:rPr>
        <w:t>, A.</w:t>
      </w:r>
      <w:proofErr w:type="gramStart"/>
      <w:r w:rsidRPr="00712A08">
        <w:rPr>
          <w:sz w:val="20"/>
          <w:lang w:val="en-GB"/>
        </w:rPr>
        <w:t xml:space="preserve">;  </w:t>
      </w:r>
      <w:proofErr w:type="spellStart"/>
      <w:r w:rsidRPr="00712A08">
        <w:rPr>
          <w:sz w:val="20"/>
          <w:lang w:val="en-GB"/>
        </w:rPr>
        <w:t>Krivenko</w:t>
      </w:r>
      <w:proofErr w:type="spellEnd"/>
      <w:proofErr w:type="gramEnd"/>
      <w:r w:rsidRPr="00712A08">
        <w:rPr>
          <w:sz w:val="20"/>
          <w:lang w:val="en-GB"/>
        </w:rPr>
        <w:t>,  P.;  Garcia-</w:t>
      </w:r>
      <w:proofErr w:type="spellStart"/>
      <w:r w:rsidRPr="00712A08">
        <w:rPr>
          <w:sz w:val="20"/>
          <w:lang w:val="en-GB"/>
        </w:rPr>
        <w:t>Lodeiro</w:t>
      </w:r>
      <w:proofErr w:type="spellEnd"/>
      <w:r w:rsidRPr="00712A08">
        <w:rPr>
          <w:sz w:val="20"/>
          <w:lang w:val="en-GB"/>
        </w:rPr>
        <w:t xml:space="preserve">,  I.;  </w:t>
      </w:r>
      <w:proofErr w:type="spellStart"/>
      <w:r w:rsidRPr="00712A08">
        <w:rPr>
          <w:sz w:val="20"/>
          <w:lang w:val="en-GB"/>
        </w:rPr>
        <w:t>Kavalerova</w:t>
      </w:r>
      <w:proofErr w:type="spellEnd"/>
      <w:r w:rsidRPr="00712A08">
        <w:rPr>
          <w:sz w:val="20"/>
          <w:lang w:val="en-GB"/>
        </w:rPr>
        <w:t xml:space="preserve">,  E.;  </w:t>
      </w:r>
      <w:proofErr w:type="spellStart"/>
      <w:r w:rsidRPr="00712A08">
        <w:rPr>
          <w:sz w:val="20"/>
          <w:lang w:val="en-GB"/>
        </w:rPr>
        <w:t>Maltseva</w:t>
      </w:r>
      <w:proofErr w:type="spellEnd"/>
      <w:r w:rsidRPr="00712A08">
        <w:rPr>
          <w:sz w:val="20"/>
          <w:lang w:val="en-GB"/>
        </w:rPr>
        <w:t xml:space="preserve">,  O.;  Fernández-Jiménez, A. (2014) A review on alkaline activation: new analytical perspectives. </w:t>
      </w:r>
      <w:proofErr w:type="spellStart"/>
      <w:r w:rsidRPr="00712A08">
        <w:rPr>
          <w:sz w:val="20"/>
          <w:lang w:val="en-GB"/>
        </w:rPr>
        <w:t>Materiales</w:t>
      </w:r>
      <w:proofErr w:type="spellEnd"/>
      <w:r w:rsidRPr="00712A08">
        <w:rPr>
          <w:sz w:val="20"/>
          <w:lang w:val="en-GB"/>
        </w:rPr>
        <w:t xml:space="preserve"> de </w:t>
      </w:r>
      <w:proofErr w:type="spellStart"/>
      <w:r w:rsidRPr="00712A08">
        <w:rPr>
          <w:sz w:val="20"/>
          <w:lang w:val="en-GB"/>
        </w:rPr>
        <w:t>Construcción</w:t>
      </w:r>
      <w:proofErr w:type="spellEnd"/>
      <w:r w:rsidRPr="00712A08">
        <w:rPr>
          <w:sz w:val="20"/>
          <w:lang w:val="en-GB"/>
        </w:rPr>
        <w:t>. 64 (315), e022 http://dx.doi.org/10.3989/mc.2014.00314.</w:t>
      </w:r>
    </w:p>
    <w:p w14:paraId="715FAAE1" w14:textId="77777777" w:rsidR="00DC1018" w:rsidRPr="00712A08" w:rsidRDefault="00DC1018" w:rsidP="00DC1018">
      <w:pPr>
        <w:pStyle w:val="BodyText2"/>
        <w:ind w:left="-426"/>
        <w:rPr>
          <w:sz w:val="20"/>
          <w:lang w:val="en-GB"/>
        </w:rPr>
      </w:pPr>
      <w:proofErr w:type="spellStart"/>
      <w:r w:rsidRPr="00712A08">
        <w:rPr>
          <w:sz w:val="20"/>
          <w:lang w:val="en-GB"/>
        </w:rPr>
        <w:t>Provis</w:t>
      </w:r>
      <w:proofErr w:type="spellEnd"/>
      <w:r w:rsidRPr="00712A08">
        <w:rPr>
          <w:sz w:val="20"/>
          <w:lang w:val="en-GB"/>
        </w:rPr>
        <w:t xml:space="preserve">, J.L, </w:t>
      </w:r>
      <w:proofErr w:type="spellStart"/>
      <w:r w:rsidRPr="00712A08">
        <w:rPr>
          <w:sz w:val="20"/>
          <w:lang w:val="en-GB"/>
        </w:rPr>
        <w:t>Arbi</w:t>
      </w:r>
      <w:proofErr w:type="spellEnd"/>
      <w:r w:rsidRPr="00712A08">
        <w:rPr>
          <w:sz w:val="20"/>
          <w:lang w:val="en-GB"/>
        </w:rPr>
        <w:t xml:space="preserve"> K., Bernal S.A. et al (2019) RILEM TC 247-DTA round robin test: mix design and reproducibility of compressive strength of alkali-activated concretes Materials and </w:t>
      </w:r>
      <w:proofErr w:type="gramStart"/>
      <w:r w:rsidRPr="00712A08">
        <w:rPr>
          <w:sz w:val="20"/>
          <w:lang w:val="en-GB"/>
        </w:rPr>
        <w:t>Structures,  52</w:t>
      </w:r>
      <w:proofErr w:type="gramEnd"/>
      <w:r w:rsidRPr="00712A08">
        <w:rPr>
          <w:sz w:val="20"/>
          <w:lang w:val="en-GB"/>
        </w:rPr>
        <w:t>:99</w:t>
      </w:r>
      <w:r w:rsidRPr="00712A08">
        <w:t xml:space="preserve"> </w:t>
      </w:r>
      <w:hyperlink r:id="rId16" w:history="1">
        <w:r w:rsidRPr="00712A08">
          <w:rPr>
            <w:rStyle w:val="Hyperlink"/>
            <w:sz w:val="20"/>
            <w:lang w:val="en-GB"/>
          </w:rPr>
          <w:t>https://doi.org/10.1617/s11527-019-1396-z</w:t>
        </w:r>
      </w:hyperlink>
    </w:p>
    <w:p w14:paraId="4B2C4E7C" w14:textId="6959B4EB" w:rsidR="004A44A4" w:rsidRPr="00712A08" w:rsidRDefault="004A44A4" w:rsidP="00767A57">
      <w:pPr>
        <w:pStyle w:val="BodyText2"/>
        <w:ind w:left="-426"/>
        <w:rPr>
          <w:sz w:val="20"/>
          <w:lang w:val="en-GB"/>
        </w:rPr>
      </w:pPr>
      <w:proofErr w:type="spellStart"/>
      <w:r w:rsidRPr="00712A08">
        <w:rPr>
          <w:sz w:val="20"/>
          <w:lang w:val="en-GB"/>
        </w:rPr>
        <w:t>Provis</w:t>
      </w:r>
      <w:proofErr w:type="spellEnd"/>
      <w:r w:rsidRPr="00712A08">
        <w:rPr>
          <w:sz w:val="20"/>
          <w:lang w:val="en-GB"/>
        </w:rPr>
        <w:t xml:space="preserve"> </w:t>
      </w:r>
      <w:proofErr w:type="spellStart"/>
      <w:r w:rsidRPr="00712A08">
        <w:rPr>
          <w:sz w:val="20"/>
          <w:lang w:val="en-GB"/>
        </w:rPr>
        <w:t>J.l</w:t>
      </w:r>
      <w:proofErr w:type="spellEnd"/>
      <w:r w:rsidRPr="00712A08">
        <w:rPr>
          <w:sz w:val="20"/>
          <w:lang w:val="en-GB"/>
        </w:rPr>
        <w:t xml:space="preserve">., </w:t>
      </w:r>
      <w:proofErr w:type="spellStart"/>
      <w:r w:rsidRPr="00712A08">
        <w:rPr>
          <w:sz w:val="20"/>
          <w:lang w:val="en-GB"/>
        </w:rPr>
        <w:t>Palomo</w:t>
      </w:r>
      <w:proofErr w:type="spellEnd"/>
      <w:r w:rsidRPr="00712A08">
        <w:rPr>
          <w:sz w:val="20"/>
          <w:lang w:val="en-GB"/>
        </w:rPr>
        <w:t>, A., Shi, C. (2015) Advances in understanding alkali-activated materials, Cement and Concrete Research, 78A, 110-125.</w:t>
      </w:r>
    </w:p>
    <w:p w14:paraId="6F672A5C" w14:textId="091CF356" w:rsidR="00B63F42" w:rsidRPr="00712A08" w:rsidRDefault="00DE7BC5" w:rsidP="00B63F42">
      <w:pPr>
        <w:pStyle w:val="BodyText2"/>
        <w:ind w:left="-426"/>
        <w:rPr>
          <w:rStyle w:val="Hyperlink"/>
          <w:sz w:val="20"/>
          <w:lang w:val="en-GB"/>
        </w:rPr>
      </w:pPr>
      <w:proofErr w:type="spellStart"/>
      <w:r w:rsidRPr="00712A08">
        <w:rPr>
          <w:sz w:val="20"/>
          <w:lang w:val="en-GB"/>
        </w:rPr>
        <w:t>Provis</w:t>
      </w:r>
      <w:proofErr w:type="spellEnd"/>
      <w:r w:rsidRPr="00712A08">
        <w:rPr>
          <w:sz w:val="20"/>
          <w:lang w:val="en-GB"/>
        </w:rPr>
        <w:t xml:space="preserve">, J.L. and Winnefeld, F. (2018) </w:t>
      </w:r>
      <w:r w:rsidR="00B63F42" w:rsidRPr="00712A08">
        <w:rPr>
          <w:sz w:val="20"/>
          <w:lang w:val="en-GB"/>
        </w:rPr>
        <w:t xml:space="preserve">Outcomes of the round robin tests of RILEM TC 247-DTA on the durability of alkali-activated concrete. In: MATEC Web of Conferences. International Conference on Concrete Repair, Rehabilitation and Retrofitting (ICCRRR 2018), 19-21 Nov 2018, Cape Town, South Africa. EDP Sciences. </w:t>
      </w:r>
      <w:hyperlink r:id="rId17" w:history="1">
        <w:r w:rsidR="00B63F42" w:rsidRPr="00712A08">
          <w:rPr>
            <w:rStyle w:val="Hyperlink"/>
            <w:sz w:val="20"/>
            <w:lang w:val="en-GB"/>
          </w:rPr>
          <w:t>https://doi.org/10.1051/matecconf/201819902024</w:t>
        </w:r>
      </w:hyperlink>
    </w:p>
    <w:p w14:paraId="36AFF0AD" w14:textId="0C122E85" w:rsidR="0048033E" w:rsidRPr="00712A08" w:rsidRDefault="0048033E" w:rsidP="0048033E">
      <w:pPr>
        <w:pStyle w:val="BodyText2"/>
        <w:ind w:left="-426"/>
        <w:rPr>
          <w:sz w:val="20"/>
          <w:lang w:val="en-GB"/>
        </w:rPr>
      </w:pPr>
      <w:proofErr w:type="spellStart"/>
      <w:r w:rsidRPr="00712A08">
        <w:rPr>
          <w:sz w:val="20"/>
          <w:lang w:val="en-GB"/>
        </w:rPr>
        <w:t>Puertas</w:t>
      </w:r>
      <w:proofErr w:type="spellEnd"/>
      <w:r w:rsidRPr="00712A08">
        <w:rPr>
          <w:sz w:val="20"/>
          <w:lang w:val="en-GB"/>
        </w:rPr>
        <w:t xml:space="preserve"> F, </w:t>
      </w:r>
      <w:proofErr w:type="spellStart"/>
      <w:r w:rsidRPr="00712A08">
        <w:rPr>
          <w:sz w:val="20"/>
          <w:lang w:val="en-GB"/>
        </w:rPr>
        <w:t>Varga</w:t>
      </w:r>
      <w:proofErr w:type="spellEnd"/>
      <w:r w:rsidRPr="00712A08">
        <w:rPr>
          <w:sz w:val="20"/>
          <w:lang w:val="en-GB"/>
        </w:rPr>
        <w:t xml:space="preserve"> C and Alonso MM (2014) Rheology of alkali-activated slag pastes. Effect of the nature and concentration of the activating solution. Cement and Concrete Composites 53: 279–288.</w:t>
      </w:r>
    </w:p>
    <w:p w14:paraId="7DCBD24B" w14:textId="77777777" w:rsidR="007F1DB9" w:rsidRPr="00712A08" w:rsidRDefault="007F1DB9" w:rsidP="00767A57">
      <w:pPr>
        <w:pStyle w:val="BodyText2"/>
        <w:ind w:left="-426"/>
        <w:rPr>
          <w:sz w:val="20"/>
          <w:lang w:val="en-GB"/>
        </w:rPr>
      </w:pPr>
      <w:r w:rsidRPr="00712A08">
        <w:rPr>
          <w:sz w:val="20"/>
        </w:rPr>
        <w:t xml:space="preserve">RILEM (2014) Alkali Activated Materials. State-of-the-Art Report, RILEM TC 224-AAM </w:t>
      </w:r>
      <w:r w:rsidRPr="00712A08">
        <w:rPr>
          <w:rStyle w:val="Strong"/>
          <w:b w:val="0"/>
          <w:sz w:val="20"/>
        </w:rPr>
        <w:t>Provis</w:t>
      </w:r>
      <w:r w:rsidRPr="00712A08">
        <w:rPr>
          <w:b/>
          <w:sz w:val="20"/>
        </w:rPr>
        <w:t>,</w:t>
      </w:r>
      <w:r w:rsidRPr="00712A08">
        <w:rPr>
          <w:sz w:val="20"/>
        </w:rPr>
        <w:t xml:space="preserve"> J., </w:t>
      </w:r>
      <w:r w:rsidRPr="00712A08">
        <w:rPr>
          <w:rStyle w:val="Strong"/>
          <w:b w:val="0"/>
          <w:sz w:val="20"/>
        </w:rPr>
        <w:t>van Deventer</w:t>
      </w:r>
      <w:r w:rsidRPr="00712A08">
        <w:rPr>
          <w:sz w:val="20"/>
        </w:rPr>
        <w:t>, J. (Eds.), Springer/RILEM Dordrecht</w:t>
      </w:r>
    </w:p>
    <w:p w14:paraId="0F4F92FE" w14:textId="77777777" w:rsidR="00DF13A3" w:rsidRPr="00712A08" w:rsidRDefault="00DF13A3" w:rsidP="00767A57">
      <w:pPr>
        <w:pStyle w:val="BodyText2"/>
        <w:ind w:left="-426"/>
        <w:rPr>
          <w:sz w:val="20"/>
          <w:lang w:val="en-GB"/>
        </w:rPr>
      </w:pPr>
      <w:proofErr w:type="spellStart"/>
      <w:r w:rsidRPr="00712A08">
        <w:rPr>
          <w:sz w:val="20"/>
          <w:lang w:val="en-GB"/>
        </w:rPr>
        <w:t>Rozière</w:t>
      </w:r>
      <w:proofErr w:type="spellEnd"/>
      <w:r w:rsidRPr="00712A08">
        <w:rPr>
          <w:sz w:val="20"/>
          <w:lang w:val="en-GB"/>
        </w:rPr>
        <w:t xml:space="preserve">, E., </w:t>
      </w:r>
      <w:proofErr w:type="spellStart"/>
      <w:r w:rsidRPr="00712A08">
        <w:rPr>
          <w:sz w:val="20"/>
          <w:lang w:val="en-GB"/>
        </w:rPr>
        <w:t>Loukili</w:t>
      </w:r>
      <w:proofErr w:type="spellEnd"/>
      <w:r w:rsidRPr="00712A08">
        <w:rPr>
          <w:sz w:val="20"/>
          <w:lang w:val="en-GB"/>
        </w:rPr>
        <w:t xml:space="preserve">, A., El </w:t>
      </w:r>
      <w:proofErr w:type="spellStart"/>
      <w:r w:rsidRPr="00712A08">
        <w:rPr>
          <w:sz w:val="20"/>
          <w:lang w:val="en-GB"/>
        </w:rPr>
        <w:t>Hachem</w:t>
      </w:r>
      <w:proofErr w:type="spellEnd"/>
      <w:r w:rsidRPr="00712A08">
        <w:rPr>
          <w:sz w:val="20"/>
          <w:lang w:val="en-GB"/>
        </w:rPr>
        <w:t xml:space="preserve">, R. and </w:t>
      </w:r>
      <w:proofErr w:type="spellStart"/>
      <w:r w:rsidRPr="00712A08">
        <w:rPr>
          <w:sz w:val="20"/>
          <w:lang w:val="en-GB"/>
        </w:rPr>
        <w:t>Grondin</w:t>
      </w:r>
      <w:proofErr w:type="spellEnd"/>
      <w:r w:rsidRPr="00712A08">
        <w:rPr>
          <w:sz w:val="20"/>
          <w:lang w:val="en-GB"/>
        </w:rPr>
        <w:t>, F. (2009). Durability of concrete exposed to leaching and external sulphate attacks. Cement and Concrete Research, 39(12), pp.1188-1198.</w:t>
      </w:r>
    </w:p>
    <w:p w14:paraId="7AC6C49B" w14:textId="77777777" w:rsidR="00335325" w:rsidRPr="00712A08" w:rsidRDefault="00335325" w:rsidP="00335325">
      <w:pPr>
        <w:pStyle w:val="BodyText2"/>
        <w:ind w:left="-426"/>
        <w:rPr>
          <w:sz w:val="20"/>
          <w:lang w:val="en-GB"/>
        </w:rPr>
      </w:pPr>
      <w:r w:rsidRPr="00712A08">
        <w:rPr>
          <w:sz w:val="20"/>
          <w:lang w:val="en-GB"/>
        </w:rPr>
        <w:t xml:space="preserve">Shi C, </w:t>
      </w:r>
      <w:proofErr w:type="spellStart"/>
      <w:r w:rsidRPr="00712A08">
        <w:rPr>
          <w:sz w:val="20"/>
          <w:lang w:val="en-GB"/>
        </w:rPr>
        <w:t>Krivenko</w:t>
      </w:r>
      <w:proofErr w:type="spellEnd"/>
      <w:r w:rsidRPr="00712A08">
        <w:rPr>
          <w:sz w:val="20"/>
          <w:lang w:val="en-GB"/>
        </w:rPr>
        <w:t xml:space="preserve"> PV and Roy D. (2006) Alkali-Activated Cements and Concretes. Taylor &amp; Francis, New York</w:t>
      </w:r>
    </w:p>
    <w:p w14:paraId="36716033" w14:textId="77777777" w:rsidR="00D75D29" w:rsidRPr="00712A08" w:rsidRDefault="00D75D29" w:rsidP="00767A57">
      <w:pPr>
        <w:pStyle w:val="BodyText2"/>
        <w:ind w:left="-426"/>
        <w:rPr>
          <w:sz w:val="20"/>
          <w:lang w:val="en-GB"/>
        </w:rPr>
      </w:pPr>
      <w:proofErr w:type="spellStart"/>
      <w:r w:rsidRPr="00712A08">
        <w:rPr>
          <w:sz w:val="20"/>
          <w:lang w:val="en-GB"/>
        </w:rPr>
        <w:t>Spathi</w:t>
      </w:r>
      <w:proofErr w:type="spellEnd"/>
      <w:r w:rsidRPr="00712A08">
        <w:rPr>
          <w:sz w:val="20"/>
          <w:lang w:val="en-GB"/>
        </w:rPr>
        <w:t xml:space="preserve"> C. (2015) Novel applications for paper sludge ash. PhD thesis, Imperial College, London</w:t>
      </w:r>
    </w:p>
    <w:p w14:paraId="368461F7" w14:textId="77777777" w:rsidR="00E705AF" w:rsidRPr="00CB2A6F" w:rsidRDefault="00E705AF" w:rsidP="00767A57">
      <w:pPr>
        <w:pStyle w:val="BodyText2"/>
        <w:ind w:left="-426"/>
        <w:rPr>
          <w:sz w:val="20"/>
          <w:lang w:val="en-GB"/>
        </w:rPr>
      </w:pPr>
      <w:proofErr w:type="spellStart"/>
      <w:r w:rsidRPr="00712A08">
        <w:rPr>
          <w:sz w:val="20"/>
          <w:lang w:val="en-GB"/>
        </w:rPr>
        <w:t>Tagnit-Hamou</w:t>
      </w:r>
      <w:proofErr w:type="spellEnd"/>
      <w:r w:rsidRPr="00712A08">
        <w:rPr>
          <w:sz w:val="20"/>
          <w:lang w:val="en-GB"/>
        </w:rPr>
        <w:t xml:space="preserve"> A </w:t>
      </w:r>
      <w:proofErr w:type="spellStart"/>
      <w:r w:rsidRPr="00712A08">
        <w:rPr>
          <w:sz w:val="20"/>
          <w:lang w:val="en-GB"/>
        </w:rPr>
        <w:t>Tognonvi</w:t>
      </w:r>
      <w:proofErr w:type="spellEnd"/>
      <w:r w:rsidRPr="00712A08">
        <w:rPr>
          <w:sz w:val="20"/>
          <w:lang w:val="en-GB"/>
        </w:rPr>
        <w:t xml:space="preserve"> MT </w:t>
      </w:r>
      <w:proofErr w:type="spellStart"/>
      <w:r w:rsidRPr="00712A08">
        <w:rPr>
          <w:sz w:val="20"/>
          <w:lang w:val="en-GB"/>
        </w:rPr>
        <w:t>Davidenko</w:t>
      </w:r>
      <w:proofErr w:type="spellEnd"/>
      <w:r w:rsidRPr="00712A08">
        <w:rPr>
          <w:sz w:val="20"/>
          <w:lang w:val="en-GB"/>
        </w:rPr>
        <w:t xml:space="preserve"> T </w:t>
      </w:r>
      <w:proofErr w:type="spellStart"/>
      <w:r w:rsidRPr="00712A08">
        <w:rPr>
          <w:sz w:val="20"/>
          <w:lang w:val="en-GB"/>
        </w:rPr>
        <w:t>Belkacemi</w:t>
      </w:r>
      <w:proofErr w:type="spellEnd"/>
      <w:r w:rsidRPr="00712A08">
        <w:rPr>
          <w:sz w:val="20"/>
          <w:lang w:val="en-GB"/>
        </w:rPr>
        <w:t xml:space="preserve"> DZ (2015) From ancient to modern sustainable concrete. In: Scrivener K Favier A (Eds) Calcined clays for sustainable concrete. Proceedings of the 1</w:t>
      </w:r>
      <w:r w:rsidRPr="00712A08">
        <w:rPr>
          <w:sz w:val="20"/>
          <w:vertAlign w:val="superscript"/>
          <w:lang w:val="en-GB"/>
        </w:rPr>
        <w:t>st</w:t>
      </w:r>
      <w:r w:rsidRPr="00712A08">
        <w:rPr>
          <w:sz w:val="20"/>
          <w:lang w:val="en-GB"/>
        </w:rPr>
        <w:t xml:space="preserve"> International Conference on Calcined clays for sustainable concrete, RILEM </w:t>
      </w:r>
      <w:proofErr w:type="spellStart"/>
      <w:r w:rsidRPr="00712A08">
        <w:rPr>
          <w:sz w:val="20"/>
          <w:lang w:val="en-GB"/>
        </w:rPr>
        <w:t>Bookseries</w:t>
      </w:r>
      <w:proofErr w:type="spellEnd"/>
      <w:r w:rsidRPr="00712A08">
        <w:rPr>
          <w:sz w:val="20"/>
          <w:lang w:val="en-GB"/>
        </w:rPr>
        <w:t xml:space="preserve"> 10, pp. 75-82, </w:t>
      </w:r>
      <w:proofErr w:type="gramStart"/>
      <w:r w:rsidRPr="00712A08">
        <w:rPr>
          <w:sz w:val="20"/>
          <w:lang w:val="en-GB"/>
        </w:rPr>
        <w:t>Dordrecht,  Springer</w:t>
      </w:r>
      <w:proofErr w:type="gramEnd"/>
    </w:p>
    <w:p w14:paraId="1E458D2C" w14:textId="77777777" w:rsidR="00875CFB" w:rsidRPr="00BA22E1" w:rsidRDefault="00875CFB" w:rsidP="00DE0600">
      <w:pPr>
        <w:spacing w:line="480" w:lineRule="auto"/>
        <w:rPr>
          <w:iCs/>
          <w:lang w:val="en-GB"/>
        </w:rPr>
      </w:pPr>
    </w:p>
    <w:p w14:paraId="6D458D26" w14:textId="77777777" w:rsidR="00E57A71" w:rsidRPr="00CB2A6F" w:rsidRDefault="00E57A71" w:rsidP="00DE0600">
      <w:pPr>
        <w:pStyle w:val="BodyText2"/>
        <w:spacing w:line="480" w:lineRule="auto"/>
        <w:rPr>
          <w:szCs w:val="22"/>
          <w:lang w:val="en-GB"/>
        </w:rPr>
      </w:pPr>
    </w:p>
    <w:sectPr w:rsidR="00E57A71" w:rsidRPr="00CB2A6F" w:rsidSect="00BA22E1">
      <w:headerReference w:type="even" r:id="rId18"/>
      <w:footerReference w:type="even" r:id="rId19"/>
      <w:footerReference w:type="default" r:id="rId20"/>
      <w:pgSz w:w="11906" w:h="16838" w:code="9"/>
      <w:pgMar w:top="1440" w:right="1800" w:bottom="1440" w:left="1800" w:header="720" w:footer="720" w:gutter="113"/>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4E7E8" w14:textId="77777777" w:rsidR="007674AF" w:rsidRDefault="007674AF">
      <w:r>
        <w:separator/>
      </w:r>
    </w:p>
  </w:endnote>
  <w:endnote w:type="continuationSeparator" w:id="0">
    <w:p w14:paraId="7BF9052C" w14:textId="77777777" w:rsidR="007674AF" w:rsidRDefault="00767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2804E" w14:textId="77777777" w:rsidR="00E1209B" w:rsidRDefault="00E120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010981" w14:textId="77777777" w:rsidR="00E1209B" w:rsidRDefault="00E12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0162464"/>
      <w:docPartObj>
        <w:docPartGallery w:val="Page Numbers (Bottom of Page)"/>
        <w:docPartUnique/>
      </w:docPartObj>
    </w:sdtPr>
    <w:sdtEndPr>
      <w:rPr>
        <w:noProof/>
      </w:rPr>
    </w:sdtEndPr>
    <w:sdtContent>
      <w:p w14:paraId="1386795C" w14:textId="47763B54" w:rsidR="00E1209B" w:rsidRDefault="00E120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0AB273" w14:textId="77777777" w:rsidR="00E1209B" w:rsidRDefault="00E120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986E7" w14:textId="77777777" w:rsidR="007674AF" w:rsidRDefault="007674AF">
      <w:r>
        <w:separator/>
      </w:r>
    </w:p>
  </w:footnote>
  <w:footnote w:type="continuationSeparator" w:id="0">
    <w:p w14:paraId="32F83E46" w14:textId="77777777" w:rsidR="007674AF" w:rsidRDefault="00767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05696" w14:textId="77777777" w:rsidR="00E1209B" w:rsidRDefault="00E120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566059" w14:textId="77777777" w:rsidR="00E1209B" w:rsidRDefault="00E1209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85C9C"/>
    <w:multiLevelType w:val="hybridMultilevel"/>
    <w:tmpl w:val="F97217CC"/>
    <w:lvl w:ilvl="0" w:tplc="88CC6D28">
      <w:numFmt w:val="bullet"/>
      <w:lvlText w:val=""/>
      <w:lvlJc w:val="left"/>
      <w:pPr>
        <w:ind w:left="-66" w:hanging="360"/>
      </w:pPr>
      <w:rPr>
        <w:rFonts w:ascii="Arial" w:eastAsia="Times New Roman" w:hAnsi="Arial" w:cs="Aria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 w15:restartNumberingAfterBreak="0">
    <w:nsid w:val="11564511"/>
    <w:multiLevelType w:val="hybridMultilevel"/>
    <w:tmpl w:val="38AC841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263E5208"/>
    <w:multiLevelType w:val="hybridMultilevel"/>
    <w:tmpl w:val="9F32D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F7D68E8"/>
    <w:multiLevelType w:val="hybridMultilevel"/>
    <w:tmpl w:val="F2D46486"/>
    <w:lvl w:ilvl="0" w:tplc="0409000F">
      <w:start w:val="1"/>
      <w:numFmt w:val="decimal"/>
      <w:lvlText w:val="%1."/>
      <w:lvlJc w:val="left"/>
      <w:pPr>
        <w:tabs>
          <w:tab w:val="num" w:pos="720"/>
        </w:tabs>
        <w:ind w:left="720" w:hanging="360"/>
      </w:pPr>
    </w:lvl>
    <w:lvl w:ilvl="1" w:tplc="3A9E1C06">
      <w:start w:val="1"/>
      <w:numFmt w:val="bullet"/>
      <w:lvlText w:val=""/>
      <w:lvlJc w:val="left"/>
      <w:pPr>
        <w:tabs>
          <w:tab w:val="num" w:pos="1440"/>
        </w:tabs>
        <w:ind w:left="1440" w:hanging="360"/>
      </w:pPr>
      <w:rPr>
        <w:rFonts w:ascii="Symbol" w:hAnsi="Symbol" w:hint="default"/>
        <w:color w:val="auto"/>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497D7A75"/>
    <w:multiLevelType w:val="singleLevel"/>
    <w:tmpl w:val="0C09000F"/>
    <w:lvl w:ilvl="0">
      <w:start w:val="1"/>
      <w:numFmt w:val="decimal"/>
      <w:lvlText w:val="%1."/>
      <w:lvlJc w:val="left"/>
      <w:pPr>
        <w:tabs>
          <w:tab w:val="num" w:pos="360"/>
        </w:tabs>
        <w:ind w:left="360" w:hanging="360"/>
      </w:pPr>
    </w:lvl>
  </w:abstractNum>
  <w:abstractNum w:abstractNumId="5" w15:restartNumberingAfterBreak="0">
    <w:nsid w:val="611B08C4"/>
    <w:multiLevelType w:val="hybridMultilevel"/>
    <w:tmpl w:val="4258817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565B06"/>
    <w:multiLevelType w:val="multilevel"/>
    <w:tmpl w:val="73480444"/>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7C3E2CBA"/>
    <w:multiLevelType w:val="hybridMultilevel"/>
    <w:tmpl w:val="CAFC9C0C"/>
    <w:lvl w:ilvl="0" w:tplc="E8A6AF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486F22"/>
    <w:multiLevelType w:val="hybridMultilevel"/>
    <w:tmpl w:val="DEDAE094"/>
    <w:lvl w:ilvl="0" w:tplc="849E3926">
      <w:start w:val="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num>
  <w:num w:numId="7">
    <w:abstractNumId w:val="2"/>
  </w:num>
  <w:num w:numId="8">
    <w:abstractNumId w:val="1"/>
  </w:num>
  <w:num w:numId="9">
    <w:abstractNumId w:val="0"/>
  </w:num>
  <w:num w:numId="1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05CB"/>
    <w:rsid w:val="000002DA"/>
    <w:rsid w:val="00001118"/>
    <w:rsid w:val="00003784"/>
    <w:rsid w:val="000037F0"/>
    <w:rsid w:val="00003B1A"/>
    <w:rsid w:val="00007C25"/>
    <w:rsid w:val="00010EBA"/>
    <w:rsid w:val="00011C75"/>
    <w:rsid w:val="000175EE"/>
    <w:rsid w:val="000179DD"/>
    <w:rsid w:val="00021E24"/>
    <w:rsid w:val="00030B4F"/>
    <w:rsid w:val="0003172E"/>
    <w:rsid w:val="000334E1"/>
    <w:rsid w:val="00033DA4"/>
    <w:rsid w:val="0003591C"/>
    <w:rsid w:val="0003714B"/>
    <w:rsid w:val="0004073A"/>
    <w:rsid w:val="00041106"/>
    <w:rsid w:val="00044CDA"/>
    <w:rsid w:val="00045320"/>
    <w:rsid w:val="00052E7A"/>
    <w:rsid w:val="000562E5"/>
    <w:rsid w:val="00056498"/>
    <w:rsid w:val="00061CEE"/>
    <w:rsid w:val="00062225"/>
    <w:rsid w:val="000666EC"/>
    <w:rsid w:val="000704A0"/>
    <w:rsid w:val="000712B4"/>
    <w:rsid w:val="00073A4A"/>
    <w:rsid w:val="000743AA"/>
    <w:rsid w:val="00075A27"/>
    <w:rsid w:val="00075ADA"/>
    <w:rsid w:val="00076656"/>
    <w:rsid w:val="00076B23"/>
    <w:rsid w:val="00077092"/>
    <w:rsid w:val="000779D5"/>
    <w:rsid w:val="00077C35"/>
    <w:rsid w:val="00077E92"/>
    <w:rsid w:val="00083329"/>
    <w:rsid w:val="00084EE4"/>
    <w:rsid w:val="000853F3"/>
    <w:rsid w:val="00085534"/>
    <w:rsid w:val="00087862"/>
    <w:rsid w:val="0009080D"/>
    <w:rsid w:val="000917FE"/>
    <w:rsid w:val="00092DFB"/>
    <w:rsid w:val="00093083"/>
    <w:rsid w:val="00093E81"/>
    <w:rsid w:val="000946EF"/>
    <w:rsid w:val="000961AB"/>
    <w:rsid w:val="000A1C6A"/>
    <w:rsid w:val="000A279B"/>
    <w:rsid w:val="000A2B17"/>
    <w:rsid w:val="000A64A7"/>
    <w:rsid w:val="000A7CB4"/>
    <w:rsid w:val="000B50AE"/>
    <w:rsid w:val="000B5DA2"/>
    <w:rsid w:val="000C29C5"/>
    <w:rsid w:val="000C38BC"/>
    <w:rsid w:val="000C5024"/>
    <w:rsid w:val="000D14CC"/>
    <w:rsid w:val="000D1A1E"/>
    <w:rsid w:val="000D1F4B"/>
    <w:rsid w:val="000D4675"/>
    <w:rsid w:val="000D4B1F"/>
    <w:rsid w:val="000D4F5C"/>
    <w:rsid w:val="000D60BF"/>
    <w:rsid w:val="000D7D0B"/>
    <w:rsid w:val="000E0841"/>
    <w:rsid w:val="000E0B99"/>
    <w:rsid w:val="000E10BD"/>
    <w:rsid w:val="000E10F0"/>
    <w:rsid w:val="000E24D5"/>
    <w:rsid w:val="000E2E84"/>
    <w:rsid w:val="000E4211"/>
    <w:rsid w:val="000F0A00"/>
    <w:rsid w:val="000F1C17"/>
    <w:rsid w:val="000F2D5C"/>
    <w:rsid w:val="000F3370"/>
    <w:rsid w:val="000F3C59"/>
    <w:rsid w:val="000F534E"/>
    <w:rsid w:val="000F550F"/>
    <w:rsid w:val="0010242B"/>
    <w:rsid w:val="001031F0"/>
    <w:rsid w:val="00103A60"/>
    <w:rsid w:val="00107EA6"/>
    <w:rsid w:val="0011432C"/>
    <w:rsid w:val="00115D44"/>
    <w:rsid w:val="00117028"/>
    <w:rsid w:val="00120588"/>
    <w:rsid w:val="00120926"/>
    <w:rsid w:val="00122387"/>
    <w:rsid w:val="00122B5F"/>
    <w:rsid w:val="00131376"/>
    <w:rsid w:val="001334D7"/>
    <w:rsid w:val="001371B7"/>
    <w:rsid w:val="00142E42"/>
    <w:rsid w:val="0014758E"/>
    <w:rsid w:val="0015342A"/>
    <w:rsid w:val="001544E4"/>
    <w:rsid w:val="0015617C"/>
    <w:rsid w:val="001610A4"/>
    <w:rsid w:val="00161254"/>
    <w:rsid w:val="001624BB"/>
    <w:rsid w:val="00164B83"/>
    <w:rsid w:val="0016620B"/>
    <w:rsid w:val="001715E8"/>
    <w:rsid w:val="001718FB"/>
    <w:rsid w:val="001727E7"/>
    <w:rsid w:val="00174D9B"/>
    <w:rsid w:val="00184139"/>
    <w:rsid w:val="00184A1D"/>
    <w:rsid w:val="00186293"/>
    <w:rsid w:val="0019153C"/>
    <w:rsid w:val="0019268B"/>
    <w:rsid w:val="001938DB"/>
    <w:rsid w:val="00194A75"/>
    <w:rsid w:val="001A131B"/>
    <w:rsid w:val="001A16D2"/>
    <w:rsid w:val="001A2BE6"/>
    <w:rsid w:val="001A47B2"/>
    <w:rsid w:val="001A5DC9"/>
    <w:rsid w:val="001A5E8D"/>
    <w:rsid w:val="001A6EE8"/>
    <w:rsid w:val="001A707A"/>
    <w:rsid w:val="001A735D"/>
    <w:rsid w:val="001B1B46"/>
    <w:rsid w:val="001B2992"/>
    <w:rsid w:val="001C1F16"/>
    <w:rsid w:val="001C238F"/>
    <w:rsid w:val="001C39C5"/>
    <w:rsid w:val="001C400E"/>
    <w:rsid w:val="001C587C"/>
    <w:rsid w:val="001D1C94"/>
    <w:rsid w:val="001D230A"/>
    <w:rsid w:val="001D26B9"/>
    <w:rsid w:val="001D3030"/>
    <w:rsid w:val="001D4400"/>
    <w:rsid w:val="001E2F53"/>
    <w:rsid w:val="001F1A55"/>
    <w:rsid w:val="001F1C1A"/>
    <w:rsid w:val="001F3D6F"/>
    <w:rsid w:val="001F4650"/>
    <w:rsid w:val="001F4819"/>
    <w:rsid w:val="001F65F4"/>
    <w:rsid w:val="001F785A"/>
    <w:rsid w:val="00207785"/>
    <w:rsid w:val="0021014D"/>
    <w:rsid w:val="00210D8F"/>
    <w:rsid w:val="002110E0"/>
    <w:rsid w:val="0021169D"/>
    <w:rsid w:val="00214F52"/>
    <w:rsid w:val="0021614B"/>
    <w:rsid w:val="00216840"/>
    <w:rsid w:val="0021748E"/>
    <w:rsid w:val="0022094E"/>
    <w:rsid w:val="00224263"/>
    <w:rsid w:val="0022540D"/>
    <w:rsid w:val="0022570F"/>
    <w:rsid w:val="00226C33"/>
    <w:rsid w:val="002273A0"/>
    <w:rsid w:val="002305A6"/>
    <w:rsid w:val="00230684"/>
    <w:rsid w:val="00232D03"/>
    <w:rsid w:val="002339B7"/>
    <w:rsid w:val="00241224"/>
    <w:rsid w:val="00241C00"/>
    <w:rsid w:val="00243A22"/>
    <w:rsid w:val="00243BC5"/>
    <w:rsid w:val="00243DDE"/>
    <w:rsid w:val="00244419"/>
    <w:rsid w:val="00244F87"/>
    <w:rsid w:val="00245AAC"/>
    <w:rsid w:val="00245CC4"/>
    <w:rsid w:val="00252748"/>
    <w:rsid w:val="00254540"/>
    <w:rsid w:val="0025481A"/>
    <w:rsid w:val="002549CA"/>
    <w:rsid w:val="0025678B"/>
    <w:rsid w:val="00257A26"/>
    <w:rsid w:val="0026195E"/>
    <w:rsid w:val="00261CE1"/>
    <w:rsid w:val="00262612"/>
    <w:rsid w:val="0027256E"/>
    <w:rsid w:val="00272981"/>
    <w:rsid w:val="002816BA"/>
    <w:rsid w:val="0028267A"/>
    <w:rsid w:val="0028439A"/>
    <w:rsid w:val="00284CEA"/>
    <w:rsid w:val="002901C7"/>
    <w:rsid w:val="002932B7"/>
    <w:rsid w:val="002955CD"/>
    <w:rsid w:val="00295604"/>
    <w:rsid w:val="00295B2C"/>
    <w:rsid w:val="00297055"/>
    <w:rsid w:val="002A263F"/>
    <w:rsid w:val="002A523E"/>
    <w:rsid w:val="002A659E"/>
    <w:rsid w:val="002A6A97"/>
    <w:rsid w:val="002B0831"/>
    <w:rsid w:val="002B0953"/>
    <w:rsid w:val="002B0ADC"/>
    <w:rsid w:val="002B100F"/>
    <w:rsid w:val="002B6F5B"/>
    <w:rsid w:val="002C0B98"/>
    <w:rsid w:val="002C0FF8"/>
    <w:rsid w:val="002C1A95"/>
    <w:rsid w:val="002C21FC"/>
    <w:rsid w:val="002C7FB8"/>
    <w:rsid w:val="002D000B"/>
    <w:rsid w:val="002D23A7"/>
    <w:rsid w:val="002D2F72"/>
    <w:rsid w:val="002D3622"/>
    <w:rsid w:val="002D7D8A"/>
    <w:rsid w:val="002E2567"/>
    <w:rsid w:val="002E2BAD"/>
    <w:rsid w:val="002E2CBB"/>
    <w:rsid w:val="002E7CD2"/>
    <w:rsid w:val="002F14A8"/>
    <w:rsid w:val="002F2C87"/>
    <w:rsid w:val="002F41F8"/>
    <w:rsid w:val="002F4EB9"/>
    <w:rsid w:val="00300518"/>
    <w:rsid w:val="0030615F"/>
    <w:rsid w:val="003079B5"/>
    <w:rsid w:val="00307FA9"/>
    <w:rsid w:val="00315F4B"/>
    <w:rsid w:val="00320332"/>
    <w:rsid w:val="0032061A"/>
    <w:rsid w:val="00320668"/>
    <w:rsid w:val="003207F6"/>
    <w:rsid w:val="00326403"/>
    <w:rsid w:val="00326C86"/>
    <w:rsid w:val="003274C2"/>
    <w:rsid w:val="0032785B"/>
    <w:rsid w:val="00331487"/>
    <w:rsid w:val="00331BB8"/>
    <w:rsid w:val="00331FB8"/>
    <w:rsid w:val="00334532"/>
    <w:rsid w:val="00335325"/>
    <w:rsid w:val="0033560B"/>
    <w:rsid w:val="00335C4F"/>
    <w:rsid w:val="0034123D"/>
    <w:rsid w:val="00343A21"/>
    <w:rsid w:val="0034418A"/>
    <w:rsid w:val="00352506"/>
    <w:rsid w:val="0035355D"/>
    <w:rsid w:val="00364C5E"/>
    <w:rsid w:val="0037032F"/>
    <w:rsid w:val="00371E5C"/>
    <w:rsid w:val="00372B75"/>
    <w:rsid w:val="00373575"/>
    <w:rsid w:val="003762C0"/>
    <w:rsid w:val="0037667E"/>
    <w:rsid w:val="00382B1A"/>
    <w:rsid w:val="00392183"/>
    <w:rsid w:val="0039287B"/>
    <w:rsid w:val="00397B2E"/>
    <w:rsid w:val="003A5542"/>
    <w:rsid w:val="003A5AA6"/>
    <w:rsid w:val="003B0C93"/>
    <w:rsid w:val="003B7C97"/>
    <w:rsid w:val="003C3925"/>
    <w:rsid w:val="003C43BD"/>
    <w:rsid w:val="003C5519"/>
    <w:rsid w:val="003C6D64"/>
    <w:rsid w:val="003D067D"/>
    <w:rsid w:val="003D1DB4"/>
    <w:rsid w:val="003D2035"/>
    <w:rsid w:val="003D779C"/>
    <w:rsid w:val="003D7D4E"/>
    <w:rsid w:val="003E25E4"/>
    <w:rsid w:val="003E3751"/>
    <w:rsid w:val="003E5604"/>
    <w:rsid w:val="003E5D8D"/>
    <w:rsid w:val="003E6B68"/>
    <w:rsid w:val="003E7A71"/>
    <w:rsid w:val="003F2EAF"/>
    <w:rsid w:val="003F3E3E"/>
    <w:rsid w:val="003F40B0"/>
    <w:rsid w:val="003F5759"/>
    <w:rsid w:val="003F61FB"/>
    <w:rsid w:val="003F6832"/>
    <w:rsid w:val="004012BB"/>
    <w:rsid w:val="00403403"/>
    <w:rsid w:val="00403C80"/>
    <w:rsid w:val="00403FF3"/>
    <w:rsid w:val="00410B64"/>
    <w:rsid w:val="00414D6E"/>
    <w:rsid w:val="0041789A"/>
    <w:rsid w:val="00417F67"/>
    <w:rsid w:val="00421AC5"/>
    <w:rsid w:val="004229FA"/>
    <w:rsid w:val="00423BB6"/>
    <w:rsid w:val="00424D6B"/>
    <w:rsid w:val="004254D5"/>
    <w:rsid w:val="0043343B"/>
    <w:rsid w:val="004363EF"/>
    <w:rsid w:val="00440005"/>
    <w:rsid w:val="00442801"/>
    <w:rsid w:val="00444551"/>
    <w:rsid w:val="00445D59"/>
    <w:rsid w:val="0044734D"/>
    <w:rsid w:val="0044792A"/>
    <w:rsid w:val="00447C43"/>
    <w:rsid w:val="00451F08"/>
    <w:rsid w:val="0045241C"/>
    <w:rsid w:val="004538F3"/>
    <w:rsid w:val="00455D69"/>
    <w:rsid w:val="00457162"/>
    <w:rsid w:val="0045722E"/>
    <w:rsid w:val="0046053B"/>
    <w:rsid w:val="00465527"/>
    <w:rsid w:val="004655FC"/>
    <w:rsid w:val="00465CFD"/>
    <w:rsid w:val="004710A2"/>
    <w:rsid w:val="0047446E"/>
    <w:rsid w:val="0048033E"/>
    <w:rsid w:val="0048142D"/>
    <w:rsid w:val="00481791"/>
    <w:rsid w:val="00484187"/>
    <w:rsid w:val="00485711"/>
    <w:rsid w:val="00486946"/>
    <w:rsid w:val="00486C08"/>
    <w:rsid w:val="00490127"/>
    <w:rsid w:val="00490E6C"/>
    <w:rsid w:val="004918EC"/>
    <w:rsid w:val="00492A74"/>
    <w:rsid w:val="004938EA"/>
    <w:rsid w:val="00495876"/>
    <w:rsid w:val="00495985"/>
    <w:rsid w:val="00495F2B"/>
    <w:rsid w:val="00497168"/>
    <w:rsid w:val="00497C9B"/>
    <w:rsid w:val="004A128A"/>
    <w:rsid w:val="004A199F"/>
    <w:rsid w:val="004A38F8"/>
    <w:rsid w:val="004A44A4"/>
    <w:rsid w:val="004A595A"/>
    <w:rsid w:val="004A696A"/>
    <w:rsid w:val="004A743F"/>
    <w:rsid w:val="004B240A"/>
    <w:rsid w:val="004B2888"/>
    <w:rsid w:val="004B3233"/>
    <w:rsid w:val="004B6C9D"/>
    <w:rsid w:val="004C0C2A"/>
    <w:rsid w:val="004C1E98"/>
    <w:rsid w:val="004C4083"/>
    <w:rsid w:val="004C4844"/>
    <w:rsid w:val="004D08FD"/>
    <w:rsid w:val="004D38D7"/>
    <w:rsid w:val="004D6827"/>
    <w:rsid w:val="004D745C"/>
    <w:rsid w:val="004E0AC0"/>
    <w:rsid w:val="004E228F"/>
    <w:rsid w:val="004F0C64"/>
    <w:rsid w:val="004F71B4"/>
    <w:rsid w:val="00501F51"/>
    <w:rsid w:val="005021A5"/>
    <w:rsid w:val="00504EAB"/>
    <w:rsid w:val="00506BAA"/>
    <w:rsid w:val="00511DBB"/>
    <w:rsid w:val="00511E8F"/>
    <w:rsid w:val="005144FE"/>
    <w:rsid w:val="00515EBD"/>
    <w:rsid w:val="00516A81"/>
    <w:rsid w:val="005171A2"/>
    <w:rsid w:val="00517964"/>
    <w:rsid w:val="00522383"/>
    <w:rsid w:val="00524729"/>
    <w:rsid w:val="005256AD"/>
    <w:rsid w:val="00527B99"/>
    <w:rsid w:val="00533684"/>
    <w:rsid w:val="00533EB1"/>
    <w:rsid w:val="00537915"/>
    <w:rsid w:val="0054048D"/>
    <w:rsid w:val="0055109E"/>
    <w:rsid w:val="0055382F"/>
    <w:rsid w:val="005569D1"/>
    <w:rsid w:val="0056196F"/>
    <w:rsid w:val="00562404"/>
    <w:rsid w:val="005663EE"/>
    <w:rsid w:val="00575AEC"/>
    <w:rsid w:val="00577496"/>
    <w:rsid w:val="00577A43"/>
    <w:rsid w:val="005810AC"/>
    <w:rsid w:val="00581987"/>
    <w:rsid w:val="00582AE8"/>
    <w:rsid w:val="00586FF9"/>
    <w:rsid w:val="005904A1"/>
    <w:rsid w:val="0059288D"/>
    <w:rsid w:val="00594A64"/>
    <w:rsid w:val="00594C97"/>
    <w:rsid w:val="00596B6B"/>
    <w:rsid w:val="005A0438"/>
    <w:rsid w:val="005A28E9"/>
    <w:rsid w:val="005A2C93"/>
    <w:rsid w:val="005A32E3"/>
    <w:rsid w:val="005A41FD"/>
    <w:rsid w:val="005A4BE6"/>
    <w:rsid w:val="005A78ED"/>
    <w:rsid w:val="005B0194"/>
    <w:rsid w:val="005B2B33"/>
    <w:rsid w:val="005B38BD"/>
    <w:rsid w:val="005B56D5"/>
    <w:rsid w:val="005B7DF9"/>
    <w:rsid w:val="005C342F"/>
    <w:rsid w:val="005C351A"/>
    <w:rsid w:val="005C7635"/>
    <w:rsid w:val="005C793F"/>
    <w:rsid w:val="005D0496"/>
    <w:rsid w:val="005D540D"/>
    <w:rsid w:val="005D5B68"/>
    <w:rsid w:val="005D7886"/>
    <w:rsid w:val="005E1B3C"/>
    <w:rsid w:val="005E4629"/>
    <w:rsid w:val="005F08A9"/>
    <w:rsid w:val="00600885"/>
    <w:rsid w:val="006012EB"/>
    <w:rsid w:val="00601711"/>
    <w:rsid w:val="0060304F"/>
    <w:rsid w:val="0060579C"/>
    <w:rsid w:val="006075BE"/>
    <w:rsid w:val="00607683"/>
    <w:rsid w:val="0061241D"/>
    <w:rsid w:val="00613D74"/>
    <w:rsid w:val="006140A8"/>
    <w:rsid w:val="006157CF"/>
    <w:rsid w:val="00615864"/>
    <w:rsid w:val="00615D82"/>
    <w:rsid w:val="00620673"/>
    <w:rsid w:val="00622B84"/>
    <w:rsid w:val="006258B9"/>
    <w:rsid w:val="00632EE1"/>
    <w:rsid w:val="00634438"/>
    <w:rsid w:val="00635A96"/>
    <w:rsid w:val="00635BC5"/>
    <w:rsid w:val="00636BA9"/>
    <w:rsid w:val="0064033F"/>
    <w:rsid w:val="006419C7"/>
    <w:rsid w:val="00642A80"/>
    <w:rsid w:val="00645C04"/>
    <w:rsid w:val="006525B2"/>
    <w:rsid w:val="00653D6B"/>
    <w:rsid w:val="00653D8F"/>
    <w:rsid w:val="00655897"/>
    <w:rsid w:val="006578A9"/>
    <w:rsid w:val="00663A6A"/>
    <w:rsid w:val="00663FD4"/>
    <w:rsid w:val="00664130"/>
    <w:rsid w:val="00666317"/>
    <w:rsid w:val="0066712C"/>
    <w:rsid w:val="0067186F"/>
    <w:rsid w:val="006720AF"/>
    <w:rsid w:val="0067330A"/>
    <w:rsid w:val="006738D5"/>
    <w:rsid w:val="00673A9E"/>
    <w:rsid w:val="0067576A"/>
    <w:rsid w:val="00680BAC"/>
    <w:rsid w:val="00681A6E"/>
    <w:rsid w:val="006822CB"/>
    <w:rsid w:val="006829E8"/>
    <w:rsid w:val="00692A57"/>
    <w:rsid w:val="0069382A"/>
    <w:rsid w:val="006962E8"/>
    <w:rsid w:val="006A0884"/>
    <w:rsid w:val="006A0A63"/>
    <w:rsid w:val="006A3785"/>
    <w:rsid w:val="006B1EF2"/>
    <w:rsid w:val="006B20B7"/>
    <w:rsid w:val="006B3DF7"/>
    <w:rsid w:val="006B65E8"/>
    <w:rsid w:val="006C18CC"/>
    <w:rsid w:val="006C1FAA"/>
    <w:rsid w:val="006C200D"/>
    <w:rsid w:val="006C5F9D"/>
    <w:rsid w:val="006C614A"/>
    <w:rsid w:val="006C722C"/>
    <w:rsid w:val="006D0C1F"/>
    <w:rsid w:val="006D18CC"/>
    <w:rsid w:val="006D4110"/>
    <w:rsid w:val="006D4367"/>
    <w:rsid w:val="006D46B3"/>
    <w:rsid w:val="006D7C6F"/>
    <w:rsid w:val="006E708D"/>
    <w:rsid w:val="006F00BE"/>
    <w:rsid w:val="006F19F2"/>
    <w:rsid w:val="006F5514"/>
    <w:rsid w:val="006F6C26"/>
    <w:rsid w:val="007008B0"/>
    <w:rsid w:val="007008D4"/>
    <w:rsid w:val="00700CAF"/>
    <w:rsid w:val="00701382"/>
    <w:rsid w:val="00701852"/>
    <w:rsid w:val="00702699"/>
    <w:rsid w:val="0070391F"/>
    <w:rsid w:val="00703DD0"/>
    <w:rsid w:val="007049BA"/>
    <w:rsid w:val="00704AEE"/>
    <w:rsid w:val="00706365"/>
    <w:rsid w:val="00712A08"/>
    <w:rsid w:val="0071347C"/>
    <w:rsid w:val="007179F4"/>
    <w:rsid w:val="00722DD0"/>
    <w:rsid w:val="007241A1"/>
    <w:rsid w:val="007252AA"/>
    <w:rsid w:val="00725C16"/>
    <w:rsid w:val="00726BBA"/>
    <w:rsid w:val="007302DA"/>
    <w:rsid w:val="00732063"/>
    <w:rsid w:val="00732438"/>
    <w:rsid w:val="007328AE"/>
    <w:rsid w:val="007332A3"/>
    <w:rsid w:val="00734081"/>
    <w:rsid w:val="00735376"/>
    <w:rsid w:val="00735EEA"/>
    <w:rsid w:val="00736553"/>
    <w:rsid w:val="00741DAB"/>
    <w:rsid w:val="007434FC"/>
    <w:rsid w:val="007437D7"/>
    <w:rsid w:val="00746A72"/>
    <w:rsid w:val="00751EBF"/>
    <w:rsid w:val="00752BB8"/>
    <w:rsid w:val="0075663D"/>
    <w:rsid w:val="00756794"/>
    <w:rsid w:val="00763E55"/>
    <w:rsid w:val="007650FA"/>
    <w:rsid w:val="007665E0"/>
    <w:rsid w:val="007674AF"/>
    <w:rsid w:val="00767A57"/>
    <w:rsid w:val="00771FB6"/>
    <w:rsid w:val="00774221"/>
    <w:rsid w:val="007756A6"/>
    <w:rsid w:val="00775B51"/>
    <w:rsid w:val="00777762"/>
    <w:rsid w:val="00781986"/>
    <w:rsid w:val="00782C35"/>
    <w:rsid w:val="00783815"/>
    <w:rsid w:val="0078610C"/>
    <w:rsid w:val="007905AB"/>
    <w:rsid w:val="007920D8"/>
    <w:rsid w:val="00792267"/>
    <w:rsid w:val="007926AC"/>
    <w:rsid w:val="007938C7"/>
    <w:rsid w:val="007951F8"/>
    <w:rsid w:val="00796E12"/>
    <w:rsid w:val="007973D5"/>
    <w:rsid w:val="007A0EA1"/>
    <w:rsid w:val="007A35C1"/>
    <w:rsid w:val="007A3923"/>
    <w:rsid w:val="007A6D8C"/>
    <w:rsid w:val="007B1BF0"/>
    <w:rsid w:val="007B57C4"/>
    <w:rsid w:val="007B6172"/>
    <w:rsid w:val="007B7562"/>
    <w:rsid w:val="007B7B07"/>
    <w:rsid w:val="007B7F1E"/>
    <w:rsid w:val="007C3112"/>
    <w:rsid w:val="007C3F42"/>
    <w:rsid w:val="007C3FCA"/>
    <w:rsid w:val="007C4F85"/>
    <w:rsid w:val="007C6D82"/>
    <w:rsid w:val="007D4AA9"/>
    <w:rsid w:val="007D7F9C"/>
    <w:rsid w:val="007E0591"/>
    <w:rsid w:val="007E0ADD"/>
    <w:rsid w:val="007E1EFD"/>
    <w:rsid w:val="007E2BA5"/>
    <w:rsid w:val="007E3067"/>
    <w:rsid w:val="007E5796"/>
    <w:rsid w:val="007F1DB9"/>
    <w:rsid w:val="007F1FC3"/>
    <w:rsid w:val="007F3021"/>
    <w:rsid w:val="007F4298"/>
    <w:rsid w:val="007F4C01"/>
    <w:rsid w:val="007F4F28"/>
    <w:rsid w:val="007F6A58"/>
    <w:rsid w:val="00806501"/>
    <w:rsid w:val="008116AF"/>
    <w:rsid w:val="00813D72"/>
    <w:rsid w:val="00816149"/>
    <w:rsid w:val="0081697F"/>
    <w:rsid w:val="00817B8C"/>
    <w:rsid w:val="00820003"/>
    <w:rsid w:val="00820FDA"/>
    <w:rsid w:val="00821ABD"/>
    <w:rsid w:val="00822874"/>
    <w:rsid w:val="00825461"/>
    <w:rsid w:val="00827CA6"/>
    <w:rsid w:val="008306C0"/>
    <w:rsid w:val="00832FE9"/>
    <w:rsid w:val="008334F9"/>
    <w:rsid w:val="008356D7"/>
    <w:rsid w:val="008356E9"/>
    <w:rsid w:val="008369F0"/>
    <w:rsid w:val="00837552"/>
    <w:rsid w:val="00840555"/>
    <w:rsid w:val="008405CB"/>
    <w:rsid w:val="008540E0"/>
    <w:rsid w:val="008554EC"/>
    <w:rsid w:val="00856DE9"/>
    <w:rsid w:val="00857083"/>
    <w:rsid w:val="00863C0F"/>
    <w:rsid w:val="00864EA2"/>
    <w:rsid w:val="0086555E"/>
    <w:rsid w:val="008676D3"/>
    <w:rsid w:val="00870F03"/>
    <w:rsid w:val="00871DA9"/>
    <w:rsid w:val="0087236C"/>
    <w:rsid w:val="00875CFB"/>
    <w:rsid w:val="00875FF2"/>
    <w:rsid w:val="00877F09"/>
    <w:rsid w:val="008833D9"/>
    <w:rsid w:val="008845CB"/>
    <w:rsid w:val="008856A8"/>
    <w:rsid w:val="008917AC"/>
    <w:rsid w:val="008921C8"/>
    <w:rsid w:val="00893ABF"/>
    <w:rsid w:val="00893EA2"/>
    <w:rsid w:val="00896BF3"/>
    <w:rsid w:val="008A0D0A"/>
    <w:rsid w:val="008A1AA9"/>
    <w:rsid w:val="008A2E62"/>
    <w:rsid w:val="008A381B"/>
    <w:rsid w:val="008A3FD7"/>
    <w:rsid w:val="008A41ED"/>
    <w:rsid w:val="008A7A9D"/>
    <w:rsid w:val="008B468F"/>
    <w:rsid w:val="008B4CBE"/>
    <w:rsid w:val="008B5F76"/>
    <w:rsid w:val="008C456D"/>
    <w:rsid w:val="008C45BE"/>
    <w:rsid w:val="008C64E3"/>
    <w:rsid w:val="008D6E97"/>
    <w:rsid w:val="008D7FC3"/>
    <w:rsid w:val="008E0363"/>
    <w:rsid w:val="008E4364"/>
    <w:rsid w:val="008E6243"/>
    <w:rsid w:val="008F2791"/>
    <w:rsid w:val="008F39A1"/>
    <w:rsid w:val="008F3A4D"/>
    <w:rsid w:val="008F4C16"/>
    <w:rsid w:val="008F6322"/>
    <w:rsid w:val="008F7117"/>
    <w:rsid w:val="00900151"/>
    <w:rsid w:val="00900420"/>
    <w:rsid w:val="00900DEC"/>
    <w:rsid w:val="0090508F"/>
    <w:rsid w:val="00907C1B"/>
    <w:rsid w:val="009174E4"/>
    <w:rsid w:val="00920E96"/>
    <w:rsid w:val="00922207"/>
    <w:rsid w:val="0093029F"/>
    <w:rsid w:val="009329A6"/>
    <w:rsid w:val="00935CFF"/>
    <w:rsid w:val="00947602"/>
    <w:rsid w:val="0095002A"/>
    <w:rsid w:val="00950ED4"/>
    <w:rsid w:val="009512D1"/>
    <w:rsid w:val="00952223"/>
    <w:rsid w:val="009546AC"/>
    <w:rsid w:val="00955093"/>
    <w:rsid w:val="00955266"/>
    <w:rsid w:val="009610EB"/>
    <w:rsid w:val="00961488"/>
    <w:rsid w:val="00964E54"/>
    <w:rsid w:val="00967CB9"/>
    <w:rsid w:val="009732D5"/>
    <w:rsid w:val="00973558"/>
    <w:rsid w:val="00975FCA"/>
    <w:rsid w:val="00981B1B"/>
    <w:rsid w:val="00982E56"/>
    <w:rsid w:val="00983EE4"/>
    <w:rsid w:val="00986DD1"/>
    <w:rsid w:val="009900D6"/>
    <w:rsid w:val="00990CC2"/>
    <w:rsid w:val="009923E7"/>
    <w:rsid w:val="00993046"/>
    <w:rsid w:val="00993479"/>
    <w:rsid w:val="0099483C"/>
    <w:rsid w:val="00995D71"/>
    <w:rsid w:val="009960D2"/>
    <w:rsid w:val="009965F7"/>
    <w:rsid w:val="009A04BD"/>
    <w:rsid w:val="009A1285"/>
    <w:rsid w:val="009A13E6"/>
    <w:rsid w:val="009A1F43"/>
    <w:rsid w:val="009A5C2E"/>
    <w:rsid w:val="009A5F5D"/>
    <w:rsid w:val="009A76DD"/>
    <w:rsid w:val="009B242F"/>
    <w:rsid w:val="009B281D"/>
    <w:rsid w:val="009B29BD"/>
    <w:rsid w:val="009B2E45"/>
    <w:rsid w:val="009B6B4E"/>
    <w:rsid w:val="009C081C"/>
    <w:rsid w:val="009C1F2B"/>
    <w:rsid w:val="009D325D"/>
    <w:rsid w:val="009D37D6"/>
    <w:rsid w:val="009D66BA"/>
    <w:rsid w:val="009E2607"/>
    <w:rsid w:val="009E2A13"/>
    <w:rsid w:val="009E7C80"/>
    <w:rsid w:val="009F2081"/>
    <w:rsid w:val="009F34F9"/>
    <w:rsid w:val="009F70CD"/>
    <w:rsid w:val="009F7C55"/>
    <w:rsid w:val="00A00781"/>
    <w:rsid w:val="00A021C1"/>
    <w:rsid w:val="00A032DF"/>
    <w:rsid w:val="00A05146"/>
    <w:rsid w:val="00A067B3"/>
    <w:rsid w:val="00A131F4"/>
    <w:rsid w:val="00A135AE"/>
    <w:rsid w:val="00A15B04"/>
    <w:rsid w:val="00A15CA2"/>
    <w:rsid w:val="00A15F67"/>
    <w:rsid w:val="00A167E6"/>
    <w:rsid w:val="00A16B11"/>
    <w:rsid w:val="00A21773"/>
    <w:rsid w:val="00A255B5"/>
    <w:rsid w:val="00A258CB"/>
    <w:rsid w:val="00A31311"/>
    <w:rsid w:val="00A325C1"/>
    <w:rsid w:val="00A370A1"/>
    <w:rsid w:val="00A415F3"/>
    <w:rsid w:val="00A46DC1"/>
    <w:rsid w:val="00A47547"/>
    <w:rsid w:val="00A50104"/>
    <w:rsid w:val="00A50545"/>
    <w:rsid w:val="00A51917"/>
    <w:rsid w:val="00A5200F"/>
    <w:rsid w:val="00A5435F"/>
    <w:rsid w:val="00A57365"/>
    <w:rsid w:val="00A64231"/>
    <w:rsid w:val="00A66B1C"/>
    <w:rsid w:val="00A66B54"/>
    <w:rsid w:val="00A74AB3"/>
    <w:rsid w:val="00A757BE"/>
    <w:rsid w:val="00A76AA7"/>
    <w:rsid w:val="00A8303D"/>
    <w:rsid w:val="00A86230"/>
    <w:rsid w:val="00A91784"/>
    <w:rsid w:val="00A94632"/>
    <w:rsid w:val="00A97890"/>
    <w:rsid w:val="00AA1849"/>
    <w:rsid w:val="00AA1DDD"/>
    <w:rsid w:val="00AA2F7F"/>
    <w:rsid w:val="00AA51C3"/>
    <w:rsid w:val="00AB07F3"/>
    <w:rsid w:val="00AB2328"/>
    <w:rsid w:val="00AB3085"/>
    <w:rsid w:val="00AB37CE"/>
    <w:rsid w:val="00AB4B7B"/>
    <w:rsid w:val="00AB5FC4"/>
    <w:rsid w:val="00AB7375"/>
    <w:rsid w:val="00AC1C10"/>
    <w:rsid w:val="00AC39E5"/>
    <w:rsid w:val="00AC73B8"/>
    <w:rsid w:val="00AD3DF1"/>
    <w:rsid w:val="00AD450B"/>
    <w:rsid w:val="00AD4A47"/>
    <w:rsid w:val="00AD4E3E"/>
    <w:rsid w:val="00AE0C0F"/>
    <w:rsid w:val="00AE399C"/>
    <w:rsid w:val="00AE717C"/>
    <w:rsid w:val="00AF5C49"/>
    <w:rsid w:val="00AF7545"/>
    <w:rsid w:val="00AF76AF"/>
    <w:rsid w:val="00B01E4D"/>
    <w:rsid w:val="00B02D36"/>
    <w:rsid w:val="00B062CF"/>
    <w:rsid w:val="00B072BB"/>
    <w:rsid w:val="00B07598"/>
    <w:rsid w:val="00B07623"/>
    <w:rsid w:val="00B07954"/>
    <w:rsid w:val="00B07D53"/>
    <w:rsid w:val="00B1047D"/>
    <w:rsid w:val="00B11C72"/>
    <w:rsid w:val="00B16D64"/>
    <w:rsid w:val="00B34072"/>
    <w:rsid w:val="00B362DB"/>
    <w:rsid w:val="00B367B6"/>
    <w:rsid w:val="00B36A00"/>
    <w:rsid w:val="00B41B08"/>
    <w:rsid w:val="00B41EDA"/>
    <w:rsid w:val="00B436E0"/>
    <w:rsid w:val="00B4706C"/>
    <w:rsid w:val="00B50B69"/>
    <w:rsid w:val="00B559A7"/>
    <w:rsid w:val="00B61F09"/>
    <w:rsid w:val="00B63F42"/>
    <w:rsid w:val="00B666F0"/>
    <w:rsid w:val="00B702EB"/>
    <w:rsid w:val="00B70EDA"/>
    <w:rsid w:val="00B7104B"/>
    <w:rsid w:val="00B730E1"/>
    <w:rsid w:val="00B76BD2"/>
    <w:rsid w:val="00B7738E"/>
    <w:rsid w:val="00B83D95"/>
    <w:rsid w:val="00B8450D"/>
    <w:rsid w:val="00B84762"/>
    <w:rsid w:val="00B879C6"/>
    <w:rsid w:val="00B91124"/>
    <w:rsid w:val="00B91304"/>
    <w:rsid w:val="00B915AE"/>
    <w:rsid w:val="00B9267A"/>
    <w:rsid w:val="00B93006"/>
    <w:rsid w:val="00B93561"/>
    <w:rsid w:val="00B9617C"/>
    <w:rsid w:val="00B97EE4"/>
    <w:rsid w:val="00BA11C9"/>
    <w:rsid w:val="00BA1494"/>
    <w:rsid w:val="00BA22E1"/>
    <w:rsid w:val="00BA553E"/>
    <w:rsid w:val="00BB1B31"/>
    <w:rsid w:val="00BB3B05"/>
    <w:rsid w:val="00BB408D"/>
    <w:rsid w:val="00BC1A81"/>
    <w:rsid w:val="00BC284B"/>
    <w:rsid w:val="00BC2B6C"/>
    <w:rsid w:val="00BC348C"/>
    <w:rsid w:val="00BC4AFE"/>
    <w:rsid w:val="00BC4B1B"/>
    <w:rsid w:val="00BD3426"/>
    <w:rsid w:val="00BD3D58"/>
    <w:rsid w:val="00BD51B6"/>
    <w:rsid w:val="00BE07FE"/>
    <w:rsid w:val="00BE1979"/>
    <w:rsid w:val="00BE295C"/>
    <w:rsid w:val="00BE2E96"/>
    <w:rsid w:val="00BE4B6A"/>
    <w:rsid w:val="00BE5109"/>
    <w:rsid w:val="00BE7979"/>
    <w:rsid w:val="00BE798A"/>
    <w:rsid w:val="00BF2C95"/>
    <w:rsid w:val="00BF391F"/>
    <w:rsid w:val="00BF438D"/>
    <w:rsid w:val="00C023EC"/>
    <w:rsid w:val="00C04636"/>
    <w:rsid w:val="00C060DF"/>
    <w:rsid w:val="00C0665E"/>
    <w:rsid w:val="00C10FA1"/>
    <w:rsid w:val="00C240DE"/>
    <w:rsid w:val="00C2422B"/>
    <w:rsid w:val="00C3292F"/>
    <w:rsid w:val="00C340AD"/>
    <w:rsid w:val="00C354D8"/>
    <w:rsid w:val="00C37CC1"/>
    <w:rsid w:val="00C421F7"/>
    <w:rsid w:val="00C4425D"/>
    <w:rsid w:val="00C47319"/>
    <w:rsid w:val="00C510C5"/>
    <w:rsid w:val="00C54507"/>
    <w:rsid w:val="00C5465B"/>
    <w:rsid w:val="00C57B25"/>
    <w:rsid w:val="00C60848"/>
    <w:rsid w:val="00C62341"/>
    <w:rsid w:val="00C632C1"/>
    <w:rsid w:val="00C6425B"/>
    <w:rsid w:val="00C64FB8"/>
    <w:rsid w:val="00C66FBB"/>
    <w:rsid w:val="00C71F9F"/>
    <w:rsid w:val="00C72728"/>
    <w:rsid w:val="00C75B3C"/>
    <w:rsid w:val="00C75F77"/>
    <w:rsid w:val="00C77A21"/>
    <w:rsid w:val="00C82864"/>
    <w:rsid w:val="00C82D34"/>
    <w:rsid w:val="00C84F8F"/>
    <w:rsid w:val="00C8509A"/>
    <w:rsid w:val="00C86618"/>
    <w:rsid w:val="00C9001D"/>
    <w:rsid w:val="00C92289"/>
    <w:rsid w:val="00C976C2"/>
    <w:rsid w:val="00CA064E"/>
    <w:rsid w:val="00CA184B"/>
    <w:rsid w:val="00CA404D"/>
    <w:rsid w:val="00CA7D08"/>
    <w:rsid w:val="00CA7F35"/>
    <w:rsid w:val="00CB2019"/>
    <w:rsid w:val="00CB2A6F"/>
    <w:rsid w:val="00CB2B8E"/>
    <w:rsid w:val="00CB65FE"/>
    <w:rsid w:val="00CC0D1A"/>
    <w:rsid w:val="00CC125E"/>
    <w:rsid w:val="00CC1925"/>
    <w:rsid w:val="00CC47BD"/>
    <w:rsid w:val="00CC56C8"/>
    <w:rsid w:val="00CC5E2B"/>
    <w:rsid w:val="00CD1EEE"/>
    <w:rsid w:val="00CD74CB"/>
    <w:rsid w:val="00CD767B"/>
    <w:rsid w:val="00CE109E"/>
    <w:rsid w:val="00CE3020"/>
    <w:rsid w:val="00CE36AC"/>
    <w:rsid w:val="00CE6CC7"/>
    <w:rsid w:val="00CE78FA"/>
    <w:rsid w:val="00CF04B5"/>
    <w:rsid w:val="00CF0F87"/>
    <w:rsid w:val="00CF1A01"/>
    <w:rsid w:val="00CF3061"/>
    <w:rsid w:val="00CF4DCC"/>
    <w:rsid w:val="00CF6529"/>
    <w:rsid w:val="00CF6963"/>
    <w:rsid w:val="00D00797"/>
    <w:rsid w:val="00D01CA8"/>
    <w:rsid w:val="00D05AB1"/>
    <w:rsid w:val="00D05F85"/>
    <w:rsid w:val="00D07394"/>
    <w:rsid w:val="00D10FC7"/>
    <w:rsid w:val="00D12506"/>
    <w:rsid w:val="00D12BF0"/>
    <w:rsid w:val="00D13485"/>
    <w:rsid w:val="00D13E86"/>
    <w:rsid w:val="00D15F1D"/>
    <w:rsid w:val="00D16EE9"/>
    <w:rsid w:val="00D1785A"/>
    <w:rsid w:val="00D20B92"/>
    <w:rsid w:val="00D213A5"/>
    <w:rsid w:val="00D247E9"/>
    <w:rsid w:val="00D24BC7"/>
    <w:rsid w:val="00D24D2C"/>
    <w:rsid w:val="00D31A5A"/>
    <w:rsid w:val="00D327BC"/>
    <w:rsid w:val="00D3364B"/>
    <w:rsid w:val="00D338EB"/>
    <w:rsid w:val="00D33B85"/>
    <w:rsid w:val="00D35DC9"/>
    <w:rsid w:val="00D37869"/>
    <w:rsid w:val="00D42A42"/>
    <w:rsid w:val="00D449AE"/>
    <w:rsid w:val="00D45BE3"/>
    <w:rsid w:val="00D47649"/>
    <w:rsid w:val="00D50215"/>
    <w:rsid w:val="00D50B27"/>
    <w:rsid w:val="00D537E9"/>
    <w:rsid w:val="00D53888"/>
    <w:rsid w:val="00D54C0E"/>
    <w:rsid w:val="00D55A92"/>
    <w:rsid w:val="00D60D57"/>
    <w:rsid w:val="00D62E37"/>
    <w:rsid w:val="00D65E1C"/>
    <w:rsid w:val="00D709AC"/>
    <w:rsid w:val="00D7322F"/>
    <w:rsid w:val="00D735B0"/>
    <w:rsid w:val="00D75D29"/>
    <w:rsid w:val="00D80147"/>
    <w:rsid w:val="00D829AB"/>
    <w:rsid w:val="00D83310"/>
    <w:rsid w:val="00D84E16"/>
    <w:rsid w:val="00D85216"/>
    <w:rsid w:val="00D87239"/>
    <w:rsid w:val="00D91897"/>
    <w:rsid w:val="00D95531"/>
    <w:rsid w:val="00D96919"/>
    <w:rsid w:val="00DA145D"/>
    <w:rsid w:val="00DA262D"/>
    <w:rsid w:val="00DA5ACF"/>
    <w:rsid w:val="00DA6DD8"/>
    <w:rsid w:val="00DA7927"/>
    <w:rsid w:val="00DB02D3"/>
    <w:rsid w:val="00DC1018"/>
    <w:rsid w:val="00DC17B0"/>
    <w:rsid w:val="00DC3E94"/>
    <w:rsid w:val="00DC57EF"/>
    <w:rsid w:val="00DC726C"/>
    <w:rsid w:val="00DC765F"/>
    <w:rsid w:val="00DD1515"/>
    <w:rsid w:val="00DD4DCB"/>
    <w:rsid w:val="00DD536A"/>
    <w:rsid w:val="00DD569A"/>
    <w:rsid w:val="00DD5AAA"/>
    <w:rsid w:val="00DD6184"/>
    <w:rsid w:val="00DD719F"/>
    <w:rsid w:val="00DD7CA2"/>
    <w:rsid w:val="00DE02B7"/>
    <w:rsid w:val="00DE02F4"/>
    <w:rsid w:val="00DE0600"/>
    <w:rsid w:val="00DE0A98"/>
    <w:rsid w:val="00DE0D68"/>
    <w:rsid w:val="00DE2F28"/>
    <w:rsid w:val="00DE32B7"/>
    <w:rsid w:val="00DE437E"/>
    <w:rsid w:val="00DE66C5"/>
    <w:rsid w:val="00DE7BC5"/>
    <w:rsid w:val="00DF13A3"/>
    <w:rsid w:val="00DF2067"/>
    <w:rsid w:val="00DF2F0C"/>
    <w:rsid w:val="00DF33CD"/>
    <w:rsid w:val="00DF4BDE"/>
    <w:rsid w:val="00DF5456"/>
    <w:rsid w:val="00E00152"/>
    <w:rsid w:val="00E02D94"/>
    <w:rsid w:val="00E03935"/>
    <w:rsid w:val="00E05E73"/>
    <w:rsid w:val="00E1209B"/>
    <w:rsid w:val="00E14567"/>
    <w:rsid w:val="00E26567"/>
    <w:rsid w:val="00E265A0"/>
    <w:rsid w:val="00E334A1"/>
    <w:rsid w:val="00E36E3B"/>
    <w:rsid w:val="00E37805"/>
    <w:rsid w:val="00E40A1E"/>
    <w:rsid w:val="00E40DC7"/>
    <w:rsid w:val="00E52042"/>
    <w:rsid w:val="00E52844"/>
    <w:rsid w:val="00E561CC"/>
    <w:rsid w:val="00E56853"/>
    <w:rsid w:val="00E56D37"/>
    <w:rsid w:val="00E57A71"/>
    <w:rsid w:val="00E57ACA"/>
    <w:rsid w:val="00E60D48"/>
    <w:rsid w:val="00E60DBF"/>
    <w:rsid w:val="00E65BF6"/>
    <w:rsid w:val="00E705AF"/>
    <w:rsid w:val="00E71460"/>
    <w:rsid w:val="00E737D6"/>
    <w:rsid w:val="00E73FCF"/>
    <w:rsid w:val="00E7638B"/>
    <w:rsid w:val="00E767E0"/>
    <w:rsid w:val="00E772E7"/>
    <w:rsid w:val="00E80527"/>
    <w:rsid w:val="00E82284"/>
    <w:rsid w:val="00E848A4"/>
    <w:rsid w:val="00E87BA1"/>
    <w:rsid w:val="00E90E49"/>
    <w:rsid w:val="00E96CBB"/>
    <w:rsid w:val="00E97452"/>
    <w:rsid w:val="00E97E84"/>
    <w:rsid w:val="00EA099B"/>
    <w:rsid w:val="00EA0F79"/>
    <w:rsid w:val="00EA1F2A"/>
    <w:rsid w:val="00EA31BA"/>
    <w:rsid w:val="00EA5EF2"/>
    <w:rsid w:val="00EA7100"/>
    <w:rsid w:val="00EA779D"/>
    <w:rsid w:val="00EB0281"/>
    <w:rsid w:val="00EB04D8"/>
    <w:rsid w:val="00EB2883"/>
    <w:rsid w:val="00EB34D6"/>
    <w:rsid w:val="00EB4113"/>
    <w:rsid w:val="00EB480A"/>
    <w:rsid w:val="00EB51E6"/>
    <w:rsid w:val="00EB539B"/>
    <w:rsid w:val="00EB6CF6"/>
    <w:rsid w:val="00EC25E5"/>
    <w:rsid w:val="00EC36F4"/>
    <w:rsid w:val="00EC5ED7"/>
    <w:rsid w:val="00EC730F"/>
    <w:rsid w:val="00ED3CF7"/>
    <w:rsid w:val="00ED45CB"/>
    <w:rsid w:val="00ED53AE"/>
    <w:rsid w:val="00ED7A22"/>
    <w:rsid w:val="00EE0D3F"/>
    <w:rsid w:val="00EE1ED4"/>
    <w:rsid w:val="00EE5124"/>
    <w:rsid w:val="00EF3E44"/>
    <w:rsid w:val="00EF735E"/>
    <w:rsid w:val="00EF76A9"/>
    <w:rsid w:val="00F05C7B"/>
    <w:rsid w:val="00F150C1"/>
    <w:rsid w:val="00F17372"/>
    <w:rsid w:val="00F23833"/>
    <w:rsid w:val="00F27E2B"/>
    <w:rsid w:val="00F3431A"/>
    <w:rsid w:val="00F354F7"/>
    <w:rsid w:val="00F371B2"/>
    <w:rsid w:val="00F41925"/>
    <w:rsid w:val="00F42C85"/>
    <w:rsid w:val="00F4429D"/>
    <w:rsid w:val="00F46B04"/>
    <w:rsid w:val="00F54897"/>
    <w:rsid w:val="00F55D63"/>
    <w:rsid w:val="00F64B7C"/>
    <w:rsid w:val="00F65B35"/>
    <w:rsid w:val="00F7133D"/>
    <w:rsid w:val="00F74642"/>
    <w:rsid w:val="00F762A3"/>
    <w:rsid w:val="00F777C4"/>
    <w:rsid w:val="00F80126"/>
    <w:rsid w:val="00F82827"/>
    <w:rsid w:val="00F856EA"/>
    <w:rsid w:val="00F87528"/>
    <w:rsid w:val="00F90265"/>
    <w:rsid w:val="00F90B14"/>
    <w:rsid w:val="00F9129B"/>
    <w:rsid w:val="00F92D37"/>
    <w:rsid w:val="00F93A7F"/>
    <w:rsid w:val="00F9778F"/>
    <w:rsid w:val="00FA48C7"/>
    <w:rsid w:val="00FA49A3"/>
    <w:rsid w:val="00FB05E8"/>
    <w:rsid w:val="00FB5678"/>
    <w:rsid w:val="00FB5F94"/>
    <w:rsid w:val="00FB654E"/>
    <w:rsid w:val="00FB6D6C"/>
    <w:rsid w:val="00FC1038"/>
    <w:rsid w:val="00FC41DA"/>
    <w:rsid w:val="00FC48AC"/>
    <w:rsid w:val="00FD4B4E"/>
    <w:rsid w:val="00FD6A80"/>
    <w:rsid w:val="00FD6C55"/>
    <w:rsid w:val="00FD6FCB"/>
    <w:rsid w:val="00FE0261"/>
    <w:rsid w:val="00FE0268"/>
    <w:rsid w:val="00FE0F49"/>
    <w:rsid w:val="00FE4B25"/>
    <w:rsid w:val="00FE7CC3"/>
    <w:rsid w:val="00FF054F"/>
    <w:rsid w:val="00FF3758"/>
    <w:rsid w:val="00FF4A26"/>
    <w:rsid w:val="00FF5AC3"/>
    <w:rsid w:val="00FF7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E261E"/>
  <w15:docId w15:val="{19E8E4FE-B5AA-4227-9E7E-82DE1673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2035"/>
    <w:rPr>
      <w:lang w:eastAsia="en-US"/>
    </w:rPr>
  </w:style>
  <w:style w:type="paragraph" w:styleId="Heading1">
    <w:name w:val="heading 1"/>
    <w:basedOn w:val="Normal"/>
    <w:next w:val="Normal"/>
    <w:qFormat/>
    <w:rsid w:val="003D2035"/>
    <w:pPr>
      <w:keepNext/>
      <w:jc w:val="both"/>
      <w:outlineLvl w:val="0"/>
    </w:pPr>
    <w:rPr>
      <w:b/>
      <w:i/>
      <w:sz w:val="22"/>
      <w:lang w:val="en-US"/>
    </w:rPr>
  </w:style>
  <w:style w:type="paragraph" w:styleId="Heading2">
    <w:name w:val="heading 2"/>
    <w:basedOn w:val="Normal"/>
    <w:next w:val="Normal"/>
    <w:qFormat/>
    <w:rsid w:val="003D2035"/>
    <w:pPr>
      <w:keepNext/>
      <w:jc w:val="center"/>
      <w:outlineLvl w:val="1"/>
    </w:pPr>
    <w:rPr>
      <w:b/>
      <w:sz w:val="24"/>
      <w:lang w:val="en-US"/>
    </w:rPr>
  </w:style>
  <w:style w:type="paragraph" w:styleId="Heading3">
    <w:name w:val="heading 3"/>
    <w:basedOn w:val="Normal"/>
    <w:next w:val="Normal"/>
    <w:qFormat/>
    <w:rsid w:val="003D2035"/>
    <w:pPr>
      <w:keepNext/>
      <w:jc w:val="center"/>
      <w:outlineLvl w:val="2"/>
    </w:pPr>
    <w:rPr>
      <w:sz w:val="24"/>
      <w:lang w:val="en-US"/>
    </w:rPr>
  </w:style>
  <w:style w:type="paragraph" w:styleId="Heading4">
    <w:name w:val="heading 4"/>
    <w:basedOn w:val="Normal"/>
    <w:next w:val="Normal"/>
    <w:qFormat/>
    <w:rsid w:val="003D2035"/>
    <w:pPr>
      <w:keepNext/>
      <w:jc w:val="center"/>
      <w:outlineLvl w:val="3"/>
    </w:pPr>
    <w:rPr>
      <w:b/>
      <w:sz w:val="22"/>
      <w:lang w:val="en-US"/>
    </w:rPr>
  </w:style>
  <w:style w:type="paragraph" w:styleId="Heading5">
    <w:name w:val="heading 5"/>
    <w:basedOn w:val="Normal"/>
    <w:next w:val="Normal"/>
    <w:qFormat/>
    <w:rsid w:val="003D2035"/>
    <w:pPr>
      <w:keepNext/>
      <w:jc w:val="both"/>
      <w:outlineLvl w:val="4"/>
    </w:pPr>
    <w:rPr>
      <w:b/>
      <w:sz w:val="22"/>
      <w:lang w:val="en-US"/>
    </w:rPr>
  </w:style>
  <w:style w:type="paragraph" w:styleId="Heading6">
    <w:name w:val="heading 6"/>
    <w:basedOn w:val="Normal"/>
    <w:next w:val="Normal"/>
    <w:qFormat/>
    <w:rsid w:val="003D2035"/>
    <w:pPr>
      <w:keepNext/>
      <w:spacing w:line="360" w:lineRule="auto"/>
      <w:jc w:val="both"/>
      <w:outlineLvl w:val="5"/>
    </w:pPr>
    <w:rPr>
      <w:b/>
      <w:sz w:val="24"/>
      <w:lang w:val="en-US"/>
    </w:rPr>
  </w:style>
  <w:style w:type="paragraph" w:styleId="Heading7">
    <w:name w:val="heading 7"/>
    <w:basedOn w:val="Normal"/>
    <w:next w:val="Normal"/>
    <w:qFormat/>
    <w:rsid w:val="003D2035"/>
    <w:pPr>
      <w:keepNext/>
      <w:tabs>
        <w:tab w:val="center" w:pos="4252"/>
      </w:tabs>
      <w:suppressAutoHyphens/>
      <w:jc w:val="center"/>
      <w:outlineLvl w:val="6"/>
    </w:pPr>
    <w:rPr>
      <w:rFonts w:ascii="Arial" w:hAnsi="Arial"/>
      <w:i/>
      <w:spacing w:val="-2"/>
      <w:sz w:val="19"/>
      <w:lang w:val="en-US"/>
    </w:rPr>
  </w:style>
  <w:style w:type="paragraph" w:styleId="Heading8">
    <w:name w:val="heading 8"/>
    <w:basedOn w:val="Normal"/>
    <w:next w:val="Normal"/>
    <w:qFormat/>
    <w:rsid w:val="003D2035"/>
    <w:pPr>
      <w:keepNext/>
      <w:outlineLvl w:val="7"/>
    </w:pPr>
    <w:rPr>
      <w:rFonts w:ascii="Arial" w:hAnsi="Arial" w:cs="Arial"/>
      <w:b/>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D2035"/>
    <w:pPr>
      <w:jc w:val="both"/>
    </w:pPr>
    <w:rPr>
      <w:lang w:val="en-US"/>
    </w:rPr>
  </w:style>
  <w:style w:type="paragraph" w:styleId="BodyText2">
    <w:name w:val="Body Text 2"/>
    <w:basedOn w:val="Normal"/>
    <w:link w:val="BodyText2Char"/>
    <w:rsid w:val="003D2035"/>
    <w:pPr>
      <w:jc w:val="both"/>
    </w:pPr>
    <w:rPr>
      <w:sz w:val="22"/>
      <w:lang w:val="en-US"/>
    </w:rPr>
  </w:style>
  <w:style w:type="paragraph" w:styleId="Header">
    <w:name w:val="header"/>
    <w:basedOn w:val="Normal"/>
    <w:rsid w:val="003D2035"/>
    <w:pPr>
      <w:tabs>
        <w:tab w:val="center" w:pos="4153"/>
        <w:tab w:val="right" w:pos="8306"/>
      </w:tabs>
    </w:pPr>
  </w:style>
  <w:style w:type="character" w:styleId="PageNumber">
    <w:name w:val="page number"/>
    <w:basedOn w:val="DefaultParagraphFont"/>
    <w:rsid w:val="003D2035"/>
  </w:style>
  <w:style w:type="paragraph" w:styleId="BodyTextIndent">
    <w:name w:val="Body Text Indent"/>
    <w:basedOn w:val="Normal"/>
    <w:rsid w:val="003D2035"/>
    <w:pPr>
      <w:ind w:firstLine="360"/>
      <w:jc w:val="both"/>
    </w:pPr>
    <w:rPr>
      <w:sz w:val="24"/>
      <w:lang w:val="en-GB"/>
    </w:rPr>
  </w:style>
  <w:style w:type="paragraph" w:styleId="Title">
    <w:name w:val="Title"/>
    <w:basedOn w:val="Normal"/>
    <w:qFormat/>
    <w:rsid w:val="003D2035"/>
    <w:pPr>
      <w:jc w:val="center"/>
    </w:pPr>
    <w:rPr>
      <w:b/>
      <w:sz w:val="24"/>
      <w:lang w:val="en-US"/>
    </w:rPr>
  </w:style>
  <w:style w:type="paragraph" w:styleId="Footer">
    <w:name w:val="footer"/>
    <w:basedOn w:val="Normal"/>
    <w:link w:val="FooterChar"/>
    <w:uiPriority w:val="99"/>
    <w:rsid w:val="003D2035"/>
    <w:pPr>
      <w:tabs>
        <w:tab w:val="center" w:pos="4153"/>
        <w:tab w:val="right" w:pos="8306"/>
      </w:tabs>
    </w:pPr>
  </w:style>
  <w:style w:type="paragraph" w:styleId="BodyText3">
    <w:name w:val="Body Text 3"/>
    <w:basedOn w:val="Normal"/>
    <w:rsid w:val="003D2035"/>
    <w:rPr>
      <w:sz w:val="22"/>
    </w:rPr>
  </w:style>
  <w:style w:type="paragraph" w:styleId="BodyTextIndent2">
    <w:name w:val="Body Text Indent 2"/>
    <w:basedOn w:val="Normal"/>
    <w:rsid w:val="003D2035"/>
    <w:pPr>
      <w:ind w:firstLine="680"/>
    </w:pPr>
    <w:rPr>
      <w:sz w:val="24"/>
    </w:rPr>
  </w:style>
  <w:style w:type="paragraph" w:styleId="ListBullet">
    <w:name w:val="List Bullet"/>
    <w:basedOn w:val="Normal"/>
    <w:autoRedefine/>
    <w:rsid w:val="003D2035"/>
    <w:rPr>
      <w:iCs/>
      <w:sz w:val="26"/>
      <w:lang w:val="en-US"/>
    </w:rPr>
  </w:style>
  <w:style w:type="paragraph" w:styleId="Caption">
    <w:name w:val="caption"/>
    <w:basedOn w:val="Normal"/>
    <w:next w:val="Normal"/>
    <w:qFormat/>
    <w:rsid w:val="003D2035"/>
    <w:pPr>
      <w:tabs>
        <w:tab w:val="left" w:pos="4935"/>
      </w:tabs>
      <w:jc w:val="center"/>
    </w:pPr>
    <w:rPr>
      <w:b/>
      <w:bCs/>
      <w:iCs/>
      <w:sz w:val="16"/>
      <w:lang w:val="en-US"/>
    </w:rPr>
  </w:style>
  <w:style w:type="character" w:styleId="Hyperlink">
    <w:name w:val="Hyperlink"/>
    <w:rsid w:val="003D2035"/>
    <w:rPr>
      <w:color w:val="0000FF"/>
      <w:u w:val="single"/>
    </w:rPr>
  </w:style>
  <w:style w:type="paragraph" w:styleId="ListParagraph">
    <w:name w:val="List Paragraph"/>
    <w:basedOn w:val="Normal"/>
    <w:uiPriority w:val="34"/>
    <w:qFormat/>
    <w:rsid w:val="00B07598"/>
    <w:pPr>
      <w:spacing w:after="200" w:line="276" w:lineRule="auto"/>
      <w:ind w:left="720"/>
      <w:contextualSpacing/>
    </w:pPr>
    <w:rPr>
      <w:rFonts w:ascii="Calibri" w:hAnsi="Calibri"/>
      <w:sz w:val="22"/>
      <w:szCs w:val="22"/>
      <w:lang w:val="en-GB" w:eastAsia="en-GB"/>
    </w:rPr>
  </w:style>
  <w:style w:type="table" w:styleId="TableGrid">
    <w:name w:val="Table Grid"/>
    <w:basedOn w:val="TableNormal"/>
    <w:rsid w:val="001C1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A44A4"/>
    <w:rPr>
      <w:rFonts w:ascii="Tahoma" w:hAnsi="Tahoma"/>
      <w:sz w:val="16"/>
      <w:szCs w:val="16"/>
    </w:rPr>
  </w:style>
  <w:style w:type="character" w:customStyle="1" w:styleId="BalloonTextChar">
    <w:name w:val="Balloon Text Char"/>
    <w:link w:val="BalloonText"/>
    <w:rsid w:val="004A44A4"/>
    <w:rPr>
      <w:rFonts w:ascii="Tahoma" w:hAnsi="Tahoma" w:cs="Tahoma"/>
      <w:sz w:val="16"/>
      <w:szCs w:val="16"/>
      <w:lang w:val="el-GR" w:eastAsia="en-US"/>
    </w:rPr>
  </w:style>
  <w:style w:type="character" w:styleId="LineNumber">
    <w:name w:val="line number"/>
    <w:rsid w:val="007F3021"/>
  </w:style>
  <w:style w:type="character" w:customStyle="1" w:styleId="BodyText2Char">
    <w:name w:val="Body Text 2 Char"/>
    <w:link w:val="BodyText2"/>
    <w:rsid w:val="000F2D5C"/>
    <w:rPr>
      <w:sz w:val="22"/>
      <w:lang w:val="en-US" w:eastAsia="en-US"/>
    </w:rPr>
  </w:style>
  <w:style w:type="table" w:customStyle="1" w:styleId="TableGrid1">
    <w:name w:val="Table Grid1"/>
    <w:basedOn w:val="TableNormal"/>
    <w:next w:val="TableGrid"/>
    <w:uiPriority w:val="59"/>
    <w:rsid w:val="004034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1DB9"/>
    <w:rPr>
      <w:b/>
      <w:bCs/>
    </w:rPr>
  </w:style>
  <w:style w:type="character" w:styleId="UnresolvedMention">
    <w:name w:val="Unresolved Mention"/>
    <w:basedOn w:val="DefaultParagraphFont"/>
    <w:uiPriority w:val="99"/>
    <w:semiHidden/>
    <w:unhideWhenUsed/>
    <w:rsid w:val="00B63F42"/>
    <w:rPr>
      <w:color w:val="605E5C"/>
      <w:shd w:val="clear" w:color="auto" w:fill="E1DFDD"/>
    </w:rPr>
  </w:style>
  <w:style w:type="paragraph" w:styleId="NormalWeb">
    <w:name w:val="Normal (Web)"/>
    <w:basedOn w:val="Normal"/>
    <w:semiHidden/>
    <w:unhideWhenUsed/>
    <w:rsid w:val="00ED45CB"/>
    <w:rPr>
      <w:sz w:val="24"/>
      <w:szCs w:val="24"/>
    </w:rPr>
  </w:style>
  <w:style w:type="character" w:customStyle="1" w:styleId="FooterChar">
    <w:name w:val="Footer Char"/>
    <w:basedOn w:val="DefaultParagraphFont"/>
    <w:link w:val="Footer"/>
    <w:uiPriority w:val="99"/>
    <w:rsid w:val="00BA22E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74925">
      <w:bodyDiv w:val="1"/>
      <w:marLeft w:val="0"/>
      <w:marRight w:val="0"/>
      <w:marTop w:val="0"/>
      <w:marBottom w:val="0"/>
      <w:divBdr>
        <w:top w:val="none" w:sz="0" w:space="0" w:color="auto"/>
        <w:left w:val="none" w:sz="0" w:space="0" w:color="auto"/>
        <w:bottom w:val="none" w:sz="0" w:space="0" w:color="auto"/>
        <w:right w:val="none" w:sz="0" w:space="0" w:color="auto"/>
      </w:divBdr>
    </w:div>
    <w:div w:id="228460140">
      <w:bodyDiv w:val="1"/>
      <w:marLeft w:val="0"/>
      <w:marRight w:val="0"/>
      <w:marTop w:val="0"/>
      <w:marBottom w:val="0"/>
      <w:divBdr>
        <w:top w:val="none" w:sz="0" w:space="0" w:color="auto"/>
        <w:left w:val="none" w:sz="0" w:space="0" w:color="auto"/>
        <w:bottom w:val="none" w:sz="0" w:space="0" w:color="auto"/>
        <w:right w:val="none" w:sz="0" w:space="0" w:color="auto"/>
      </w:divBdr>
    </w:div>
    <w:div w:id="308436829">
      <w:bodyDiv w:val="1"/>
      <w:marLeft w:val="0"/>
      <w:marRight w:val="0"/>
      <w:marTop w:val="0"/>
      <w:marBottom w:val="0"/>
      <w:divBdr>
        <w:top w:val="none" w:sz="0" w:space="0" w:color="auto"/>
        <w:left w:val="none" w:sz="0" w:space="0" w:color="auto"/>
        <w:bottom w:val="none" w:sz="0" w:space="0" w:color="auto"/>
        <w:right w:val="none" w:sz="0" w:space="0" w:color="auto"/>
      </w:divBdr>
    </w:div>
    <w:div w:id="310136961">
      <w:bodyDiv w:val="1"/>
      <w:marLeft w:val="0"/>
      <w:marRight w:val="0"/>
      <w:marTop w:val="0"/>
      <w:marBottom w:val="0"/>
      <w:divBdr>
        <w:top w:val="none" w:sz="0" w:space="0" w:color="auto"/>
        <w:left w:val="none" w:sz="0" w:space="0" w:color="auto"/>
        <w:bottom w:val="none" w:sz="0" w:space="0" w:color="auto"/>
        <w:right w:val="none" w:sz="0" w:space="0" w:color="auto"/>
      </w:divBdr>
    </w:div>
    <w:div w:id="342896649">
      <w:bodyDiv w:val="1"/>
      <w:marLeft w:val="0"/>
      <w:marRight w:val="0"/>
      <w:marTop w:val="0"/>
      <w:marBottom w:val="0"/>
      <w:divBdr>
        <w:top w:val="none" w:sz="0" w:space="0" w:color="auto"/>
        <w:left w:val="none" w:sz="0" w:space="0" w:color="auto"/>
        <w:bottom w:val="none" w:sz="0" w:space="0" w:color="auto"/>
        <w:right w:val="none" w:sz="0" w:space="0" w:color="auto"/>
      </w:divBdr>
    </w:div>
    <w:div w:id="375784908">
      <w:bodyDiv w:val="1"/>
      <w:marLeft w:val="0"/>
      <w:marRight w:val="0"/>
      <w:marTop w:val="0"/>
      <w:marBottom w:val="0"/>
      <w:divBdr>
        <w:top w:val="none" w:sz="0" w:space="0" w:color="auto"/>
        <w:left w:val="none" w:sz="0" w:space="0" w:color="auto"/>
        <w:bottom w:val="none" w:sz="0" w:space="0" w:color="auto"/>
        <w:right w:val="none" w:sz="0" w:space="0" w:color="auto"/>
      </w:divBdr>
    </w:div>
    <w:div w:id="383605444">
      <w:bodyDiv w:val="1"/>
      <w:marLeft w:val="0"/>
      <w:marRight w:val="0"/>
      <w:marTop w:val="0"/>
      <w:marBottom w:val="0"/>
      <w:divBdr>
        <w:top w:val="none" w:sz="0" w:space="0" w:color="auto"/>
        <w:left w:val="none" w:sz="0" w:space="0" w:color="auto"/>
        <w:bottom w:val="none" w:sz="0" w:space="0" w:color="auto"/>
        <w:right w:val="none" w:sz="0" w:space="0" w:color="auto"/>
      </w:divBdr>
    </w:div>
    <w:div w:id="715667983">
      <w:bodyDiv w:val="1"/>
      <w:marLeft w:val="0"/>
      <w:marRight w:val="0"/>
      <w:marTop w:val="0"/>
      <w:marBottom w:val="0"/>
      <w:divBdr>
        <w:top w:val="none" w:sz="0" w:space="0" w:color="auto"/>
        <w:left w:val="none" w:sz="0" w:space="0" w:color="auto"/>
        <w:bottom w:val="none" w:sz="0" w:space="0" w:color="auto"/>
        <w:right w:val="none" w:sz="0" w:space="0" w:color="auto"/>
      </w:divBdr>
    </w:div>
    <w:div w:id="751856040">
      <w:bodyDiv w:val="1"/>
      <w:marLeft w:val="0"/>
      <w:marRight w:val="0"/>
      <w:marTop w:val="0"/>
      <w:marBottom w:val="0"/>
      <w:divBdr>
        <w:top w:val="none" w:sz="0" w:space="0" w:color="auto"/>
        <w:left w:val="none" w:sz="0" w:space="0" w:color="auto"/>
        <w:bottom w:val="none" w:sz="0" w:space="0" w:color="auto"/>
        <w:right w:val="none" w:sz="0" w:space="0" w:color="auto"/>
      </w:divBdr>
    </w:div>
    <w:div w:id="795174672">
      <w:bodyDiv w:val="1"/>
      <w:marLeft w:val="0"/>
      <w:marRight w:val="0"/>
      <w:marTop w:val="0"/>
      <w:marBottom w:val="0"/>
      <w:divBdr>
        <w:top w:val="none" w:sz="0" w:space="0" w:color="auto"/>
        <w:left w:val="none" w:sz="0" w:space="0" w:color="auto"/>
        <w:bottom w:val="none" w:sz="0" w:space="0" w:color="auto"/>
        <w:right w:val="none" w:sz="0" w:space="0" w:color="auto"/>
      </w:divBdr>
    </w:div>
    <w:div w:id="802699256">
      <w:bodyDiv w:val="1"/>
      <w:marLeft w:val="0"/>
      <w:marRight w:val="0"/>
      <w:marTop w:val="0"/>
      <w:marBottom w:val="0"/>
      <w:divBdr>
        <w:top w:val="none" w:sz="0" w:space="0" w:color="auto"/>
        <w:left w:val="none" w:sz="0" w:space="0" w:color="auto"/>
        <w:bottom w:val="none" w:sz="0" w:space="0" w:color="auto"/>
        <w:right w:val="none" w:sz="0" w:space="0" w:color="auto"/>
      </w:divBdr>
    </w:div>
    <w:div w:id="908154606">
      <w:bodyDiv w:val="1"/>
      <w:marLeft w:val="0"/>
      <w:marRight w:val="0"/>
      <w:marTop w:val="0"/>
      <w:marBottom w:val="0"/>
      <w:divBdr>
        <w:top w:val="none" w:sz="0" w:space="0" w:color="auto"/>
        <w:left w:val="none" w:sz="0" w:space="0" w:color="auto"/>
        <w:bottom w:val="none" w:sz="0" w:space="0" w:color="auto"/>
        <w:right w:val="none" w:sz="0" w:space="0" w:color="auto"/>
      </w:divBdr>
    </w:div>
    <w:div w:id="908267944">
      <w:bodyDiv w:val="1"/>
      <w:marLeft w:val="0"/>
      <w:marRight w:val="0"/>
      <w:marTop w:val="0"/>
      <w:marBottom w:val="0"/>
      <w:divBdr>
        <w:top w:val="none" w:sz="0" w:space="0" w:color="auto"/>
        <w:left w:val="none" w:sz="0" w:space="0" w:color="auto"/>
        <w:bottom w:val="none" w:sz="0" w:space="0" w:color="auto"/>
        <w:right w:val="none" w:sz="0" w:space="0" w:color="auto"/>
      </w:divBdr>
      <w:divsChild>
        <w:div w:id="20518071">
          <w:marLeft w:val="547"/>
          <w:marRight w:val="0"/>
          <w:marTop w:val="0"/>
          <w:marBottom w:val="280"/>
          <w:divBdr>
            <w:top w:val="none" w:sz="0" w:space="0" w:color="auto"/>
            <w:left w:val="none" w:sz="0" w:space="0" w:color="auto"/>
            <w:bottom w:val="none" w:sz="0" w:space="0" w:color="auto"/>
            <w:right w:val="none" w:sz="0" w:space="0" w:color="auto"/>
          </w:divBdr>
        </w:div>
        <w:div w:id="755590750">
          <w:marLeft w:val="547"/>
          <w:marRight w:val="0"/>
          <w:marTop w:val="0"/>
          <w:marBottom w:val="280"/>
          <w:divBdr>
            <w:top w:val="none" w:sz="0" w:space="0" w:color="auto"/>
            <w:left w:val="none" w:sz="0" w:space="0" w:color="auto"/>
            <w:bottom w:val="none" w:sz="0" w:space="0" w:color="auto"/>
            <w:right w:val="none" w:sz="0" w:space="0" w:color="auto"/>
          </w:divBdr>
        </w:div>
      </w:divsChild>
    </w:div>
    <w:div w:id="936602250">
      <w:bodyDiv w:val="1"/>
      <w:marLeft w:val="0"/>
      <w:marRight w:val="0"/>
      <w:marTop w:val="0"/>
      <w:marBottom w:val="0"/>
      <w:divBdr>
        <w:top w:val="none" w:sz="0" w:space="0" w:color="auto"/>
        <w:left w:val="none" w:sz="0" w:space="0" w:color="auto"/>
        <w:bottom w:val="none" w:sz="0" w:space="0" w:color="auto"/>
        <w:right w:val="none" w:sz="0" w:space="0" w:color="auto"/>
      </w:divBdr>
      <w:divsChild>
        <w:div w:id="748307692">
          <w:marLeft w:val="547"/>
          <w:marRight w:val="0"/>
          <w:marTop w:val="0"/>
          <w:marBottom w:val="280"/>
          <w:divBdr>
            <w:top w:val="none" w:sz="0" w:space="0" w:color="auto"/>
            <w:left w:val="none" w:sz="0" w:space="0" w:color="auto"/>
            <w:bottom w:val="none" w:sz="0" w:space="0" w:color="auto"/>
            <w:right w:val="none" w:sz="0" w:space="0" w:color="auto"/>
          </w:divBdr>
        </w:div>
        <w:div w:id="1178740330">
          <w:marLeft w:val="547"/>
          <w:marRight w:val="0"/>
          <w:marTop w:val="0"/>
          <w:marBottom w:val="280"/>
          <w:divBdr>
            <w:top w:val="none" w:sz="0" w:space="0" w:color="auto"/>
            <w:left w:val="none" w:sz="0" w:space="0" w:color="auto"/>
            <w:bottom w:val="none" w:sz="0" w:space="0" w:color="auto"/>
            <w:right w:val="none" w:sz="0" w:space="0" w:color="auto"/>
          </w:divBdr>
        </w:div>
      </w:divsChild>
    </w:div>
    <w:div w:id="1195926844">
      <w:bodyDiv w:val="1"/>
      <w:marLeft w:val="0"/>
      <w:marRight w:val="0"/>
      <w:marTop w:val="0"/>
      <w:marBottom w:val="0"/>
      <w:divBdr>
        <w:top w:val="none" w:sz="0" w:space="0" w:color="auto"/>
        <w:left w:val="none" w:sz="0" w:space="0" w:color="auto"/>
        <w:bottom w:val="none" w:sz="0" w:space="0" w:color="auto"/>
        <w:right w:val="none" w:sz="0" w:space="0" w:color="auto"/>
      </w:divBdr>
    </w:div>
    <w:div w:id="1720982422">
      <w:bodyDiv w:val="1"/>
      <w:marLeft w:val="0"/>
      <w:marRight w:val="0"/>
      <w:marTop w:val="0"/>
      <w:marBottom w:val="0"/>
      <w:divBdr>
        <w:top w:val="none" w:sz="0" w:space="0" w:color="auto"/>
        <w:left w:val="none" w:sz="0" w:space="0" w:color="auto"/>
        <w:bottom w:val="none" w:sz="0" w:space="0" w:color="auto"/>
        <w:right w:val="none" w:sz="0" w:space="0" w:color="auto"/>
      </w:divBdr>
    </w:div>
    <w:div w:id="1765295902">
      <w:bodyDiv w:val="1"/>
      <w:marLeft w:val="0"/>
      <w:marRight w:val="0"/>
      <w:marTop w:val="0"/>
      <w:marBottom w:val="0"/>
      <w:divBdr>
        <w:top w:val="none" w:sz="0" w:space="0" w:color="auto"/>
        <w:left w:val="none" w:sz="0" w:space="0" w:color="auto"/>
        <w:bottom w:val="none" w:sz="0" w:space="0" w:color="auto"/>
        <w:right w:val="none" w:sz="0" w:space="0" w:color="auto"/>
      </w:divBdr>
    </w:div>
    <w:div w:id="1771123021">
      <w:bodyDiv w:val="1"/>
      <w:marLeft w:val="0"/>
      <w:marRight w:val="0"/>
      <w:marTop w:val="0"/>
      <w:marBottom w:val="0"/>
      <w:divBdr>
        <w:top w:val="none" w:sz="0" w:space="0" w:color="auto"/>
        <w:left w:val="none" w:sz="0" w:space="0" w:color="auto"/>
        <w:bottom w:val="none" w:sz="0" w:space="0" w:color="auto"/>
        <w:right w:val="none" w:sz="0" w:space="0" w:color="auto"/>
      </w:divBdr>
    </w:div>
    <w:div w:id="2045597348">
      <w:bodyDiv w:val="1"/>
      <w:marLeft w:val="0"/>
      <w:marRight w:val="0"/>
      <w:marTop w:val="0"/>
      <w:marBottom w:val="0"/>
      <w:divBdr>
        <w:top w:val="none" w:sz="0" w:space="0" w:color="auto"/>
        <w:left w:val="none" w:sz="0" w:space="0" w:color="auto"/>
        <w:bottom w:val="none" w:sz="0" w:space="0" w:color="auto"/>
        <w:right w:val="none" w:sz="0" w:space="0" w:color="auto"/>
      </w:divBdr>
    </w:div>
    <w:div w:id="2062510848">
      <w:bodyDiv w:val="1"/>
      <w:marLeft w:val="0"/>
      <w:marRight w:val="0"/>
      <w:marTop w:val="0"/>
      <w:marBottom w:val="0"/>
      <w:divBdr>
        <w:top w:val="none" w:sz="0" w:space="0" w:color="auto"/>
        <w:left w:val="none" w:sz="0" w:space="0" w:color="auto"/>
        <w:bottom w:val="none" w:sz="0" w:space="0" w:color="auto"/>
        <w:right w:val="none" w:sz="0" w:space="0" w:color="auto"/>
      </w:divBdr>
    </w:div>
    <w:div w:id="2084906285">
      <w:bodyDiv w:val="1"/>
      <w:marLeft w:val="0"/>
      <w:marRight w:val="0"/>
      <w:marTop w:val="0"/>
      <w:marBottom w:val="0"/>
      <w:divBdr>
        <w:top w:val="none" w:sz="0" w:space="0" w:color="auto"/>
        <w:left w:val="none" w:sz="0" w:space="0" w:color="auto"/>
        <w:bottom w:val="none" w:sz="0" w:space="0" w:color="auto"/>
        <w:right w:val="none" w:sz="0" w:space="0" w:color="auto"/>
      </w:divBdr>
    </w:div>
    <w:div w:id="2125533558">
      <w:bodyDiv w:val="1"/>
      <w:marLeft w:val="0"/>
      <w:marRight w:val="0"/>
      <w:marTop w:val="0"/>
      <w:marBottom w:val="0"/>
      <w:divBdr>
        <w:top w:val="none" w:sz="0" w:space="0" w:color="auto"/>
        <w:left w:val="none" w:sz="0" w:space="0" w:color="auto"/>
        <w:bottom w:val="none" w:sz="0" w:space="0" w:color="auto"/>
        <w:right w:val="none" w:sz="0" w:space="0" w:color="auto"/>
      </w:divBdr>
    </w:div>
    <w:div w:id="213759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51/matecconf/201819902024" TargetMode="External"/><Relationship Id="rId2" Type="http://schemas.openxmlformats.org/officeDocument/2006/relationships/numbering" Target="numbering.xml"/><Relationship Id="rId16" Type="http://schemas.openxmlformats.org/officeDocument/2006/relationships/hyperlink" Target="https://doi.org/10.1617/s11527-019-1396-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x.doi.org/10.1016/j.conbuildmat.2015.10.091"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m\Local%20Settings\Temp\Instuctions_to_authors_sample.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A9E91-65B7-4C79-8127-F0B2CA42F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Instuctions_to_authors_sample.dot</Template>
  <TotalTime>615</TotalTime>
  <Pages>26</Pages>
  <Words>7948</Words>
  <Characters>45308</Characters>
  <Application>Microsoft Office Word</Application>
  <DocSecurity>0</DocSecurity>
  <Lines>377</Lines>
  <Paragraphs>106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sample</vt:lpstr>
      <vt:lpstr>sample</vt:lpstr>
    </vt:vector>
  </TitlesOfParts>
  <Company>HP</Company>
  <LinksUpToDate>false</LinksUpToDate>
  <CharactersWithSpaces>53150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dc:title>
  <dc:creator>chm</dc:creator>
  <cp:lastModifiedBy>Mavroulidou, Maria</cp:lastModifiedBy>
  <cp:revision>5</cp:revision>
  <cp:lastPrinted>2009-01-21T11:11:00Z</cp:lastPrinted>
  <dcterms:created xsi:type="dcterms:W3CDTF">2021-01-10T21:38:00Z</dcterms:created>
  <dcterms:modified xsi:type="dcterms:W3CDTF">2021-01-11T17:05:00Z</dcterms:modified>
</cp:coreProperties>
</file>