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7ED9"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bookmarkStart w:id="0" w:name="_Hlk144990865"/>
    </w:p>
    <w:p w14:paraId="745AD4AC"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4EE8BA18"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709D2AE1"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3498BA44"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2F9784EC"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57BA74EA"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2D071041" w14:textId="77777777" w:rsidR="00660E2D" w:rsidRDefault="00660E2D" w:rsidP="00660E2D">
      <w:pPr>
        <w:shd w:val="clear" w:color="auto" w:fill="FFFFFF"/>
        <w:spacing w:before="100" w:beforeAutospacing="1" w:after="100" w:afterAutospacing="1" w:line="240" w:lineRule="auto"/>
        <w:rPr>
          <w:rFonts w:ascii="Arial" w:eastAsia="Times New Roman" w:hAnsi="Arial" w:cs="Arial"/>
          <w:color w:val="222222"/>
          <w:kern w:val="0"/>
          <w14:ligatures w14:val="none"/>
        </w:rPr>
      </w:pPr>
    </w:p>
    <w:p w14:paraId="7EE2FA86" w14:textId="10632306" w:rsidR="008258A7" w:rsidRDefault="00660E2D" w:rsidP="008258A7">
      <w:pPr>
        <w:shd w:val="clear" w:color="auto" w:fill="FFFFFF"/>
        <w:spacing w:after="0" w:line="240" w:lineRule="auto"/>
        <w:jc w:val="center"/>
        <w:rPr>
          <w:rFonts w:ascii="Arial" w:eastAsia="Times New Roman" w:hAnsi="Arial" w:cs="Arial"/>
          <w:color w:val="222222"/>
          <w:kern w:val="0"/>
          <w14:ligatures w14:val="none"/>
        </w:rPr>
      </w:pPr>
      <w:r w:rsidRPr="00660E2D">
        <w:rPr>
          <w:rFonts w:ascii="Arial" w:eastAsia="Times New Roman" w:hAnsi="Arial" w:cs="Arial"/>
          <w:b/>
          <w:bCs/>
          <w:color w:val="222222"/>
          <w:kern w:val="0"/>
          <w14:ligatures w14:val="none"/>
        </w:rPr>
        <w:t xml:space="preserve">Should we embrace the term </w:t>
      </w:r>
      <w:r w:rsidR="00DB413F">
        <w:rPr>
          <w:rFonts w:ascii="Arial" w:eastAsia="Times New Roman" w:hAnsi="Arial" w:cs="Arial"/>
          <w:b/>
          <w:bCs/>
          <w:color w:val="222222"/>
          <w:kern w:val="0"/>
          <w14:ligatures w14:val="none"/>
        </w:rPr>
        <w:t>‘</w:t>
      </w:r>
      <w:r w:rsidRPr="00660E2D">
        <w:rPr>
          <w:rFonts w:ascii="Arial" w:eastAsia="Times New Roman" w:hAnsi="Arial" w:cs="Arial"/>
          <w:b/>
          <w:bCs/>
          <w:color w:val="222222"/>
          <w:kern w:val="0"/>
          <w14:ligatures w14:val="none"/>
        </w:rPr>
        <w:t>preaddiction</w:t>
      </w:r>
      <w:r w:rsidR="00DB413F">
        <w:rPr>
          <w:rFonts w:ascii="Arial" w:eastAsia="Times New Roman" w:hAnsi="Arial" w:cs="Arial"/>
          <w:b/>
          <w:bCs/>
          <w:color w:val="222222"/>
          <w:kern w:val="0"/>
          <w14:ligatures w14:val="none"/>
        </w:rPr>
        <w:t>’</w:t>
      </w:r>
      <w:r w:rsidRPr="00660E2D">
        <w:rPr>
          <w:rFonts w:ascii="Arial" w:eastAsia="Times New Roman" w:hAnsi="Arial" w:cs="Arial"/>
          <w:b/>
          <w:bCs/>
          <w:color w:val="222222"/>
          <w:kern w:val="0"/>
          <w14:ligatures w14:val="none"/>
        </w:rPr>
        <w:t>?</w:t>
      </w:r>
      <w:r w:rsidR="008258A7" w:rsidRPr="008258A7">
        <w:rPr>
          <w:rFonts w:ascii="Arial" w:eastAsia="Times New Roman" w:hAnsi="Arial" w:cs="Arial"/>
          <w:color w:val="222222"/>
          <w:kern w:val="0"/>
          <w14:ligatures w14:val="none"/>
        </w:rPr>
        <w:t xml:space="preserve"> </w:t>
      </w:r>
    </w:p>
    <w:p w14:paraId="7EB6EF2F" w14:textId="14C21B9B" w:rsidR="00660E2D" w:rsidRDefault="00660E2D" w:rsidP="00660E2D">
      <w:pPr>
        <w:shd w:val="clear" w:color="auto" w:fill="FFFFFF"/>
        <w:spacing w:before="100" w:beforeAutospacing="1" w:after="100" w:afterAutospacing="1" w:line="240" w:lineRule="auto"/>
        <w:jc w:val="center"/>
        <w:rPr>
          <w:rFonts w:ascii="Arial" w:eastAsia="Times New Roman" w:hAnsi="Arial" w:cs="Arial"/>
          <w:color w:val="222222"/>
          <w:kern w:val="0"/>
          <w14:ligatures w14:val="none"/>
        </w:rPr>
      </w:pPr>
      <w:r>
        <w:rPr>
          <w:rFonts w:ascii="Arial" w:eastAsia="Times New Roman" w:hAnsi="Arial" w:cs="Arial"/>
          <w:color w:val="222222"/>
          <w:kern w:val="0"/>
          <w14:ligatures w14:val="none"/>
        </w:rPr>
        <w:t xml:space="preserve">Cassandra L. </w:t>
      </w:r>
      <w:proofErr w:type="spellStart"/>
      <w:r>
        <w:rPr>
          <w:rFonts w:ascii="Arial" w:eastAsia="Times New Roman" w:hAnsi="Arial" w:cs="Arial"/>
          <w:color w:val="222222"/>
          <w:kern w:val="0"/>
          <w14:ligatures w14:val="none"/>
        </w:rPr>
        <w:t>Boness</w:t>
      </w:r>
      <w:r>
        <w:rPr>
          <w:rFonts w:ascii="Arial" w:eastAsia="Times New Roman" w:hAnsi="Arial" w:cs="Arial"/>
          <w:color w:val="222222"/>
          <w:kern w:val="0"/>
          <w:vertAlign w:val="superscript"/>
          <w14:ligatures w14:val="none"/>
        </w:rPr>
        <w:t>a</w:t>
      </w:r>
      <w:proofErr w:type="spellEnd"/>
      <w:r>
        <w:rPr>
          <w:rFonts w:ascii="Arial" w:eastAsia="Times New Roman" w:hAnsi="Arial" w:cs="Arial"/>
          <w:color w:val="222222"/>
          <w:kern w:val="0"/>
          <w14:ligatures w14:val="none"/>
        </w:rPr>
        <w:t xml:space="preserve">, Kanak </w:t>
      </w:r>
      <w:proofErr w:type="spellStart"/>
      <w:r>
        <w:rPr>
          <w:rFonts w:ascii="Arial" w:eastAsia="Times New Roman" w:hAnsi="Arial" w:cs="Arial"/>
          <w:color w:val="222222"/>
          <w:kern w:val="0"/>
          <w14:ligatures w14:val="none"/>
        </w:rPr>
        <w:t>Kataria</w:t>
      </w:r>
      <w:r>
        <w:rPr>
          <w:rFonts w:ascii="Arial" w:eastAsia="Times New Roman" w:hAnsi="Arial" w:cs="Arial"/>
          <w:color w:val="222222"/>
          <w:kern w:val="0"/>
          <w:vertAlign w:val="superscript"/>
          <w14:ligatures w14:val="none"/>
        </w:rPr>
        <w:t>b</w:t>
      </w:r>
      <w:proofErr w:type="spellEnd"/>
      <w:r>
        <w:rPr>
          <w:rFonts w:ascii="Arial" w:eastAsia="Times New Roman" w:hAnsi="Arial" w:cs="Arial"/>
          <w:color w:val="222222"/>
          <w:kern w:val="0"/>
          <w14:ligatures w14:val="none"/>
        </w:rPr>
        <w:t xml:space="preserve">, &amp; James </w:t>
      </w:r>
      <w:proofErr w:type="spellStart"/>
      <w:r>
        <w:rPr>
          <w:rFonts w:ascii="Arial" w:eastAsia="Times New Roman" w:hAnsi="Arial" w:cs="Arial"/>
          <w:color w:val="222222"/>
          <w:kern w:val="0"/>
          <w14:ligatures w14:val="none"/>
        </w:rPr>
        <w:t>Morris</w:t>
      </w:r>
      <w:r>
        <w:rPr>
          <w:rFonts w:ascii="Arial" w:eastAsia="Times New Roman" w:hAnsi="Arial" w:cs="Arial"/>
          <w:color w:val="222222"/>
          <w:kern w:val="0"/>
          <w:vertAlign w:val="superscript"/>
          <w14:ligatures w14:val="none"/>
        </w:rPr>
        <w:t>c</w:t>
      </w:r>
      <w:proofErr w:type="spellEnd"/>
    </w:p>
    <w:p w14:paraId="2F14124B" w14:textId="63CA47C7" w:rsidR="00660E2D" w:rsidRDefault="00660E2D" w:rsidP="00660E2D">
      <w:pPr>
        <w:shd w:val="clear" w:color="auto" w:fill="FFFFFF"/>
        <w:spacing w:before="100" w:beforeAutospacing="1" w:after="100" w:afterAutospacing="1" w:line="240" w:lineRule="auto"/>
        <w:jc w:val="center"/>
        <w:rPr>
          <w:rFonts w:ascii="Arial" w:eastAsia="Times New Roman" w:hAnsi="Arial" w:cs="Arial"/>
          <w:color w:val="222222"/>
          <w:kern w:val="0"/>
          <w14:ligatures w14:val="none"/>
        </w:rPr>
      </w:pPr>
      <w:proofErr w:type="spellStart"/>
      <w:r>
        <w:rPr>
          <w:rFonts w:ascii="Arial" w:eastAsia="Times New Roman" w:hAnsi="Arial" w:cs="Arial"/>
          <w:color w:val="222222"/>
          <w:kern w:val="0"/>
          <w:vertAlign w:val="superscript"/>
          <w14:ligatures w14:val="none"/>
        </w:rPr>
        <w:t>a</w:t>
      </w:r>
      <w:r>
        <w:rPr>
          <w:rFonts w:ascii="Arial" w:eastAsia="Times New Roman" w:hAnsi="Arial" w:cs="Arial"/>
          <w:color w:val="222222"/>
          <w:kern w:val="0"/>
          <w14:ligatures w14:val="none"/>
        </w:rPr>
        <w:t>University</w:t>
      </w:r>
      <w:proofErr w:type="spellEnd"/>
      <w:r>
        <w:rPr>
          <w:rFonts w:ascii="Arial" w:eastAsia="Times New Roman" w:hAnsi="Arial" w:cs="Arial"/>
          <w:color w:val="222222"/>
          <w:kern w:val="0"/>
          <w14:ligatures w14:val="none"/>
        </w:rPr>
        <w:t xml:space="preserve"> of New Mexico Center on Alcohol, Substance use, And Addictions, Albuquerque, New Mexico; </w:t>
      </w:r>
      <w:proofErr w:type="spellStart"/>
      <w:r>
        <w:rPr>
          <w:rFonts w:ascii="Arial" w:eastAsia="Times New Roman" w:hAnsi="Arial" w:cs="Arial"/>
          <w:color w:val="222222"/>
          <w:kern w:val="0"/>
          <w:vertAlign w:val="superscript"/>
          <w14:ligatures w14:val="none"/>
        </w:rPr>
        <w:t>b</w:t>
      </w:r>
      <w:r>
        <w:rPr>
          <w:rFonts w:ascii="Arial" w:eastAsia="Times New Roman" w:hAnsi="Arial" w:cs="Arial"/>
          <w:color w:val="222222"/>
          <w:kern w:val="0"/>
          <w14:ligatures w14:val="none"/>
        </w:rPr>
        <w:t>Tata</w:t>
      </w:r>
      <w:proofErr w:type="spellEnd"/>
      <w:r>
        <w:rPr>
          <w:rFonts w:ascii="Arial" w:eastAsia="Times New Roman" w:hAnsi="Arial" w:cs="Arial"/>
          <w:color w:val="222222"/>
          <w:kern w:val="0"/>
          <w14:ligatures w14:val="none"/>
        </w:rPr>
        <w:t xml:space="preserve"> Institute of Social Sciences, Mumbai, Maharashtra, India; </w:t>
      </w:r>
      <w:proofErr w:type="spellStart"/>
      <w:r>
        <w:rPr>
          <w:rFonts w:ascii="Arial" w:eastAsia="Times New Roman" w:hAnsi="Arial" w:cs="Arial"/>
          <w:color w:val="222222"/>
          <w:kern w:val="0"/>
          <w:vertAlign w:val="superscript"/>
          <w14:ligatures w14:val="none"/>
        </w:rPr>
        <w:t>c</w:t>
      </w:r>
      <w:r>
        <w:rPr>
          <w:rFonts w:ascii="Arial" w:eastAsia="Times New Roman" w:hAnsi="Arial" w:cs="Arial"/>
          <w:color w:val="222222"/>
          <w:kern w:val="0"/>
          <w14:ligatures w14:val="none"/>
        </w:rPr>
        <w:t>Centre</w:t>
      </w:r>
      <w:proofErr w:type="spellEnd"/>
      <w:r>
        <w:rPr>
          <w:rFonts w:ascii="Arial" w:eastAsia="Times New Roman" w:hAnsi="Arial" w:cs="Arial"/>
          <w:color w:val="222222"/>
          <w:kern w:val="0"/>
          <w14:ligatures w14:val="none"/>
        </w:rPr>
        <w:t xml:space="preserve"> for Addictive </w:t>
      </w:r>
      <w:proofErr w:type="spellStart"/>
      <w:r>
        <w:rPr>
          <w:rFonts w:ascii="Arial" w:eastAsia="Times New Roman" w:hAnsi="Arial" w:cs="Arial"/>
          <w:color w:val="222222"/>
          <w:kern w:val="0"/>
          <w14:ligatures w14:val="none"/>
        </w:rPr>
        <w:t>Behaviours</w:t>
      </w:r>
      <w:proofErr w:type="spellEnd"/>
      <w:r>
        <w:rPr>
          <w:rFonts w:ascii="Arial" w:eastAsia="Times New Roman" w:hAnsi="Arial" w:cs="Arial"/>
          <w:color w:val="222222"/>
          <w:kern w:val="0"/>
          <w14:ligatures w14:val="none"/>
        </w:rPr>
        <w:t xml:space="preserve"> Research, London South Bank University</w:t>
      </w:r>
    </w:p>
    <w:p w14:paraId="0E9C1B96" w14:textId="77777777" w:rsidR="00660E2D" w:rsidRDefault="00660E2D" w:rsidP="00660E2D">
      <w:pPr>
        <w:shd w:val="clear" w:color="auto" w:fill="FFFFFF"/>
        <w:spacing w:before="100" w:beforeAutospacing="1" w:after="100" w:afterAutospacing="1" w:line="240" w:lineRule="auto"/>
        <w:jc w:val="center"/>
        <w:rPr>
          <w:rFonts w:ascii="Arial" w:eastAsia="Times New Roman" w:hAnsi="Arial" w:cs="Arial"/>
          <w:color w:val="222222"/>
          <w:kern w:val="0"/>
          <w14:ligatures w14:val="none"/>
        </w:rPr>
      </w:pPr>
    </w:p>
    <w:p w14:paraId="7BAF35C6" w14:textId="2D5FCE80" w:rsidR="009C3971" w:rsidRPr="009C3971" w:rsidRDefault="009C3971" w:rsidP="00660E2D">
      <w:pPr>
        <w:shd w:val="clear" w:color="auto" w:fill="FFFFFF"/>
        <w:spacing w:before="100" w:beforeAutospacing="1" w:after="100" w:afterAutospacing="1" w:line="240" w:lineRule="auto"/>
        <w:jc w:val="center"/>
        <w:rPr>
          <w:rFonts w:ascii="Arial" w:eastAsia="Times New Roman" w:hAnsi="Arial" w:cs="Arial"/>
          <w:b/>
          <w:bCs/>
          <w:i/>
          <w:iCs/>
          <w:color w:val="222222"/>
          <w:kern w:val="0"/>
          <w14:ligatures w14:val="none"/>
        </w:rPr>
      </w:pPr>
      <w:r>
        <w:rPr>
          <w:rFonts w:ascii="Arial" w:eastAsia="Times New Roman" w:hAnsi="Arial" w:cs="Arial"/>
          <w:b/>
          <w:bCs/>
          <w:i/>
          <w:iCs/>
          <w:color w:val="222222"/>
          <w:kern w:val="0"/>
          <w14:ligatures w14:val="none"/>
        </w:rPr>
        <w:t>This manuscript has been accepted for publication at Neuropsychopharmacology as of October 30, 2023.</w:t>
      </w:r>
    </w:p>
    <w:p w14:paraId="0FFBE72E" w14:textId="77777777" w:rsidR="00660E2D" w:rsidRDefault="00660E2D" w:rsidP="004437E1">
      <w:pPr>
        <w:shd w:val="clear" w:color="auto" w:fill="FFFFFF"/>
        <w:spacing w:before="100" w:beforeAutospacing="1" w:after="100" w:afterAutospacing="1" w:line="240" w:lineRule="auto"/>
        <w:jc w:val="center"/>
        <w:rPr>
          <w:rFonts w:ascii="Arial" w:eastAsia="Times New Roman" w:hAnsi="Arial" w:cs="Arial"/>
          <w:color w:val="222222"/>
          <w:kern w:val="0"/>
          <w14:ligatures w14:val="none"/>
        </w:rPr>
      </w:pPr>
    </w:p>
    <w:p w14:paraId="099AD997" w14:textId="77777777" w:rsidR="004437E1" w:rsidRPr="002E02B3" w:rsidRDefault="004437E1" w:rsidP="004437E1">
      <w:pPr>
        <w:spacing w:line="240" w:lineRule="auto"/>
        <w:jc w:val="center"/>
        <w:rPr>
          <w:rFonts w:ascii="Arial" w:hAnsi="Arial" w:cs="Arial"/>
          <w:b/>
          <w:bCs/>
        </w:rPr>
      </w:pPr>
      <w:r w:rsidRPr="002E02B3">
        <w:rPr>
          <w:rFonts w:ascii="Arial" w:hAnsi="Arial" w:cs="Arial"/>
          <w:b/>
          <w:bCs/>
        </w:rPr>
        <w:t>Author Note</w:t>
      </w:r>
    </w:p>
    <w:p w14:paraId="77CA7A92" w14:textId="77777777" w:rsidR="004437E1" w:rsidRPr="002E02B3" w:rsidRDefault="004437E1" w:rsidP="004437E1">
      <w:pPr>
        <w:spacing w:line="240" w:lineRule="auto"/>
        <w:ind w:firstLine="720"/>
        <w:rPr>
          <w:rFonts w:ascii="Arial" w:hAnsi="Arial" w:cs="Arial"/>
        </w:rPr>
      </w:pPr>
      <w:r w:rsidRPr="002E02B3">
        <w:rPr>
          <w:rFonts w:ascii="Arial" w:hAnsi="Arial" w:cs="Arial"/>
        </w:rPr>
        <w:t>Send correspondence to Cassandra L. Boness, Center on Alcohol, Substance use, And Addictions, University of New Mexico, 2650 Yale Blvd SE, Albuquerque, NM 87106, cboness@unm.edu.</w:t>
      </w:r>
    </w:p>
    <w:p w14:paraId="6F929721" w14:textId="63E3D935" w:rsidR="008258A7" w:rsidRPr="00BB4D47" w:rsidRDefault="00660E2D" w:rsidP="00BB4D47">
      <w:pPr>
        <w:spacing w:after="0" w:line="240" w:lineRule="auto"/>
        <w:rPr>
          <w:rFonts w:ascii="Arial" w:eastAsia="Times New Roman" w:hAnsi="Arial" w:cs="Arial"/>
          <w:color w:val="222222"/>
          <w:kern w:val="0"/>
          <w14:ligatures w14:val="none"/>
        </w:rPr>
      </w:pPr>
      <w:r>
        <w:br w:type="page"/>
      </w:r>
      <w:bookmarkStart w:id="1" w:name="_Hlk144991795"/>
    </w:p>
    <w:p w14:paraId="74F84002" w14:textId="4A0CEC56" w:rsidR="00B2107B" w:rsidRPr="001E676A" w:rsidRDefault="00B2107B" w:rsidP="00B2107B">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lastRenderedPageBreak/>
        <w:t>Background and Intended Benefits</w:t>
      </w:r>
    </w:p>
    <w:p w14:paraId="7BF15935" w14:textId="77777777" w:rsidR="00B2107B" w:rsidRDefault="00B2107B" w:rsidP="00A408DB">
      <w:pPr>
        <w:shd w:val="clear" w:color="auto" w:fill="FFFFFF"/>
        <w:spacing w:after="0" w:line="240" w:lineRule="auto"/>
        <w:ind w:firstLine="720"/>
        <w:rPr>
          <w:rFonts w:ascii="Arial" w:eastAsia="Times New Roman" w:hAnsi="Arial" w:cs="Arial"/>
          <w:color w:val="222222"/>
        </w:rPr>
      </w:pPr>
    </w:p>
    <w:p w14:paraId="0AFAFE80" w14:textId="39E9EBDE" w:rsidR="00660E2D" w:rsidRDefault="00660E2D" w:rsidP="00A408DB">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McLellan and colleagues</w:t>
      </w:r>
      <w:r>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{"citationID":"KSLbZ8X2","properties":{"formattedCitation":"\\super 1\\nosupersub{}","plainCitation":"1","noteIndex":0},"citationItems":[{"id":5024,"uris":["http://zotero.org/users/1876872/items/NHB3MG23"],"itemData":{"id":5024,"type":"article-journal","abstract":"Despite decades of federal funding to develop and deliver treatments for individuals with serious addictions, treatment penetration rates are less than 20%. Facing a similar situation, the diabetes field increased treatment penetration and impact by identifying and intervening with early-stage diabetes, termed prediabetes. We use this example to illustrate the essential elements of this strategic clinical approach and discuss the changes that will be required within the substance use disorder (SUD) field to implement an analogous strategy. We suggest the DSM-5 diagnostic categories mild to moderate SUD as a starting operational definition for the term preaddiction, a commonly understood, motivating term that could engender broader clinical efforts to effect that strategy.","container-title":"JAMA Psychiatry","DOI":"10.1001/jamapsychiatry.2022.1652","ISSN":"2168-622X","issue":"8","journalAbbreviation":"JAMA Psychiatry","page":"749-751","source":"Silverchair","title":"Preaddiction—A Missing Concept for Treating Substance Use Disorders","volume":"79","author":[{"family":"McLellan","given":"A. Thomas"},{"family":"Koob","given":"George F."},{"family":"Volkow","given":"Nora D."}],"issued":{"date-parts":[["2022",8,1]]}}}],"schema":"https://github.com/citation-style-language/schema/raw/master/csl-citation.json"} </w:instrText>
      </w:r>
      <w:r>
        <w:rPr>
          <w:rFonts w:ascii="Arial" w:eastAsia="Times New Roman" w:hAnsi="Arial" w:cs="Arial"/>
          <w:color w:val="222222"/>
        </w:rPr>
        <w:fldChar w:fldCharType="separate"/>
      </w:r>
      <w:r w:rsidRPr="00660E2D">
        <w:rPr>
          <w:rFonts w:ascii="Arial" w:hAnsi="Arial" w:cs="Arial"/>
          <w:color w:val="000000"/>
          <w:kern w:val="0"/>
          <w:vertAlign w:val="superscript"/>
        </w:rPr>
        <w:t>1</w:t>
      </w:r>
      <w:r>
        <w:rPr>
          <w:rFonts w:ascii="Arial" w:eastAsia="Times New Roman" w:hAnsi="Arial" w:cs="Arial"/>
          <w:color w:val="222222"/>
        </w:rPr>
        <w:fldChar w:fldCharType="end"/>
      </w:r>
      <w:r>
        <w:rPr>
          <w:rFonts w:ascii="Arial" w:eastAsia="Times New Roman" w:hAnsi="Arial" w:cs="Arial"/>
          <w:color w:val="222222"/>
        </w:rPr>
        <w:t xml:space="preserve"> </w:t>
      </w:r>
      <w:r w:rsidR="00A314F2">
        <w:rPr>
          <w:rFonts w:ascii="Arial" w:eastAsia="Times New Roman" w:hAnsi="Arial" w:cs="Arial"/>
          <w:color w:val="222222"/>
        </w:rPr>
        <w:t xml:space="preserve">recently </w:t>
      </w:r>
      <w:r>
        <w:rPr>
          <w:rFonts w:ascii="Arial" w:eastAsia="Times New Roman" w:hAnsi="Arial" w:cs="Arial"/>
          <w:color w:val="222222"/>
        </w:rPr>
        <w:t xml:space="preserve">proposed the term </w:t>
      </w:r>
      <w:r w:rsidR="00FE143E">
        <w:rPr>
          <w:rFonts w:ascii="Arial" w:eastAsia="Times New Roman" w:hAnsi="Arial" w:cs="Arial"/>
          <w:color w:val="222222"/>
        </w:rPr>
        <w:t>“</w:t>
      </w:r>
      <w:r>
        <w:rPr>
          <w:rFonts w:ascii="Arial" w:eastAsia="Times New Roman" w:hAnsi="Arial" w:cs="Arial"/>
          <w:color w:val="222222"/>
        </w:rPr>
        <w:t>preaddiction</w:t>
      </w:r>
      <w:r w:rsidR="0085176B">
        <w:rPr>
          <w:rFonts w:ascii="Arial" w:eastAsia="Times New Roman" w:hAnsi="Arial" w:cs="Arial"/>
          <w:color w:val="222222"/>
        </w:rPr>
        <w:t>”</w:t>
      </w:r>
      <w:r>
        <w:rPr>
          <w:rFonts w:ascii="Arial" w:eastAsia="Times New Roman" w:hAnsi="Arial" w:cs="Arial"/>
          <w:color w:val="222222"/>
        </w:rPr>
        <w:t xml:space="preserve"> </w:t>
      </w:r>
      <w:r w:rsidR="00523EDF">
        <w:rPr>
          <w:rFonts w:ascii="Arial" w:eastAsia="Times New Roman" w:hAnsi="Arial" w:cs="Arial"/>
          <w:color w:val="222222"/>
        </w:rPr>
        <w:t>to</w:t>
      </w:r>
      <w:r w:rsidR="00ED21ED">
        <w:rPr>
          <w:rFonts w:ascii="Arial" w:eastAsia="Times New Roman" w:hAnsi="Arial" w:cs="Arial"/>
          <w:color w:val="222222"/>
        </w:rPr>
        <w:t xml:space="preserve"> </w:t>
      </w:r>
      <w:r w:rsidR="00523EDF">
        <w:rPr>
          <w:rFonts w:ascii="Arial" w:eastAsia="Times New Roman" w:hAnsi="Arial" w:cs="Arial"/>
          <w:color w:val="222222"/>
        </w:rPr>
        <w:t>improve</w:t>
      </w:r>
      <w:r w:rsidR="00C338FA">
        <w:rPr>
          <w:rFonts w:ascii="Arial" w:eastAsia="Times New Roman" w:hAnsi="Arial" w:cs="Arial"/>
          <w:color w:val="222222"/>
        </w:rPr>
        <w:t xml:space="preserve"> identification</w:t>
      </w:r>
      <w:r w:rsidR="00E207B6">
        <w:rPr>
          <w:rFonts w:ascii="Arial" w:eastAsia="Times New Roman" w:hAnsi="Arial" w:cs="Arial"/>
          <w:color w:val="222222"/>
        </w:rPr>
        <w:t xml:space="preserve"> of</w:t>
      </w:r>
      <w:r w:rsidR="00C338FA">
        <w:rPr>
          <w:rFonts w:ascii="Arial" w:eastAsia="Times New Roman" w:hAnsi="Arial" w:cs="Arial"/>
          <w:color w:val="222222"/>
        </w:rPr>
        <w:t xml:space="preserve"> and interventions for </w:t>
      </w:r>
      <w:r w:rsidR="00ED21ED">
        <w:rPr>
          <w:rFonts w:ascii="Arial" w:eastAsia="Times New Roman" w:hAnsi="Arial" w:cs="Arial"/>
          <w:color w:val="222222"/>
        </w:rPr>
        <w:t>early stage, or less severe, manifestations of substance use disorder (SUD)</w:t>
      </w:r>
      <w:r w:rsidR="00030F03">
        <w:rPr>
          <w:rFonts w:ascii="Arial" w:eastAsia="Times New Roman" w:hAnsi="Arial" w:cs="Arial"/>
          <w:color w:val="222222"/>
        </w:rPr>
        <w:t xml:space="preserve">, including </w:t>
      </w:r>
      <w:r w:rsidR="00BC2801">
        <w:rPr>
          <w:rFonts w:ascii="Arial" w:eastAsia="Times New Roman" w:hAnsi="Arial" w:cs="Arial"/>
          <w:color w:val="222222"/>
        </w:rPr>
        <w:t>“</w:t>
      </w:r>
      <w:r w:rsidR="00030F03">
        <w:rPr>
          <w:rFonts w:ascii="Arial" w:eastAsia="Times New Roman" w:hAnsi="Arial" w:cs="Arial"/>
          <w:color w:val="222222"/>
        </w:rPr>
        <w:t>mild</w:t>
      </w:r>
      <w:r w:rsidR="00BC2801">
        <w:rPr>
          <w:rFonts w:ascii="Arial" w:eastAsia="Times New Roman" w:hAnsi="Arial" w:cs="Arial"/>
          <w:color w:val="222222"/>
        </w:rPr>
        <w:t>”</w:t>
      </w:r>
      <w:r w:rsidR="00030F03">
        <w:rPr>
          <w:rFonts w:ascii="Arial" w:eastAsia="Times New Roman" w:hAnsi="Arial" w:cs="Arial"/>
          <w:color w:val="222222"/>
        </w:rPr>
        <w:t xml:space="preserve"> and </w:t>
      </w:r>
      <w:r w:rsidR="00BC2801">
        <w:rPr>
          <w:rFonts w:ascii="Arial" w:eastAsia="Times New Roman" w:hAnsi="Arial" w:cs="Arial"/>
          <w:color w:val="222222"/>
        </w:rPr>
        <w:t>“</w:t>
      </w:r>
      <w:r w:rsidR="00030F03">
        <w:rPr>
          <w:rFonts w:ascii="Arial" w:eastAsia="Times New Roman" w:hAnsi="Arial" w:cs="Arial"/>
          <w:color w:val="222222"/>
        </w:rPr>
        <w:t>moderate</w:t>
      </w:r>
      <w:r w:rsidR="00BC2801">
        <w:rPr>
          <w:rFonts w:ascii="Arial" w:eastAsia="Times New Roman" w:hAnsi="Arial" w:cs="Arial"/>
          <w:color w:val="222222"/>
        </w:rPr>
        <w:t>”</w:t>
      </w:r>
      <w:r w:rsidR="00030F03">
        <w:rPr>
          <w:rFonts w:ascii="Arial" w:eastAsia="Times New Roman" w:hAnsi="Arial" w:cs="Arial"/>
          <w:color w:val="222222"/>
        </w:rPr>
        <w:t xml:space="preserve"> SUD per the </w:t>
      </w:r>
      <w:r w:rsidR="00030F03" w:rsidRPr="00D67E87">
        <w:rPr>
          <w:rFonts w:ascii="Arial" w:eastAsia="Times New Roman" w:hAnsi="Arial" w:cs="Arial"/>
          <w:i/>
          <w:iCs/>
          <w:color w:val="222222"/>
        </w:rPr>
        <w:t>Diagnostic and Statistical Manual of Disorders, Fifth Edition</w:t>
      </w:r>
      <w:r w:rsidR="00A6011D">
        <w:rPr>
          <w:rFonts w:ascii="Arial" w:eastAsia="Times New Roman" w:hAnsi="Arial" w:cs="Arial"/>
          <w:color w:val="222222"/>
        </w:rPr>
        <w:t xml:space="preserve"> </w:t>
      </w:r>
      <w:r w:rsidR="00030F03">
        <w:rPr>
          <w:rFonts w:ascii="Arial" w:eastAsia="Times New Roman" w:hAnsi="Arial" w:cs="Arial"/>
          <w:color w:val="222222"/>
        </w:rPr>
        <w:t>(DSM-5)</w:t>
      </w:r>
      <w:r>
        <w:rPr>
          <w:rFonts w:ascii="Arial" w:eastAsia="Times New Roman" w:hAnsi="Arial" w:cs="Arial"/>
          <w:color w:val="222222"/>
        </w:rPr>
        <w:t>. Following this, t</w:t>
      </w:r>
      <w:r w:rsidRPr="00660E2D">
        <w:rPr>
          <w:rFonts w:ascii="Arial" w:eastAsia="Times New Roman" w:hAnsi="Arial" w:cs="Arial"/>
          <w:color w:val="222222"/>
        </w:rPr>
        <w:t xml:space="preserve">he National Institute on Drug Abuse </w:t>
      </w:r>
      <w:r w:rsidR="00A6011D">
        <w:rPr>
          <w:rFonts w:ascii="Arial" w:eastAsia="Times New Roman" w:hAnsi="Arial" w:cs="Arial"/>
          <w:color w:val="222222"/>
        </w:rPr>
        <w:t xml:space="preserve">(NIDA) </w:t>
      </w:r>
      <w:r w:rsidRPr="00660E2D">
        <w:rPr>
          <w:rFonts w:ascii="Arial" w:eastAsia="Times New Roman" w:hAnsi="Arial" w:cs="Arial"/>
          <w:color w:val="222222"/>
        </w:rPr>
        <w:t xml:space="preserve">and National Institute on Alcohol Abuse and Alcoholism </w:t>
      </w:r>
      <w:r w:rsidR="00A6011D">
        <w:rPr>
          <w:rFonts w:ascii="Arial" w:eastAsia="Times New Roman" w:hAnsi="Arial" w:cs="Arial"/>
          <w:color w:val="222222"/>
        </w:rPr>
        <w:t xml:space="preserve">(NIAAA) </w:t>
      </w:r>
      <w:r>
        <w:rPr>
          <w:rFonts w:ascii="Arial" w:eastAsia="Times New Roman" w:hAnsi="Arial" w:cs="Arial"/>
        </w:rPr>
        <w:t>solicited feedback on the proposed label</w:t>
      </w:r>
      <w:r w:rsidR="00FB5212">
        <w:rPr>
          <w:rFonts w:ascii="Arial" w:eastAsia="Times New Roman" w:hAnsi="Arial" w:cs="Arial"/>
        </w:rPr>
        <w:fldChar w:fldCharType="begin"/>
      </w:r>
      <w:r w:rsidR="001B4B40">
        <w:rPr>
          <w:rFonts w:ascii="Arial" w:eastAsia="Times New Roman" w:hAnsi="Arial" w:cs="Arial"/>
        </w:rPr>
        <w:instrText xml:space="preserve"> ADDIN ZOTERO_ITEM CSL_CITATION {"citationID":"yllHsTeq","properties":{"formattedCitation":"\\super 2\\nosupersub{}","plainCitation":"2","noteIndex":0},"citationItems":[{"id":11928,"uris":["http://zotero.org/users/1876872/items/8GCHXQCU"],"itemData":{"id":11928,"type":"document","title":"NOT-DA-23-019 Request for Information (RFI) Inviting input on use of a term like preaddiction for identifying and intervening in substance misuse and mild/early-stage substance use disorder","URL":"https://grants.nih.gov/grants/guide/notice-files/NOT-DA-23-019.html","author":[{"family":"National Institute on Alcohol Abuse and Alcoholism (NIAAA)","given":""},{"family":"National Institute on Drug Abuse","given":""}],"issued":{"date-parts":[["2023"]]}}}],"schema":"https://github.com/citation-style-language/schema/raw/master/csl-citation.json"} </w:instrText>
      </w:r>
      <w:r w:rsidR="00FB5212">
        <w:rPr>
          <w:rFonts w:ascii="Arial" w:eastAsia="Times New Roman" w:hAnsi="Arial" w:cs="Arial"/>
        </w:rPr>
        <w:fldChar w:fldCharType="separate"/>
      </w:r>
      <w:r w:rsidR="000609B8" w:rsidRPr="000609B8">
        <w:rPr>
          <w:rFonts w:ascii="Arial" w:hAnsi="Arial" w:cs="Arial"/>
          <w:kern w:val="0"/>
          <w:vertAlign w:val="superscript"/>
        </w:rPr>
        <w:t>2</w:t>
      </w:r>
      <w:r w:rsidR="00FB5212">
        <w:rPr>
          <w:rFonts w:ascii="Arial" w:eastAsia="Times New Roman" w:hAnsi="Arial" w:cs="Arial"/>
        </w:rPr>
        <w:fldChar w:fldCharType="end"/>
      </w:r>
      <w:r w:rsidR="00D90D7C">
        <w:rPr>
          <w:rFonts w:ascii="Arial" w:eastAsia="Times New Roman" w:hAnsi="Arial" w:cs="Arial"/>
        </w:rPr>
        <w:t>,</w:t>
      </w:r>
      <w:r w:rsidR="001E0F1B">
        <w:rPr>
          <w:rFonts w:ascii="Arial" w:eastAsia="Times New Roman" w:hAnsi="Arial" w:cs="Arial"/>
        </w:rPr>
        <w:t xml:space="preserve"> </w:t>
      </w:r>
      <w:r w:rsidR="00D90D7C">
        <w:rPr>
          <w:rFonts w:ascii="Arial" w:eastAsia="Times New Roman" w:hAnsi="Arial" w:cs="Arial"/>
        </w:rPr>
        <w:t>noting</w:t>
      </w:r>
      <w:r w:rsidR="00A408DB">
        <w:rPr>
          <w:rFonts w:ascii="Arial" w:eastAsia="Times New Roman" w:hAnsi="Arial" w:cs="Arial"/>
        </w:rPr>
        <w:t xml:space="preserve"> that </w:t>
      </w:r>
      <w:r w:rsidR="0085176B">
        <w:rPr>
          <w:rFonts w:ascii="Arial" w:eastAsia="Times New Roman" w:hAnsi="Arial" w:cs="Arial"/>
        </w:rPr>
        <w:t>“</w:t>
      </w:r>
      <w:r w:rsidR="00A408DB" w:rsidRPr="00E416D6">
        <w:rPr>
          <w:rFonts w:ascii="Arial" w:eastAsia="Times New Roman" w:hAnsi="Arial" w:cs="Arial"/>
        </w:rPr>
        <w:t>preaddiction</w:t>
      </w:r>
      <w:r w:rsidR="0085176B">
        <w:rPr>
          <w:rFonts w:ascii="Arial" w:eastAsia="Times New Roman" w:hAnsi="Arial" w:cs="Arial"/>
        </w:rPr>
        <w:t>”</w:t>
      </w:r>
      <w:r w:rsidR="004D70D6">
        <w:rPr>
          <w:rFonts w:ascii="Arial" w:eastAsia="Times New Roman" w:hAnsi="Arial" w:cs="Arial"/>
        </w:rPr>
        <w:t xml:space="preserve"> </w:t>
      </w:r>
      <w:r w:rsidR="00A408DB" w:rsidRPr="00E416D6">
        <w:rPr>
          <w:rFonts w:ascii="Arial" w:eastAsia="Times New Roman" w:hAnsi="Arial" w:cs="Arial"/>
          <w:color w:val="222222"/>
        </w:rPr>
        <w:t>would replace the terms “problematic substance use,” “mild substance use disorder,” and “moderate substance use disorder.”</w:t>
      </w:r>
      <w:r w:rsidR="00A408DB">
        <w:rPr>
          <w:rFonts w:ascii="Arial" w:eastAsia="Times New Roman" w:hAnsi="Arial" w:cs="Arial"/>
          <w:color w:val="222222"/>
        </w:rPr>
        <w:t xml:space="preserve"> </w:t>
      </w:r>
      <w:r w:rsidR="00A408DB">
        <w:rPr>
          <w:rFonts w:ascii="Arial" w:eastAsia="Times New Roman" w:hAnsi="Arial" w:cs="Arial"/>
        </w:rPr>
        <w:t>A</w:t>
      </w:r>
      <w:r>
        <w:rPr>
          <w:rFonts w:ascii="Arial" w:eastAsia="Times New Roman" w:hAnsi="Arial" w:cs="Arial"/>
        </w:rPr>
        <w:t>dditional goals described includ</w:t>
      </w:r>
      <w:r w:rsidR="00EF1F03">
        <w:rPr>
          <w:rFonts w:ascii="Arial" w:eastAsia="Times New Roman" w:hAnsi="Arial" w:cs="Arial"/>
        </w:rPr>
        <w:t>ed</w:t>
      </w:r>
      <w:r w:rsidR="000609B8">
        <w:rPr>
          <w:rFonts w:ascii="Arial" w:eastAsia="Times New Roman" w:hAnsi="Arial" w:cs="Arial"/>
        </w:rPr>
        <w:t xml:space="preserve"> </w:t>
      </w:r>
      <w:r w:rsidR="000609B8" w:rsidRPr="00E416D6">
        <w:rPr>
          <w:rFonts w:ascii="Arial" w:eastAsia="Times New Roman" w:hAnsi="Arial" w:cs="Arial"/>
          <w:color w:val="222222"/>
        </w:rPr>
        <w:t>raising</w:t>
      </w:r>
      <w:r w:rsidRPr="00E416D6">
        <w:rPr>
          <w:rFonts w:ascii="Arial" w:eastAsia="Times New Roman" w:hAnsi="Arial" w:cs="Arial"/>
          <w:color w:val="222222"/>
        </w:rPr>
        <w:t xml:space="preserve"> awareness about harmful substance use, increas</w:t>
      </w:r>
      <w:r w:rsidR="00C338FA" w:rsidRPr="00E416D6">
        <w:rPr>
          <w:rFonts w:ascii="Arial" w:eastAsia="Times New Roman" w:hAnsi="Arial" w:cs="Arial"/>
          <w:color w:val="222222"/>
        </w:rPr>
        <w:t>ing</w:t>
      </w:r>
      <w:r w:rsidRPr="00E416D6">
        <w:rPr>
          <w:rFonts w:ascii="Arial" w:eastAsia="Times New Roman" w:hAnsi="Arial" w:cs="Arial"/>
          <w:color w:val="222222"/>
        </w:rPr>
        <w:t xml:space="preserve"> screening and brief interventions,</w:t>
      </w:r>
      <w:r w:rsidR="009F5891">
        <w:rPr>
          <w:rFonts w:ascii="Arial" w:eastAsia="Times New Roman" w:hAnsi="Arial" w:cs="Arial"/>
          <w:color w:val="222222"/>
        </w:rPr>
        <w:t xml:space="preserve"> and</w:t>
      </w:r>
      <w:r w:rsidRPr="00E416D6">
        <w:rPr>
          <w:rFonts w:ascii="Arial" w:eastAsia="Times New Roman" w:hAnsi="Arial" w:cs="Arial"/>
          <w:color w:val="222222"/>
        </w:rPr>
        <w:t xml:space="preserve"> prevent</w:t>
      </w:r>
      <w:r w:rsidR="000609B8" w:rsidRPr="00E416D6">
        <w:rPr>
          <w:rFonts w:ascii="Arial" w:eastAsia="Times New Roman" w:hAnsi="Arial" w:cs="Arial"/>
          <w:color w:val="222222"/>
        </w:rPr>
        <w:t>ing</w:t>
      </w:r>
      <w:r w:rsidRPr="00E416D6">
        <w:rPr>
          <w:rFonts w:ascii="Arial" w:eastAsia="Times New Roman" w:hAnsi="Arial" w:cs="Arial"/>
          <w:color w:val="222222"/>
        </w:rPr>
        <w:t xml:space="preserve"> overdose</w:t>
      </w:r>
      <w:r w:rsidRPr="00660E2D">
        <w:rPr>
          <w:rFonts w:ascii="Arial" w:eastAsia="Times New Roman" w:hAnsi="Arial" w:cs="Arial"/>
          <w:color w:val="222222"/>
        </w:rPr>
        <w:t xml:space="preserve">. </w:t>
      </w:r>
    </w:p>
    <w:p w14:paraId="3297FAD6" w14:textId="77777777" w:rsidR="00660E2D" w:rsidRDefault="00660E2D" w:rsidP="00660E2D">
      <w:pPr>
        <w:shd w:val="clear" w:color="auto" w:fill="FFFFFF"/>
        <w:spacing w:after="0" w:line="240" w:lineRule="auto"/>
        <w:rPr>
          <w:rFonts w:ascii="Arial" w:eastAsia="Times New Roman" w:hAnsi="Arial" w:cs="Arial"/>
          <w:color w:val="222222"/>
        </w:rPr>
      </w:pPr>
    </w:p>
    <w:p w14:paraId="66E0DD51" w14:textId="228F00AE" w:rsidR="001E676A" w:rsidRPr="001E676A" w:rsidRDefault="00B2107B" w:rsidP="00B2107B">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Potential </w:t>
      </w:r>
      <w:r w:rsidR="00196593">
        <w:rPr>
          <w:rFonts w:ascii="Arial" w:eastAsia="Times New Roman" w:hAnsi="Arial" w:cs="Arial"/>
          <w:b/>
          <w:bCs/>
          <w:color w:val="222222"/>
        </w:rPr>
        <w:t>Pitfalls</w:t>
      </w:r>
    </w:p>
    <w:p w14:paraId="7F3AF794" w14:textId="77777777" w:rsidR="001E676A" w:rsidRDefault="001E676A" w:rsidP="00660E2D">
      <w:pPr>
        <w:shd w:val="clear" w:color="auto" w:fill="FFFFFF"/>
        <w:spacing w:after="0" w:line="240" w:lineRule="auto"/>
        <w:rPr>
          <w:rFonts w:ascii="Arial" w:eastAsia="Times New Roman" w:hAnsi="Arial" w:cs="Arial"/>
          <w:color w:val="222222"/>
        </w:rPr>
      </w:pPr>
    </w:p>
    <w:p w14:paraId="56137492" w14:textId="7043C526" w:rsidR="00D67E87" w:rsidRPr="006F79CC" w:rsidRDefault="00606C0C" w:rsidP="00CE23A9">
      <w:pPr>
        <w:spacing w:line="240" w:lineRule="auto"/>
        <w:ind w:firstLine="720"/>
        <w:rPr>
          <w:rFonts w:ascii="Arial" w:hAnsi="Arial" w:cs="Arial"/>
        </w:rPr>
      </w:pPr>
      <w:r>
        <w:rPr>
          <w:rFonts w:ascii="Arial" w:eastAsia="Times New Roman" w:hAnsi="Arial" w:cs="Arial"/>
          <w:color w:val="222222"/>
        </w:rPr>
        <w:t>Though</w:t>
      </w:r>
      <w:r w:rsidR="00EF2995">
        <w:rPr>
          <w:rFonts w:ascii="Arial" w:eastAsia="Times New Roman" w:hAnsi="Arial" w:cs="Arial"/>
          <w:color w:val="222222"/>
        </w:rPr>
        <w:t xml:space="preserve"> NIAAA and NIDA identify</w:t>
      </w:r>
      <w:r w:rsidR="00660E2D" w:rsidRPr="00660E2D">
        <w:rPr>
          <w:rFonts w:ascii="Arial" w:eastAsia="Times New Roman" w:hAnsi="Arial" w:cs="Arial"/>
          <w:color w:val="222222"/>
        </w:rPr>
        <w:t xml:space="preserve"> </w:t>
      </w:r>
      <w:r w:rsidR="00C338FA">
        <w:rPr>
          <w:rFonts w:ascii="Arial" w:eastAsia="Times New Roman" w:hAnsi="Arial" w:cs="Arial"/>
          <w:color w:val="222222"/>
        </w:rPr>
        <w:t>important</w:t>
      </w:r>
      <w:r w:rsidR="00C338FA" w:rsidRPr="00660E2D">
        <w:rPr>
          <w:rFonts w:ascii="Arial" w:eastAsia="Times New Roman" w:hAnsi="Arial" w:cs="Arial"/>
          <w:color w:val="222222"/>
        </w:rPr>
        <w:t xml:space="preserve"> </w:t>
      </w:r>
      <w:r w:rsidR="00660E2D" w:rsidRPr="00660E2D">
        <w:rPr>
          <w:rFonts w:ascii="Arial" w:eastAsia="Times New Roman" w:hAnsi="Arial" w:cs="Arial"/>
          <w:color w:val="222222"/>
        </w:rPr>
        <w:t>goal</w:t>
      </w:r>
      <w:r w:rsidR="00D67E87">
        <w:rPr>
          <w:rFonts w:ascii="Arial" w:eastAsia="Times New Roman" w:hAnsi="Arial" w:cs="Arial"/>
          <w:color w:val="222222"/>
        </w:rPr>
        <w:t>s</w:t>
      </w:r>
      <w:r w:rsidR="00660E2D" w:rsidRPr="00660E2D">
        <w:rPr>
          <w:rFonts w:ascii="Arial" w:eastAsia="Times New Roman" w:hAnsi="Arial" w:cs="Arial"/>
          <w:color w:val="222222"/>
        </w:rPr>
        <w:t xml:space="preserve">, </w:t>
      </w:r>
      <w:r w:rsidR="00D67E87">
        <w:rPr>
          <w:rFonts w:ascii="Arial" w:eastAsia="Times New Roman" w:hAnsi="Arial" w:cs="Arial"/>
          <w:color w:val="222222"/>
        </w:rPr>
        <w:t xml:space="preserve">they </w:t>
      </w:r>
      <w:r w:rsidR="00B05591">
        <w:rPr>
          <w:rFonts w:ascii="Arial" w:eastAsia="Times New Roman" w:hAnsi="Arial" w:cs="Arial"/>
          <w:color w:val="222222"/>
        </w:rPr>
        <w:t>seem unlikely to be achieved through the introduction of a new label</w:t>
      </w:r>
      <w:r w:rsidR="00980E80">
        <w:rPr>
          <w:rFonts w:ascii="Arial" w:eastAsia="Times New Roman" w:hAnsi="Arial" w:cs="Arial"/>
          <w:color w:val="222222"/>
        </w:rPr>
        <w:t xml:space="preserve"> for already existing constructs</w:t>
      </w:r>
      <w:r w:rsidR="00660E2D" w:rsidRPr="00660E2D">
        <w:rPr>
          <w:rFonts w:ascii="Arial" w:eastAsia="Times New Roman" w:hAnsi="Arial" w:cs="Arial"/>
          <w:color w:val="222222"/>
        </w:rPr>
        <w:t xml:space="preserve">. </w:t>
      </w:r>
      <w:r w:rsidR="00B05591" w:rsidRPr="00E416D6">
        <w:rPr>
          <w:rFonts w:ascii="Arial" w:eastAsia="Times New Roman" w:hAnsi="Arial" w:cs="Arial"/>
          <w:color w:val="222222"/>
        </w:rPr>
        <w:t>Indeed</w:t>
      </w:r>
      <w:r w:rsidR="00D67E87" w:rsidRPr="00E416D6">
        <w:rPr>
          <w:rFonts w:ascii="Arial" w:eastAsia="Times New Roman" w:hAnsi="Arial" w:cs="Arial"/>
          <w:color w:val="222222"/>
        </w:rPr>
        <w:t xml:space="preserve">, terms </w:t>
      </w:r>
      <w:r w:rsidR="0050365E">
        <w:rPr>
          <w:rFonts w:ascii="Arial" w:eastAsia="Times New Roman" w:hAnsi="Arial" w:cs="Arial"/>
          <w:color w:val="222222"/>
        </w:rPr>
        <w:t>capturing</w:t>
      </w:r>
      <w:r w:rsidR="00D67E87" w:rsidRPr="00E416D6">
        <w:rPr>
          <w:rFonts w:ascii="Arial" w:eastAsia="Times New Roman" w:hAnsi="Arial" w:cs="Arial"/>
          <w:color w:val="222222"/>
        </w:rPr>
        <w:t xml:space="preserve"> harmful substance use and early-stage </w:t>
      </w:r>
      <w:r w:rsidR="00BB6834" w:rsidRPr="00E416D6">
        <w:rPr>
          <w:rFonts w:ascii="Arial" w:eastAsia="Times New Roman" w:hAnsi="Arial" w:cs="Arial"/>
          <w:color w:val="222222"/>
        </w:rPr>
        <w:t>SUD</w:t>
      </w:r>
      <w:r w:rsidR="0050365E">
        <w:rPr>
          <w:rFonts w:ascii="Arial" w:eastAsia="Times New Roman" w:hAnsi="Arial" w:cs="Arial"/>
          <w:color w:val="222222"/>
        </w:rPr>
        <w:t xml:space="preserve"> already exist</w:t>
      </w:r>
      <w:r w:rsidR="002B7371">
        <w:rPr>
          <w:rFonts w:ascii="Arial" w:eastAsia="Times New Roman" w:hAnsi="Arial" w:cs="Arial"/>
          <w:i/>
          <w:iCs/>
          <w:color w:val="222222"/>
        </w:rPr>
        <w:t xml:space="preserve"> </w:t>
      </w:r>
      <w:r w:rsidR="002B7371">
        <w:rPr>
          <w:rFonts w:ascii="Arial" w:eastAsia="Times New Roman" w:hAnsi="Arial" w:cs="Arial"/>
          <w:color w:val="222222"/>
        </w:rPr>
        <w:t>such as</w:t>
      </w:r>
      <w:r w:rsidR="00EF1F03">
        <w:rPr>
          <w:rFonts w:ascii="Arial" w:eastAsia="Times New Roman" w:hAnsi="Arial" w:cs="Arial"/>
          <w:color w:val="222222"/>
        </w:rPr>
        <w:t xml:space="preserve"> the </w:t>
      </w:r>
      <w:r w:rsidR="00531649" w:rsidRPr="00531649">
        <w:rPr>
          <w:rFonts w:ascii="Arial" w:eastAsia="Times New Roman" w:hAnsi="Arial" w:cs="Arial"/>
          <w:i/>
          <w:iCs/>
          <w:color w:val="222222"/>
        </w:rPr>
        <w:t>International Classification of Diseases</w:t>
      </w:r>
      <w:r w:rsidR="00531649" w:rsidRPr="00531649">
        <w:rPr>
          <w:rFonts w:ascii="Arial" w:eastAsia="Times New Roman" w:hAnsi="Arial" w:cs="Arial"/>
          <w:color w:val="222222"/>
        </w:rPr>
        <w:t xml:space="preserve"> </w:t>
      </w:r>
      <w:r w:rsidR="00531649">
        <w:rPr>
          <w:rFonts w:ascii="Arial" w:eastAsia="Times New Roman" w:hAnsi="Arial" w:cs="Arial"/>
          <w:color w:val="222222"/>
        </w:rPr>
        <w:t>(</w:t>
      </w:r>
      <w:r w:rsidR="00EF1F03">
        <w:rPr>
          <w:rFonts w:ascii="Arial" w:eastAsia="Times New Roman" w:hAnsi="Arial" w:cs="Arial"/>
          <w:color w:val="222222"/>
        </w:rPr>
        <w:t>ICD-11</w:t>
      </w:r>
      <w:r w:rsidR="00531649">
        <w:rPr>
          <w:rFonts w:ascii="Arial" w:eastAsia="Times New Roman" w:hAnsi="Arial" w:cs="Arial"/>
          <w:color w:val="222222"/>
        </w:rPr>
        <w:t>)</w:t>
      </w:r>
      <w:r w:rsidR="00EF1F03">
        <w:rPr>
          <w:rFonts w:ascii="Arial" w:eastAsia="Times New Roman" w:hAnsi="Arial" w:cs="Arial"/>
          <w:color w:val="222222"/>
        </w:rPr>
        <w:t xml:space="preserve"> harmful pattern </w:t>
      </w:r>
      <w:r w:rsidR="00874DE5">
        <w:rPr>
          <w:rFonts w:ascii="Arial" w:eastAsia="Times New Roman" w:hAnsi="Arial" w:cs="Arial"/>
          <w:color w:val="222222"/>
        </w:rPr>
        <w:t>of</w:t>
      </w:r>
      <w:r w:rsidR="00EF1F03">
        <w:rPr>
          <w:rFonts w:ascii="Arial" w:eastAsia="Times New Roman" w:hAnsi="Arial" w:cs="Arial"/>
          <w:color w:val="222222"/>
        </w:rPr>
        <w:t xml:space="preserve"> substance </w:t>
      </w:r>
      <w:r w:rsidR="00531649">
        <w:rPr>
          <w:rFonts w:ascii="Arial" w:eastAsia="Times New Roman" w:hAnsi="Arial" w:cs="Arial"/>
          <w:color w:val="222222"/>
        </w:rPr>
        <w:t>use,</w:t>
      </w:r>
      <w:r w:rsidR="00005779">
        <w:rPr>
          <w:rFonts w:ascii="Arial" w:eastAsia="Times New Roman" w:hAnsi="Arial" w:cs="Arial"/>
          <w:color w:val="222222"/>
        </w:rPr>
        <w:t xml:space="preserve"> or</w:t>
      </w:r>
      <w:r w:rsidR="00005779" w:rsidRPr="00660E2D">
        <w:rPr>
          <w:rFonts w:ascii="Arial" w:eastAsia="Times New Roman" w:hAnsi="Arial" w:cs="Arial"/>
          <w:color w:val="222222"/>
        </w:rPr>
        <w:t xml:space="preserve"> </w:t>
      </w:r>
      <w:r w:rsidR="00005779" w:rsidRPr="00D67E87">
        <w:rPr>
          <w:rFonts w:ascii="Arial" w:eastAsia="Times New Roman" w:hAnsi="Arial" w:cs="Arial"/>
          <w:color w:val="222222"/>
        </w:rPr>
        <w:t>the</w:t>
      </w:r>
      <w:r w:rsidR="00005779" w:rsidRPr="00D67E87">
        <w:rPr>
          <w:rFonts w:ascii="Arial" w:eastAsia="Times New Roman" w:hAnsi="Arial" w:cs="Arial"/>
          <w:i/>
          <w:iCs/>
          <w:color w:val="222222"/>
        </w:rPr>
        <w:t> </w:t>
      </w:r>
      <w:r w:rsidR="00005779" w:rsidRPr="00030F03">
        <w:rPr>
          <w:rFonts w:ascii="Arial" w:eastAsia="Times New Roman" w:hAnsi="Arial" w:cs="Arial"/>
          <w:color w:val="222222"/>
        </w:rPr>
        <w:t>DSM-5</w:t>
      </w:r>
      <w:r w:rsidR="00005779" w:rsidRPr="00660E2D">
        <w:rPr>
          <w:rFonts w:ascii="Arial" w:eastAsia="Times New Roman" w:hAnsi="Arial" w:cs="Arial"/>
          <w:color w:val="222222"/>
        </w:rPr>
        <w:t> </w:t>
      </w:r>
      <w:r w:rsidR="00005779">
        <w:rPr>
          <w:rFonts w:ascii="Arial" w:eastAsia="Times New Roman" w:hAnsi="Arial" w:cs="Arial"/>
          <w:color w:val="222222"/>
        </w:rPr>
        <w:t>criteria</w:t>
      </w:r>
      <w:r w:rsidR="00005779" w:rsidRPr="00660E2D">
        <w:rPr>
          <w:rFonts w:ascii="Arial" w:eastAsia="Times New Roman" w:hAnsi="Arial" w:cs="Arial"/>
          <w:color w:val="222222"/>
        </w:rPr>
        <w:t xml:space="preserve"> count indicat</w:t>
      </w:r>
      <w:r w:rsidR="00005779">
        <w:rPr>
          <w:rFonts w:ascii="Arial" w:eastAsia="Times New Roman" w:hAnsi="Arial" w:cs="Arial"/>
          <w:color w:val="222222"/>
        </w:rPr>
        <w:t>ing</w:t>
      </w:r>
      <w:r w:rsidR="00005779" w:rsidRPr="00660E2D">
        <w:rPr>
          <w:rFonts w:ascii="Arial" w:eastAsia="Times New Roman" w:hAnsi="Arial" w:cs="Arial"/>
          <w:color w:val="222222"/>
        </w:rPr>
        <w:t xml:space="preserve"> </w:t>
      </w:r>
      <w:r w:rsidR="00005779">
        <w:rPr>
          <w:rFonts w:ascii="Arial" w:eastAsia="Times New Roman" w:hAnsi="Arial" w:cs="Arial"/>
          <w:color w:val="222222"/>
        </w:rPr>
        <w:t xml:space="preserve">SUD </w:t>
      </w:r>
      <w:r w:rsidR="00005779" w:rsidRPr="00DD26B2">
        <w:rPr>
          <w:rFonts w:ascii="Arial" w:eastAsia="Times New Roman" w:hAnsi="Arial" w:cs="Arial"/>
          <w:color w:val="222222"/>
        </w:rPr>
        <w:t>severity</w:t>
      </w:r>
      <w:r w:rsidR="005853A1">
        <w:rPr>
          <w:rFonts w:ascii="Arial" w:eastAsia="Times New Roman" w:hAnsi="Arial" w:cs="Arial"/>
          <w:color w:val="222222"/>
        </w:rPr>
        <w:t xml:space="preserve"> (i.e., </w:t>
      </w:r>
      <w:r w:rsidR="00D67E87" w:rsidRPr="00DD26B2">
        <w:rPr>
          <w:rFonts w:ascii="Arial" w:eastAsia="Times New Roman" w:hAnsi="Arial" w:cs="Arial"/>
          <w:color w:val="222222"/>
        </w:rPr>
        <w:t xml:space="preserve">“mild” </w:t>
      </w:r>
      <w:r w:rsidR="005853A1">
        <w:rPr>
          <w:rFonts w:ascii="Arial" w:eastAsia="Times New Roman" w:hAnsi="Arial" w:cs="Arial"/>
          <w:color w:val="222222"/>
        </w:rPr>
        <w:t>[</w:t>
      </w:r>
      <w:r w:rsidR="00B152B0">
        <w:rPr>
          <w:rFonts w:ascii="Arial" w:eastAsia="Times New Roman" w:hAnsi="Arial" w:cs="Arial"/>
          <w:color w:val="222222"/>
        </w:rPr>
        <w:t>endorsing 2-3 criteria</w:t>
      </w:r>
      <w:r w:rsidR="005853A1">
        <w:rPr>
          <w:rFonts w:ascii="Arial" w:eastAsia="Times New Roman" w:hAnsi="Arial" w:cs="Arial"/>
          <w:color w:val="222222"/>
        </w:rPr>
        <w:t>]</w:t>
      </w:r>
      <w:r w:rsidR="0091266D">
        <w:rPr>
          <w:rFonts w:ascii="Arial" w:eastAsia="Times New Roman" w:hAnsi="Arial" w:cs="Arial"/>
          <w:color w:val="222222"/>
        </w:rPr>
        <w:t xml:space="preserve">, </w:t>
      </w:r>
      <w:r w:rsidR="00D67E87" w:rsidRPr="00DD26B2">
        <w:rPr>
          <w:rFonts w:ascii="Arial" w:eastAsia="Times New Roman" w:hAnsi="Arial" w:cs="Arial"/>
          <w:color w:val="222222"/>
        </w:rPr>
        <w:t xml:space="preserve">“moderate” </w:t>
      </w:r>
      <w:r w:rsidR="005853A1">
        <w:rPr>
          <w:rFonts w:ascii="Arial" w:eastAsia="Times New Roman" w:hAnsi="Arial" w:cs="Arial"/>
          <w:color w:val="222222"/>
        </w:rPr>
        <w:t>[</w:t>
      </w:r>
      <w:r w:rsidR="00B152B0">
        <w:rPr>
          <w:rFonts w:ascii="Arial" w:eastAsia="Times New Roman" w:hAnsi="Arial" w:cs="Arial"/>
          <w:color w:val="222222"/>
        </w:rPr>
        <w:t>4-5 criteria</w:t>
      </w:r>
      <w:r w:rsidR="005853A1">
        <w:rPr>
          <w:rFonts w:ascii="Arial" w:eastAsia="Times New Roman" w:hAnsi="Arial" w:cs="Arial"/>
          <w:color w:val="222222"/>
        </w:rPr>
        <w:t>]</w:t>
      </w:r>
      <w:r w:rsidR="0091266D">
        <w:rPr>
          <w:rFonts w:ascii="Arial" w:eastAsia="Times New Roman" w:hAnsi="Arial" w:cs="Arial"/>
          <w:color w:val="222222"/>
        </w:rPr>
        <w:t xml:space="preserve">, and "severe” </w:t>
      </w:r>
      <w:r w:rsidR="005853A1">
        <w:rPr>
          <w:rFonts w:ascii="Arial" w:eastAsia="Times New Roman" w:hAnsi="Arial" w:cs="Arial"/>
          <w:color w:val="222222"/>
        </w:rPr>
        <w:t>[</w:t>
      </w:r>
      <w:r w:rsidR="0091266D">
        <w:rPr>
          <w:rFonts w:ascii="Arial" w:eastAsia="Times New Roman" w:hAnsi="Arial" w:cs="Arial"/>
          <w:color w:val="222222"/>
        </w:rPr>
        <w:t>6+ criteria</w:t>
      </w:r>
      <w:r w:rsidR="005853A1">
        <w:rPr>
          <w:rFonts w:ascii="Arial" w:eastAsia="Times New Roman" w:hAnsi="Arial" w:cs="Arial"/>
          <w:color w:val="222222"/>
        </w:rPr>
        <w:t>]</w:t>
      </w:r>
      <w:r w:rsidR="002B7371">
        <w:rPr>
          <w:rFonts w:ascii="Arial" w:eastAsia="Times New Roman" w:hAnsi="Arial" w:cs="Arial"/>
          <w:color w:val="222222"/>
        </w:rPr>
        <w:t xml:space="preserve"> </w:t>
      </w:r>
      <w:r w:rsidR="002B7371" w:rsidRPr="00DD26B2">
        <w:rPr>
          <w:rFonts w:ascii="Arial" w:eastAsia="Times New Roman" w:hAnsi="Arial" w:cs="Arial"/>
          <w:color w:val="222222"/>
        </w:rPr>
        <w:t>designations of</w:t>
      </w:r>
      <w:r w:rsidR="00D67E87" w:rsidRPr="00DD26B2">
        <w:rPr>
          <w:rFonts w:ascii="Arial" w:eastAsia="Times New Roman" w:hAnsi="Arial" w:cs="Arial"/>
          <w:color w:val="222222"/>
        </w:rPr>
        <w:t xml:space="preserve"> SUD</w:t>
      </w:r>
      <w:r w:rsidR="005853A1">
        <w:rPr>
          <w:rFonts w:ascii="Arial" w:eastAsia="Times New Roman" w:hAnsi="Arial" w:cs="Arial"/>
          <w:color w:val="222222"/>
        </w:rPr>
        <w:t>)</w:t>
      </w:r>
      <w:r w:rsidR="00D67E87" w:rsidRPr="00DD26B2">
        <w:rPr>
          <w:rFonts w:ascii="Arial" w:eastAsia="Times New Roman" w:hAnsi="Arial" w:cs="Arial"/>
          <w:color w:val="222222"/>
        </w:rPr>
        <w:t xml:space="preserve">. </w:t>
      </w:r>
      <w:r w:rsidR="00472D38" w:rsidRPr="00DD26B2">
        <w:rPr>
          <w:rFonts w:ascii="Arial" w:eastAsia="Times New Roman" w:hAnsi="Arial" w:cs="Arial"/>
          <w:color w:val="222222"/>
        </w:rPr>
        <w:t>However, these</w:t>
      </w:r>
      <w:r w:rsidR="00D23DAA">
        <w:rPr>
          <w:rFonts w:ascii="Arial" w:eastAsia="Times New Roman" w:hAnsi="Arial" w:cs="Arial"/>
          <w:color w:val="222222"/>
        </w:rPr>
        <w:t xml:space="preserve"> </w:t>
      </w:r>
      <w:r w:rsidR="00472D38" w:rsidRPr="00DD26B2">
        <w:rPr>
          <w:rFonts w:ascii="Arial" w:eastAsia="Times New Roman" w:hAnsi="Arial" w:cs="Arial"/>
          <w:color w:val="222222"/>
        </w:rPr>
        <w:t xml:space="preserve">categories </w:t>
      </w:r>
      <w:r w:rsidR="00D23DAA">
        <w:rPr>
          <w:rFonts w:ascii="Arial" w:eastAsia="Times New Roman" w:hAnsi="Arial" w:cs="Arial"/>
          <w:color w:val="222222"/>
        </w:rPr>
        <w:t>are on</w:t>
      </w:r>
      <w:r w:rsidR="00472D38" w:rsidRPr="00DD26B2">
        <w:rPr>
          <w:rFonts w:ascii="Arial" w:eastAsia="Times New Roman" w:hAnsi="Arial" w:cs="Arial"/>
          <w:color w:val="222222"/>
        </w:rPr>
        <w:t xml:space="preserve"> </w:t>
      </w:r>
      <w:r w:rsidR="0058336D">
        <w:rPr>
          <w:rFonts w:ascii="Arial" w:eastAsia="Times New Roman" w:hAnsi="Arial" w:cs="Arial"/>
          <w:color w:val="222222"/>
        </w:rPr>
        <w:t xml:space="preserve">empirically </w:t>
      </w:r>
      <w:r w:rsidR="00472D38" w:rsidRPr="00DD26B2">
        <w:rPr>
          <w:rFonts w:ascii="Arial" w:eastAsia="Times New Roman" w:hAnsi="Arial" w:cs="Arial"/>
          <w:color w:val="222222"/>
        </w:rPr>
        <w:t>shaky ground</w:t>
      </w:r>
      <w:r w:rsidR="00E922C1">
        <w:rPr>
          <w:rFonts w:ascii="Arial" w:eastAsia="Times New Roman" w:hAnsi="Arial" w:cs="Arial"/>
          <w:color w:val="222222"/>
        </w:rPr>
        <w:t xml:space="preserve"> with respect to their validit</w:t>
      </w:r>
      <w:r w:rsidR="00C85E73">
        <w:rPr>
          <w:rFonts w:ascii="Arial" w:eastAsia="Times New Roman" w:hAnsi="Arial" w:cs="Arial"/>
          <w:color w:val="222222"/>
        </w:rPr>
        <w:t xml:space="preserve">y and clinical utility </w:t>
      </w:r>
      <w:r w:rsidR="00437A7A">
        <w:rPr>
          <w:rFonts w:ascii="Arial" w:eastAsia="Times New Roman" w:hAnsi="Arial" w:cs="Arial"/>
          <w:color w:val="222222"/>
        </w:rPr>
        <w:t>given</w:t>
      </w:r>
      <w:r w:rsidR="00C85E73">
        <w:rPr>
          <w:rFonts w:ascii="Arial" w:eastAsia="Times New Roman" w:hAnsi="Arial" w:cs="Arial"/>
          <w:color w:val="222222"/>
        </w:rPr>
        <w:t xml:space="preserve"> the heterogeneity </w:t>
      </w:r>
      <w:r w:rsidR="00437A7A">
        <w:rPr>
          <w:rFonts w:ascii="Arial" w:eastAsia="Times New Roman" w:hAnsi="Arial" w:cs="Arial"/>
          <w:color w:val="222222"/>
        </w:rPr>
        <w:t>of</w:t>
      </w:r>
      <w:r w:rsidR="00C85E73">
        <w:rPr>
          <w:rFonts w:ascii="Arial" w:eastAsia="Times New Roman" w:hAnsi="Arial" w:cs="Arial"/>
          <w:color w:val="222222"/>
        </w:rPr>
        <w:t xml:space="preserve"> the SUD symptoms themselves</w:t>
      </w:r>
      <w:r w:rsidR="00D23DAA">
        <w:rPr>
          <w:rFonts w:ascii="Arial" w:eastAsia="Times New Roman" w:hAnsi="Arial" w:cs="Arial"/>
          <w:color w:val="222222"/>
        </w:rPr>
        <w:t>, particularly for DSM-5</w:t>
      </w:r>
      <w:r w:rsidR="002B7371">
        <w:rPr>
          <w:rFonts w:ascii="Arial" w:eastAsia="Times New Roman" w:hAnsi="Arial" w:cs="Arial"/>
          <w:color w:val="222222"/>
        </w:rPr>
        <w:t>. For example</w:t>
      </w:r>
      <w:r w:rsidR="00C85E73">
        <w:rPr>
          <w:rFonts w:ascii="Arial" w:eastAsia="Times New Roman" w:hAnsi="Arial" w:cs="Arial"/>
          <w:color w:val="222222"/>
        </w:rPr>
        <w:t xml:space="preserve">, </w:t>
      </w:r>
      <w:r w:rsidR="00DE504D">
        <w:rPr>
          <w:rFonts w:ascii="Arial" w:hAnsi="Arial" w:cs="Arial"/>
        </w:rPr>
        <w:t>meeting</w:t>
      </w:r>
      <w:r w:rsidR="00DE504D" w:rsidRPr="00DD26B2">
        <w:rPr>
          <w:rFonts w:ascii="Arial" w:hAnsi="Arial" w:cs="Arial"/>
        </w:rPr>
        <w:t xml:space="preserve"> criteria on the basis of craving and withdrawal </w:t>
      </w:r>
      <w:r w:rsidR="002B7371">
        <w:rPr>
          <w:rFonts w:ascii="Arial" w:hAnsi="Arial" w:cs="Arial"/>
        </w:rPr>
        <w:t>(</w:t>
      </w:r>
      <w:r w:rsidR="00DE504D">
        <w:rPr>
          <w:rFonts w:ascii="Arial" w:hAnsi="Arial" w:cs="Arial"/>
        </w:rPr>
        <w:t xml:space="preserve">considered more </w:t>
      </w:r>
      <w:r w:rsidR="00DE504D" w:rsidRPr="00DD26B2">
        <w:rPr>
          <w:rFonts w:ascii="Arial" w:hAnsi="Arial" w:cs="Arial"/>
        </w:rPr>
        <w:t xml:space="preserve">severe </w:t>
      </w:r>
      <w:r w:rsidR="00DE504D">
        <w:rPr>
          <w:rFonts w:ascii="Arial" w:hAnsi="Arial" w:cs="Arial"/>
        </w:rPr>
        <w:t>and fundamental features of addiction</w:t>
      </w:r>
      <w:r w:rsidR="002B7371">
        <w:rPr>
          <w:rFonts w:ascii="Arial" w:hAnsi="Arial" w:cs="Arial"/>
        </w:rPr>
        <w:t>)</w:t>
      </w:r>
      <w:r w:rsidR="00DE504D" w:rsidRPr="00DD26B2">
        <w:rPr>
          <w:rFonts w:ascii="Arial" w:hAnsi="Arial" w:cs="Arial"/>
        </w:rPr>
        <w:t xml:space="preserve"> is </w:t>
      </w:r>
      <w:r w:rsidR="00DE504D">
        <w:rPr>
          <w:rFonts w:ascii="Arial" w:hAnsi="Arial" w:cs="Arial"/>
        </w:rPr>
        <w:t>likely</w:t>
      </w:r>
      <w:r w:rsidR="00DE504D" w:rsidRPr="00DD26B2">
        <w:rPr>
          <w:rFonts w:ascii="Arial" w:hAnsi="Arial" w:cs="Arial"/>
        </w:rPr>
        <w:t xml:space="preserve"> different from a person who meets criteria on the basis of </w:t>
      </w:r>
      <w:r w:rsidR="00D23DAA">
        <w:rPr>
          <w:rFonts w:ascii="Arial" w:hAnsi="Arial" w:cs="Arial"/>
        </w:rPr>
        <w:t>hazardous use</w:t>
      </w:r>
      <w:r w:rsidR="00DE504D">
        <w:rPr>
          <w:rFonts w:ascii="Arial" w:hAnsi="Arial" w:cs="Arial"/>
        </w:rPr>
        <w:t xml:space="preserve"> </w:t>
      </w:r>
      <w:r w:rsidR="002B7371">
        <w:rPr>
          <w:rFonts w:ascii="Arial" w:hAnsi="Arial" w:cs="Arial"/>
        </w:rPr>
        <w:t>(</w:t>
      </w:r>
      <w:r w:rsidR="00DE504D">
        <w:rPr>
          <w:rFonts w:ascii="Arial" w:hAnsi="Arial" w:cs="Arial"/>
        </w:rPr>
        <w:t>e.g., drinking and driving</w:t>
      </w:r>
      <w:r w:rsidR="002B7371">
        <w:rPr>
          <w:rFonts w:ascii="Arial" w:hAnsi="Arial" w:cs="Arial"/>
        </w:rPr>
        <w:t>)</w:t>
      </w:r>
      <w:r w:rsidR="00DE504D" w:rsidRPr="00DD26B2">
        <w:rPr>
          <w:rFonts w:ascii="Arial" w:hAnsi="Arial" w:cs="Arial"/>
        </w:rPr>
        <w:t xml:space="preserve"> and </w:t>
      </w:r>
      <w:r w:rsidR="00DE504D">
        <w:rPr>
          <w:rFonts w:ascii="Arial" w:hAnsi="Arial" w:cs="Arial"/>
        </w:rPr>
        <w:t>drinking despite physical/psychological problems</w:t>
      </w:r>
      <w:r w:rsidR="002B7371">
        <w:rPr>
          <w:rFonts w:ascii="Arial" w:hAnsi="Arial" w:cs="Arial"/>
        </w:rPr>
        <w:t xml:space="preserve"> (</w:t>
      </w:r>
      <w:r w:rsidR="00DE504D" w:rsidRPr="00DD26B2">
        <w:rPr>
          <w:rFonts w:ascii="Arial" w:hAnsi="Arial" w:cs="Arial"/>
        </w:rPr>
        <w:t>less severe criteria</w:t>
      </w:r>
      <w:r w:rsidR="00DE504D">
        <w:rPr>
          <w:rFonts w:ascii="Arial" w:hAnsi="Arial" w:cs="Arial"/>
        </w:rPr>
        <w:t xml:space="preserve"> and likely secondary features of addiction</w:t>
      </w:r>
      <w:r w:rsidR="00DE504D">
        <w:rPr>
          <w:rFonts w:ascii="Arial" w:hAnsi="Arial" w:cs="Arial"/>
        </w:rPr>
        <w:fldChar w:fldCharType="begin"/>
      </w:r>
      <w:r w:rsidR="00DE504D">
        <w:rPr>
          <w:rFonts w:ascii="Arial" w:hAnsi="Arial" w:cs="Arial"/>
        </w:rPr>
        <w:instrText xml:space="preserve"> ADDIN ZOTERO_ITEM CSL_CITATION {"citationID":"DywQtSw8","properties":{"formattedCitation":"\\super 3\\uc0\\u8211{}5\\nosupersub{}","plainCitation":"3–5","noteIndex":0},"citationItems":[{"id":4312,"uris":["http://zotero.org/users/1876872/items/KGIQVB2J"],"itemData":{"id":4312,"type":"article-journal","abstract":"Alcohol use disorder (AUD) diagnosis in the fifth edition of the Diagnostic and Statistical Manual of Mental Disorders (DSM–5; American Psychiatric Association, 2013) contains a severity gradient based on number of criteria endorsed, implicitly assuming criteria are interchangeable. However, criteria vary widely in endorsement rates, implying differences in the latent severity associated with a symptom (e.g., Lane, Steinley, &amp; Sher, 2016) and demonstrating criteria are not interchangeable (Lane &amp; Sher, 2015). We evaluated whether variation in the severity of criteria could be resolved by employing multiple indicators of each criterion varying in item-level severity. We assessed 909 undergraduate students aged 18 years or older with at least 12 drinking occasions in the past year. Participants self-administered questions on alcohol consumption and past year AUD symptoms via an online survey. For each of the 11 AUD criteria, we selected three indicators based on the difficulty values of the one-parameter logistic item response theory model ranging from low to high. We first tested a higher order AUD factor defined by 11 lower order criterion factors, ␹2(551) ϭ 2,959.35, p Ͻ .0001; root mean square error of approximation ϭ 0.09. The 33 items were used to create severity scores: a criterion count (0 –11), symptom count (0 –33), and factor scores derived from a bifactor model. Though our new scores resulted in incremental validity over DSM–5 across a range of external validators, when the standardized regression estimates were compared, the new scores did not consistently outperform the DSM–5 suggesting this approach is viable for developing more sensitive diagnostic instruments but needs further refinement.","container-title":"Psychology of Addictive Behaviors","DOI":"10.1037/adb0000443","ISSN":"1939-1501, 0893-164X","issue":"1","journalAbbreviation":"Psychology of Addictive Behaviors","language":"en","license":"All rights reserved","page":"35-49","source":"DOI.org (Crossref)","title":"Not all alcohol use disorder criteria are equally severe: Toward severity grading of individual criteria in college drinkers.","title-short":"Not all alcohol use disorder criteria are equally severe","volume":"33","author":[{"family":"Boness","given":"Cassandra L."},{"family":"Lane","given":"Sean P."},{"family":"Sher","given":"Kenneth J."}],"issued":{"date-parts":[["2019",2]]}}},{"id":900,"uris":["http://zotero.org/users/1876872/items/KF7UU3LL"],"itemData":{"id":900,"type":"article-journal","abstract":"Within the fifth edition of the Diagnostic and Statistical Manual of Mental Disorders (DSM-5), some diagnoses are now associated with a severity gradient based on the number of diagnostic criteria satisfied. Reasons for questioning the validity of this approach include the implicit assumptions of equal criterion severity and strict additivity of criteria combinations. To assess the implications of heterogeneity of criterion configurations on severity grading, we examined the association between all observed combinations of DSM-5 alcohol use disorder criteria endorsement, at each level of number of criteria endorsed, and multiple validity measures among 22,177 past-year drinkers from Wave 2 of the National Epidemiological Survey on Alcoholism and Related Conditions (NESARC). Substantial variability of implied severity across criteria combinations was observed at each level of endorsement, with nontrivial overlap in implied severity across criterion counts. Findings suggest severity indices are at best imprecise, and potentially misleading. These problems are likely inherent in traditional polythetic approaches to diagnosis and almost certainly applicable to other disorders. Approaches for improving severity grading are proposed.","container-title":"Clinical Psychological Science","DOI":"10.1177/2167702614553026","ISSN":"2167-7026, 2167-7034","issue":"6","journalAbbreviation":"Clinical Psychological Science","language":"en","page":"819-835","source":"DOI.org (Crossref)","title":"Limits of Current Approaches to Diagnosis Severity Based on Criterion Counts: An Example With &lt;i&gt;DSM-5&lt;/i&gt; Alcohol Use Disorder","title-short":"Limits of Current Approaches to Diagnosis Severity Based on Criterion Counts","volume":"3","author":[{"family":"Lane","given":"Sean P."},{"family":"Sher","given":"Kenneth J."}],"issued":{"date-parts":[["2015",11]]}}},{"id":4313,"uris":["http://zotero.org/users/1876872/items/AGLRT57V"],"itemData":{"id":4313,"type":"article-journal","abstract":"Modern nosologies (e.g., ICD-11, DSM-5) for alcohol use disorder (AUD) and dependence prioritize reliability and clinical presentation over etiology, resulting in a diagnosis that is not always strongly grounded in basic theory and research. Within these nosologies, DSM-5 AUD is treated as a discrete, largely categorical, but graded, phenomenon, which results in additional challenges (e.g., significant phenotypic heterogeneity). Efforts to increase the compatibility between AUD diagnosis and modern conceptualizations of alcohol dependence, which describe it as dimensional and partially overlapping with other psychopathology (e.g., other substance use disorders) will inspire a stronger scientific framework and strengthen AUD’s validity. We conducted a systematic review of 144 reviews to integrate addiction constructs and theories into a comprehensive framework with the aim of identifying fundamental mechanisms implicated in AUD. The product of this effort was the Etiologic, Theory-Based, Ontogenetic Hierarchical Framework (ETOH Framework) of AUD mechanisms, which outlines superdomains of cognitive control, reward, as well as negative valence and emotionality, each of which subsume narrower, hierarchically-organized components. We also outline opponent processes and self-awareness as key moderators of AUD mechanisms. In contrast with other frameworks, we recommend an increased conceptual role for negative valence and compulsion in AUD. The ETOH framework serves as a critical step towards conceptualizations of AUD as dimensional and heterogeneous. It has the potential to improve AUD assessment and aid in the development of evidence-based diagnostic measures that focus on key mechanisms in AUD, consequently facilitating treatment matching.","container-title":"Psychological Bulletin","DOI":"10.31219/osf.io/bscuh","license":"All rights reserved","source":"DOI.org (Crossref)","title":"The Etiologic, Theory-Based, Ontogenetic Hierarchical Framework of Alcohol Use Disorder: A Translational Systematic Review of Reviews","title-short":"The Etiologic, Theory-Based, Ontogenetic Hierarchical Framework of Alcohol Use Disorder","URL":"https://osf.io/bscuh","author":[{"family":"Boness","given":"Cassandra L."},{"family":"Watts","given":"Ashley L."},{"family":"Moeller","given":"Kimberly N."},{"family":"Sher","given":"Kenneth J."}],"accessed":{"date-parts":[["2021",7,9]]},"issued":{"date-parts":[["2021"]]}}}],"schema":"https://github.com/citation-style-language/schema/raw/master/csl-citation.json"} </w:instrText>
      </w:r>
      <w:r w:rsidR="00DE504D">
        <w:rPr>
          <w:rFonts w:ascii="Arial" w:hAnsi="Arial" w:cs="Arial"/>
        </w:rPr>
        <w:fldChar w:fldCharType="separate"/>
      </w:r>
      <w:r w:rsidR="00DE504D" w:rsidRPr="00B828D3">
        <w:rPr>
          <w:rFonts w:ascii="Arial" w:hAnsi="Arial" w:cs="Arial"/>
          <w:kern w:val="0"/>
          <w:vertAlign w:val="superscript"/>
        </w:rPr>
        <w:t>3–5</w:t>
      </w:r>
      <w:r w:rsidR="00DE504D">
        <w:rPr>
          <w:rFonts w:ascii="Arial" w:hAnsi="Arial" w:cs="Arial"/>
        </w:rPr>
        <w:fldChar w:fldCharType="end"/>
      </w:r>
      <w:r w:rsidR="002B7371">
        <w:rPr>
          <w:rFonts w:ascii="Arial" w:hAnsi="Arial" w:cs="Arial"/>
        </w:rPr>
        <w:t>)</w:t>
      </w:r>
      <w:r w:rsidR="00DE504D">
        <w:rPr>
          <w:rFonts w:ascii="Arial" w:hAnsi="Arial" w:cs="Arial"/>
        </w:rPr>
        <w:t xml:space="preserve">, though both individuals would </w:t>
      </w:r>
      <w:r w:rsidR="00A15353">
        <w:rPr>
          <w:rFonts w:ascii="Arial" w:hAnsi="Arial" w:cs="Arial"/>
        </w:rPr>
        <w:t>meet</w:t>
      </w:r>
      <w:r w:rsidR="00174FF1">
        <w:rPr>
          <w:rFonts w:ascii="Arial" w:hAnsi="Arial" w:cs="Arial"/>
        </w:rPr>
        <w:t xml:space="preserve"> </w:t>
      </w:r>
      <w:r w:rsidR="00D23DAA">
        <w:rPr>
          <w:rFonts w:ascii="Arial" w:hAnsi="Arial" w:cs="Arial"/>
        </w:rPr>
        <w:t>“</w:t>
      </w:r>
      <w:r w:rsidR="00174FF1">
        <w:rPr>
          <w:rFonts w:ascii="Arial" w:hAnsi="Arial" w:cs="Arial"/>
        </w:rPr>
        <w:t>mild</w:t>
      </w:r>
      <w:r w:rsidR="00D23DAA">
        <w:rPr>
          <w:rFonts w:ascii="Arial" w:hAnsi="Arial" w:cs="Arial"/>
        </w:rPr>
        <w:t xml:space="preserve">” </w:t>
      </w:r>
      <w:r w:rsidR="00174FF1">
        <w:rPr>
          <w:rFonts w:ascii="Arial" w:hAnsi="Arial" w:cs="Arial"/>
        </w:rPr>
        <w:t>SUD</w:t>
      </w:r>
      <w:r w:rsidR="00A15353">
        <w:rPr>
          <w:rFonts w:ascii="Arial" w:hAnsi="Arial" w:cs="Arial"/>
        </w:rPr>
        <w:t xml:space="preserve">, </w:t>
      </w:r>
      <w:r w:rsidR="00174FF1">
        <w:rPr>
          <w:rFonts w:ascii="Arial" w:hAnsi="Arial" w:cs="Arial"/>
        </w:rPr>
        <w:t xml:space="preserve">or </w:t>
      </w:r>
      <w:r w:rsidR="00A15353">
        <w:rPr>
          <w:rFonts w:ascii="Arial" w:hAnsi="Arial" w:cs="Arial"/>
        </w:rPr>
        <w:t>“</w:t>
      </w:r>
      <w:r w:rsidR="00174FF1">
        <w:rPr>
          <w:rFonts w:ascii="Arial" w:hAnsi="Arial" w:cs="Arial"/>
        </w:rPr>
        <w:t>preaddiction</w:t>
      </w:r>
      <w:r w:rsidR="00A15353">
        <w:rPr>
          <w:rFonts w:ascii="Arial" w:hAnsi="Arial" w:cs="Arial"/>
        </w:rPr>
        <w:t>”,</w:t>
      </w:r>
      <w:r w:rsidR="002F4752">
        <w:rPr>
          <w:rFonts w:ascii="Arial" w:hAnsi="Arial" w:cs="Arial"/>
        </w:rPr>
        <w:t xml:space="preserve"> </w:t>
      </w:r>
      <w:r w:rsidR="009A37FB">
        <w:rPr>
          <w:rFonts w:ascii="Arial" w:hAnsi="Arial" w:cs="Arial"/>
        </w:rPr>
        <w:t>criteria</w:t>
      </w:r>
      <w:r w:rsidR="00174FF1">
        <w:rPr>
          <w:rFonts w:ascii="Arial" w:hAnsi="Arial" w:cs="Arial"/>
        </w:rPr>
        <w:t>)</w:t>
      </w:r>
      <w:r w:rsidR="00E922C1">
        <w:rPr>
          <w:rFonts w:ascii="Arial" w:eastAsia="Times New Roman" w:hAnsi="Arial" w:cs="Arial"/>
          <w:color w:val="222222"/>
        </w:rPr>
        <w:t xml:space="preserve">. </w:t>
      </w:r>
      <w:r w:rsidR="00174FF1">
        <w:rPr>
          <w:rFonts w:ascii="Arial" w:eastAsia="Times New Roman" w:hAnsi="Arial" w:cs="Arial"/>
          <w:color w:val="222222"/>
        </w:rPr>
        <w:t>I</w:t>
      </w:r>
      <w:r w:rsidR="00484174">
        <w:rPr>
          <w:rFonts w:ascii="Arial" w:eastAsia="Times New Roman" w:hAnsi="Arial" w:cs="Arial"/>
          <w:color w:val="222222"/>
        </w:rPr>
        <w:t xml:space="preserve">f current mild and moderate categories are not </w:t>
      </w:r>
      <w:r w:rsidR="00BA342E">
        <w:rPr>
          <w:rFonts w:ascii="Arial" w:eastAsia="Times New Roman" w:hAnsi="Arial" w:cs="Arial"/>
          <w:color w:val="222222"/>
        </w:rPr>
        <w:t>adequately</w:t>
      </w:r>
      <w:r w:rsidR="00484174">
        <w:rPr>
          <w:rFonts w:ascii="Arial" w:eastAsia="Times New Roman" w:hAnsi="Arial" w:cs="Arial"/>
          <w:color w:val="222222"/>
        </w:rPr>
        <w:t xml:space="preserve"> raising awareness about harmful use and increasing screening and brief interventions, we should not expect improvements simply as a result of relabeling these categories</w:t>
      </w:r>
      <w:r w:rsidR="00A15353">
        <w:rPr>
          <w:rFonts w:ascii="Arial" w:eastAsia="Times New Roman" w:hAnsi="Arial" w:cs="Arial"/>
          <w:color w:val="222222"/>
        </w:rPr>
        <w:t xml:space="preserve"> to “preaddiction”</w:t>
      </w:r>
      <w:r w:rsidR="00472D38" w:rsidRPr="00DD26B2">
        <w:rPr>
          <w:rFonts w:ascii="Arial" w:eastAsia="Times New Roman" w:hAnsi="Arial" w:cs="Arial"/>
          <w:color w:val="222222"/>
        </w:rPr>
        <w:t>.</w:t>
      </w:r>
      <w:r w:rsidR="00B152B0">
        <w:rPr>
          <w:rFonts w:ascii="Arial" w:hAnsi="Arial" w:cs="Arial"/>
        </w:rPr>
        <w:t xml:space="preserve"> </w:t>
      </w:r>
      <w:r w:rsidR="00174FF1">
        <w:rPr>
          <w:rFonts w:ascii="Arial" w:hAnsi="Arial" w:cs="Arial"/>
        </w:rPr>
        <w:t>Thus, a</w:t>
      </w:r>
      <w:r w:rsidR="00DD26B2" w:rsidRPr="00E416D6">
        <w:rPr>
          <w:rFonts w:ascii="Arial" w:hAnsi="Arial" w:cs="Arial"/>
        </w:rPr>
        <w:t>ttaching</w:t>
      </w:r>
      <w:r w:rsidR="00D67376" w:rsidRPr="00E416D6">
        <w:rPr>
          <w:rFonts w:ascii="Arial" w:hAnsi="Arial" w:cs="Arial"/>
        </w:rPr>
        <w:t xml:space="preserve"> additional</w:t>
      </w:r>
      <w:r w:rsidR="00DD26B2" w:rsidRPr="00E416D6">
        <w:rPr>
          <w:rFonts w:ascii="Arial" w:hAnsi="Arial" w:cs="Arial"/>
        </w:rPr>
        <w:t xml:space="preserve"> labels to</w:t>
      </w:r>
      <w:r w:rsidR="006F79CC" w:rsidRPr="00E416D6">
        <w:rPr>
          <w:rFonts w:ascii="Arial" w:hAnsi="Arial" w:cs="Arial"/>
        </w:rPr>
        <w:t xml:space="preserve"> flawed</w:t>
      </w:r>
      <w:r w:rsidR="00DD26B2" w:rsidRPr="00E416D6">
        <w:rPr>
          <w:rFonts w:ascii="Arial" w:hAnsi="Arial" w:cs="Arial"/>
        </w:rPr>
        <w:t xml:space="preserve"> </w:t>
      </w:r>
      <w:r w:rsidR="00174FF1">
        <w:rPr>
          <w:rFonts w:ascii="Arial" w:hAnsi="Arial" w:cs="Arial"/>
        </w:rPr>
        <w:t>severity designations</w:t>
      </w:r>
      <w:r w:rsidR="00D67376" w:rsidRPr="00E416D6">
        <w:rPr>
          <w:rFonts w:ascii="Arial" w:hAnsi="Arial" w:cs="Arial"/>
        </w:rPr>
        <w:t xml:space="preserve"> </w:t>
      </w:r>
      <w:r w:rsidR="00DD26B2" w:rsidRPr="00E416D6">
        <w:rPr>
          <w:rFonts w:ascii="Arial" w:hAnsi="Arial" w:cs="Arial"/>
        </w:rPr>
        <w:t xml:space="preserve">would be a misstep and </w:t>
      </w:r>
      <w:r w:rsidR="000E4C61" w:rsidRPr="00E416D6">
        <w:rPr>
          <w:rFonts w:ascii="Arial" w:hAnsi="Arial" w:cs="Arial"/>
        </w:rPr>
        <w:t>the field</w:t>
      </w:r>
      <w:r w:rsidR="00DD26B2" w:rsidRPr="00E416D6">
        <w:rPr>
          <w:rFonts w:ascii="Arial" w:hAnsi="Arial" w:cs="Arial"/>
        </w:rPr>
        <w:t xml:space="preserve"> should </w:t>
      </w:r>
      <w:r w:rsidR="000E4C61" w:rsidRPr="00E416D6">
        <w:rPr>
          <w:rFonts w:ascii="Arial" w:hAnsi="Arial" w:cs="Arial"/>
        </w:rPr>
        <w:t>avoid</w:t>
      </w:r>
      <w:r w:rsidR="00DD26B2" w:rsidRPr="00E416D6">
        <w:rPr>
          <w:rFonts w:ascii="Arial" w:hAnsi="Arial" w:cs="Arial"/>
        </w:rPr>
        <w:t xml:space="preserve"> reifying a limited diagnostic system</w:t>
      </w:r>
      <w:r w:rsidR="007D285F">
        <w:rPr>
          <w:rFonts w:ascii="Arial" w:hAnsi="Arial" w:cs="Arial"/>
        </w:rPr>
        <w:t>s</w:t>
      </w:r>
      <w:r w:rsidR="00DD26B2" w:rsidRPr="00E416D6">
        <w:rPr>
          <w:rFonts w:ascii="Arial" w:hAnsi="Arial" w:cs="Arial"/>
        </w:rPr>
        <w:t>.</w:t>
      </w:r>
      <w:r w:rsidR="00DD26B2" w:rsidRPr="006F052E">
        <w:rPr>
          <w:rFonts w:ascii="Arial" w:hAnsi="Arial" w:cs="Arial"/>
        </w:rPr>
        <w:t xml:space="preserve"> </w:t>
      </w:r>
    </w:p>
    <w:p w14:paraId="18EBB4B6" w14:textId="06456349" w:rsidR="00660E2D" w:rsidRDefault="00550583" w:rsidP="00F957BF">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A</w:t>
      </w:r>
      <w:r w:rsidR="00660E2D" w:rsidRPr="00660E2D">
        <w:rPr>
          <w:rFonts w:ascii="Arial" w:eastAsia="Times New Roman" w:hAnsi="Arial" w:cs="Arial"/>
          <w:color w:val="222222"/>
        </w:rPr>
        <w:t xml:space="preserve">dopting </w:t>
      </w:r>
      <w:r w:rsidR="007D285F">
        <w:rPr>
          <w:rFonts w:ascii="Arial" w:eastAsia="Times New Roman" w:hAnsi="Arial" w:cs="Arial"/>
          <w:color w:val="222222"/>
        </w:rPr>
        <w:t>“</w:t>
      </w:r>
      <w:r w:rsidR="00D67E87">
        <w:rPr>
          <w:rFonts w:ascii="Arial" w:eastAsia="Times New Roman" w:hAnsi="Arial" w:cs="Arial"/>
          <w:color w:val="222222"/>
        </w:rPr>
        <w:t>preaddiction</w:t>
      </w:r>
      <w:r w:rsidR="007D285F">
        <w:rPr>
          <w:rFonts w:ascii="Arial" w:eastAsia="Times New Roman" w:hAnsi="Arial" w:cs="Arial"/>
          <w:color w:val="222222"/>
        </w:rPr>
        <w:t>”</w:t>
      </w:r>
      <w:r w:rsidR="00D67E87">
        <w:rPr>
          <w:rFonts w:ascii="Arial" w:eastAsia="Times New Roman" w:hAnsi="Arial" w:cs="Arial"/>
          <w:color w:val="222222"/>
        </w:rPr>
        <w:t xml:space="preserve"> </w:t>
      </w:r>
      <w:r w:rsidR="00660E2D" w:rsidRPr="00660E2D">
        <w:rPr>
          <w:rFonts w:ascii="Arial" w:eastAsia="Times New Roman" w:hAnsi="Arial" w:cs="Arial"/>
          <w:color w:val="222222"/>
        </w:rPr>
        <w:t xml:space="preserve">has potentially </w:t>
      </w:r>
      <w:r w:rsidR="0092471C">
        <w:rPr>
          <w:rFonts w:ascii="Arial" w:eastAsia="Times New Roman" w:hAnsi="Arial" w:cs="Arial"/>
          <w:color w:val="222222"/>
        </w:rPr>
        <w:t>damaging</w:t>
      </w:r>
      <w:r w:rsidR="00660E2D" w:rsidRPr="00660E2D">
        <w:rPr>
          <w:rFonts w:ascii="Arial" w:eastAsia="Times New Roman" w:hAnsi="Arial" w:cs="Arial"/>
          <w:color w:val="222222"/>
        </w:rPr>
        <w:t xml:space="preserve"> consequences for people with </w:t>
      </w:r>
      <w:r w:rsidR="00B40BEB">
        <w:rPr>
          <w:rFonts w:ascii="Arial" w:eastAsia="Times New Roman" w:hAnsi="Arial" w:cs="Arial"/>
          <w:color w:val="222222"/>
        </w:rPr>
        <w:t>SUD</w:t>
      </w:r>
      <w:r w:rsidR="00660E2D" w:rsidRPr="00660E2D">
        <w:rPr>
          <w:rFonts w:ascii="Arial" w:eastAsia="Times New Roman" w:hAnsi="Arial" w:cs="Arial"/>
          <w:color w:val="222222"/>
        </w:rPr>
        <w:t xml:space="preserve"> — an already marginalized group.</w:t>
      </w:r>
      <w:r w:rsidR="00462011">
        <w:rPr>
          <w:rFonts w:ascii="Arial" w:eastAsia="Times New Roman" w:hAnsi="Arial" w:cs="Arial"/>
          <w:color w:val="222222"/>
        </w:rPr>
        <w:t xml:space="preserve"> </w:t>
      </w:r>
      <w:r w:rsidR="001609AC">
        <w:rPr>
          <w:rFonts w:ascii="Arial" w:eastAsia="Times New Roman" w:hAnsi="Arial" w:cs="Arial"/>
          <w:color w:val="222222"/>
        </w:rPr>
        <w:t>As McLellan and colleagues</w:t>
      </w:r>
      <w:r w:rsidR="001609AC">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{"citationID":"y0tpea56","properties":{"formattedCitation":"\\super 1\\nosupersub{}","plainCitation":"1","noteIndex":0},"citationItems":[{"id":5024,"uris":["http://zotero.org/users/1876872/items/NHB3MG23"],"itemData":{"id":5024,"type":"article-journal","abstract":"Despite decades of federal funding to develop and deliver treatments for individuals with serious addictions, treatment penetration rates are less than 20%. Facing a similar situation, the diabetes field increased treatment penetration and impact by identifying and intervening with early-stage diabetes, termed prediabetes. We use this example to illustrate the essential elements of this strategic clinical approach and discuss the changes that will be required within the substance use disorder (SUD) field to implement an analogous strategy. We suggest the DSM-5 diagnostic categories mild to moderate SUD as a starting operational definition for the term preaddiction, a commonly understood, motivating term that could engender broader clinical efforts to effect that strategy.","container-title":"JAMA Psychiatry","DOI":"10.1001/jamapsychiatry.2022.1652","ISSN":"2168-622X","issue":"8","journalAbbreviation":"JAMA Psychiatry","page":"749-751","source":"Silverchair","title":"Preaddiction—A Missing Concept for Treating Substance Use Disorders","volume":"79","author":[{"family":"McLellan","given":"A. Thomas"},{"family":"Koob","given":"George F."},{"family":"Volkow","given":"Nora D."}],"issued":{"date-parts":[["2022",8,1]]}}}],"schema":"https://github.com/citation-style-language/schema/raw/master/csl-citation.json"} </w:instrText>
      </w:r>
      <w:r w:rsidR="001609AC">
        <w:rPr>
          <w:rFonts w:ascii="Arial" w:eastAsia="Times New Roman" w:hAnsi="Arial" w:cs="Arial"/>
          <w:color w:val="222222"/>
        </w:rPr>
        <w:fldChar w:fldCharType="separate"/>
      </w:r>
      <w:r w:rsidR="001609AC" w:rsidRPr="00660E2D">
        <w:rPr>
          <w:rFonts w:ascii="Arial" w:hAnsi="Arial" w:cs="Arial"/>
          <w:color w:val="000000"/>
          <w:kern w:val="0"/>
          <w:vertAlign w:val="superscript"/>
        </w:rPr>
        <w:t>1</w:t>
      </w:r>
      <w:r w:rsidR="001609AC">
        <w:rPr>
          <w:rFonts w:ascii="Arial" w:eastAsia="Times New Roman" w:hAnsi="Arial" w:cs="Arial"/>
          <w:color w:val="222222"/>
        </w:rPr>
        <w:fldChar w:fldCharType="end"/>
      </w:r>
      <w:r w:rsidR="001609AC">
        <w:rPr>
          <w:rFonts w:ascii="Arial" w:eastAsia="Times New Roman" w:hAnsi="Arial" w:cs="Arial"/>
          <w:color w:val="222222"/>
        </w:rPr>
        <w:t xml:space="preserve"> </w:t>
      </w:r>
      <w:r w:rsidR="00740276">
        <w:rPr>
          <w:rFonts w:ascii="Arial" w:eastAsia="Times New Roman" w:hAnsi="Arial" w:cs="Arial"/>
          <w:color w:val="222222"/>
        </w:rPr>
        <w:t xml:space="preserve">note, </w:t>
      </w:r>
      <w:r w:rsidR="001609AC">
        <w:rPr>
          <w:rFonts w:ascii="Arial" w:eastAsia="Times New Roman" w:hAnsi="Arial" w:cs="Arial"/>
          <w:color w:val="222222"/>
        </w:rPr>
        <w:t>a</w:t>
      </w:r>
      <w:r w:rsidR="00660E2D" w:rsidRPr="00660E2D">
        <w:rPr>
          <w:rFonts w:ascii="Arial" w:eastAsia="Times New Roman" w:hAnsi="Arial" w:cs="Arial"/>
          <w:color w:val="222222"/>
        </w:rPr>
        <w:t xml:space="preserve">ddiction and </w:t>
      </w:r>
      <w:r w:rsidR="00462011">
        <w:rPr>
          <w:rFonts w:ascii="Arial" w:eastAsia="Times New Roman" w:hAnsi="Arial" w:cs="Arial"/>
          <w:color w:val="222222"/>
        </w:rPr>
        <w:t>substance use</w:t>
      </w:r>
      <w:r w:rsidR="00660E2D" w:rsidRPr="00660E2D">
        <w:rPr>
          <w:rFonts w:ascii="Arial" w:eastAsia="Times New Roman" w:hAnsi="Arial" w:cs="Arial"/>
          <w:color w:val="222222"/>
        </w:rPr>
        <w:t xml:space="preserve"> are highly stigmatized</w:t>
      </w:r>
      <w:r w:rsidR="00FA69CB">
        <w:rPr>
          <w:rFonts w:ascii="Arial" w:eastAsia="Times New Roman" w:hAnsi="Arial" w:cs="Arial"/>
          <w:color w:val="222222"/>
        </w:rPr>
        <w:t xml:space="preserve">, which can result in </w:t>
      </w:r>
      <w:r w:rsidR="001609AC">
        <w:rPr>
          <w:rFonts w:ascii="Arial" w:eastAsia="Times New Roman" w:hAnsi="Arial" w:cs="Arial"/>
          <w:color w:val="222222"/>
        </w:rPr>
        <w:t>multiple harmful consequences</w:t>
      </w:r>
      <w:r w:rsidR="00C41146">
        <w:rPr>
          <w:rFonts w:ascii="Arial" w:eastAsia="Times New Roman" w:hAnsi="Arial" w:cs="Arial"/>
          <w:color w:val="222222"/>
        </w:rPr>
        <w:fldChar w:fldCharType="begin"/>
      </w:r>
      <w:r w:rsidR="00C474D8">
        <w:rPr>
          <w:rFonts w:ascii="Arial" w:eastAsia="Times New Roman" w:hAnsi="Arial" w:cs="Arial"/>
          <w:color w:val="222222"/>
        </w:rPr>
        <w:instrText xml:space="preserve"> ADDIN ZOTERO_ITEM CSL_CITATION {"citationID":"6wBK8EpM","properties":{"formattedCitation":"\\super 6\\nosupersub{}","plainCitation":"6","noteIndex":0},"citationItems":[{"id":11939,"uris":["http://zotero.org/users/1876872/items/8MKL6E6N"],"itemData":{"id":11939,"type":"article-journal","container-title":"New England Journal of Medicine","DOI":"10.1056/NEJMp2000227","ISSN":"0028-4793, 1533-4406","issue":"14","journalAbbreviation":"N Engl J Med","language":"en","page":"1291-1292","source":"DOI.org (Crossref)","title":"Stigma Reduction to Combat the Addiction Crisis — Developing an Evidence Base","volume":"382","author":[{"family":"McGinty","given":"Emma E."},{"family":"Barry","given":"Colleen L."}],"issued":{"date-parts":[["2020",4,2]]}}}],"schema":"https://github.com/citation-style-language/schema/raw/master/csl-citation.json"} </w:instrText>
      </w:r>
      <w:r w:rsidR="00C41146">
        <w:rPr>
          <w:rFonts w:ascii="Arial" w:eastAsia="Times New Roman" w:hAnsi="Arial" w:cs="Arial"/>
          <w:color w:val="222222"/>
        </w:rPr>
        <w:fldChar w:fldCharType="separate"/>
      </w:r>
      <w:r w:rsidR="00C474D8" w:rsidRPr="00C474D8">
        <w:rPr>
          <w:rFonts w:ascii="Arial" w:hAnsi="Arial" w:cs="Arial"/>
          <w:kern w:val="0"/>
          <w:szCs w:val="24"/>
          <w:vertAlign w:val="superscript"/>
        </w:rPr>
        <w:t>6</w:t>
      </w:r>
      <w:r w:rsidR="00C41146">
        <w:rPr>
          <w:rFonts w:ascii="Arial" w:eastAsia="Times New Roman" w:hAnsi="Arial" w:cs="Arial"/>
          <w:color w:val="222222"/>
        </w:rPr>
        <w:fldChar w:fldCharType="end"/>
      </w:r>
      <w:r w:rsidR="00660E2D" w:rsidRPr="00E416D6">
        <w:rPr>
          <w:rFonts w:ascii="Arial" w:eastAsia="Times New Roman" w:hAnsi="Arial" w:cs="Arial"/>
          <w:color w:val="222222"/>
        </w:rPr>
        <w:t>.</w:t>
      </w:r>
      <w:r w:rsidR="00660E2D" w:rsidRPr="00660E2D">
        <w:rPr>
          <w:rFonts w:ascii="Arial" w:eastAsia="Times New Roman" w:hAnsi="Arial" w:cs="Arial"/>
          <w:color w:val="222222"/>
        </w:rPr>
        <w:t xml:space="preserve"> </w:t>
      </w:r>
      <w:r w:rsidR="001609AC">
        <w:rPr>
          <w:rFonts w:ascii="Arial" w:eastAsia="Times New Roman" w:hAnsi="Arial" w:cs="Arial"/>
          <w:color w:val="222222"/>
        </w:rPr>
        <w:t xml:space="preserve">However, </w:t>
      </w:r>
      <w:r>
        <w:rPr>
          <w:rFonts w:ascii="Arial" w:eastAsia="Times New Roman" w:hAnsi="Arial" w:cs="Arial"/>
          <w:color w:val="222222"/>
        </w:rPr>
        <w:t xml:space="preserve">claiming </w:t>
      </w:r>
      <w:r w:rsidR="00E1529B">
        <w:rPr>
          <w:rFonts w:ascii="Arial" w:eastAsia="Times New Roman" w:hAnsi="Arial" w:cs="Arial"/>
          <w:color w:val="222222"/>
        </w:rPr>
        <w:t>“</w:t>
      </w:r>
      <w:r w:rsidR="001609AC" w:rsidRPr="00E416D6">
        <w:rPr>
          <w:rFonts w:ascii="Arial" w:eastAsia="Times New Roman" w:hAnsi="Arial" w:cs="Arial"/>
          <w:color w:val="222222"/>
        </w:rPr>
        <w:t>preaddiction</w:t>
      </w:r>
      <w:r w:rsidR="00E1529B">
        <w:rPr>
          <w:rFonts w:ascii="Arial" w:eastAsia="Times New Roman" w:hAnsi="Arial" w:cs="Arial"/>
          <w:color w:val="222222"/>
        </w:rPr>
        <w:t>”</w:t>
      </w:r>
      <w:r w:rsidR="001609AC" w:rsidRPr="00E416D6">
        <w:rPr>
          <w:rFonts w:ascii="Arial" w:eastAsia="Times New Roman" w:hAnsi="Arial" w:cs="Arial"/>
          <w:color w:val="222222"/>
        </w:rPr>
        <w:t xml:space="preserve"> </w:t>
      </w:r>
      <w:r w:rsidR="00B03B81" w:rsidRPr="00E416D6">
        <w:rPr>
          <w:rFonts w:ascii="Arial" w:eastAsia="Times New Roman" w:hAnsi="Arial" w:cs="Arial"/>
          <w:color w:val="222222"/>
        </w:rPr>
        <w:t>would</w:t>
      </w:r>
      <w:r w:rsidR="001609AC" w:rsidRPr="00E416D6">
        <w:rPr>
          <w:rFonts w:ascii="Arial" w:eastAsia="Times New Roman" w:hAnsi="Arial" w:cs="Arial"/>
          <w:color w:val="222222"/>
        </w:rPr>
        <w:t xml:space="preserve"> </w:t>
      </w:r>
      <w:r w:rsidR="00B03B81" w:rsidRPr="00E416D6">
        <w:rPr>
          <w:rFonts w:ascii="Arial" w:eastAsia="Times New Roman" w:hAnsi="Arial" w:cs="Arial"/>
          <w:color w:val="222222"/>
        </w:rPr>
        <w:t>avoid</w:t>
      </w:r>
      <w:r w:rsidR="001609AC" w:rsidRPr="00E416D6">
        <w:rPr>
          <w:rFonts w:ascii="Arial" w:eastAsia="Times New Roman" w:hAnsi="Arial" w:cs="Arial"/>
          <w:color w:val="222222"/>
        </w:rPr>
        <w:t xml:space="preserve"> stigmatizing consequences because it </w:t>
      </w:r>
      <w:r w:rsidR="000243B1">
        <w:rPr>
          <w:rFonts w:ascii="Arial" w:eastAsia="Times New Roman" w:hAnsi="Arial" w:cs="Arial"/>
          <w:color w:val="222222"/>
        </w:rPr>
        <w:t>centers</w:t>
      </w:r>
      <w:r w:rsidR="001609AC" w:rsidRPr="00E416D6">
        <w:rPr>
          <w:rFonts w:ascii="Arial" w:eastAsia="Times New Roman" w:hAnsi="Arial" w:cs="Arial"/>
          <w:color w:val="222222"/>
        </w:rPr>
        <w:t xml:space="preserve"> </w:t>
      </w:r>
      <w:r>
        <w:rPr>
          <w:rFonts w:ascii="Arial" w:eastAsia="Times New Roman" w:hAnsi="Arial" w:cs="Arial"/>
          <w:color w:val="222222"/>
        </w:rPr>
        <w:t xml:space="preserve">on </w:t>
      </w:r>
      <w:r w:rsidR="00030504">
        <w:rPr>
          <w:rFonts w:ascii="Arial" w:eastAsia="Times New Roman" w:hAnsi="Arial" w:cs="Arial"/>
          <w:color w:val="222222"/>
        </w:rPr>
        <w:t xml:space="preserve">addiction </w:t>
      </w:r>
      <w:r w:rsidR="001609AC" w:rsidRPr="00E416D6">
        <w:rPr>
          <w:rFonts w:ascii="Arial" w:eastAsia="Times New Roman" w:hAnsi="Arial" w:cs="Arial"/>
          <w:color w:val="222222"/>
        </w:rPr>
        <w:t>and not the person</w:t>
      </w:r>
      <w:r>
        <w:rPr>
          <w:rFonts w:ascii="Arial" w:eastAsia="Times New Roman" w:hAnsi="Arial" w:cs="Arial"/>
          <w:color w:val="222222"/>
        </w:rPr>
        <w:t xml:space="preserve"> lacks empirical support. Similarly, </w:t>
      </w:r>
      <w:r w:rsidR="008C0C54">
        <w:rPr>
          <w:rFonts w:ascii="Arial" w:eastAsia="Times New Roman" w:hAnsi="Arial" w:cs="Arial"/>
          <w:color w:val="222222"/>
        </w:rPr>
        <w:t>claiming</w:t>
      </w:r>
      <w:r>
        <w:rPr>
          <w:rFonts w:ascii="Arial" w:eastAsia="Times New Roman" w:hAnsi="Arial" w:cs="Arial"/>
          <w:color w:val="222222"/>
        </w:rPr>
        <w:t xml:space="preserve"> </w:t>
      </w:r>
      <w:r w:rsidR="002572EA">
        <w:rPr>
          <w:rFonts w:ascii="Arial" w:eastAsia="Times New Roman" w:hAnsi="Arial" w:cs="Arial"/>
          <w:color w:val="222222"/>
        </w:rPr>
        <w:t>“</w:t>
      </w:r>
      <w:r>
        <w:rPr>
          <w:rFonts w:ascii="Arial" w:eastAsia="Times New Roman" w:hAnsi="Arial" w:cs="Arial"/>
          <w:color w:val="222222"/>
        </w:rPr>
        <w:t>preaddict</w:t>
      </w:r>
      <w:r w:rsidR="00F66371">
        <w:rPr>
          <w:rFonts w:ascii="Arial" w:eastAsia="Times New Roman" w:hAnsi="Arial" w:cs="Arial"/>
          <w:color w:val="222222"/>
        </w:rPr>
        <w:t>i</w:t>
      </w:r>
      <w:r>
        <w:rPr>
          <w:rFonts w:ascii="Arial" w:eastAsia="Times New Roman" w:hAnsi="Arial" w:cs="Arial"/>
          <w:color w:val="222222"/>
        </w:rPr>
        <w:t>on</w:t>
      </w:r>
      <w:r w:rsidR="001609AC" w:rsidRPr="00E416D6">
        <w:rPr>
          <w:rFonts w:ascii="Arial" w:eastAsia="Times New Roman" w:hAnsi="Arial" w:cs="Arial"/>
          <w:color w:val="222222"/>
        </w:rPr>
        <w:t xml:space="preserve"> has inherent motivational properties”</w:t>
      </w:r>
      <w:r w:rsidR="002572EA">
        <w:rPr>
          <w:rFonts w:ascii="Arial" w:eastAsia="Times New Roman" w:hAnsi="Arial" w:cs="Arial"/>
          <w:color w:val="222222"/>
        </w:rPr>
        <w:t xml:space="preserve"> (p. </w:t>
      </w:r>
      <w:r w:rsidR="00430C7F">
        <w:rPr>
          <w:rFonts w:ascii="Arial" w:eastAsia="Times New Roman" w:hAnsi="Arial" w:cs="Arial"/>
          <w:color w:val="222222"/>
        </w:rPr>
        <w:t>750</w:t>
      </w:r>
      <w:r w:rsidR="002572EA">
        <w:rPr>
          <w:rFonts w:ascii="Arial" w:eastAsia="Times New Roman" w:hAnsi="Arial" w:cs="Arial"/>
          <w:color w:val="222222"/>
        </w:rPr>
        <w:t>)</w:t>
      </w:r>
      <w:r w:rsidR="001609AC" w:rsidRPr="00E416D6">
        <w:rPr>
          <w:rFonts w:ascii="Arial" w:eastAsia="Times New Roman" w:hAnsi="Arial" w:cs="Arial"/>
          <w:color w:val="222222"/>
        </w:rPr>
        <w:t xml:space="preserve"> </w:t>
      </w:r>
      <w:r w:rsidR="00F957BF">
        <w:rPr>
          <w:rFonts w:ascii="Arial" w:eastAsia="Times New Roman" w:hAnsi="Arial" w:cs="Arial"/>
          <w:color w:val="222222"/>
        </w:rPr>
        <w:t xml:space="preserve">for </w:t>
      </w:r>
      <w:r w:rsidR="002572EA">
        <w:rPr>
          <w:rFonts w:ascii="Arial" w:eastAsia="Times New Roman" w:hAnsi="Arial" w:cs="Arial"/>
          <w:color w:val="222222"/>
        </w:rPr>
        <w:t>promoting</w:t>
      </w:r>
      <w:r w:rsidR="00F957BF">
        <w:rPr>
          <w:rFonts w:ascii="Arial" w:eastAsia="Times New Roman" w:hAnsi="Arial" w:cs="Arial"/>
          <w:color w:val="222222"/>
        </w:rPr>
        <w:t xml:space="preserve"> clinical </w:t>
      </w:r>
      <w:r w:rsidR="00F627B4">
        <w:rPr>
          <w:rFonts w:ascii="Arial" w:eastAsia="Times New Roman" w:hAnsi="Arial" w:cs="Arial"/>
          <w:color w:val="222222"/>
        </w:rPr>
        <w:t>action</w:t>
      </w:r>
      <w:r w:rsidR="00F957BF">
        <w:rPr>
          <w:rFonts w:ascii="Arial" w:eastAsia="Times New Roman" w:hAnsi="Arial" w:cs="Arial"/>
          <w:color w:val="222222"/>
        </w:rPr>
        <w:t xml:space="preserve"> and patient change is also speculative</w:t>
      </w:r>
      <w:r w:rsidR="008C0C54">
        <w:rPr>
          <w:rFonts w:ascii="Arial" w:eastAsia="Times New Roman" w:hAnsi="Arial" w:cs="Arial"/>
          <w:color w:val="222222"/>
        </w:rPr>
        <w:t xml:space="preserve"> and arguably counter to evidence</w:t>
      </w:r>
      <w:r w:rsidR="00DF1441">
        <w:rPr>
          <w:rFonts w:ascii="Arial" w:eastAsia="Times New Roman" w:hAnsi="Arial" w:cs="Arial"/>
          <w:color w:val="222222"/>
        </w:rPr>
        <w:t xml:space="preserve"> about </w:t>
      </w:r>
      <w:r w:rsidR="00692A66">
        <w:rPr>
          <w:rFonts w:ascii="Arial" w:eastAsia="Times New Roman" w:hAnsi="Arial" w:cs="Arial"/>
          <w:color w:val="222222"/>
        </w:rPr>
        <w:t>the potential</w:t>
      </w:r>
      <w:r w:rsidR="00DF1441">
        <w:rPr>
          <w:rFonts w:ascii="Arial" w:eastAsia="Times New Roman" w:hAnsi="Arial" w:cs="Arial"/>
          <w:color w:val="222222"/>
        </w:rPr>
        <w:t xml:space="preserve"> costs of </w:t>
      </w:r>
      <w:r w:rsidR="00EC7718">
        <w:rPr>
          <w:rFonts w:ascii="Arial" w:eastAsia="Times New Roman" w:hAnsi="Arial" w:cs="Arial"/>
          <w:color w:val="222222"/>
        </w:rPr>
        <w:t xml:space="preserve">framing addiction as a </w:t>
      </w:r>
      <w:r w:rsidR="001B6D2F">
        <w:rPr>
          <w:rFonts w:ascii="Arial" w:eastAsia="Times New Roman" w:hAnsi="Arial" w:cs="Arial"/>
          <w:color w:val="222222"/>
        </w:rPr>
        <w:t>“</w:t>
      </w:r>
      <w:r w:rsidR="00EC7718">
        <w:rPr>
          <w:rFonts w:ascii="Arial" w:eastAsia="Times New Roman" w:hAnsi="Arial" w:cs="Arial"/>
          <w:color w:val="222222"/>
        </w:rPr>
        <w:t>disease</w:t>
      </w:r>
      <w:r w:rsidR="001B6D2F">
        <w:rPr>
          <w:rFonts w:ascii="Arial" w:eastAsia="Times New Roman" w:hAnsi="Arial" w:cs="Arial"/>
          <w:color w:val="222222"/>
        </w:rPr>
        <w:t>”</w:t>
      </w:r>
      <w:r w:rsidR="001B4B40">
        <w:rPr>
          <w:rFonts w:ascii="Arial" w:eastAsia="Times New Roman" w:hAnsi="Arial" w:cs="Arial"/>
          <w:color w:val="222222"/>
        </w:rPr>
        <w:fldChar w:fldCharType="begin"/>
      </w:r>
      <w:r w:rsidR="00C474D8">
        <w:rPr>
          <w:rFonts w:ascii="Arial" w:eastAsia="Times New Roman" w:hAnsi="Arial" w:cs="Arial"/>
          <w:color w:val="222222"/>
        </w:rPr>
        <w:instrText xml:space="preserve"> ADDIN ZOTERO_ITEM CSL_CITATION {"citationID":"sAmMGWIw","properties":{"formattedCitation":"\\super 6\\uc0\\u8211{}8\\nosupersub{}","plainCitation":"6–8","noteIndex":0},"citationItems":[{"id":11939,"uris":["http://zotero.org/users/1876872/items/8MKL6E6N"],"itemData":{"id":11939,"type":"article-journal","container-title":"New England Journal of Medicine","DOI":"10.1056/NEJMp2000227","ISSN":"0028-4793, 1533-4406","issue":"14","journalAbbreviation":"N Engl J Med","language":"en","page":"1291-1292","source":"DOI.org (Crossref)","title":"Stigma Reduction to Combat the Addiction Crisis — Developing an Evidence Base","volume":"382","author":[{"family":"McGinty","given":"Emma E."},{"family":"Barry","given":"Colleen L."}],"issued":{"date-parts":[["2020",4,2]]}}},{"id":1626,"uris":["http://zotero.org/users/1876872/items/ZLLGX8MU"],"itemData":{"id":1626,"type":"article-journal","container-title":"Addiction Research &amp; Theory","DOI":"10.1080/16066359.2017.1399659","ISSN":"1606-6359, 1476-7392","issue":"4","journalAbbreviation":"Addiction Research &amp; Theory","language":"en","page":"249-255","source":"DOI.org (Crossref)","title":"Challenging the brain disease model of addiction: European launch of the addiction theory network","title-short":"Challenging the brain disease model of addiction","volume":"26","author":[{"family":"Heather","given":"Nick"},{"family":"Best","given":"David"},{"family":"Kawalek","given":"Anna"},{"family":"Field","given":"Matt"},{"family":"Lewis","given":"Marc"},{"family":"Rotgers","given":"Frederick"},{"family":"Wiers","given":"Reinout W."},{"family":"Heim","given":"Derek"}],"issued":{"date-parts":[["2018",7,4]]}}},{"id":5022,"uris":["http://zotero.org/users/1876872/items/FFCCSAE7"],"itemData":{"id":5022,"type":"article-journal","abstract":"The highly heterogeneous nature of alcohol use and problems has presented significant challenges to those attempting to understand, treat or prevent what is commonly termed alcohol use disorder (AUD). However, any attempts to capture this complex phenomenon, including the various current criteria of AUD, come with a number of limitations. One particular limitation has been how alcohol problems are represented or understood in ways which do not capture the broad spectrum of alcohol use and harms and the many potential routes to prevention, treatment, and recovery. One possible response to this has been proposed as more explicitly framing or conceptualizing a continuum model of alcohol use and harms. In this commentary, we attempt to identify the key implications of a continuum model for policy and practice, examining the historical and current context of alcohol problem classifications and models. We argue a continuum model of alcohol use and problems holds a number of advantages for advancing public health goals, but also some potential limitations, both of which require further examination.","container-title":"Drugs: Education, Prevention and Policy","DOI":"10.1080/09687637.2023.2187681","ISSN":"0968-7637","issue":"0","note":"publisher: Taylor &amp; Francis\n_eprint: https://doi.org/10.1080/09687637.2023.2187681","page":"1-11","source":"Taylor and Francis+NEJM","title":"Should we promote alcohol problems as a continuum? Implications for policy and practice","title-short":"Should we promote alcohol problems as a continuum?","volume":"0","author":[{"family":"Morris","given":"James"},{"family":"Boness","given":"Cassandra L."},{"family":"Witkiewitz","given":"Katie"}],"issued":{"date-parts":[["2023",3,31]]}}}],"schema":"https://github.com/citation-style-language/schema/raw/master/csl-citation.json"} </w:instrText>
      </w:r>
      <w:r w:rsidR="001B4B40">
        <w:rPr>
          <w:rFonts w:ascii="Arial" w:eastAsia="Times New Roman" w:hAnsi="Arial" w:cs="Arial"/>
          <w:color w:val="222222"/>
        </w:rPr>
        <w:fldChar w:fldCharType="separate"/>
      </w:r>
      <w:r w:rsidR="00C474D8" w:rsidRPr="00C474D8">
        <w:rPr>
          <w:rFonts w:ascii="Arial" w:hAnsi="Arial" w:cs="Arial"/>
          <w:kern w:val="0"/>
          <w:szCs w:val="24"/>
          <w:vertAlign w:val="superscript"/>
        </w:rPr>
        <w:t>6–8</w:t>
      </w:r>
      <w:r w:rsidR="001B4B40">
        <w:rPr>
          <w:rFonts w:ascii="Arial" w:eastAsia="Times New Roman" w:hAnsi="Arial" w:cs="Arial"/>
          <w:color w:val="222222"/>
        </w:rPr>
        <w:fldChar w:fldCharType="end"/>
      </w:r>
      <w:r w:rsidR="001609AC" w:rsidRPr="00E416D6">
        <w:rPr>
          <w:rFonts w:ascii="Arial" w:eastAsia="Times New Roman" w:hAnsi="Arial" w:cs="Arial"/>
          <w:color w:val="222222"/>
        </w:rPr>
        <w:t>.</w:t>
      </w:r>
      <w:r w:rsidR="001609AC">
        <w:rPr>
          <w:rFonts w:ascii="Arial" w:eastAsia="Times New Roman" w:hAnsi="Arial" w:cs="Arial"/>
          <w:color w:val="222222"/>
        </w:rPr>
        <w:t xml:space="preserve"> Further, </w:t>
      </w:r>
      <w:r w:rsidR="001B6D2F">
        <w:rPr>
          <w:rFonts w:ascii="Arial" w:eastAsia="Times New Roman" w:hAnsi="Arial" w:cs="Arial"/>
          <w:color w:val="222222"/>
        </w:rPr>
        <w:t>“</w:t>
      </w:r>
      <w:r w:rsidR="00660E2D" w:rsidRPr="00660E2D">
        <w:rPr>
          <w:rFonts w:ascii="Arial" w:eastAsia="Times New Roman" w:hAnsi="Arial" w:cs="Arial"/>
          <w:color w:val="222222"/>
        </w:rPr>
        <w:t>preaddiction</w:t>
      </w:r>
      <w:r w:rsidR="001B6D2F">
        <w:rPr>
          <w:rFonts w:ascii="Arial" w:eastAsia="Times New Roman" w:hAnsi="Arial" w:cs="Arial"/>
          <w:color w:val="222222"/>
        </w:rPr>
        <w:t>”</w:t>
      </w:r>
      <w:r w:rsidR="00660E2D" w:rsidRPr="00660E2D">
        <w:rPr>
          <w:rFonts w:ascii="Arial" w:eastAsia="Times New Roman" w:hAnsi="Arial" w:cs="Arial"/>
          <w:color w:val="222222"/>
        </w:rPr>
        <w:t xml:space="preserve"> </w:t>
      </w:r>
      <w:r w:rsidR="00F957BF">
        <w:rPr>
          <w:rFonts w:ascii="Arial" w:eastAsia="Times New Roman" w:hAnsi="Arial" w:cs="Arial"/>
          <w:color w:val="222222"/>
        </w:rPr>
        <w:t>risks</w:t>
      </w:r>
      <w:r w:rsidR="00660E2D" w:rsidRPr="00660E2D">
        <w:rPr>
          <w:rFonts w:ascii="Arial" w:eastAsia="Times New Roman" w:hAnsi="Arial" w:cs="Arial"/>
          <w:color w:val="222222"/>
        </w:rPr>
        <w:t xml:space="preserve"> implying </w:t>
      </w:r>
      <w:r w:rsidR="00380B3C">
        <w:rPr>
          <w:rFonts w:ascii="Arial" w:eastAsia="Times New Roman" w:hAnsi="Arial" w:cs="Arial"/>
          <w:color w:val="222222"/>
        </w:rPr>
        <w:t>substance</w:t>
      </w:r>
      <w:r w:rsidR="00B03B81" w:rsidRPr="00E416D6">
        <w:rPr>
          <w:rFonts w:ascii="Arial" w:eastAsia="Times New Roman" w:hAnsi="Arial" w:cs="Arial"/>
          <w:color w:val="222222"/>
        </w:rPr>
        <w:t xml:space="preserve"> </w:t>
      </w:r>
      <w:r w:rsidR="00F957BF">
        <w:rPr>
          <w:rFonts w:ascii="Arial" w:eastAsia="Times New Roman" w:hAnsi="Arial" w:cs="Arial"/>
          <w:color w:val="222222"/>
        </w:rPr>
        <w:t>use is</w:t>
      </w:r>
      <w:r w:rsidR="00660E2D" w:rsidRPr="00E416D6">
        <w:rPr>
          <w:rFonts w:ascii="Arial" w:eastAsia="Times New Roman" w:hAnsi="Arial" w:cs="Arial"/>
          <w:color w:val="222222"/>
        </w:rPr>
        <w:t xml:space="preserve"> a one-way </w:t>
      </w:r>
      <w:r w:rsidR="00995A3E">
        <w:rPr>
          <w:rFonts w:ascii="Arial" w:eastAsia="Times New Roman" w:hAnsi="Arial" w:cs="Arial"/>
          <w:color w:val="222222"/>
        </w:rPr>
        <w:t xml:space="preserve">progressive </w:t>
      </w:r>
      <w:r w:rsidR="00660E2D" w:rsidRPr="00E416D6">
        <w:rPr>
          <w:rFonts w:ascii="Arial" w:eastAsia="Times New Roman" w:hAnsi="Arial" w:cs="Arial"/>
          <w:color w:val="222222"/>
        </w:rPr>
        <w:t>path to addiction</w:t>
      </w:r>
      <w:r w:rsidR="00995A3E">
        <w:rPr>
          <w:rFonts w:ascii="Arial" w:eastAsia="Times New Roman" w:hAnsi="Arial" w:cs="Arial"/>
          <w:color w:val="222222"/>
        </w:rPr>
        <w:t>,</w:t>
      </w:r>
      <w:r w:rsidR="00995A3E" w:rsidRPr="00660E2D">
        <w:rPr>
          <w:rFonts w:ascii="Arial" w:eastAsia="Times New Roman" w:hAnsi="Arial" w:cs="Arial"/>
          <w:color w:val="222222"/>
        </w:rPr>
        <w:t xml:space="preserve"> </w:t>
      </w:r>
      <w:r w:rsidR="00064851">
        <w:rPr>
          <w:rFonts w:ascii="Arial" w:eastAsia="Times New Roman" w:hAnsi="Arial" w:cs="Arial"/>
          <w:color w:val="222222"/>
        </w:rPr>
        <w:t xml:space="preserve">counter to </w:t>
      </w:r>
      <w:r w:rsidR="000356A3">
        <w:rPr>
          <w:rFonts w:ascii="Arial" w:eastAsia="Times New Roman" w:hAnsi="Arial" w:cs="Arial"/>
          <w:color w:val="222222"/>
        </w:rPr>
        <w:t>finding</w:t>
      </w:r>
      <w:r w:rsidR="0024127A">
        <w:rPr>
          <w:rFonts w:ascii="Arial" w:eastAsia="Times New Roman" w:hAnsi="Arial" w:cs="Arial"/>
          <w:color w:val="222222"/>
        </w:rPr>
        <w:t>s</w:t>
      </w:r>
      <w:r w:rsidR="000356A3">
        <w:rPr>
          <w:rFonts w:ascii="Arial" w:eastAsia="Times New Roman" w:hAnsi="Arial" w:cs="Arial"/>
          <w:color w:val="222222"/>
        </w:rPr>
        <w:t xml:space="preserve"> that</w:t>
      </w:r>
      <w:r w:rsidR="004E2ADD">
        <w:rPr>
          <w:rFonts w:ascii="Arial" w:eastAsia="Times New Roman" w:hAnsi="Arial" w:cs="Arial"/>
          <w:color w:val="222222"/>
        </w:rPr>
        <w:t xml:space="preserve"> </w:t>
      </w:r>
      <w:r w:rsidR="000356A3">
        <w:rPr>
          <w:rFonts w:ascii="Arial" w:eastAsia="Times New Roman" w:hAnsi="Arial" w:cs="Arial"/>
          <w:color w:val="222222"/>
        </w:rPr>
        <w:t>most</w:t>
      </w:r>
      <w:r w:rsidR="004E2ADD">
        <w:rPr>
          <w:rFonts w:ascii="Arial" w:eastAsia="Times New Roman" w:hAnsi="Arial" w:cs="Arial"/>
          <w:color w:val="222222"/>
        </w:rPr>
        <w:t xml:space="preserve"> </w:t>
      </w:r>
      <w:r w:rsidR="00660E2D" w:rsidRPr="00660E2D">
        <w:rPr>
          <w:rFonts w:ascii="Arial" w:eastAsia="Times New Roman" w:hAnsi="Arial" w:cs="Arial"/>
          <w:color w:val="222222"/>
        </w:rPr>
        <w:t xml:space="preserve">people with harmful substance use and even </w:t>
      </w:r>
      <w:r w:rsidR="004E2ADD">
        <w:rPr>
          <w:rFonts w:ascii="Arial" w:eastAsia="Times New Roman" w:hAnsi="Arial" w:cs="Arial"/>
          <w:color w:val="222222"/>
        </w:rPr>
        <w:t>SUD</w:t>
      </w:r>
      <w:r w:rsidR="00660E2D" w:rsidRPr="00660E2D">
        <w:rPr>
          <w:rFonts w:ascii="Arial" w:eastAsia="Times New Roman" w:hAnsi="Arial" w:cs="Arial"/>
          <w:color w:val="222222"/>
        </w:rPr>
        <w:t xml:space="preserve"> recover, </w:t>
      </w:r>
      <w:r w:rsidR="00FE7B48">
        <w:rPr>
          <w:rFonts w:ascii="Arial" w:eastAsia="Times New Roman" w:hAnsi="Arial" w:cs="Arial"/>
          <w:color w:val="222222"/>
        </w:rPr>
        <w:t>often</w:t>
      </w:r>
      <w:r w:rsidR="00660E2D" w:rsidRPr="00660E2D">
        <w:rPr>
          <w:rFonts w:ascii="Arial" w:eastAsia="Times New Roman" w:hAnsi="Arial" w:cs="Arial"/>
          <w:color w:val="222222"/>
        </w:rPr>
        <w:t xml:space="preserve"> without formal treatment</w:t>
      </w:r>
      <w:r w:rsidR="00EB4F4A">
        <w:rPr>
          <w:rFonts w:ascii="Arial" w:eastAsia="Times New Roman" w:hAnsi="Arial" w:cs="Arial"/>
          <w:color w:val="222222"/>
        </w:rPr>
        <w:fldChar w:fldCharType="begin"/>
      </w:r>
      <w:r w:rsidR="00C474D8">
        <w:rPr>
          <w:rFonts w:ascii="Arial" w:eastAsia="Times New Roman" w:hAnsi="Arial" w:cs="Arial"/>
          <w:color w:val="222222"/>
        </w:rPr>
        <w:instrText xml:space="preserve"> ADDIN ZOTERO_ITEM CSL_CITATION {"citationID":"y3c8YSmT","properties":{"formattedCitation":"\\super 9\\nosupersub{}","plainCitation":"9","noteIndex":0},"citationItems":[{"id":4208,"uris":["http://zotero.org/users/1876872/items/GBVGNALA"],"itemData":{"id":4208,"type":"article-journal","container-title":"Alcohol Research: Current Reviews","DOI":"10.35946/arcr.v40.3.02","ISSN":"2169-4796","issue":"3","journalAbbreviation":"ARCR","language":"en","page":"02","source":"DOI.org (Crossref)","title":"Epidemiology of Recovery From Alcohol Use Disorder","volume":"40","author":[{"family":"Tucker","given":"J"}],"issued":{"date-parts":[["2020"]]}}}],"schema":"https://github.com/citation-style-language/schema/raw/master/csl-citation.json"} </w:instrText>
      </w:r>
      <w:r w:rsidR="00EB4F4A">
        <w:rPr>
          <w:rFonts w:ascii="Arial" w:eastAsia="Times New Roman" w:hAnsi="Arial" w:cs="Arial"/>
          <w:color w:val="222222"/>
        </w:rPr>
        <w:fldChar w:fldCharType="separate"/>
      </w:r>
      <w:r w:rsidR="00C474D8" w:rsidRPr="00C474D8">
        <w:rPr>
          <w:rFonts w:ascii="Arial" w:hAnsi="Arial" w:cs="Arial"/>
          <w:kern w:val="0"/>
          <w:szCs w:val="24"/>
          <w:vertAlign w:val="superscript"/>
        </w:rPr>
        <w:t>9</w:t>
      </w:r>
      <w:r w:rsidR="00EB4F4A">
        <w:rPr>
          <w:rFonts w:ascii="Arial" w:eastAsia="Times New Roman" w:hAnsi="Arial" w:cs="Arial"/>
          <w:color w:val="222222"/>
        </w:rPr>
        <w:fldChar w:fldCharType="end"/>
      </w:r>
      <w:r w:rsidR="00EB4F4A">
        <w:rPr>
          <w:rFonts w:ascii="Arial" w:eastAsia="Times New Roman" w:hAnsi="Arial" w:cs="Arial"/>
          <w:color w:val="222222"/>
        </w:rPr>
        <w:t>.</w:t>
      </w:r>
      <w:r w:rsidR="00660E2D" w:rsidRPr="00660E2D">
        <w:rPr>
          <w:rFonts w:ascii="Arial" w:eastAsia="Times New Roman" w:hAnsi="Arial" w:cs="Arial"/>
          <w:color w:val="222222"/>
        </w:rPr>
        <w:t xml:space="preserve"> </w:t>
      </w:r>
    </w:p>
    <w:p w14:paraId="78AD30B6" w14:textId="77777777" w:rsidR="00C66B13" w:rsidRDefault="00C66B13" w:rsidP="00462011">
      <w:pPr>
        <w:shd w:val="clear" w:color="auto" w:fill="FFFFFF"/>
        <w:spacing w:after="0" w:line="240" w:lineRule="auto"/>
        <w:ind w:firstLine="720"/>
        <w:rPr>
          <w:rFonts w:ascii="Arial" w:eastAsia="Times New Roman" w:hAnsi="Arial" w:cs="Arial"/>
          <w:color w:val="222222"/>
        </w:rPr>
      </w:pPr>
    </w:p>
    <w:p w14:paraId="552CB7C3" w14:textId="33C3394E" w:rsidR="00AC35A8" w:rsidRPr="00660E2D" w:rsidRDefault="00AC35A8" w:rsidP="00AC35A8">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333333"/>
        </w:rPr>
        <w:t xml:space="preserve">Relatedly, </w:t>
      </w:r>
      <w:r w:rsidR="00761199">
        <w:rPr>
          <w:rFonts w:ascii="Arial" w:eastAsia="Times New Roman" w:hAnsi="Arial" w:cs="Arial"/>
          <w:color w:val="333333"/>
        </w:rPr>
        <w:t>“</w:t>
      </w:r>
      <w:r w:rsidR="00CB45B5">
        <w:rPr>
          <w:rFonts w:ascii="Arial" w:eastAsia="Times New Roman" w:hAnsi="Arial" w:cs="Arial"/>
          <w:color w:val="333333"/>
        </w:rPr>
        <w:t>preaddiction</w:t>
      </w:r>
      <w:r w:rsidR="00761199">
        <w:rPr>
          <w:rFonts w:ascii="Arial" w:eastAsia="Times New Roman" w:hAnsi="Arial" w:cs="Arial"/>
          <w:color w:val="333333"/>
        </w:rPr>
        <w:t>”</w:t>
      </w:r>
      <w:r w:rsidRPr="00DD4E6B">
        <w:rPr>
          <w:rFonts w:ascii="Arial" w:eastAsia="Times New Roman" w:hAnsi="Arial" w:cs="Arial"/>
          <w:color w:val="333333"/>
        </w:rPr>
        <w:t xml:space="preserve"> </w:t>
      </w:r>
      <w:r>
        <w:rPr>
          <w:rFonts w:ascii="Arial" w:eastAsia="Times New Roman" w:hAnsi="Arial" w:cs="Arial"/>
          <w:color w:val="333333"/>
        </w:rPr>
        <w:t xml:space="preserve">may </w:t>
      </w:r>
      <w:r w:rsidR="00005779">
        <w:rPr>
          <w:rFonts w:ascii="Arial" w:eastAsia="Times New Roman" w:hAnsi="Arial" w:cs="Arial"/>
          <w:color w:val="333333"/>
        </w:rPr>
        <w:t>exacerbate</w:t>
      </w:r>
      <w:r w:rsidRPr="00DD4E6B">
        <w:rPr>
          <w:rFonts w:ascii="Arial" w:eastAsia="Times New Roman" w:hAnsi="Arial" w:cs="Arial"/>
          <w:color w:val="333333"/>
        </w:rPr>
        <w:t xml:space="preserve"> existing </w:t>
      </w:r>
      <w:r w:rsidR="00B2723C">
        <w:rPr>
          <w:rFonts w:ascii="Arial" w:eastAsia="Times New Roman" w:hAnsi="Arial" w:cs="Arial"/>
          <w:color w:val="333333"/>
        </w:rPr>
        <w:t>stigma</w:t>
      </w:r>
      <w:r w:rsidR="00DD5403">
        <w:rPr>
          <w:rFonts w:ascii="Arial" w:eastAsia="Times New Roman" w:hAnsi="Arial" w:cs="Arial"/>
          <w:color w:val="333333"/>
        </w:rPr>
        <w:t xml:space="preserve">, </w:t>
      </w:r>
      <w:r w:rsidRPr="00DD4E6B">
        <w:rPr>
          <w:rFonts w:ascii="Arial" w:eastAsia="Times New Roman" w:hAnsi="Arial" w:cs="Arial"/>
          <w:color w:val="333333"/>
        </w:rPr>
        <w:t xml:space="preserve">particularly </w:t>
      </w:r>
      <w:r w:rsidR="003757CF">
        <w:rPr>
          <w:rFonts w:ascii="Arial" w:eastAsia="Times New Roman" w:hAnsi="Arial" w:cs="Arial"/>
          <w:color w:val="333333"/>
        </w:rPr>
        <w:t xml:space="preserve">among </w:t>
      </w:r>
      <w:r w:rsidRPr="00DD4E6B">
        <w:rPr>
          <w:rFonts w:ascii="Arial" w:eastAsia="Times New Roman" w:hAnsi="Arial" w:cs="Arial"/>
          <w:color w:val="333333"/>
        </w:rPr>
        <w:t>those with other marginalized identities</w:t>
      </w:r>
      <w:r w:rsidR="00C474D8">
        <w:rPr>
          <w:rFonts w:ascii="Arial" w:eastAsia="Times New Roman" w:hAnsi="Arial" w:cs="Arial"/>
          <w:color w:val="333333"/>
        </w:rPr>
        <w:fldChar w:fldCharType="begin"/>
      </w:r>
      <w:r w:rsidR="00C474D8">
        <w:rPr>
          <w:rFonts w:ascii="Arial" w:eastAsia="Times New Roman" w:hAnsi="Arial" w:cs="Arial"/>
          <w:color w:val="333333"/>
        </w:rPr>
        <w:instrText xml:space="preserve"> ADDIN ZOTERO_ITEM CSL_CITATION {"citationID":"uYzJloze","properties":{"formattedCitation":"\\super 10\\nosupersub{}","plainCitation":"10","noteIndex":0},"citationItems":[{"id":12130,"uris":["http://zotero.org/users/1876872/items/KXP3DDMJ"],"itemData":{"id":12130,"type":"article-journal","container-title":"Stigma and Health","DOI":"10.1037/sah0000426","ISSN":"2376-6964, 2376-6972","issue":"3","journalAbbreviation":"Stigma and Health","language":"en","page":"325-343","source":"DOI.org (Crossref)","title":"Intersectional stigma as a fundamental cause of health disparities: A case study of how drug use stigma intersecting with racism and xenophobia creates health inequities for Black and Hispanic persons who use drugs over time.","title-short":"Intersectional stigma as a fundamental cause of health disparities","volume":"8","author":[{"family":"Walters","given":"Suzan M."},{"family":"Kerr","given":"Jelani"},{"family":"Cano","given":"Manuel"},{"family":"Earnshaw","given":"Valerie"},{"family":"Link","given":"Bruce"}],"issued":{"date-parts":[["2023",8]]}}}],"schema":"https://github.com/citation-style-language/schema/raw/master/csl-citation.json"} </w:instrText>
      </w:r>
      <w:r w:rsidR="00C474D8">
        <w:rPr>
          <w:rFonts w:ascii="Arial" w:eastAsia="Times New Roman" w:hAnsi="Arial" w:cs="Arial"/>
          <w:color w:val="333333"/>
        </w:rPr>
        <w:fldChar w:fldCharType="separate"/>
      </w:r>
      <w:r w:rsidR="00C474D8" w:rsidRPr="00C474D8">
        <w:rPr>
          <w:rFonts w:ascii="Arial" w:hAnsi="Arial" w:cs="Arial"/>
          <w:kern w:val="0"/>
          <w:szCs w:val="24"/>
          <w:vertAlign w:val="superscript"/>
        </w:rPr>
        <w:t>10</w:t>
      </w:r>
      <w:r w:rsidR="00C474D8">
        <w:rPr>
          <w:rFonts w:ascii="Arial" w:eastAsia="Times New Roman" w:hAnsi="Arial" w:cs="Arial"/>
          <w:color w:val="333333"/>
        </w:rPr>
        <w:fldChar w:fldCharType="end"/>
      </w:r>
      <w:r w:rsidRPr="00DD4E6B">
        <w:rPr>
          <w:rFonts w:ascii="Arial" w:eastAsia="Times New Roman" w:hAnsi="Arial" w:cs="Arial"/>
          <w:color w:val="333333"/>
        </w:rPr>
        <w:t xml:space="preserve">. This </w:t>
      </w:r>
      <w:r w:rsidR="007A3AF5">
        <w:rPr>
          <w:rFonts w:ascii="Arial" w:eastAsia="Times New Roman" w:hAnsi="Arial" w:cs="Arial"/>
          <w:color w:val="333333"/>
        </w:rPr>
        <w:t>may</w:t>
      </w:r>
      <w:r w:rsidR="007A3AF5" w:rsidRPr="00DD4E6B">
        <w:rPr>
          <w:rFonts w:ascii="Arial" w:eastAsia="Times New Roman" w:hAnsi="Arial" w:cs="Arial"/>
          <w:color w:val="333333"/>
        </w:rPr>
        <w:t xml:space="preserve"> </w:t>
      </w:r>
      <w:r w:rsidRPr="00DD4E6B">
        <w:rPr>
          <w:rFonts w:ascii="Arial" w:eastAsia="Times New Roman" w:hAnsi="Arial" w:cs="Arial"/>
          <w:color w:val="333333"/>
        </w:rPr>
        <w:t>serve to further deter intervention</w:t>
      </w:r>
      <w:r w:rsidR="00712A92">
        <w:rPr>
          <w:rFonts w:ascii="Arial" w:eastAsia="Times New Roman" w:hAnsi="Arial" w:cs="Arial"/>
          <w:color w:val="333333"/>
        </w:rPr>
        <w:t xml:space="preserve"> </w:t>
      </w:r>
      <w:r w:rsidR="00B2723C">
        <w:rPr>
          <w:rFonts w:ascii="Arial" w:eastAsia="Times New Roman" w:hAnsi="Arial" w:cs="Arial"/>
          <w:color w:val="333333"/>
        </w:rPr>
        <w:t xml:space="preserve">and exacerbate health inequities </w:t>
      </w:r>
      <w:r w:rsidR="00712A92">
        <w:rPr>
          <w:rFonts w:ascii="Arial" w:eastAsia="Times New Roman" w:hAnsi="Arial" w:cs="Arial"/>
          <w:color w:val="333333"/>
        </w:rPr>
        <w:t>among the most vulnerable people in society</w:t>
      </w:r>
      <w:r w:rsidRPr="00E416D6">
        <w:rPr>
          <w:rFonts w:ascii="Arial" w:eastAsia="Times New Roman" w:hAnsi="Arial" w:cs="Arial"/>
          <w:color w:val="333333"/>
        </w:rPr>
        <w:t xml:space="preserve">. If </w:t>
      </w:r>
      <w:r w:rsidR="00B01A56" w:rsidRPr="00E416D6">
        <w:rPr>
          <w:rFonts w:ascii="Arial" w:eastAsia="Times New Roman" w:hAnsi="Arial" w:cs="Arial"/>
          <w:color w:val="333333"/>
        </w:rPr>
        <w:t>a person who uses substances</w:t>
      </w:r>
      <w:r w:rsidRPr="00E416D6">
        <w:rPr>
          <w:rFonts w:ascii="Arial" w:eastAsia="Times New Roman" w:hAnsi="Arial" w:cs="Arial"/>
          <w:color w:val="333333"/>
        </w:rPr>
        <w:t xml:space="preserve"> knew that a provider might label them as </w:t>
      </w:r>
      <w:r w:rsidR="00D84AF1">
        <w:rPr>
          <w:rFonts w:ascii="Arial" w:eastAsia="Times New Roman" w:hAnsi="Arial" w:cs="Arial"/>
          <w:color w:val="333333"/>
        </w:rPr>
        <w:t>“</w:t>
      </w:r>
      <w:proofErr w:type="spellStart"/>
      <w:r w:rsidRPr="00E416D6">
        <w:rPr>
          <w:rFonts w:ascii="Arial" w:eastAsia="Times New Roman" w:hAnsi="Arial" w:cs="Arial"/>
          <w:color w:val="333333"/>
        </w:rPr>
        <w:t>preaddicted</w:t>
      </w:r>
      <w:proofErr w:type="spellEnd"/>
      <w:r w:rsidR="00D84AF1">
        <w:rPr>
          <w:rFonts w:ascii="Arial" w:eastAsia="Times New Roman" w:hAnsi="Arial" w:cs="Arial"/>
          <w:color w:val="333333"/>
        </w:rPr>
        <w:t>”</w:t>
      </w:r>
      <w:r w:rsidR="00DD5403">
        <w:rPr>
          <w:rFonts w:ascii="Arial" w:eastAsia="Times New Roman" w:hAnsi="Arial" w:cs="Arial"/>
          <w:color w:val="333333"/>
        </w:rPr>
        <w:t xml:space="preserve">, </w:t>
      </w:r>
      <w:r w:rsidRPr="00E416D6">
        <w:rPr>
          <w:rFonts w:ascii="Arial" w:eastAsia="Times New Roman" w:hAnsi="Arial" w:cs="Arial"/>
          <w:color w:val="333333"/>
        </w:rPr>
        <w:t xml:space="preserve">a label that would </w:t>
      </w:r>
      <w:r w:rsidR="00BE2992">
        <w:rPr>
          <w:rFonts w:ascii="Arial" w:eastAsia="Times New Roman" w:hAnsi="Arial" w:cs="Arial"/>
          <w:color w:val="333333"/>
        </w:rPr>
        <w:t>be</w:t>
      </w:r>
      <w:r w:rsidRPr="00E416D6">
        <w:rPr>
          <w:rFonts w:ascii="Arial" w:eastAsia="Times New Roman" w:hAnsi="Arial" w:cs="Arial"/>
          <w:color w:val="333333"/>
        </w:rPr>
        <w:t xml:space="preserve"> in their medical record and available to other providers long-term</w:t>
      </w:r>
      <w:r w:rsidR="00DD5403">
        <w:rPr>
          <w:rFonts w:ascii="Arial" w:eastAsia="Times New Roman" w:hAnsi="Arial" w:cs="Arial"/>
          <w:color w:val="333333"/>
        </w:rPr>
        <w:t xml:space="preserve">, </w:t>
      </w:r>
      <w:r w:rsidRPr="00E416D6">
        <w:rPr>
          <w:rFonts w:ascii="Arial" w:eastAsia="Times New Roman" w:hAnsi="Arial" w:cs="Arial"/>
          <w:color w:val="333333"/>
        </w:rPr>
        <w:t>they may be less likely to seek care for their substance use.</w:t>
      </w:r>
    </w:p>
    <w:p w14:paraId="7F575A36" w14:textId="77777777" w:rsidR="00AC35A8" w:rsidRDefault="00AC35A8" w:rsidP="00462011">
      <w:pPr>
        <w:shd w:val="clear" w:color="auto" w:fill="FFFFFF"/>
        <w:spacing w:after="0" w:line="240" w:lineRule="auto"/>
        <w:ind w:firstLine="720"/>
        <w:rPr>
          <w:rFonts w:ascii="Arial" w:eastAsia="Times New Roman" w:hAnsi="Arial" w:cs="Arial"/>
          <w:color w:val="222222"/>
        </w:rPr>
      </w:pPr>
    </w:p>
    <w:p w14:paraId="068CA22B" w14:textId="1285067F" w:rsidR="00DD4E6B" w:rsidRPr="00AC35A8" w:rsidRDefault="009464D5" w:rsidP="00AC35A8">
      <w:pPr>
        <w:shd w:val="clear" w:color="auto" w:fill="FFFFFF"/>
        <w:spacing w:after="0" w:line="240" w:lineRule="auto"/>
        <w:ind w:firstLine="720"/>
        <w:rPr>
          <w:rFonts w:ascii="Arial" w:eastAsia="Times New Roman" w:hAnsi="Arial" w:cs="Arial"/>
          <w:color w:val="333333"/>
        </w:rPr>
      </w:pPr>
      <w:r>
        <w:rPr>
          <w:rFonts w:ascii="Arial" w:eastAsia="Times New Roman" w:hAnsi="Arial" w:cs="Arial"/>
          <w:color w:val="222222"/>
        </w:rPr>
        <w:lastRenderedPageBreak/>
        <w:t>T</w:t>
      </w:r>
      <w:r w:rsidR="00AE3D17">
        <w:rPr>
          <w:rFonts w:ascii="Arial" w:eastAsia="Times New Roman" w:hAnsi="Arial" w:cs="Arial"/>
          <w:color w:val="222222"/>
        </w:rPr>
        <w:t>he</w:t>
      </w:r>
      <w:r w:rsidR="00462011" w:rsidRPr="00660E2D">
        <w:rPr>
          <w:rFonts w:ascii="Arial" w:eastAsia="Times New Roman" w:hAnsi="Arial" w:cs="Arial"/>
          <w:color w:val="222222"/>
        </w:rPr>
        <w:t xml:space="preserve"> </w:t>
      </w:r>
      <w:r w:rsidR="00752876">
        <w:rPr>
          <w:rFonts w:ascii="Arial" w:eastAsia="Times New Roman" w:hAnsi="Arial" w:cs="Arial"/>
          <w:color w:val="222222"/>
        </w:rPr>
        <w:t>“</w:t>
      </w:r>
      <w:r w:rsidR="00462011" w:rsidRPr="00660E2D">
        <w:rPr>
          <w:rFonts w:ascii="Arial" w:eastAsia="Times New Roman" w:hAnsi="Arial" w:cs="Arial"/>
          <w:color w:val="222222"/>
        </w:rPr>
        <w:t>preaddiction</w:t>
      </w:r>
      <w:r w:rsidR="00752876">
        <w:rPr>
          <w:rFonts w:ascii="Arial" w:eastAsia="Times New Roman" w:hAnsi="Arial" w:cs="Arial"/>
          <w:color w:val="222222"/>
        </w:rPr>
        <w:t>”</w:t>
      </w:r>
      <w:r w:rsidR="00B828D3">
        <w:rPr>
          <w:rFonts w:ascii="Arial" w:eastAsia="Times New Roman" w:hAnsi="Arial" w:cs="Arial"/>
          <w:color w:val="222222"/>
        </w:rPr>
        <w:t xml:space="preserve"> </w:t>
      </w:r>
      <w:r w:rsidR="00AE3D17">
        <w:rPr>
          <w:rFonts w:ascii="Arial" w:eastAsia="Times New Roman" w:hAnsi="Arial" w:cs="Arial"/>
          <w:color w:val="222222"/>
        </w:rPr>
        <w:t xml:space="preserve">label </w:t>
      </w:r>
      <w:r>
        <w:rPr>
          <w:rFonts w:ascii="Arial" w:eastAsia="Times New Roman" w:hAnsi="Arial" w:cs="Arial"/>
          <w:color w:val="222222"/>
        </w:rPr>
        <w:t>may also</w:t>
      </w:r>
      <w:r w:rsidRPr="00660E2D">
        <w:rPr>
          <w:rFonts w:ascii="Arial" w:eastAsia="Times New Roman" w:hAnsi="Arial" w:cs="Arial"/>
          <w:color w:val="222222"/>
        </w:rPr>
        <w:t xml:space="preserve"> </w:t>
      </w:r>
      <w:r w:rsidR="00462011" w:rsidRPr="00660E2D">
        <w:rPr>
          <w:rFonts w:ascii="Arial" w:eastAsia="Times New Roman" w:hAnsi="Arial" w:cs="Arial"/>
          <w:color w:val="222222"/>
        </w:rPr>
        <w:t xml:space="preserve">be used to empower exploitative addiction treatment industries and force people into </w:t>
      </w:r>
      <w:r w:rsidR="00462011" w:rsidRPr="00FC69B1">
        <w:rPr>
          <w:rFonts w:ascii="Arial" w:eastAsia="Times New Roman" w:hAnsi="Arial" w:cs="Arial"/>
        </w:rPr>
        <w:t>involuntary treatment</w:t>
      </w:r>
      <w:r w:rsidR="00FC69B1">
        <w:rPr>
          <w:rFonts w:ascii="Arial" w:eastAsia="Times New Roman" w:hAnsi="Arial" w:cs="Arial"/>
        </w:rPr>
        <w:t xml:space="preserve">, </w:t>
      </w:r>
      <w:r w:rsidR="003A7363">
        <w:rPr>
          <w:rFonts w:ascii="Arial" w:eastAsia="Times New Roman" w:hAnsi="Arial" w:cs="Arial"/>
        </w:rPr>
        <w:t>an</w:t>
      </w:r>
      <w:r w:rsidR="00F02A7F">
        <w:rPr>
          <w:rFonts w:ascii="Arial" w:eastAsia="Times New Roman" w:hAnsi="Arial" w:cs="Arial"/>
        </w:rPr>
        <w:t xml:space="preserve"> </w:t>
      </w:r>
      <w:r w:rsidR="003A7363">
        <w:rPr>
          <w:rFonts w:ascii="Arial" w:eastAsia="Times New Roman" w:hAnsi="Arial" w:cs="Arial"/>
        </w:rPr>
        <w:t xml:space="preserve">often </w:t>
      </w:r>
      <w:r w:rsidR="00F02A7F">
        <w:rPr>
          <w:rFonts w:ascii="Arial" w:eastAsia="Times New Roman" w:hAnsi="Arial" w:cs="Arial"/>
        </w:rPr>
        <w:t xml:space="preserve">ineffective </w:t>
      </w:r>
      <w:r w:rsidR="009061FD">
        <w:rPr>
          <w:rFonts w:ascii="Arial" w:eastAsia="Times New Roman" w:hAnsi="Arial" w:cs="Arial"/>
        </w:rPr>
        <w:t>approach</w:t>
      </w:r>
      <w:r w:rsidR="00F02A7F">
        <w:rPr>
          <w:rFonts w:ascii="Arial" w:eastAsia="Times New Roman" w:hAnsi="Arial" w:cs="Arial"/>
        </w:rPr>
        <w:t xml:space="preserve"> accompanied by the potential for human rights abuses</w:t>
      </w:r>
      <w:r w:rsidR="003A7363">
        <w:rPr>
          <w:rFonts w:ascii="Arial" w:eastAsia="Times New Roman" w:hAnsi="Arial" w:cs="Arial"/>
        </w:rPr>
        <w:fldChar w:fldCharType="begin"/>
      </w:r>
      <w:r w:rsidR="001B4B40">
        <w:rPr>
          <w:rFonts w:ascii="Arial" w:eastAsia="Times New Roman" w:hAnsi="Arial" w:cs="Arial"/>
        </w:rPr>
        <w:instrText xml:space="preserve"> ADDIN ZOTERO_ITEM CSL_CITATION {"citationID":"oI0PUVAL","properties":{"formattedCitation":"\\super 11\\nosupersub{}","plainCitation":"11","noteIndex":0},"citationItems":[{"id":11927,"uris":["http://zotero.org/users/1876872/items/66HBEQJA"],"itemData":{"id":11927,"type":"article-journal","container-title":"International Journal of Drug Policy","DOI":"10.1016/j.drugpo.2015.12.005","ISSN":"09553959","journalAbbreviation":"International Journal of Drug Policy","language":"en","page":"1-9","source":"DOI.org (Crossref)","title":"The effectiveness of compulsory drug treatment: A systematic review","title-short":"The effectiveness of compulsory drug treatment","volume":"28","author":[{"family":"Werb","given":"D."},{"family":"Kamarulzaman","given":"A."},{"family":"Meacham","given":"M.C."},{"family":"Rafful","given":"C."},{"family":"Fischer","given":"B."},{"family":"Strathdee","given":"S.A."},{"family":"Wood","given":"E."}],"issued":{"date-parts":[["2016",2]]}}}],"schema":"https://github.com/citation-style-language/schema/raw/master/csl-citation.json"} </w:instrText>
      </w:r>
      <w:r w:rsidR="003A7363">
        <w:rPr>
          <w:rFonts w:ascii="Arial" w:eastAsia="Times New Roman" w:hAnsi="Arial" w:cs="Arial"/>
        </w:rPr>
        <w:fldChar w:fldCharType="separate"/>
      </w:r>
      <w:r w:rsidR="001B4B40" w:rsidRPr="001B4B40">
        <w:rPr>
          <w:rFonts w:ascii="Arial" w:hAnsi="Arial" w:cs="Arial"/>
          <w:kern w:val="0"/>
          <w:szCs w:val="24"/>
          <w:vertAlign w:val="superscript"/>
        </w:rPr>
        <w:t>11</w:t>
      </w:r>
      <w:r w:rsidR="003A7363">
        <w:rPr>
          <w:rFonts w:ascii="Arial" w:eastAsia="Times New Roman" w:hAnsi="Arial" w:cs="Arial"/>
        </w:rPr>
        <w:fldChar w:fldCharType="end"/>
      </w:r>
      <w:r w:rsidR="00462011" w:rsidRPr="00660E2D">
        <w:rPr>
          <w:rFonts w:ascii="Arial" w:eastAsia="Times New Roman" w:hAnsi="Arial" w:cs="Arial"/>
          <w:color w:val="222222"/>
        </w:rPr>
        <w:t xml:space="preserve">. For example, </w:t>
      </w:r>
      <w:r w:rsidR="008C799A">
        <w:rPr>
          <w:rFonts w:ascii="Arial" w:eastAsia="Times New Roman" w:hAnsi="Arial" w:cs="Arial"/>
          <w:color w:val="222222"/>
        </w:rPr>
        <w:t xml:space="preserve">the </w:t>
      </w:r>
      <w:r w:rsidR="00AE3D17">
        <w:rPr>
          <w:rFonts w:ascii="Arial" w:eastAsia="Times New Roman" w:hAnsi="Arial" w:cs="Arial"/>
          <w:color w:val="222222"/>
        </w:rPr>
        <w:t>NIDA</w:t>
      </w:r>
      <w:r w:rsidR="00462011" w:rsidRPr="00660E2D">
        <w:rPr>
          <w:rFonts w:ascii="Arial" w:eastAsia="Times New Roman" w:hAnsi="Arial" w:cs="Arial"/>
          <w:color w:val="222222"/>
        </w:rPr>
        <w:t xml:space="preserve"> and </w:t>
      </w:r>
      <w:r w:rsidR="00AE3D17">
        <w:rPr>
          <w:rFonts w:ascii="Arial" w:eastAsia="Times New Roman" w:hAnsi="Arial" w:cs="Arial"/>
          <w:color w:val="222222"/>
        </w:rPr>
        <w:t>NIAAA request for information</w:t>
      </w:r>
      <w:r w:rsidR="00462011" w:rsidRPr="00660E2D">
        <w:rPr>
          <w:rFonts w:ascii="Arial" w:eastAsia="Times New Roman" w:hAnsi="Arial" w:cs="Arial"/>
          <w:color w:val="222222"/>
        </w:rPr>
        <w:t xml:space="preserve"> propose</w:t>
      </w:r>
      <w:r w:rsidR="00AE3D17">
        <w:rPr>
          <w:rFonts w:ascii="Arial" w:eastAsia="Times New Roman" w:hAnsi="Arial" w:cs="Arial"/>
          <w:color w:val="222222"/>
        </w:rPr>
        <w:t>s that</w:t>
      </w:r>
      <w:r w:rsidR="00462011" w:rsidRPr="00660E2D">
        <w:rPr>
          <w:rFonts w:ascii="Arial" w:eastAsia="Times New Roman" w:hAnsi="Arial" w:cs="Arial"/>
          <w:color w:val="222222"/>
        </w:rPr>
        <w:t xml:space="preserve"> </w:t>
      </w:r>
      <w:r w:rsidR="00EE1F7D">
        <w:rPr>
          <w:rFonts w:ascii="Arial" w:eastAsia="Times New Roman" w:hAnsi="Arial" w:cs="Arial"/>
          <w:color w:val="222222"/>
        </w:rPr>
        <w:t>“</w:t>
      </w:r>
      <w:r w:rsidR="00462011" w:rsidRPr="00660E2D">
        <w:rPr>
          <w:rFonts w:ascii="Arial" w:eastAsia="Times New Roman" w:hAnsi="Arial" w:cs="Arial"/>
          <w:color w:val="222222"/>
        </w:rPr>
        <w:t>preaddiction</w:t>
      </w:r>
      <w:r w:rsidR="00EE1F7D">
        <w:rPr>
          <w:rFonts w:ascii="Arial" w:eastAsia="Times New Roman" w:hAnsi="Arial" w:cs="Arial"/>
          <w:color w:val="222222"/>
        </w:rPr>
        <w:t>”</w:t>
      </w:r>
      <w:r w:rsidR="00462011" w:rsidRPr="00660E2D">
        <w:rPr>
          <w:rFonts w:ascii="Arial" w:eastAsia="Times New Roman" w:hAnsi="Arial" w:cs="Arial"/>
          <w:color w:val="222222"/>
        </w:rPr>
        <w:t xml:space="preserve"> might also be used to describe “…</w:t>
      </w:r>
      <w:r w:rsidR="00462011" w:rsidRPr="00660E2D">
        <w:rPr>
          <w:rFonts w:ascii="Arial" w:eastAsia="Times New Roman" w:hAnsi="Arial" w:cs="Arial"/>
          <w:color w:val="333333"/>
        </w:rPr>
        <w:t>any problematic substance use prior to meeting criteria for [</w:t>
      </w:r>
      <w:r w:rsidR="00254A27">
        <w:rPr>
          <w:rFonts w:ascii="Arial" w:eastAsia="Times New Roman" w:hAnsi="Arial" w:cs="Arial"/>
          <w:color w:val="333333"/>
        </w:rPr>
        <w:t>SUD</w:t>
      </w:r>
      <w:r w:rsidR="00462011" w:rsidRPr="00660E2D">
        <w:rPr>
          <w:rFonts w:ascii="Arial" w:eastAsia="Times New Roman" w:hAnsi="Arial" w:cs="Arial"/>
          <w:color w:val="333333"/>
        </w:rPr>
        <w:t>] per the DSM-5, such as substance use by adolescents</w:t>
      </w:r>
      <w:r w:rsidR="0083710D">
        <w:rPr>
          <w:rFonts w:ascii="Arial" w:eastAsia="Times New Roman" w:hAnsi="Arial" w:cs="Arial"/>
          <w:color w:val="333333"/>
        </w:rPr>
        <w:t>..</w:t>
      </w:r>
      <w:r w:rsidR="00462011" w:rsidRPr="00660E2D">
        <w:rPr>
          <w:rFonts w:ascii="Arial" w:eastAsia="Times New Roman" w:hAnsi="Arial" w:cs="Arial"/>
          <w:color w:val="333333"/>
        </w:rPr>
        <w:t>.”</w:t>
      </w:r>
      <w:r w:rsidR="00F4703C">
        <w:rPr>
          <w:rFonts w:ascii="Arial" w:eastAsia="Times New Roman" w:hAnsi="Arial" w:cs="Arial"/>
          <w:color w:val="333333"/>
        </w:rPr>
        <w:t>.</w:t>
      </w:r>
      <w:r w:rsidR="00462011" w:rsidRPr="00660E2D">
        <w:rPr>
          <w:rFonts w:ascii="Arial" w:eastAsia="Times New Roman" w:hAnsi="Arial" w:cs="Arial"/>
          <w:color w:val="333333"/>
        </w:rPr>
        <w:t xml:space="preserve"> </w:t>
      </w:r>
      <w:r w:rsidR="00EE1F7D">
        <w:rPr>
          <w:rFonts w:ascii="Arial" w:eastAsia="Times New Roman" w:hAnsi="Arial" w:cs="Arial"/>
          <w:color w:val="333333"/>
        </w:rPr>
        <w:t>Pushing</w:t>
      </w:r>
      <w:r w:rsidR="00462011" w:rsidRPr="00660E2D">
        <w:rPr>
          <w:rFonts w:ascii="Arial" w:eastAsia="Times New Roman" w:hAnsi="Arial" w:cs="Arial"/>
          <w:color w:val="333333"/>
        </w:rPr>
        <w:t xml:space="preserve"> an adolescent into treatment under the premise that any substance use</w:t>
      </w:r>
      <w:r w:rsidR="00E03376">
        <w:rPr>
          <w:rFonts w:ascii="Arial" w:eastAsia="Times New Roman" w:hAnsi="Arial" w:cs="Arial"/>
          <w:color w:val="333333"/>
        </w:rPr>
        <w:t xml:space="preserve"> during this developmental period</w:t>
      </w:r>
      <w:r w:rsidR="00462011" w:rsidRPr="00660E2D">
        <w:rPr>
          <w:rFonts w:ascii="Arial" w:eastAsia="Times New Roman" w:hAnsi="Arial" w:cs="Arial"/>
          <w:color w:val="333333"/>
        </w:rPr>
        <w:t xml:space="preserve"> is </w:t>
      </w:r>
      <w:r w:rsidR="00752876">
        <w:rPr>
          <w:rFonts w:ascii="Arial" w:eastAsia="Times New Roman" w:hAnsi="Arial" w:cs="Arial"/>
          <w:color w:val="333333"/>
        </w:rPr>
        <w:t>“</w:t>
      </w:r>
      <w:r w:rsidR="00462011" w:rsidRPr="00660E2D">
        <w:rPr>
          <w:rFonts w:ascii="Arial" w:eastAsia="Times New Roman" w:hAnsi="Arial" w:cs="Arial"/>
          <w:color w:val="333333"/>
        </w:rPr>
        <w:t>preaddiction</w:t>
      </w:r>
      <w:r w:rsidR="00752876">
        <w:rPr>
          <w:rFonts w:ascii="Arial" w:eastAsia="Times New Roman" w:hAnsi="Arial" w:cs="Arial"/>
          <w:color w:val="333333"/>
        </w:rPr>
        <w:t>”</w:t>
      </w:r>
      <w:r w:rsidR="00462011" w:rsidRPr="00660E2D">
        <w:rPr>
          <w:rFonts w:ascii="Arial" w:eastAsia="Times New Roman" w:hAnsi="Arial" w:cs="Arial"/>
          <w:color w:val="333333"/>
        </w:rPr>
        <w:t xml:space="preserve"> </w:t>
      </w:r>
      <w:r w:rsidR="00AC57BD">
        <w:rPr>
          <w:rFonts w:ascii="Arial" w:eastAsia="Times New Roman" w:hAnsi="Arial" w:cs="Arial"/>
          <w:color w:val="333333"/>
        </w:rPr>
        <w:t xml:space="preserve">may be </w:t>
      </w:r>
      <w:r w:rsidR="00462011" w:rsidRPr="00E03376">
        <w:rPr>
          <w:rFonts w:ascii="Arial" w:eastAsia="Times New Roman" w:hAnsi="Arial" w:cs="Arial"/>
        </w:rPr>
        <w:t>more likely</w:t>
      </w:r>
      <w:r w:rsidR="00462011" w:rsidRPr="00660E2D">
        <w:rPr>
          <w:rFonts w:ascii="Arial" w:eastAsia="Times New Roman" w:hAnsi="Arial" w:cs="Arial"/>
          <w:color w:val="333333"/>
        </w:rPr>
        <w:t xml:space="preserve"> to cause harm than lead to meaningful change</w:t>
      </w:r>
      <w:r w:rsidR="00AC57BD">
        <w:rPr>
          <w:rFonts w:ascii="Arial" w:eastAsia="Times New Roman" w:hAnsi="Arial" w:cs="Arial"/>
          <w:color w:val="333333"/>
        </w:rPr>
        <w:fldChar w:fldCharType="begin"/>
      </w:r>
      <w:r w:rsidR="001B4B40">
        <w:rPr>
          <w:rFonts w:ascii="Arial" w:eastAsia="Times New Roman" w:hAnsi="Arial" w:cs="Arial"/>
          <w:color w:val="333333"/>
        </w:rPr>
        <w:instrText xml:space="preserve"> ADDIN ZOTERO_ITEM CSL_CITATION {"citationID":"qiuBpFMt","properties":{"formattedCitation":"\\super 11,12\\nosupersub{}","plainCitation":"11,12","noteIndex":0},"citationItems":[{"id":11927,"uris":["http://zotero.org/users/1876872/items/66HBEQJA"],"itemData":{"id":11927,"type":"article-journal","container-title":"International Journal of Drug Policy","DOI":"10.1016/j.drugpo.2015.12.005","ISSN":"09553959","journalAbbreviation":"International Journal of Drug Policy","language":"en","page":"1-9","source":"DOI.org (Crossref)","title":"The effectiveness of compulsory drug treatment: A systematic review","title-short":"The effectiveness of compulsory drug treatment","volume":"28","author":[{"family":"Werb","given":"D."},{"family":"Kamarulzaman","given":"A."},{"family":"Meacham","given":"M.C."},{"family":"Rafful","given":"C."},{"family":"Fischer","given":"B."},{"family":"Strathdee","given":"S.A."},{"family":"Wood","given":"E."}],"issued":{"date-parts":[["2016",2]]}}},{"id":11926,"uris":["http://zotero.org/users/1876872/items/QBXCHJAT"],"itemData":{"id":11926,"type":"article-journal","abstract":"In summarizing the proceedings of a longitudinal meeting of experts in substance use disorders (SUDs) among adolescents and young adults, in this special article, we review principles of care related to SUD treatment of young adults. SUDs are most commonly diagnosed during young adulthood, but most of the evidence guiding the treatment of this population has been obtained from older adult study participants. Extrapolating evidence from older populations, the expert group asserted the following principles for SUD treatment: It is important that clinicians who work with young adults effectively identify and address SUD to avert long-term addiction and its associated adverse health outcomes. Young adults receiving addiction treatment should have access to a broad range of evidence-based assessment, psychosocial and pharmacologic treatments, harm reduction interventions, and recovery services. These evidence-based approaches should be tailored to young adults’ needs and provided in the least restrictive environment possible. Young adults should enter care voluntarily; civil commitment to treatment should be a last resort. In many settings, compulsory treatment does not use evidence-based approaches; thus, when treatment is involuntary, it should reflect recognized standards of care. Continuous engagement with young adults, particularly during periods of relapse, should be considered a goal of treatment and can be supported by care that is patient-centered and focused on the young adult’s goals. Lastly, substance use treatments for young adults should be held to the same evidence and quality standards as those for other chronic health conditions.","container-title":"Pediatrics","DOI":"10.1542/peds.2020-023523D","ISSN":"0031-4005, 1098-4275","issue":"Supplement 2","language":"en","page":"S204-S214","source":"DOI.org (Crossref)","title":"Evidence-Based Treatment of Young Adults With Substance Use Disorders","volume":"147","author":[{"family":"Hadland","given":"Scott E."},{"family":"Yule","given":"Amy M."},{"family":"Levy","given":"Sharon J."},{"family":"Hallett","given":"Eliza"},{"family":"Silverstein","given":"Michael"},{"family":"Bagley","given":"Sarah M."}],"issued":{"date-parts":[["2021",1,1]]}}}],"schema":"https://github.com/citation-style-language/schema/raw/master/csl-citation.json"} </w:instrText>
      </w:r>
      <w:r w:rsidR="00AC57BD">
        <w:rPr>
          <w:rFonts w:ascii="Arial" w:eastAsia="Times New Roman" w:hAnsi="Arial" w:cs="Arial"/>
          <w:color w:val="333333"/>
        </w:rPr>
        <w:fldChar w:fldCharType="separate"/>
      </w:r>
      <w:r w:rsidR="001B4B40" w:rsidRPr="001B4B40">
        <w:rPr>
          <w:rFonts w:ascii="Arial" w:hAnsi="Arial" w:cs="Arial"/>
          <w:kern w:val="0"/>
          <w:szCs w:val="24"/>
          <w:vertAlign w:val="superscript"/>
        </w:rPr>
        <w:t>11,12</w:t>
      </w:r>
      <w:r w:rsidR="00AC57BD">
        <w:rPr>
          <w:rFonts w:ascii="Arial" w:eastAsia="Times New Roman" w:hAnsi="Arial" w:cs="Arial"/>
          <w:color w:val="333333"/>
        </w:rPr>
        <w:fldChar w:fldCharType="end"/>
      </w:r>
      <w:r w:rsidR="00462011" w:rsidRPr="00660E2D">
        <w:rPr>
          <w:rFonts w:ascii="Arial" w:eastAsia="Times New Roman" w:hAnsi="Arial" w:cs="Arial"/>
          <w:color w:val="333333"/>
        </w:rPr>
        <w:t>.</w:t>
      </w:r>
      <w:r w:rsidR="00DD4E6B">
        <w:rPr>
          <w:rFonts w:ascii="Arial" w:eastAsia="Times New Roman" w:hAnsi="Arial" w:cs="Arial"/>
          <w:color w:val="333333"/>
        </w:rPr>
        <w:t xml:space="preserve"> </w:t>
      </w:r>
    </w:p>
    <w:p w14:paraId="6093602A" w14:textId="77777777" w:rsidR="001E676A" w:rsidRDefault="001E676A" w:rsidP="00660E2D">
      <w:pPr>
        <w:shd w:val="clear" w:color="auto" w:fill="FFFFFF"/>
        <w:spacing w:after="0" w:line="240" w:lineRule="auto"/>
        <w:rPr>
          <w:rFonts w:ascii="Arial" w:eastAsia="Times New Roman" w:hAnsi="Arial" w:cs="Arial"/>
          <w:color w:val="222222"/>
        </w:rPr>
      </w:pPr>
    </w:p>
    <w:p w14:paraId="62D73838" w14:textId="1E4169B1" w:rsidR="00B2107B" w:rsidRPr="00B2107B" w:rsidRDefault="00D4195F" w:rsidP="00B2107B">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Addiction, </w:t>
      </w:r>
      <w:r w:rsidR="00DB413F">
        <w:rPr>
          <w:rFonts w:ascii="Arial" w:eastAsia="Times New Roman" w:hAnsi="Arial" w:cs="Arial"/>
          <w:b/>
          <w:bCs/>
          <w:color w:val="222222"/>
        </w:rPr>
        <w:t>Diabetes, and</w:t>
      </w:r>
      <w:r>
        <w:rPr>
          <w:rFonts w:ascii="Arial" w:eastAsia="Times New Roman" w:hAnsi="Arial" w:cs="Arial"/>
          <w:b/>
          <w:bCs/>
          <w:color w:val="222222"/>
        </w:rPr>
        <w:t xml:space="preserve"> Lessons from </w:t>
      </w:r>
      <w:r w:rsidR="00B2107B">
        <w:rPr>
          <w:rFonts w:ascii="Arial" w:eastAsia="Times New Roman" w:hAnsi="Arial" w:cs="Arial"/>
          <w:b/>
          <w:bCs/>
          <w:color w:val="222222"/>
        </w:rPr>
        <w:t>Prediabetes</w:t>
      </w:r>
      <w:r>
        <w:rPr>
          <w:rFonts w:ascii="Arial" w:eastAsia="Times New Roman" w:hAnsi="Arial" w:cs="Arial"/>
          <w:b/>
          <w:bCs/>
          <w:color w:val="222222"/>
        </w:rPr>
        <w:t xml:space="preserve"> </w:t>
      </w:r>
    </w:p>
    <w:p w14:paraId="76F7246A" w14:textId="29B36931" w:rsidR="00660E2D" w:rsidRPr="00660E2D" w:rsidRDefault="00660E2D" w:rsidP="00660E2D">
      <w:pPr>
        <w:shd w:val="clear" w:color="auto" w:fill="FFFFFF"/>
        <w:spacing w:after="0" w:line="240" w:lineRule="auto"/>
        <w:rPr>
          <w:rFonts w:ascii="Arial" w:eastAsia="Times New Roman" w:hAnsi="Arial" w:cs="Arial"/>
          <w:color w:val="222222"/>
        </w:rPr>
      </w:pPr>
      <w:r w:rsidRPr="00660E2D">
        <w:rPr>
          <w:rFonts w:ascii="Arial" w:eastAsia="Times New Roman" w:hAnsi="Arial" w:cs="Arial"/>
          <w:color w:val="222222"/>
        </w:rPr>
        <w:t> </w:t>
      </w:r>
    </w:p>
    <w:p w14:paraId="1D3BA141" w14:textId="1A87275A" w:rsidR="00251787" w:rsidRDefault="00AC35A8" w:rsidP="004D70D6">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McLellan and colleagues’</w:t>
      </w:r>
      <w:r>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{"citationID":"9YAgbs9K","properties":{"formattedCitation":"\\super 1\\nosupersub{}","plainCitation":"1","noteIndex":0},"citationItems":[{"id":5024,"uris":["http://zotero.org/users/1876872/items/NHB3MG23"],"itemData":{"id":5024,"type":"article-journal","abstract":"Despite decades of federal funding to develop and deliver treatments for individuals with serious addictions, treatment penetration rates are less than 20%. Facing a similar situation, the diabetes field increased treatment penetration and impact by identifying and intervening with early-stage diabetes, termed prediabetes. We use this example to illustrate the essential elements of this strategic clinical approach and discuss the changes that will be required within the substance use disorder (SUD) field to implement an analogous strategy. We suggest the DSM-5 diagnostic categories mild to moderate SUD as a starting operational definition for the term preaddiction, a commonly understood, motivating term that could engender broader clinical efforts to effect that strategy.","container-title":"JAMA Psychiatry","DOI":"10.1001/jamapsychiatry.2022.1652","ISSN":"2168-622X","issue":"8","journalAbbreviation":"JAMA Psychiatry","page":"749-751","source":"Silverchair","title":"Preaddiction—A Missing Concept for Treating Substance Use Disorders","volume":"79","author":[{"family":"McLellan","given":"A. Thomas"},{"family":"Koob","given":"George F."},{"family":"Volkow","given":"Nora D."}],"issued":{"date-parts":[["2022",8,1]]}}}],"schema":"https://github.com/citation-style-language/schema/raw/master/csl-citation.json"} </w:instrText>
      </w:r>
      <w:r>
        <w:rPr>
          <w:rFonts w:ascii="Arial" w:eastAsia="Times New Roman" w:hAnsi="Arial" w:cs="Arial"/>
          <w:color w:val="222222"/>
        </w:rPr>
        <w:fldChar w:fldCharType="separate"/>
      </w:r>
      <w:r w:rsidRPr="00AC35A8">
        <w:rPr>
          <w:rFonts w:ascii="Arial" w:hAnsi="Arial" w:cs="Arial"/>
          <w:color w:val="000000"/>
          <w:kern w:val="0"/>
          <w:vertAlign w:val="superscript"/>
        </w:rPr>
        <w:t>1</w:t>
      </w:r>
      <w:r>
        <w:rPr>
          <w:rFonts w:ascii="Arial" w:eastAsia="Times New Roman" w:hAnsi="Arial" w:cs="Arial"/>
          <w:color w:val="222222"/>
        </w:rPr>
        <w:fldChar w:fldCharType="end"/>
      </w:r>
      <w:r>
        <w:rPr>
          <w:rFonts w:ascii="Arial" w:eastAsia="Times New Roman" w:hAnsi="Arial" w:cs="Arial"/>
          <w:color w:val="222222"/>
        </w:rPr>
        <w:t xml:space="preserve"> compared </w:t>
      </w:r>
      <w:r w:rsidR="00ED52D3">
        <w:rPr>
          <w:rFonts w:ascii="Arial" w:eastAsia="Times New Roman" w:hAnsi="Arial" w:cs="Arial"/>
          <w:color w:val="222222"/>
        </w:rPr>
        <w:t>“</w:t>
      </w:r>
      <w:r w:rsidR="00660E2D" w:rsidRPr="00660E2D">
        <w:rPr>
          <w:rFonts w:ascii="Arial" w:eastAsia="Times New Roman" w:hAnsi="Arial" w:cs="Arial"/>
          <w:color w:val="222222"/>
        </w:rPr>
        <w:t>preaddiction</w:t>
      </w:r>
      <w:r w:rsidR="00ED52D3">
        <w:rPr>
          <w:rFonts w:ascii="Arial" w:eastAsia="Times New Roman" w:hAnsi="Arial" w:cs="Arial"/>
          <w:color w:val="222222"/>
        </w:rPr>
        <w:t xml:space="preserve">” </w:t>
      </w:r>
      <w:r w:rsidR="00660E2D" w:rsidRPr="00660E2D">
        <w:rPr>
          <w:rFonts w:ascii="Arial" w:eastAsia="Times New Roman" w:hAnsi="Arial" w:cs="Arial"/>
          <w:color w:val="222222"/>
        </w:rPr>
        <w:t xml:space="preserve">to </w:t>
      </w:r>
      <w:r w:rsidR="00ED52D3">
        <w:rPr>
          <w:rFonts w:ascii="Arial" w:eastAsia="Times New Roman" w:hAnsi="Arial" w:cs="Arial"/>
          <w:color w:val="222222"/>
        </w:rPr>
        <w:t>“</w:t>
      </w:r>
      <w:r w:rsidR="00660E2D" w:rsidRPr="00660E2D">
        <w:rPr>
          <w:rFonts w:ascii="Arial" w:eastAsia="Times New Roman" w:hAnsi="Arial" w:cs="Arial"/>
          <w:color w:val="222222"/>
        </w:rPr>
        <w:t>prediabetes</w:t>
      </w:r>
      <w:r w:rsidR="00ED52D3">
        <w:rPr>
          <w:rFonts w:ascii="Arial" w:eastAsia="Times New Roman" w:hAnsi="Arial" w:cs="Arial"/>
          <w:color w:val="222222"/>
        </w:rPr>
        <w:t>”</w:t>
      </w:r>
      <w:r w:rsidR="00BB48A8">
        <w:rPr>
          <w:rFonts w:ascii="Arial" w:eastAsia="Times New Roman" w:hAnsi="Arial" w:cs="Arial"/>
          <w:color w:val="222222"/>
        </w:rPr>
        <w:t>,</w:t>
      </w:r>
      <w:r w:rsidR="00660E2D" w:rsidRPr="00660E2D">
        <w:rPr>
          <w:rFonts w:ascii="Arial" w:eastAsia="Times New Roman" w:hAnsi="Arial" w:cs="Arial"/>
          <w:color w:val="222222"/>
        </w:rPr>
        <w:t xml:space="preserve"> a label intended to capture those at risk for type 2 diabetes with the goal of intervening earlier. </w:t>
      </w:r>
      <w:r w:rsidR="006B4C63">
        <w:rPr>
          <w:rFonts w:ascii="Arial" w:eastAsia="Times New Roman" w:hAnsi="Arial" w:cs="Arial"/>
          <w:color w:val="222222"/>
        </w:rPr>
        <w:t>However,</w:t>
      </w:r>
      <w:r w:rsidR="006D25D5">
        <w:rPr>
          <w:rFonts w:ascii="Arial" w:eastAsia="Times New Roman" w:hAnsi="Arial" w:cs="Arial"/>
          <w:color w:val="222222"/>
        </w:rPr>
        <w:t xml:space="preserve"> </w:t>
      </w:r>
      <w:r w:rsidR="00D2180B" w:rsidRPr="00E416D6">
        <w:rPr>
          <w:rFonts w:ascii="Arial" w:eastAsia="Times New Roman" w:hAnsi="Arial" w:cs="Arial"/>
          <w:color w:val="222222"/>
        </w:rPr>
        <w:t>addiction is </w:t>
      </w:r>
      <w:r w:rsidR="00D2180B" w:rsidRPr="00E416D6">
        <w:rPr>
          <w:rFonts w:ascii="Arial" w:eastAsia="Times New Roman" w:hAnsi="Arial" w:cs="Arial"/>
          <w:i/>
          <w:iCs/>
          <w:color w:val="222222"/>
        </w:rPr>
        <w:t>not </w:t>
      </w:r>
      <w:r w:rsidR="00D2180B" w:rsidRPr="00E416D6">
        <w:rPr>
          <w:rFonts w:ascii="Arial" w:eastAsia="Times New Roman" w:hAnsi="Arial" w:cs="Arial"/>
          <w:color w:val="222222"/>
        </w:rPr>
        <w:t>akin to diabetes</w:t>
      </w:r>
      <w:r w:rsidR="006D25D5">
        <w:rPr>
          <w:rFonts w:ascii="Arial" w:eastAsia="Times New Roman" w:hAnsi="Arial" w:cs="Arial"/>
          <w:color w:val="222222"/>
        </w:rPr>
        <w:t xml:space="preserve"> in that </w:t>
      </w:r>
      <w:r w:rsidR="00492B22">
        <w:rPr>
          <w:rFonts w:ascii="Arial" w:eastAsia="Times New Roman" w:hAnsi="Arial" w:cs="Arial"/>
          <w:color w:val="222222"/>
        </w:rPr>
        <w:t>addiction</w:t>
      </w:r>
      <w:r w:rsidR="006D25D5">
        <w:rPr>
          <w:rFonts w:ascii="Arial" w:eastAsia="Times New Roman" w:hAnsi="Arial" w:cs="Arial"/>
          <w:color w:val="222222"/>
        </w:rPr>
        <w:t xml:space="preserve"> </w:t>
      </w:r>
      <w:r w:rsidR="00D2180B" w:rsidRPr="00660E2D">
        <w:rPr>
          <w:rFonts w:ascii="Arial" w:eastAsia="Times New Roman" w:hAnsi="Arial" w:cs="Arial"/>
          <w:color w:val="222222"/>
        </w:rPr>
        <w:t xml:space="preserve">is </w:t>
      </w:r>
      <w:r w:rsidR="00D2180B" w:rsidRPr="00A97B85">
        <w:rPr>
          <w:rFonts w:ascii="Arial" w:eastAsia="Times New Roman" w:hAnsi="Arial" w:cs="Arial"/>
        </w:rPr>
        <w:t xml:space="preserve">contested as a medical </w:t>
      </w:r>
      <w:r w:rsidR="00D2180B" w:rsidRPr="00A97B85">
        <w:rPr>
          <w:rFonts w:ascii="Arial" w:eastAsia="Times New Roman" w:hAnsi="Arial" w:cs="Arial"/>
          <w:color w:val="000000" w:themeColor="text1"/>
        </w:rPr>
        <w:t>disease</w:t>
      </w:r>
      <w:r w:rsidR="00D2180B" w:rsidRPr="00A97B85">
        <w:rPr>
          <w:rStyle w:val="Hyperlink"/>
          <w:rFonts w:ascii="Arial" w:eastAsia="Times New Roman" w:hAnsi="Arial" w:cs="Arial"/>
          <w:color w:val="000000" w:themeColor="text1"/>
        </w:rPr>
        <w:fldChar w:fldCharType="begin"/>
      </w:r>
      <w:r w:rsidR="00C474D8">
        <w:rPr>
          <w:rStyle w:val="Hyperlink"/>
          <w:rFonts w:ascii="Arial" w:eastAsia="Times New Roman" w:hAnsi="Arial" w:cs="Arial"/>
          <w:color w:val="000000" w:themeColor="text1"/>
        </w:rPr>
        <w:instrText xml:space="preserve"> ADDIN ZOTERO_ITEM CSL_CITATION {"citationID":"EqEjvJ1P","properties":{"formattedCitation":"\\super 7\\nosupersub{}","plainCitation":"7","noteIndex":0},"citationItems":[{"id":1626,"uris":["http://zotero.org/users/1876872/items/ZLLGX8MU"],"itemData":{"id":1626,"type":"article-journal","container-title":"Addiction Research &amp; Theory","DOI":"10.1080/16066359.2017.1399659","ISSN":"1606-6359, 1476-7392","issue":"4","journalAbbreviation":"Addiction Research &amp; Theory","language":"en","page":"249-255","source":"DOI.org (Crossref)","title":"Challenging the brain disease model of addiction: European launch of the addiction theory network","title-short":"Challenging the brain disease model of addiction","volume":"26","author":[{"family":"Heather","given":"Nick"},{"family":"Best","given":"David"},{"family":"Kawalek","given":"Anna"},{"family":"Field","given":"Matt"},{"family":"Lewis","given":"Marc"},{"family":"Rotgers","given":"Frederick"},{"family":"Wiers","given":"Reinout W."},{"family":"Heim","given":"Derek"}],"issued":{"date-parts":[["2018",7,4]]}}}],"schema":"https://github.com/citation-style-language/schema/raw/master/csl-citation.json"} </w:instrText>
      </w:r>
      <w:r w:rsidR="00D2180B" w:rsidRPr="00A97B85">
        <w:rPr>
          <w:rStyle w:val="Hyperlink"/>
          <w:rFonts w:ascii="Arial" w:eastAsia="Times New Roman" w:hAnsi="Arial" w:cs="Arial"/>
          <w:color w:val="000000" w:themeColor="text1"/>
        </w:rPr>
        <w:fldChar w:fldCharType="separate"/>
      </w:r>
      <w:r w:rsidR="00C474D8" w:rsidRPr="00C474D8">
        <w:rPr>
          <w:rFonts w:ascii="Arial" w:hAnsi="Arial" w:cs="Arial"/>
          <w:kern w:val="0"/>
          <w:szCs w:val="24"/>
          <w:vertAlign w:val="superscript"/>
        </w:rPr>
        <w:t>7</w:t>
      </w:r>
      <w:r w:rsidR="00D2180B" w:rsidRPr="00A97B85">
        <w:rPr>
          <w:rStyle w:val="Hyperlink"/>
          <w:rFonts w:ascii="Arial" w:eastAsia="Times New Roman" w:hAnsi="Arial" w:cs="Arial"/>
          <w:color w:val="000000" w:themeColor="text1"/>
        </w:rPr>
        <w:fldChar w:fldCharType="end"/>
      </w:r>
      <w:r w:rsidR="006D25D5" w:rsidRPr="00492B22">
        <w:rPr>
          <w:rStyle w:val="Hyperlink"/>
          <w:rFonts w:ascii="Arial" w:eastAsia="Times New Roman" w:hAnsi="Arial" w:cs="Arial"/>
          <w:color w:val="000000" w:themeColor="text1"/>
          <w:u w:val="none"/>
        </w:rPr>
        <w:t>,</w:t>
      </w:r>
      <w:r w:rsidR="00D2180B" w:rsidRPr="00492B22">
        <w:rPr>
          <w:rFonts w:ascii="Arial" w:eastAsia="Times New Roman" w:hAnsi="Arial" w:cs="Arial"/>
          <w:color w:val="000000" w:themeColor="text1"/>
        </w:rPr>
        <w:t xml:space="preserve"> </w:t>
      </w:r>
      <w:r w:rsidR="00D2180B" w:rsidRPr="00A97B85">
        <w:rPr>
          <w:rFonts w:ascii="Arial" w:eastAsia="Times New Roman" w:hAnsi="Arial" w:cs="Arial"/>
          <w:color w:val="000000" w:themeColor="text1"/>
        </w:rPr>
        <w:t xml:space="preserve">and </w:t>
      </w:r>
      <w:r w:rsidR="00D2180B" w:rsidRPr="00660E2D">
        <w:rPr>
          <w:rFonts w:ascii="Arial" w:eastAsia="Times New Roman" w:hAnsi="Arial" w:cs="Arial"/>
          <w:color w:val="222222"/>
        </w:rPr>
        <w:t>lacks biological markers comparable to those for diabetes</w:t>
      </w:r>
      <w:r w:rsidR="006D25D5">
        <w:rPr>
          <w:rFonts w:ascii="Arial" w:eastAsia="Times New Roman" w:hAnsi="Arial" w:cs="Arial"/>
          <w:color w:val="222222"/>
        </w:rPr>
        <w:t xml:space="preserve"> (e.g., </w:t>
      </w:r>
      <w:r w:rsidR="00D2180B" w:rsidRPr="00660E2D">
        <w:rPr>
          <w:rFonts w:ascii="Arial" w:eastAsia="Times New Roman" w:hAnsi="Arial" w:cs="Arial"/>
          <w:color w:val="222222"/>
        </w:rPr>
        <w:t>hemoglobin A1C</w:t>
      </w:r>
      <w:r w:rsidR="006D25D5">
        <w:rPr>
          <w:rFonts w:ascii="Arial" w:eastAsia="Times New Roman" w:hAnsi="Arial" w:cs="Arial"/>
          <w:color w:val="222222"/>
        </w:rPr>
        <w:t>)</w:t>
      </w:r>
      <w:r w:rsidR="00D2180B" w:rsidRPr="00660E2D">
        <w:rPr>
          <w:rFonts w:ascii="Arial" w:eastAsia="Times New Roman" w:hAnsi="Arial" w:cs="Arial"/>
          <w:color w:val="222222"/>
        </w:rPr>
        <w:t xml:space="preserve">. </w:t>
      </w:r>
      <w:r w:rsidR="006D25D5">
        <w:rPr>
          <w:rFonts w:ascii="Arial" w:eastAsia="Times New Roman" w:hAnsi="Arial" w:cs="Arial"/>
          <w:color w:val="222222"/>
        </w:rPr>
        <w:t>The conditions</w:t>
      </w:r>
      <w:r w:rsidR="00D2180B">
        <w:rPr>
          <w:rFonts w:ascii="Arial" w:eastAsia="Times New Roman" w:hAnsi="Arial" w:cs="Arial"/>
          <w:color w:val="222222"/>
        </w:rPr>
        <w:t xml:space="preserve"> also </w:t>
      </w:r>
      <w:r w:rsidR="004613AC">
        <w:rPr>
          <w:rFonts w:ascii="Arial" w:eastAsia="Times New Roman" w:hAnsi="Arial" w:cs="Arial"/>
          <w:color w:val="222222"/>
        </w:rPr>
        <w:t xml:space="preserve">likely </w:t>
      </w:r>
      <w:r w:rsidR="00D2180B">
        <w:rPr>
          <w:rFonts w:ascii="Arial" w:eastAsia="Times New Roman" w:hAnsi="Arial" w:cs="Arial"/>
          <w:color w:val="222222"/>
        </w:rPr>
        <w:t xml:space="preserve">differ in the certainty with which </w:t>
      </w:r>
      <w:r w:rsidR="006D25D5">
        <w:rPr>
          <w:rFonts w:ascii="Arial" w:eastAsia="Times New Roman" w:hAnsi="Arial" w:cs="Arial"/>
          <w:color w:val="222222"/>
        </w:rPr>
        <w:t>a</w:t>
      </w:r>
      <w:r w:rsidR="004D3C2C">
        <w:rPr>
          <w:rFonts w:ascii="Arial" w:eastAsia="Times New Roman" w:hAnsi="Arial" w:cs="Arial"/>
          <w:color w:val="222222"/>
        </w:rPr>
        <w:t xml:space="preserve">n </w:t>
      </w:r>
      <w:r w:rsidR="006D25D5">
        <w:rPr>
          <w:rFonts w:ascii="Arial" w:eastAsia="Times New Roman" w:hAnsi="Arial" w:cs="Arial"/>
          <w:color w:val="222222"/>
        </w:rPr>
        <w:t>at-risk phase will progress to diabetes or addiction</w:t>
      </w:r>
      <w:r w:rsidR="00D2180B">
        <w:rPr>
          <w:rFonts w:ascii="Arial" w:eastAsia="Times New Roman" w:hAnsi="Arial" w:cs="Arial"/>
          <w:color w:val="222222"/>
        </w:rPr>
        <w:t>, and in the rates of natural recovery for</w:t>
      </w:r>
      <w:r w:rsidR="006D25D5">
        <w:rPr>
          <w:rFonts w:ascii="Arial" w:eastAsia="Times New Roman" w:hAnsi="Arial" w:cs="Arial"/>
          <w:color w:val="222222"/>
        </w:rPr>
        <w:t xml:space="preserve"> </w:t>
      </w:r>
      <w:r w:rsidR="004D3C2C">
        <w:rPr>
          <w:rFonts w:ascii="Arial" w:eastAsia="Times New Roman" w:hAnsi="Arial" w:cs="Arial"/>
          <w:color w:val="222222"/>
        </w:rPr>
        <w:t>such</w:t>
      </w:r>
      <w:r w:rsidR="006D25D5">
        <w:rPr>
          <w:rFonts w:ascii="Arial" w:eastAsia="Times New Roman" w:hAnsi="Arial" w:cs="Arial"/>
          <w:color w:val="222222"/>
        </w:rPr>
        <w:t xml:space="preserve"> phases</w:t>
      </w:r>
      <w:r w:rsidR="00A12F5B">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{"citationID":"DQMycKNa","properties":{"formattedCitation":"\\super 13\\nosupersub{}","plainCitation":"13","noteIndex":0},"citationItems":[{"id":11946,"uris":["http://zotero.org/users/1876872/items/DCXSMS2G"],"itemData":{"id":11946,"type":"article-journal","container-title":"The Lancet","DOI":"10.1016/S0140-6736(12)60283-9","ISSN":"01406736","issue":"9833","journalAbbreviation":"The Lancet","language":"en","page":"2279-2290","source":"DOI.org (Crossref)","title":"Prediabetes: a high-risk state for diabetes development","title-short":"Prediabetes","volume":"379","author":[{"family":"Tabák","given":"Adam G"},{"family":"Herder","given":"Christian"},{"family":"Rathmann","given":"Wolfgang"},{"family":"Brunner","given":"Eric J"},{"family":"Kivimäki","given":"Mika"}],"issued":{"date-parts":[["2012",6]]}}}],"schema":"https://github.com/citation-style-language/schema/raw/master/csl-citation.json"} </w:instrText>
      </w:r>
      <w:r w:rsidR="00A12F5B">
        <w:rPr>
          <w:rFonts w:ascii="Arial" w:eastAsia="Times New Roman" w:hAnsi="Arial" w:cs="Arial"/>
          <w:color w:val="222222"/>
        </w:rPr>
        <w:fldChar w:fldCharType="separate"/>
      </w:r>
      <w:r w:rsidR="001B4B40" w:rsidRPr="001B4B40">
        <w:rPr>
          <w:rFonts w:ascii="Arial" w:hAnsi="Arial" w:cs="Arial"/>
          <w:kern w:val="0"/>
          <w:szCs w:val="24"/>
          <w:vertAlign w:val="superscript"/>
        </w:rPr>
        <w:t>13</w:t>
      </w:r>
      <w:r w:rsidR="00A12F5B">
        <w:rPr>
          <w:rFonts w:ascii="Arial" w:eastAsia="Times New Roman" w:hAnsi="Arial" w:cs="Arial"/>
          <w:color w:val="222222"/>
        </w:rPr>
        <w:fldChar w:fldCharType="end"/>
      </w:r>
      <w:r w:rsidR="006D25D5">
        <w:rPr>
          <w:rFonts w:ascii="Arial" w:eastAsia="Times New Roman" w:hAnsi="Arial" w:cs="Arial"/>
          <w:color w:val="222222"/>
        </w:rPr>
        <w:t>.</w:t>
      </w:r>
      <w:r w:rsidR="00D2180B">
        <w:rPr>
          <w:rFonts w:ascii="Arial" w:eastAsia="Times New Roman" w:hAnsi="Arial" w:cs="Arial"/>
          <w:color w:val="222222"/>
        </w:rPr>
        <w:t xml:space="preserve"> </w:t>
      </w:r>
      <w:r w:rsidR="006B4C63">
        <w:rPr>
          <w:rFonts w:ascii="Arial" w:eastAsia="Times New Roman" w:hAnsi="Arial" w:cs="Arial"/>
          <w:color w:val="222222"/>
        </w:rPr>
        <w:t>Further</w:t>
      </w:r>
      <w:r w:rsidR="00D2180B">
        <w:rPr>
          <w:rFonts w:ascii="Arial" w:eastAsia="Times New Roman" w:hAnsi="Arial" w:cs="Arial"/>
          <w:color w:val="222222"/>
        </w:rPr>
        <w:t xml:space="preserve">, </w:t>
      </w:r>
      <w:r w:rsidR="00080E29">
        <w:rPr>
          <w:rFonts w:ascii="Arial" w:eastAsia="Times New Roman" w:hAnsi="Arial" w:cs="Arial"/>
          <w:color w:val="222222"/>
        </w:rPr>
        <w:t>use</w:t>
      </w:r>
      <w:r w:rsidR="00D2180B">
        <w:rPr>
          <w:rFonts w:ascii="Arial" w:eastAsia="Times New Roman" w:hAnsi="Arial" w:cs="Arial"/>
          <w:color w:val="222222"/>
        </w:rPr>
        <w:t xml:space="preserve"> of </w:t>
      </w:r>
      <w:r w:rsidR="00244487">
        <w:rPr>
          <w:rFonts w:ascii="Arial" w:eastAsia="Times New Roman" w:hAnsi="Arial" w:cs="Arial"/>
          <w:color w:val="222222"/>
        </w:rPr>
        <w:t>“</w:t>
      </w:r>
      <w:r w:rsidR="00D2180B">
        <w:rPr>
          <w:rFonts w:ascii="Arial" w:eastAsia="Times New Roman" w:hAnsi="Arial" w:cs="Arial"/>
          <w:color w:val="222222"/>
        </w:rPr>
        <w:t>prediabetes</w:t>
      </w:r>
      <w:r w:rsidR="00244487">
        <w:rPr>
          <w:rFonts w:ascii="Arial" w:eastAsia="Times New Roman" w:hAnsi="Arial" w:cs="Arial"/>
          <w:color w:val="222222"/>
        </w:rPr>
        <w:t>”</w:t>
      </w:r>
      <w:r w:rsidR="00E733A0">
        <w:rPr>
          <w:rFonts w:ascii="Arial" w:eastAsia="Times New Roman" w:hAnsi="Arial" w:cs="Arial"/>
          <w:color w:val="222222"/>
        </w:rPr>
        <w:t xml:space="preserve"> </w:t>
      </w:r>
      <w:r w:rsidR="00616ED9">
        <w:rPr>
          <w:rFonts w:ascii="Arial" w:eastAsia="Times New Roman" w:hAnsi="Arial" w:cs="Arial"/>
          <w:color w:val="222222"/>
        </w:rPr>
        <w:t xml:space="preserve">has not </w:t>
      </w:r>
      <w:r w:rsidR="0040088A">
        <w:rPr>
          <w:rFonts w:ascii="Arial" w:eastAsia="Times New Roman" w:hAnsi="Arial" w:cs="Arial"/>
          <w:color w:val="222222"/>
        </w:rPr>
        <w:t xml:space="preserve">been </w:t>
      </w:r>
      <w:r w:rsidR="00477DE2">
        <w:rPr>
          <w:rFonts w:ascii="Arial" w:eastAsia="Times New Roman" w:hAnsi="Arial" w:cs="Arial"/>
          <w:color w:val="222222"/>
        </w:rPr>
        <w:t>fully embraced by</w:t>
      </w:r>
      <w:r w:rsidR="00616ED9">
        <w:rPr>
          <w:rFonts w:ascii="Arial" w:eastAsia="Times New Roman" w:hAnsi="Arial" w:cs="Arial"/>
          <w:color w:val="222222"/>
        </w:rPr>
        <w:t xml:space="preserve"> expert groups</w:t>
      </w:r>
      <w:r w:rsidR="00C03908">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{"citationID":"GCW48dSU","properties":{"formattedCitation":"\\super 14\\nosupersub{}","plainCitation":"14","noteIndex":0},"citationItems":[{"id":11942,"uris":["http://zotero.org/users/1876872/items/9TDNNRWT"],"itemData":{"id":11942,"type":"dataset","DOI":"10.1126/science.aax2208","language":"en","note":"DOI: 10.1126/science.aax2208","source":"DOI.org (Crossref)","title":"The war on ‘prediabetes' could be a boon for pharma—but is it good medicine?","URL":"https://www.science.org/content/article/war-prediabetes-could-be-boon-pharma-it-good-medicine","author":[{"family":"PIller","given":"Charles"}],"accessed":{"date-parts":[["2023",9,7]]},"issued":{"date-parts":[["2021",3,28]]}}}],"schema":"https://github.com/citation-style-language/schema/raw/master/csl-citation.json"} </w:instrText>
      </w:r>
      <w:r w:rsidR="00C03908">
        <w:rPr>
          <w:rFonts w:ascii="Arial" w:eastAsia="Times New Roman" w:hAnsi="Arial" w:cs="Arial"/>
          <w:color w:val="222222"/>
        </w:rPr>
        <w:fldChar w:fldCharType="separate"/>
      </w:r>
      <w:r w:rsidR="001B4B40" w:rsidRPr="001B4B40">
        <w:rPr>
          <w:rFonts w:ascii="Arial" w:hAnsi="Arial" w:cs="Arial"/>
          <w:kern w:val="0"/>
          <w:szCs w:val="24"/>
          <w:vertAlign w:val="superscript"/>
        </w:rPr>
        <w:t>14</w:t>
      </w:r>
      <w:r w:rsidR="00C03908">
        <w:rPr>
          <w:rFonts w:ascii="Arial" w:eastAsia="Times New Roman" w:hAnsi="Arial" w:cs="Arial"/>
          <w:color w:val="222222"/>
        </w:rPr>
        <w:fldChar w:fldCharType="end"/>
      </w:r>
      <w:r w:rsidR="00477DE2">
        <w:rPr>
          <w:rFonts w:ascii="Arial" w:eastAsia="Times New Roman" w:hAnsi="Arial" w:cs="Arial"/>
          <w:color w:val="222222"/>
        </w:rPr>
        <w:t xml:space="preserve">. </w:t>
      </w:r>
      <w:r w:rsidR="000B364C">
        <w:rPr>
          <w:rFonts w:ascii="Arial" w:eastAsia="Times New Roman" w:hAnsi="Arial" w:cs="Arial"/>
          <w:color w:val="222222"/>
        </w:rPr>
        <w:t>T</w:t>
      </w:r>
      <w:r w:rsidR="00616ED9">
        <w:rPr>
          <w:rFonts w:ascii="Arial" w:eastAsia="Times New Roman" w:hAnsi="Arial" w:cs="Arial"/>
          <w:color w:val="222222"/>
        </w:rPr>
        <w:t>he World Health Organization</w:t>
      </w:r>
      <w:r w:rsidR="00CD6802">
        <w:rPr>
          <w:rFonts w:ascii="Arial" w:eastAsia="Times New Roman" w:hAnsi="Arial" w:cs="Arial"/>
          <w:color w:val="222222"/>
        </w:rPr>
        <w:fldChar w:fldCharType="begin"/>
      </w:r>
      <w:r w:rsidR="001B4B40">
        <w:rPr>
          <w:rFonts w:ascii="Arial" w:eastAsia="Times New Roman" w:hAnsi="Arial" w:cs="Arial"/>
          <w:color w:val="222222"/>
        </w:rPr>
        <w:instrText xml:space="preserve"> ADDIN ZOTERO_ITEM CSL_CITATION {"citationID":"PSbPjzcW","properties":{"formattedCitation":"\\super 15\\nosupersub{}","plainCitation":"15","noteIndex":0},"citationItems":[{"id":11941,"uris":["http://zotero.org/users/1876872/items/VFCSP7RL"],"itemData":{"id":11941,"type":"article-journal","ISSN":"9241594934","language":"en","note":"publisher-place: Geneva\npublisher: World Health Organization\nsection: p.","source":"WHO IRIS","title":"Definition and diagnosis of diabetes mellitus and intermediate hyperglycaemia : report of a WHO/IDF consultation","title-short":"Definition and diagnosis of diabetes mellitus and intermediate hyperglycaemia","URL":"https://apps.who.int/iris/handle/10665/43588","author":[{"literal":"World Health Organization"},{"literal":"International Diabetes Federation"}],"accessed":{"date-parts":[["2023",9,7]]},"issued":{"date-parts":[["2006"]]}}}],"schema":"https://github.com/citation-style-language/schema/raw/master/csl-citation.json"} </w:instrText>
      </w:r>
      <w:r w:rsidR="00CD6802">
        <w:rPr>
          <w:rFonts w:ascii="Arial" w:eastAsia="Times New Roman" w:hAnsi="Arial" w:cs="Arial"/>
          <w:color w:val="222222"/>
        </w:rPr>
        <w:fldChar w:fldCharType="separate"/>
      </w:r>
      <w:r w:rsidR="001B4B40" w:rsidRPr="001B4B40">
        <w:rPr>
          <w:rFonts w:ascii="Arial" w:hAnsi="Arial" w:cs="Arial"/>
          <w:kern w:val="0"/>
          <w:szCs w:val="24"/>
          <w:vertAlign w:val="superscript"/>
        </w:rPr>
        <w:t>15</w:t>
      </w:r>
      <w:r w:rsidR="00CD6802">
        <w:rPr>
          <w:rFonts w:ascii="Arial" w:eastAsia="Times New Roman" w:hAnsi="Arial" w:cs="Arial"/>
          <w:color w:val="222222"/>
        </w:rPr>
        <w:fldChar w:fldCharType="end"/>
      </w:r>
      <w:r w:rsidR="00616ED9">
        <w:rPr>
          <w:rFonts w:ascii="Arial" w:eastAsia="Times New Roman" w:hAnsi="Arial" w:cs="Arial"/>
          <w:color w:val="222222"/>
        </w:rPr>
        <w:t xml:space="preserve"> recommend</w:t>
      </w:r>
      <w:r w:rsidR="00477DE2">
        <w:rPr>
          <w:rFonts w:ascii="Arial" w:eastAsia="Times New Roman" w:hAnsi="Arial" w:cs="Arial"/>
          <w:color w:val="222222"/>
        </w:rPr>
        <w:t>s</w:t>
      </w:r>
      <w:r w:rsidR="00616ED9">
        <w:rPr>
          <w:rFonts w:ascii="Arial" w:eastAsia="Times New Roman" w:hAnsi="Arial" w:cs="Arial"/>
          <w:color w:val="222222"/>
        </w:rPr>
        <w:t xml:space="preserve"> against its usage </w:t>
      </w:r>
      <w:r w:rsidR="00770FA9">
        <w:rPr>
          <w:rFonts w:ascii="Arial" w:eastAsia="Times New Roman" w:hAnsi="Arial" w:cs="Arial"/>
          <w:color w:val="222222"/>
        </w:rPr>
        <w:t xml:space="preserve">because </w:t>
      </w:r>
      <w:r w:rsidR="00616ED9">
        <w:rPr>
          <w:rFonts w:ascii="Arial" w:eastAsia="Times New Roman" w:hAnsi="Arial" w:cs="Arial"/>
          <w:color w:val="222222"/>
        </w:rPr>
        <w:t xml:space="preserve">it </w:t>
      </w:r>
      <w:r w:rsidR="00C01401">
        <w:rPr>
          <w:rFonts w:ascii="Arial" w:eastAsia="Times New Roman" w:hAnsi="Arial" w:cs="Arial"/>
          <w:color w:val="222222"/>
        </w:rPr>
        <w:t xml:space="preserve">does not reliably predict progression to diabetes and </w:t>
      </w:r>
      <w:r w:rsidR="00616ED9">
        <w:rPr>
          <w:rFonts w:ascii="Arial" w:eastAsia="Times New Roman" w:hAnsi="Arial" w:cs="Arial"/>
          <w:color w:val="222222"/>
        </w:rPr>
        <w:t>might exacerbate stigma</w:t>
      </w:r>
      <w:r w:rsidR="00A8407F">
        <w:rPr>
          <w:rFonts w:ascii="Arial" w:eastAsia="Times New Roman" w:hAnsi="Arial" w:cs="Arial"/>
          <w:color w:val="222222"/>
        </w:rPr>
        <w:t xml:space="preserve"> </w:t>
      </w:r>
      <w:r w:rsidR="00D2180B">
        <w:rPr>
          <w:rFonts w:ascii="Arial" w:eastAsia="Times New Roman" w:hAnsi="Arial" w:cs="Arial"/>
          <w:color w:val="222222"/>
        </w:rPr>
        <w:t xml:space="preserve">– mirroring our concerns </w:t>
      </w:r>
      <w:r w:rsidR="006D25D5">
        <w:rPr>
          <w:rFonts w:ascii="Arial" w:eastAsia="Times New Roman" w:hAnsi="Arial" w:cs="Arial"/>
          <w:color w:val="222222"/>
        </w:rPr>
        <w:t xml:space="preserve">about </w:t>
      </w:r>
      <w:r w:rsidR="00244487">
        <w:rPr>
          <w:rFonts w:ascii="Arial" w:eastAsia="Times New Roman" w:hAnsi="Arial" w:cs="Arial"/>
          <w:color w:val="222222"/>
        </w:rPr>
        <w:t>“</w:t>
      </w:r>
      <w:r w:rsidR="006D25D5">
        <w:rPr>
          <w:rFonts w:ascii="Arial" w:eastAsia="Times New Roman" w:hAnsi="Arial" w:cs="Arial"/>
          <w:color w:val="222222"/>
        </w:rPr>
        <w:t>preaddiction</w:t>
      </w:r>
      <w:r w:rsidR="00244487">
        <w:rPr>
          <w:rFonts w:ascii="Arial" w:eastAsia="Times New Roman" w:hAnsi="Arial" w:cs="Arial"/>
          <w:color w:val="222222"/>
        </w:rPr>
        <w:t>”.</w:t>
      </w:r>
      <w:r w:rsidR="00616ED9">
        <w:rPr>
          <w:rFonts w:ascii="Arial" w:eastAsia="Times New Roman" w:hAnsi="Arial" w:cs="Arial"/>
          <w:color w:val="222222"/>
        </w:rPr>
        <w:t xml:space="preserve"> </w:t>
      </w:r>
      <w:r w:rsidR="006B4C63">
        <w:rPr>
          <w:rFonts w:ascii="Arial" w:eastAsia="Times New Roman" w:hAnsi="Arial" w:cs="Arial"/>
          <w:color w:val="222222"/>
        </w:rPr>
        <w:t>Last</w:t>
      </w:r>
      <w:r w:rsidR="003E7032">
        <w:rPr>
          <w:rFonts w:ascii="Arial" w:eastAsia="Times New Roman" w:hAnsi="Arial" w:cs="Arial"/>
          <w:color w:val="222222"/>
        </w:rPr>
        <w:t>ly</w:t>
      </w:r>
      <w:r w:rsidR="004420EC">
        <w:rPr>
          <w:rFonts w:ascii="Arial" w:eastAsia="Times New Roman" w:hAnsi="Arial" w:cs="Arial"/>
          <w:color w:val="222222"/>
        </w:rPr>
        <w:t xml:space="preserve">, </w:t>
      </w:r>
      <w:r w:rsidR="00D4195F">
        <w:rPr>
          <w:rFonts w:ascii="Arial" w:eastAsia="Times New Roman" w:hAnsi="Arial" w:cs="Arial"/>
          <w:color w:val="222222"/>
        </w:rPr>
        <w:t xml:space="preserve">prediabetes interventions </w:t>
      </w:r>
      <w:r w:rsidR="004D70D6">
        <w:rPr>
          <w:rFonts w:ascii="Arial" w:eastAsia="Times New Roman" w:hAnsi="Arial" w:cs="Arial"/>
          <w:color w:val="222222"/>
        </w:rPr>
        <w:t>mainly include</w:t>
      </w:r>
      <w:r w:rsidR="0085693E">
        <w:rPr>
          <w:rFonts w:ascii="Arial" w:eastAsia="Times New Roman" w:hAnsi="Arial" w:cs="Arial"/>
          <w:color w:val="222222"/>
        </w:rPr>
        <w:t xml:space="preserve"> </w:t>
      </w:r>
      <w:r w:rsidR="00D4195F">
        <w:rPr>
          <w:rFonts w:ascii="Arial" w:eastAsia="Times New Roman" w:hAnsi="Arial" w:cs="Arial"/>
          <w:color w:val="222222"/>
        </w:rPr>
        <w:t>pharmacological and lifestyle interventions</w:t>
      </w:r>
      <w:r w:rsidR="00A23C5D">
        <w:rPr>
          <w:rFonts w:ascii="Arial" w:eastAsia="Times New Roman" w:hAnsi="Arial" w:cs="Arial"/>
          <w:color w:val="222222"/>
        </w:rPr>
        <w:t xml:space="preserve">, </w:t>
      </w:r>
      <w:r w:rsidR="00A9218C">
        <w:rPr>
          <w:rFonts w:ascii="Arial" w:eastAsia="Times New Roman" w:hAnsi="Arial" w:cs="Arial"/>
          <w:color w:val="222222"/>
        </w:rPr>
        <w:t xml:space="preserve">often </w:t>
      </w:r>
      <w:r w:rsidR="00BF6D96">
        <w:rPr>
          <w:rFonts w:ascii="Arial" w:eastAsia="Times New Roman" w:hAnsi="Arial" w:cs="Arial"/>
          <w:color w:val="222222"/>
        </w:rPr>
        <w:t>overlooking</w:t>
      </w:r>
      <w:r w:rsidR="00A9218C">
        <w:rPr>
          <w:rFonts w:ascii="Arial" w:eastAsia="Times New Roman" w:hAnsi="Arial" w:cs="Arial"/>
          <w:color w:val="222222"/>
        </w:rPr>
        <w:t xml:space="preserve"> </w:t>
      </w:r>
      <w:r w:rsidR="00977CF1">
        <w:rPr>
          <w:rFonts w:ascii="Arial" w:eastAsia="Times New Roman" w:hAnsi="Arial" w:cs="Arial"/>
          <w:color w:val="222222"/>
        </w:rPr>
        <w:t>relevant</w:t>
      </w:r>
      <w:r w:rsidR="00A8407F">
        <w:rPr>
          <w:rFonts w:ascii="Arial" w:eastAsia="Times New Roman" w:hAnsi="Arial" w:cs="Arial"/>
          <w:color w:val="222222"/>
        </w:rPr>
        <w:t xml:space="preserve"> </w:t>
      </w:r>
      <w:r w:rsidR="00A9218C">
        <w:rPr>
          <w:rFonts w:ascii="Arial" w:eastAsia="Times New Roman" w:hAnsi="Arial" w:cs="Arial"/>
          <w:color w:val="222222"/>
        </w:rPr>
        <w:t>psychosocial and systemic factors</w:t>
      </w:r>
      <w:r w:rsidR="003660F3">
        <w:rPr>
          <w:rFonts w:ascii="Arial" w:eastAsia="Times New Roman" w:hAnsi="Arial" w:cs="Arial"/>
          <w:color w:val="222222"/>
        </w:rPr>
        <w:t>.</w:t>
      </w:r>
      <w:r w:rsidR="00A23C5D">
        <w:rPr>
          <w:rFonts w:ascii="Arial" w:eastAsia="Times New Roman" w:hAnsi="Arial" w:cs="Arial"/>
          <w:color w:val="222222"/>
        </w:rPr>
        <w:t xml:space="preserve"> </w:t>
      </w:r>
      <w:r w:rsidR="00977CF1">
        <w:rPr>
          <w:rFonts w:ascii="Arial" w:eastAsia="Times New Roman" w:hAnsi="Arial" w:cs="Arial"/>
          <w:color w:val="222222"/>
        </w:rPr>
        <w:t>Taking a</w:t>
      </w:r>
      <w:r w:rsidR="00A9218C">
        <w:rPr>
          <w:rFonts w:ascii="Arial" w:eastAsia="Times New Roman" w:hAnsi="Arial" w:cs="Arial"/>
          <w:color w:val="222222"/>
        </w:rPr>
        <w:t xml:space="preserve"> similar</w:t>
      </w:r>
      <w:r w:rsidR="00D4195F">
        <w:rPr>
          <w:rFonts w:ascii="Arial" w:eastAsia="Times New Roman" w:hAnsi="Arial" w:cs="Arial"/>
          <w:color w:val="222222"/>
        </w:rPr>
        <w:t xml:space="preserve"> </w:t>
      </w:r>
      <w:r w:rsidR="00726865">
        <w:rPr>
          <w:rFonts w:ascii="Arial" w:eastAsia="Times New Roman" w:hAnsi="Arial" w:cs="Arial"/>
          <w:color w:val="222222"/>
        </w:rPr>
        <w:t xml:space="preserve">approach </w:t>
      </w:r>
      <w:r w:rsidR="00461D6E">
        <w:rPr>
          <w:rFonts w:ascii="Arial" w:eastAsia="Times New Roman" w:hAnsi="Arial" w:cs="Arial"/>
          <w:color w:val="222222"/>
        </w:rPr>
        <w:t xml:space="preserve">with </w:t>
      </w:r>
      <w:r w:rsidR="00B05EE8">
        <w:rPr>
          <w:rFonts w:ascii="Arial" w:eastAsia="Times New Roman" w:hAnsi="Arial" w:cs="Arial"/>
          <w:color w:val="222222"/>
        </w:rPr>
        <w:t>addiction</w:t>
      </w:r>
      <w:r w:rsidR="0085693E">
        <w:rPr>
          <w:rFonts w:ascii="Arial" w:eastAsia="Times New Roman" w:hAnsi="Arial" w:cs="Arial"/>
          <w:color w:val="222222"/>
        </w:rPr>
        <w:t xml:space="preserve"> may</w:t>
      </w:r>
      <w:r w:rsidR="00461D6E">
        <w:rPr>
          <w:rFonts w:ascii="Arial" w:eastAsia="Times New Roman" w:hAnsi="Arial" w:cs="Arial"/>
          <w:color w:val="222222"/>
        </w:rPr>
        <w:t xml:space="preserve"> reinforce a narrow conceptualization</w:t>
      </w:r>
      <w:r w:rsidR="00C02712">
        <w:rPr>
          <w:rFonts w:ascii="Arial" w:eastAsia="Times New Roman" w:hAnsi="Arial" w:cs="Arial"/>
          <w:color w:val="222222"/>
        </w:rPr>
        <w:t xml:space="preserve"> of addiction</w:t>
      </w:r>
      <w:r w:rsidR="00B05EE8">
        <w:rPr>
          <w:rFonts w:ascii="Arial" w:eastAsia="Times New Roman" w:hAnsi="Arial" w:cs="Arial"/>
          <w:color w:val="222222"/>
        </w:rPr>
        <w:t xml:space="preserve"> </w:t>
      </w:r>
      <w:r w:rsidR="00461D6E">
        <w:rPr>
          <w:rFonts w:ascii="Arial" w:eastAsia="Times New Roman" w:hAnsi="Arial" w:cs="Arial"/>
          <w:color w:val="222222"/>
        </w:rPr>
        <w:t xml:space="preserve">that diverts attention from key sociopolitical and environmental </w:t>
      </w:r>
      <w:r w:rsidR="00CA40F1">
        <w:rPr>
          <w:rFonts w:ascii="Arial" w:eastAsia="Times New Roman" w:hAnsi="Arial" w:cs="Arial"/>
          <w:color w:val="222222"/>
        </w:rPr>
        <w:t>determinants</w:t>
      </w:r>
      <w:r w:rsidR="00461D6E">
        <w:rPr>
          <w:rFonts w:ascii="Arial" w:eastAsia="Times New Roman" w:hAnsi="Arial" w:cs="Arial"/>
          <w:color w:val="222222"/>
        </w:rPr>
        <w:t xml:space="preserve">. </w:t>
      </w:r>
    </w:p>
    <w:p w14:paraId="74352263" w14:textId="77777777" w:rsidR="00F05B82" w:rsidRDefault="00F05B82" w:rsidP="00660E2D">
      <w:pPr>
        <w:shd w:val="clear" w:color="auto" w:fill="FFFFFF"/>
        <w:spacing w:after="0" w:line="240" w:lineRule="auto"/>
        <w:rPr>
          <w:rFonts w:ascii="Arial" w:eastAsia="Times New Roman" w:hAnsi="Arial" w:cs="Arial"/>
          <w:color w:val="222222"/>
        </w:rPr>
      </w:pPr>
    </w:p>
    <w:p w14:paraId="181A8EB4" w14:textId="2D9873A5" w:rsidR="00D01F4E" w:rsidRDefault="00D01F4E" w:rsidP="00D01F4E">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Alter</w:t>
      </w:r>
      <w:r w:rsidR="00461D6E">
        <w:rPr>
          <w:rFonts w:ascii="Arial" w:eastAsia="Times New Roman" w:hAnsi="Arial" w:cs="Arial"/>
          <w:b/>
          <w:bCs/>
          <w:color w:val="222222"/>
        </w:rPr>
        <w:t>n</w:t>
      </w:r>
      <w:r>
        <w:rPr>
          <w:rFonts w:ascii="Arial" w:eastAsia="Times New Roman" w:hAnsi="Arial" w:cs="Arial"/>
          <w:b/>
          <w:bCs/>
          <w:color w:val="222222"/>
        </w:rPr>
        <w:t>ative Solutions</w:t>
      </w:r>
    </w:p>
    <w:p w14:paraId="78EB2930" w14:textId="77777777" w:rsidR="00660E2D" w:rsidRPr="00660E2D" w:rsidRDefault="00660E2D" w:rsidP="00660E2D">
      <w:pPr>
        <w:shd w:val="clear" w:color="auto" w:fill="FFFFFF"/>
        <w:spacing w:after="0" w:line="240" w:lineRule="auto"/>
        <w:rPr>
          <w:rFonts w:ascii="Arial" w:eastAsia="Times New Roman" w:hAnsi="Arial" w:cs="Arial"/>
          <w:color w:val="222222"/>
        </w:rPr>
      </w:pPr>
      <w:r w:rsidRPr="00660E2D">
        <w:rPr>
          <w:rFonts w:ascii="Arial" w:eastAsia="Times New Roman" w:hAnsi="Arial" w:cs="Arial"/>
          <w:color w:val="222222"/>
        </w:rPr>
        <w:t> </w:t>
      </w:r>
    </w:p>
    <w:p w14:paraId="425D0D24" w14:textId="18141D12" w:rsidR="00AC35A8" w:rsidRPr="00660E2D" w:rsidRDefault="003D2798" w:rsidP="006A2520">
      <w:pPr>
        <w:shd w:val="clear" w:color="auto" w:fill="FFFFFF"/>
        <w:spacing w:after="0" w:line="240" w:lineRule="auto"/>
        <w:ind w:firstLine="720"/>
        <w:rPr>
          <w:rFonts w:ascii="Arial" w:eastAsia="Times New Roman" w:hAnsi="Arial" w:cs="Arial"/>
          <w:color w:val="222222"/>
        </w:rPr>
      </w:pPr>
      <w:r>
        <w:rPr>
          <w:rFonts w:ascii="Arial" w:eastAsia="Times New Roman" w:hAnsi="Arial" w:cs="Arial"/>
          <w:color w:val="222222"/>
        </w:rPr>
        <w:t xml:space="preserve">Though we </w:t>
      </w:r>
      <w:r w:rsidR="000A793D">
        <w:rPr>
          <w:rFonts w:ascii="Arial" w:eastAsia="Times New Roman" w:hAnsi="Arial" w:cs="Arial"/>
          <w:color w:val="222222"/>
        </w:rPr>
        <w:t>doubt that</w:t>
      </w:r>
      <w:r w:rsidR="00DF64F1">
        <w:rPr>
          <w:rFonts w:ascii="Arial" w:eastAsia="Times New Roman" w:hAnsi="Arial" w:cs="Arial"/>
          <w:color w:val="222222"/>
        </w:rPr>
        <w:t xml:space="preserve"> </w:t>
      </w:r>
      <w:r w:rsidR="00C02712">
        <w:rPr>
          <w:rFonts w:ascii="Arial" w:eastAsia="Times New Roman" w:hAnsi="Arial" w:cs="Arial"/>
          <w:color w:val="222222"/>
        </w:rPr>
        <w:t>“</w:t>
      </w:r>
      <w:r w:rsidR="00D079F4">
        <w:rPr>
          <w:rFonts w:ascii="Arial" w:eastAsia="Times New Roman" w:hAnsi="Arial" w:cs="Arial"/>
          <w:color w:val="222222"/>
        </w:rPr>
        <w:t>preaddiction</w:t>
      </w:r>
      <w:r w:rsidR="00C02712">
        <w:rPr>
          <w:rFonts w:ascii="Arial" w:eastAsia="Times New Roman" w:hAnsi="Arial" w:cs="Arial"/>
          <w:color w:val="222222"/>
        </w:rPr>
        <w:t>”</w:t>
      </w:r>
      <w:r w:rsidR="00D079F4">
        <w:rPr>
          <w:rFonts w:ascii="Arial" w:eastAsia="Times New Roman" w:hAnsi="Arial" w:cs="Arial"/>
          <w:color w:val="222222"/>
        </w:rPr>
        <w:t xml:space="preserve"> </w:t>
      </w:r>
      <w:r w:rsidR="00DF64F1">
        <w:rPr>
          <w:rFonts w:ascii="Arial" w:eastAsia="Times New Roman" w:hAnsi="Arial" w:cs="Arial"/>
          <w:color w:val="222222"/>
        </w:rPr>
        <w:t xml:space="preserve">will be successful in </w:t>
      </w:r>
      <w:r w:rsidR="00916C31">
        <w:rPr>
          <w:rFonts w:ascii="Arial" w:eastAsia="Times New Roman" w:hAnsi="Arial" w:cs="Arial"/>
          <w:color w:val="222222"/>
        </w:rPr>
        <w:t xml:space="preserve">achieving the goals outlined by NIDA and NIAAA, </w:t>
      </w:r>
      <w:r>
        <w:rPr>
          <w:rFonts w:ascii="Arial" w:eastAsia="Times New Roman" w:hAnsi="Arial" w:cs="Arial"/>
          <w:color w:val="222222"/>
        </w:rPr>
        <w:t>we agree that there is a</w:t>
      </w:r>
      <w:r w:rsidR="00916C31">
        <w:rPr>
          <w:rFonts w:ascii="Arial" w:eastAsia="Times New Roman" w:hAnsi="Arial" w:cs="Arial"/>
          <w:color w:val="222222"/>
        </w:rPr>
        <w:t>n urgent</w:t>
      </w:r>
      <w:r>
        <w:rPr>
          <w:rFonts w:ascii="Arial" w:eastAsia="Times New Roman" w:hAnsi="Arial" w:cs="Arial"/>
          <w:color w:val="222222"/>
        </w:rPr>
        <w:t xml:space="preserve"> need</w:t>
      </w:r>
      <w:r w:rsidR="00A9218C">
        <w:rPr>
          <w:rFonts w:ascii="Arial" w:eastAsia="Times New Roman" w:hAnsi="Arial" w:cs="Arial"/>
          <w:color w:val="222222"/>
        </w:rPr>
        <w:t xml:space="preserve"> to</w:t>
      </w:r>
      <w:r>
        <w:rPr>
          <w:rFonts w:ascii="Arial" w:eastAsia="Times New Roman" w:hAnsi="Arial" w:cs="Arial"/>
          <w:color w:val="222222"/>
        </w:rPr>
        <w:t xml:space="preserve"> </w:t>
      </w:r>
      <w:r w:rsidR="00DF64F1">
        <w:rPr>
          <w:rFonts w:ascii="Arial" w:eastAsia="Times New Roman" w:hAnsi="Arial" w:cs="Arial"/>
          <w:color w:val="222222"/>
        </w:rPr>
        <w:t xml:space="preserve">identify and </w:t>
      </w:r>
      <w:r>
        <w:rPr>
          <w:rFonts w:ascii="Arial" w:eastAsia="Times New Roman" w:hAnsi="Arial" w:cs="Arial"/>
          <w:color w:val="222222"/>
        </w:rPr>
        <w:t xml:space="preserve">address </w:t>
      </w:r>
      <w:r w:rsidR="00916C31">
        <w:rPr>
          <w:rFonts w:ascii="Arial" w:eastAsia="Times New Roman" w:hAnsi="Arial" w:cs="Arial"/>
          <w:color w:val="222222"/>
        </w:rPr>
        <w:t>harmful substance use</w:t>
      </w:r>
      <w:r w:rsidR="00F23409">
        <w:rPr>
          <w:rFonts w:ascii="Arial" w:eastAsia="Times New Roman" w:hAnsi="Arial" w:cs="Arial"/>
          <w:color w:val="222222"/>
        </w:rPr>
        <w:t>,</w:t>
      </w:r>
      <w:r w:rsidR="00977CF1">
        <w:rPr>
          <w:rFonts w:ascii="Arial" w:eastAsia="Times New Roman" w:hAnsi="Arial" w:cs="Arial"/>
          <w:color w:val="222222"/>
        </w:rPr>
        <w:t xml:space="preserve"> </w:t>
      </w:r>
      <w:r w:rsidR="00DF64F1">
        <w:rPr>
          <w:rFonts w:ascii="Arial" w:eastAsia="Times New Roman" w:hAnsi="Arial" w:cs="Arial"/>
          <w:color w:val="222222"/>
        </w:rPr>
        <w:t>SUD</w:t>
      </w:r>
      <w:r w:rsidR="00F23409">
        <w:rPr>
          <w:rFonts w:ascii="Arial" w:eastAsia="Times New Roman" w:hAnsi="Arial" w:cs="Arial"/>
          <w:color w:val="222222"/>
        </w:rPr>
        <w:t>,</w:t>
      </w:r>
      <w:r w:rsidR="00DF64F1">
        <w:rPr>
          <w:rFonts w:ascii="Arial" w:eastAsia="Times New Roman" w:hAnsi="Arial" w:cs="Arial"/>
          <w:color w:val="222222"/>
        </w:rPr>
        <w:t xml:space="preserve"> </w:t>
      </w:r>
      <w:r w:rsidR="00897691">
        <w:rPr>
          <w:rFonts w:ascii="Arial" w:eastAsia="Times New Roman" w:hAnsi="Arial" w:cs="Arial"/>
          <w:color w:val="222222"/>
        </w:rPr>
        <w:t>and</w:t>
      </w:r>
      <w:r w:rsidR="00DF64F1">
        <w:rPr>
          <w:rFonts w:ascii="Arial" w:eastAsia="Times New Roman" w:hAnsi="Arial" w:cs="Arial"/>
          <w:color w:val="222222"/>
        </w:rPr>
        <w:t xml:space="preserve"> related outcomes </w:t>
      </w:r>
      <w:r w:rsidR="00A351F3">
        <w:rPr>
          <w:rFonts w:ascii="Arial" w:eastAsia="Times New Roman" w:hAnsi="Arial" w:cs="Arial"/>
          <w:color w:val="222222"/>
        </w:rPr>
        <w:t>like</w:t>
      </w:r>
      <w:r w:rsidR="00DF64F1">
        <w:rPr>
          <w:rFonts w:ascii="Arial" w:eastAsia="Times New Roman" w:hAnsi="Arial" w:cs="Arial"/>
          <w:color w:val="222222"/>
        </w:rPr>
        <w:t xml:space="preserve"> overdose. </w:t>
      </w:r>
      <w:r w:rsidR="008816F2">
        <w:rPr>
          <w:rFonts w:ascii="Arial" w:eastAsia="Times New Roman" w:hAnsi="Arial" w:cs="Arial"/>
          <w:color w:val="222222"/>
        </w:rPr>
        <w:t xml:space="preserve">Instead, we </w:t>
      </w:r>
      <w:r w:rsidR="00CD782E">
        <w:rPr>
          <w:rFonts w:ascii="Arial" w:eastAsia="Times New Roman" w:hAnsi="Arial" w:cs="Arial"/>
          <w:color w:val="222222"/>
        </w:rPr>
        <w:t>propose</w:t>
      </w:r>
      <w:r w:rsidR="008816F2">
        <w:rPr>
          <w:rFonts w:ascii="Arial" w:eastAsia="Times New Roman" w:hAnsi="Arial" w:cs="Arial"/>
          <w:color w:val="222222"/>
        </w:rPr>
        <w:t xml:space="preserve"> a continuum-based, public health approach</w:t>
      </w:r>
      <w:r w:rsidR="0063152A">
        <w:rPr>
          <w:rFonts w:ascii="Arial" w:eastAsia="Times New Roman" w:hAnsi="Arial" w:cs="Arial"/>
          <w:color w:val="222222"/>
        </w:rPr>
        <w:t xml:space="preserve"> </w:t>
      </w:r>
      <w:r w:rsidR="008816F2">
        <w:rPr>
          <w:rFonts w:ascii="Arial" w:eastAsia="Times New Roman" w:hAnsi="Arial" w:cs="Arial"/>
          <w:color w:val="222222"/>
        </w:rPr>
        <w:t xml:space="preserve">to </w:t>
      </w:r>
      <w:r w:rsidR="00DE4120">
        <w:rPr>
          <w:rFonts w:ascii="Arial" w:eastAsia="Times New Roman" w:hAnsi="Arial" w:cs="Arial"/>
          <w:color w:val="222222"/>
        </w:rPr>
        <w:t>substance-related challenges</w:t>
      </w:r>
      <w:r w:rsidR="00D079F4">
        <w:rPr>
          <w:rFonts w:ascii="Arial" w:eastAsia="Times New Roman" w:hAnsi="Arial" w:cs="Arial"/>
          <w:color w:val="222222"/>
        </w:rPr>
        <w:t xml:space="preserve"> can better achieve these goals </w:t>
      </w:r>
      <w:r w:rsidR="00D079F4" w:rsidRPr="00071285">
        <w:rPr>
          <w:rFonts w:ascii="Arial" w:eastAsia="Times New Roman" w:hAnsi="Arial" w:cs="Arial"/>
          <w:color w:val="222222"/>
        </w:rPr>
        <w:t xml:space="preserve">(e.g., </w:t>
      </w:r>
      <w:r w:rsidR="001B683B">
        <w:rPr>
          <w:rFonts w:ascii="Arial" w:eastAsia="Times New Roman" w:hAnsi="Arial" w:cs="Arial"/>
          <w:color w:val="222222"/>
        </w:rPr>
        <w:t>early</w:t>
      </w:r>
      <w:r w:rsidR="009776AB">
        <w:rPr>
          <w:rFonts w:ascii="Arial" w:eastAsia="Times New Roman" w:hAnsi="Arial" w:cs="Arial"/>
          <w:color w:val="222222"/>
        </w:rPr>
        <w:t>-</w:t>
      </w:r>
      <w:r w:rsidR="001B683B">
        <w:rPr>
          <w:rFonts w:ascii="Arial" w:eastAsia="Times New Roman" w:hAnsi="Arial" w:cs="Arial"/>
          <w:color w:val="222222"/>
        </w:rPr>
        <w:t xml:space="preserve">stage </w:t>
      </w:r>
      <w:r w:rsidR="00D079F4" w:rsidRPr="00071285">
        <w:rPr>
          <w:rFonts w:ascii="Arial" w:eastAsia="Times New Roman" w:hAnsi="Arial" w:cs="Arial"/>
          <w:color w:val="222222"/>
        </w:rPr>
        <w:t xml:space="preserve">intervention) </w:t>
      </w:r>
      <w:r w:rsidR="00D079F4">
        <w:rPr>
          <w:rFonts w:ascii="Arial" w:eastAsia="Times New Roman" w:hAnsi="Arial" w:cs="Arial"/>
          <w:color w:val="222222"/>
        </w:rPr>
        <w:t xml:space="preserve">whilst avoiding the </w:t>
      </w:r>
      <w:r w:rsidR="00403EC2">
        <w:rPr>
          <w:rFonts w:ascii="Arial" w:eastAsia="Times New Roman" w:hAnsi="Arial" w:cs="Arial"/>
          <w:color w:val="222222"/>
        </w:rPr>
        <w:t>pitfalls</w:t>
      </w:r>
      <w:r w:rsidR="00D079F4">
        <w:rPr>
          <w:rFonts w:ascii="Arial" w:eastAsia="Times New Roman" w:hAnsi="Arial" w:cs="Arial"/>
          <w:color w:val="222222"/>
        </w:rPr>
        <w:t xml:space="preserve"> </w:t>
      </w:r>
      <w:r w:rsidR="00A9218C">
        <w:rPr>
          <w:rFonts w:ascii="Arial" w:eastAsia="Times New Roman" w:hAnsi="Arial" w:cs="Arial"/>
          <w:color w:val="222222"/>
        </w:rPr>
        <w:t xml:space="preserve">of </w:t>
      </w:r>
      <w:r w:rsidR="00BB48A8">
        <w:rPr>
          <w:rFonts w:ascii="Arial" w:eastAsia="Times New Roman" w:hAnsi="Arial" w:cs="Arial"/>
          <w:color w:val="222222"/>
        </w:rPr>
        <w:t>“</w:t>
      </w:r>
      <w:r w:rsidR="00D079F4">
        <w:rPr>
          <w:rFonts w:ascii="Arial" w:eastAsia="Times New Roman" w:hAnsi="Arial" w:cs="Arial"/>
          <w:color w:val="222222"/>
        </w:rPr>
        <w:t>preaddiction</w:t>
      </w:r>
      <w:r w:rsidR="00BB48A8">
        <w:rPr>
          <w:rFonts w:ascii="Arial" w:eastAsia="Times New Roman" w:hAnsi="Arial" w:cs="Arial"/>
          <w:color w:val="222222"/>
        </w:rPr>
        <w:t>”</w:t>
      </w:r>
      <w:r w:rsidR="0063152A">
        <w:rPr>
          <w:rFonts w:ascii="Arial" w:eastAsia="Times New Roman" w:hAnsi="Arial" w:cs="Arial"/>
          <w:color w:val="222222"/>
        </w:rPr>
        <w:t xml:space="preserve">. </w:t>
      </w:r>
      <w:r w:rsidR="00071285">
        <w:rPr>
          <w:rFonts w:ascii="Arial" w:eastAsia="Times New Roman" w:hAnsi="Arial" w:cs="Arial"/>
          <w:color w:val="222222"/>
        </w:rPr>
        <w:t xml:space="preserve">Such an approach would </w:t>
      </w:r>
      <w:r w:rsidR="003454AC">
        <w:rPr>
          <w:rFonts w:ascii="Arial" w:eastAsia="Times New Roman" w:hAnsi="Arial" w:cs="Arial"/>
          <w:color w:val="222222"/>
        </w:rPr>
        <w:t>view</w:t>
      </w:r>
      <w:r w:rsidR="00071285">
        <w:rPr>
          <w:rFonts w:ascii="Arial" w:eastAsia="Times New Roman" w:hAnsi="Arial" w:cs="Arial"/>
          <w:color w:val="222222"/>
        </w:rPr>
        <w:t xml:space="preserve"> </w:t>
      </w:r>
      <w:r w:rsidR="00071285" w:rsidRPr="00071285">
        <w:rPr>
          <w:rFonts w:ascii="Arial" w:eastAsia="Times New Roman" w:hAnsi="Arial" w:cs="Arial"/>
          <w:color w:val="222222"/>
        </w:rPr>
        <w:t>harms resulting from substance use on a continuum without thresholds or cutoffs (e.g., preaddiction</w:t>
      </w:r>
      <w:r w:rsidR="00A9218C">
        <w:rPr>
          <w:rFonts w:ascii="Arial" w:eastAsia="Times New Roman" w:hAnsi="Arial" w:cs="Arial"/>
          <w:color w:val="222222"/>
        </w:rPr>
        <w:t>/addiction</w:t>
      </w:r>
      <w:r w:rsidR="00071285" w:rsidRPr="00071285">
        <w:rPr>
          <w:rFonts w:ascii="Arial" w:eastAsia="Times New Roman" w:hAnsi="Arial" w:cs="Arial"/>
          <w:color w:val="222222"/>
        </w:rPr>
        <w:t xml:space="preserve">, </w:t>
      </w:r>
      <w:r w:rsidR="00BB48A8">
        <w:rPr>
          <w:rFonts w:ascii="Arial" w:eastAsia="Times New Roman" w:hAnsi="Arial" w:cs="Arial"/>
          <w:color w:val="222222"/>
        </w:rPr>
        <w:t xml:space="preserve">harmful use, </w:t>
      </w:r>
      <w:r w:rsidR="00071285" w:rsidRPr="00071285">
        <w:rPr>
          <w:rFonts w:ascii="Arial" w:eastAsia="Times New Roman" w:hAnsi="Arial" w:cs="Arial"/>
          <w:color w:val="222222"/>
        </w:rPr>
        <w:t>mild/moderate/severe SUD)</w:t>
      </w:r>
      <w:r w:rsidR="00071285" w:rsidRPr="006F052E">
        <w:rPr>
          <w:rFonts w:ascii="Arial" w:hAnsi="Arial" w:cs="Arial"/>
        </w:rPr>
        <w:fldChar w:fldCharType="begin"/>
      </w:r>
      <w:r w:rsidR="00C474D8">
        <w:rPr>
          <w:rFonts w:ascii="Arial" w:hAnsi="Arial" w:cs="Arial"/>
        </w:rPr>
        <w:instrText xml:space="preserve"> ADDIN ZOTERO_ITEM CSL_CITATION {"citationID":"FTHmV3Me","properties":{"formattedCitation":"\\super 8\\nosupersub{}","plainCitation":"8","noteIndex":0},"citationItems":[{"id":5022,"uris":["http://zotero.org/users/1876872/items/FFCCSAE7"],"itemData":{"id":5022,"type":"article-journal","abstract":"The highly heterogeneous nature of alcohol use and problems has presented significant challenges to those attempting to understand, treat or prevent what is commonly termed alcohol use disorder (AUD). However, any attempts to capture this complex phenomenon, including the various current criteria of AUD, come with a number of limitations. One particular limitation has been how alcohol problems are represented or understood in ways which do not capture the broad spectrum of alcohol use and harms and the many potential routes to prevention, treatment, and recovery. One possible response to this has been proposed as more explicitly framing or conceptualizing a continuum model of alcohol use and harms. In this commentary, we attempt to identify the key implications of a continuum model for policy and practice, examining the historical and current context of alcohol problem classifications and models. We argue a continuum model of alcohol use and problems holds a number of advantages for advancing public health goals, but also some potential limitations, both of which require further examination.","container-title":"Drugs: Education, Prevention and Policy","DOI":"10.1080/09687637.2023.2187681","ISSN":"0968-7637","issue":"0","note":"publisher: Taylor &amp; Francis\n_eprint: https://doi.org/10.1080/09687637.2023.2187681","page":"1-11","source":"Taylor and Francis+NEJM","title":"Should we promote alcohol problems as a continuum? Implications for policy and practice","title-short":"Should we promote alcohol problems as a continuum?","volume":"0","author":[{"family":"Morris","given":"James"},{"family":"Boness","given":"Cassandra L."},{"family":"Witkiewitz","given":"Katie"}],"issued":{"date-parts":[["2023",3,31]]}}}],"schema":"https://github.com/citation-style-language/schema/raw/master/csl-citation.json"} </w:instrText>
      </w:r>
      <w:r w:rsidR="00071285" w:rsidRPr="006F052E">
        <w:rPr>
          <w:rFonts w:ascii="Arial" w:hAnsi="Arial" w:cs="Arial"/>
        </w:rPr>
        <w:fldChar w:fldCharType="separate"/>
      </w:r>
      <w:r w:rsidR="00C474D8" w:rsidRPr="00C474D8">
        <w:rPr>
          <w:rFonts w:ascii="Arial" w:hAnsi="Arial" w:cs="Arial"/>
          <w:kern w:val="0"/>
          <w:szCs w:val="24"/>
          <w:vertAlign w:val="superscript"/>
        </w:rPr>
        <w:t>8</w:t>
      </w:r>
      <w:r w:rsidR="00071285" w:rsidRPr="006F052E">
        <w:rPr>
          <w:rFonts w:ascii="Arial" w:hAnsi="Arial" w:cs="Arial"/>
        </w:rPr>
        <w:fldChar w:fldCharType="end"/>
      </w:r>
      <w:r w:rsidR="00740276">
        <w:rPr>
          <w:rFonts w:ascii="Arial" w:hAnsi="Arial" w:cs="Arial"/>
        </w:rPr>
        <w:t xml:space="preserve"> and avoid the risk of people being labeled </w:t>
      </w:r>
      <w:r w:rsidR="00D059E4">
        <w:rPr>
          <w:rFonts w:ascii="Arial" w:hAnsi="Arial" w:cs="Arial"/>
        </w:rPr>
        <w:t>“</w:t>
      </w:r>
      <w:proofErr w:type="spellStart"/>
      <w:r w:rsidR="00740276">
        <w:rPr>
          <w:rFonts w:ascii="Arial" w:hAnsi="Arial" w:cs="Arial"/>
        </w:rPr>
        <w:t>preaddicts</w:t>
      </w:r>
      <w:proofErr w:type="spellEnd"/>
      <w:r w:rsidR="00D059E4">
        <w:rPr>
          <w:rFonts w:ascii="Arial" w:hAnsi="Arial" w:cs="Arial"/>
        </w:rPr>
        <w:t>”</w:t>
      </w:r>
      <w:r w:rsidR="00071285" w:rsidRPr="00071285">
        <w:rPr>
          <w:rFonts w:ascii="Arial" w:eastAsia="Times New Roman" w:hAnsi="Arial" w:cs="Arial"/>
          <w:color w:val="222222"/>
        </w:rPr>
        <w:t xml:space="preserve">. </w:t>
      </w:r>
      <w:r w:rsidR="00B315D8">
        <w:rPr>
          <w:rFonts w:ascii="Arial" w:eastAsia="Times New Roman" w:hAnsi="Arial" w:cs="Arial"/>
          <w:color w:val="222222"/>
        </w:rPr>
        <w:t xml:space="preserve">Though clinical cutoffs may be necessary in clinical practice, </w:t>
      </w:r>
      <w:r w:rsidR="00E217BD">
        <w:rPr>
          <w:rFonts w:ascii="Arial" w:eastAsia="Times New Roman" w:hAnsi="Arial" w:cs="Arial"/>
          <w:color w:val="222222"/>
        </w:rPr>
        <w:t>embracing a</w:t>
      </w:r>
      <w:r w:rsidR="00B315D8">
        <w:rPr>
          <w:rFonts w:ascii="Arial" w:eastAsia="Times New Roman" w:hAnsi="Arial" w:cs="Arial"/>
          <w:color w:val="222222"/>
        </w:rPr>
        <w:t xml:space="preserve"> continuum </w:t>
      </w:r>
      <w:r w:rsidR="0055632F">
        <w:rPr>
          <w:rFonts w:ascii="Arial" w:eastAsia="Times New Roman" w:hAnsi="Arial" w:cs="Arial"/>
          <w:color w:val="222222"/>
        </w:rPr>
        <w:t>model</w:t>
      </w:r>
      <w:r w:rsidR="00B315D8">
        <w:rPr>
          <w:rFonts w:ascii="Arial" w:eastAsia="Times New Roman" w:hAnsi="Arial" w:cs="Arial"/>
          <w:color w:val="222222"/>
        </w:rPr>
        <w:t xml:space="preserve"> </w:t>
      </w:r>
      <w:r w:rsidR="00CA687E">
        <w:rPr>
          <w:rFonts w:ascii="Arial" w:eastAsia="Times New Roman" w:hAnsi="Arial" w:cs="Arial"/>
          <w:color w:val="222222"/>
        </w:rPr>
        <w:t>does not</w:t>
      </w:r>
      <w:r w:rsidR="00E217BD">
        <w:rPr>
          <w:rFonts w:ascii="Arial" w:eastAsia="Times New Roman" w:hAnsi="Arial" w:cs="Arial"/>
          <w:color w:val="222222"/>
        </w:rPr>
        <w:t xml:space="preserve"> conflict with this and would </w:t>
      </w:r>
      <w:r w:rsidR="0055632F">
        <w:rPr>
          <w:rFonts w:ascii="Arial" w:eastAsia="Times New Roman" w:hAnsi="Arial" w:cs="Arial"/>
          <w:color w:val="222222"/>
        </w:rPr>
        <w:t xml:space="preserve">have the added benefit of </w:t>
      </w:r>
      <w:r w:rsidR="00CA687E">
        <w:rPr>
          <w:rFonts w:ascii="Arial" w:eastAsia="Times New Roman" w:hAnsi="Arial" w:cs="Arial"/>
          <w:color w:val="222222"/>
        </w:rPr>
        <w:t>promoting</w:t>
      </w:r>
      <w:r w:rsidR="0055632F">
        <w:rPr>
          <w:rFonts w:ascii="Arial" w:eastAsia="Times New Roman" w:hAnsi="Arial" w:cs="Arial"/>
          <w:color w:val="222222"/>
        </w:rPr>
        <w:t xml:space="preserve"> coverage and treatment access across the spectrum of substance use</w:t>
      </w:r>
      <w:r w:rsidR="002101E7">
        <w:rPr>
          <w:rFonts w:ascii="Arial" w:eastAsia="Times New Roman" w:hAnsi="Arial" w:cs="Arial"/>
          <w:color w:val="222222"/>
        </w:rPr>
        <w:t>, as previously advocated for by the Institute of Medicine in their 1990 report</w:t>
      </w:r>
      <w:r w:rsidR="00B315D8">
        <w:rPr>
          <w:rFonts w:ascii="Arial" w:eastAsia="Times New Roman" w:hAnsi="Arial" w:cs="Arial"/>
          <w:color w:val="222222"/>
        </w:rPr>
        <w:t xml:space="preserve"> (interested readers are referred to Morris and colleagues</w:t>
      </w:r>
      <w:r w:rsidR="00B315D8">
        <w:rPr>
          <w:rFonts w:ascii="Arial" w:eastAsia="Times New Roman" w:hAnsi="Arial" w:cs="Arial"/>
          <w:color w:val="222222"/>
        </w:rPr>
        <w:fldChar w:fldCharType="begin"/>
      </w:r>
      <w:r w:rsidR="00C474D8">
        <w:rPr>
          <w:rFonts w:ascii="Arial" w:eastAsia="Times New Roman" w:hAnsi="Arial" w:cs="Arial"/>
          <w:color w:val="222222"/>
        </w:rPr>
        <w:instrText xml:space="preserve"> ADDIN ZOTERO_ITEM CSL_CITATION {"citationID":"cluAvrac","properties":{"formattedCitation":"\\super 8\\nosupersub{}","plainCitation":"8","noteIndex":0},"citationItems":[{"id":5022,"uris":["http://zotero.org/users/1876872/items/FFCCSAE7"],"itemData":{"id":5022,"type":"article-journal","abstract":"The highly heterogeneous nature of alcohol use and problems has presented significant challenges to those attempting to understand, treat or prevent what is commonly termed alcohol use disorder (AUD). However, any attempts to capture this complex phenomenon, including the various current criteria of AUD, come with a number of limitations. One particular limitation has been how alcohol problems are represented or understood in ways which do not capture the broad spectrum of alcohol use and harms and the many potential routes to prevention, treatment, and recovery. One possible response to this has been proposed as more explicitly framing or conceptualizing a continuum model of alcohol use and harms. In this commentary, we attempt to identify the key implications of a continuum model for policy and practice, examining the historical and current context of alcohol problem classifications and models. We argue a continuum model of alcohol use and problems holds a number of advantages for advancing public health goals, but also some potential limitations, both of which require further examination.","container-title":"Drugs: Education, Prevention and Policy","DOI":"10.1080/09687637.2023.2187681","ISSN":"0968-7637","issue":"0","note":"publisher: Taylor &amp; Francis\n_eprint: https://doi.org/10.1080/09687637.2023.2187681","page":"1-11","source":"Taylor and Francis+NEJM","title":"Should we promote alcohol problems as a continuum? Implications for policy and practice","title-short":"Should we promote alcohol problems as a continuum?","volume":"0","author":[{"family":"Morris","given":"James"},{"family":"Boness","given":"Cassandra L."},{"family":"Witkiewitz","given":"Katie"}],"issued":{"date-parts":[["2023",3,31]]}}}],"schema":"https://github.com/citation-style-language/schema/raw/master/csl-citation.json"} </w:instrText>
      </w:r>
      <w:r w:rsidR="00B315D8">
        <w:rPr>
          <w:rFonts w:ascii="Arial" w:eastAsia="Times New Roman" w:hAnsi="Arial" w:cs="Arial"/>
          <w:color w:val="222222"/>
        </w:rPr>
        <w:fldChar w:fldCharType="separate"/>
      </w:r>
      <w:r w:rsidR="00C474D8" w:rsidRPr="00C474D8">
        <w:rPr>
          <w:rFonts w:ascii="Arial" w:hAnsi="Arial" w:cs="Arial"/>
          <w:kern w:val="0"/>
          <w:szCs w:val="24"/>
          <w:vertAlign w:val="superscript"/>
        </w:rPr>
        <w:t>8</w:t>
      </w:r>
      <w:r w:rsidR="00B315D8">
        <w:rPr>
          <w:rFonts w:ascii="Arial" w:eastAsia="Times New Roman" w:hAnsi="Arial" w:cs="Arial"/>
          <w:color w:val="222222"/>
        </w:rPr>
        <w:fldChar w:fldCharType="end"/>
      </w:r>
      <w:r w:rsidR="00B315D8">
        <w:rPr>
          <w:rFonts w:ascii="Arial" w:eastAsia="Times New Roman" w:hAnsi="Arial" w:cs="Arial"/>
          <w:color w:val="222222"/>
        </w:rPr>
        <w:t xml:space="preserve"> for further applications). </w:t>
      </w:r>
      <w:r w:rsidR="00D059E4">
        <w:rPr>
          <w:rFonts w:ascii="Arial" w:eastAsia="Times New Roman" w:hAnsi="Arial" w:cs="Arial"/>
          <w:color w:val="222222"/>
        </w:rPr>
        <w:t>Beliefs consistent with c</w:t>
      </w:r>
      <w:r w:rsidR="001B683B" w:rsidRPr="00071285">
        <w:rPr>
          <w:rFonts w:ascii="Arial" w:eastAsia="Times New Roman" w:hAnsi="Arial" w:cs="Arial"/>
          <w:color w:val="222222"/>
        </w:rPr>
        <w:t xml:space="preserve">ontinuum </w:t>
      </w:r>
      <w:r w:rsidR="00413FAB">
        <w:rPr>
          <w:rFonts w:ascii="Arial" w:eastAsia="Times New Roman" w:hAnsi="Arial" w:cs="Arial"/>
          <w:color w:val="222222"/>
        </w:rPr>
        <w:t>models</w:t>
      </w:r>
      <w:r w:rsidR="001B683B" w:rsidRPr="00071285">
        <w:rPr>
          <w:rFonts w:ascii="Arial" w:eastAsia="Times New Roman" w:hAnsi="Arial" w:cs="Arial"/>
          <w:color w:val="222222"/>
        </w:rPr>
        <w:t xml:space="preserve"> are associated with greater problem recognition and reduced stigma and may encourage a greater focus on public health and prevention approaches</w:t>
      </w:r>
      <w:r w:rsidR="001B683B">
        <w:rPr>
          <w:rFonts w:ascii="Arial" w:eastAsia="Times New Roman" w:hAnsi="Arial" w:cs="Arial"/>
          <w:color w:val="222222"/>
        </w:rPr>
        <w:t xml:space="preserve"> that recognize social and structural determinants of health (e.g., inequities, availability)</w:t>
      </w:r>
      <w:r w:rsidR="001B683B">
        <w:rPr>
          <w:rFonts w:ascii="Arial" w:eastAsia="Times New Roman" w:hAnsi="Arial" w:cs="Arial"/>
          <w:color w:val="222222"/>
        </w:rPr>
        <w:fldChar w:fldCharType="begin"/>
      </w:r>
      <w:r w:rsidR="00C474D8">
        <w:rPr>
          <w:rFonts w:ascii="Arial" w:eastAsia="Times New Roman" w:hAnsi="Arial" w:cs="Arial"/>
          <w:color w:val="222222"/>
        </w:rPr>
        <w:instrText xml:space="preserve"> ADDIN ZOTERO_ITEM CSL_CITATION {"citationID":"JUmW3gzC","properties":{"formattedCitation":"\\super 8\\nosupersub{}","plainCitation":"8","noteIndex":0},"citationItems":[{"id":5022,"uris":["http://zotero.org/users/1876872/items/FFCCSAE7"],"itemData":{"id":5022,"type":"article-journal","abstract":"The highly heterogeneous nature of alcohol use and problems has presented significant challenges to those attempting to understand, treat or prevent what is commonly termed alcohol use disorder (AUD). However, any attempts to capture this complex phenomenon, including the various current criteria of AUD, come with a number of limitations. One particular limitation has been how alcohol problems are represented or understood in ways which do not capture the broad spectrum of alcohol use and harms and the many potential routes to prevention, treatment, and recovery. One possible response to this has been proposed as more explicitly framing or conceptualizing a continuum model of alcohol use and harms. In this commentary, we attempt to identify the key implications of a continuum model for policy and practice, examining the historical and current context of alcohol problem classifications and models. We argue a continuum model of alcohol use and problems holds a number of advantages for advancing public health goals, but also some potential limitations, both of which require further examination.","container-title":"Drugs: Education, Prevention and Policy","DOI":"10.1080/09687637.2023.2187681","ISSN":"0968-7637","issue":"0","note":"publisher: Taylor &amp; Francis\n_eprint: https://doi.org/10.1080/09687637.2023.2187681","page":"1-11","source":"Taylor and Francis+NEJM","title":"Should we promote alcohol problems as a continuum? Implications for policy and practice","title-short":"Should we promote alcohol problems as a continuum?","volume":"0","author":[{"family":"Morris","given":"James"},{"family":"Boness","given":"Cassandra L."},{"family":"Witkiewitz","given":"Katie"}],"issued":{"date-parts":[["2023",3,31]]}}}],"schema":"https://github.com/citation-style-language/schema/raw/master/csl-citation.json"} </w:instrText>
      </w:r>
      <w:r w:rsidR="001B683B">
        <w:rPr>
          <w:rFonts w:ascii="Arial" w:eastAsia="Times New Roman" w:hAnsi="Arial" w:cs="Arial"/>
          <w:color w:val="222222"/>
        </w:rPr>
        <w:fldChar w:fldCharType="separate"/>
      </w:r>
      <w:r w:rsidR="00C474D8" w:rsidRPr="00C474D8">
        <w:rPr>
          <w:rFonts w:ascii="Arial" w:hAnsi="Arial" w:cs="Arial"/>
          <w:kern w:val="0"/>
          <w:szCs w:val="24"/>
          <w:vertAlign w:val="superscript"/>
        </w:rPr>
        <w:t>8</w:t>
      </w:r>
      <w:r w:rsidR="001B683B">
        <w:rPr>
          <w:rFonts w:ascii="Arial" w:eastAsia="Times New Roman" w:hAnsi="Arial" w:cs="Arial"/>
          <w:color w:val="222222"/>
        </w:rPr>
        <w:fldChar w:fldCharType="end"/>
      </w:r>
      <w:r w:rsidR="001B683B" w:rsidRPr="00071285">
        <w:rPr>
          <w:rFonts w:ascii="Arial" w:eastAsia="Times New Roman" w:hAnsi="Arial" w:cs="Arial"/>
          <w:color w:val="222222"/>
        </w:rPr>
        <w:t>.</w:t>
      </w:r>
      <w:r w:rsidR="001B683B">
        <w:rPr>
          <w:rFonts w:ascii="Arial" w:eastAsia="Times New Roman" w:hAnsi="Arial" w:cs="Arial"/>
          <w:color w:val="222222"/>
        </w:rPr>
        <w:t xml:space="preserve"> </w:t>
      </w:r>
      <w:r w:rsidR="00B65F37">
        <w:rPr>
          <w:rFonts w:ascii="Arial" w:eastAsia="Times New Roman" w:hAnsi="Arial" w:cs="Arial"/>
          <w:color w:val="222222"/>
        </w:rPr>
        <w:t>O</w:t>
      </w:r>
      <w:r w:rsidR="00660E2D" w:rsidRPr="00660E2D">
        <w:rPr>
          <w:rFonts w:ascii="Arial" w:eastAsia="Times New Roman" w:hAnsi="Arial" w:cs="Arial"/>
          <w:color w:val="222222"/>
        </w:rPr>
        <w:t xml:space="preserve">ur efforts </w:t>
      </w:r>
      <w:r w:rsidR="00850BA2">
        <w:rPr>
          <w:rFonts w:ascii="Arial" w:eastAsia="Times New Roman" w:hAnsi="Arial" w:cs="Arial"/>
          <w:color w:val="222222"/>
        </w:rPr>
        <w:t xml:space="preserve">as a field </w:t>
      </w:r>
      <w:r w:rsidR="00660E2D" w:rsidRPr="00660E2D">
        <w:rPr>
          <w:rFonts w:ascii="Arial" w:eastAsia="Times New Roman" w:hAnsi="Arial" w:cs="Arial"/>
          <w:color w:val="222222"/>
        </w:rPr>
        <w:t>are best spent advocating for continuum-based</w:t>
      </w:r>
      <w:r w:rsidR="00850BA2">
        <w:rPr>
          <w:rFonts w:ascii="Arial" w:eastAsia="Times New Roman" w:hAnsi="Arial" w:cs="Arial"/>
          <w:color w:val="222222"/>
        </w:rPr>
        <w:t>, public health</w:t>
      </w:r>
      <w:r w:rsidR="00660E2D" w:rsidRPr="00660E2D">
        <w:rPr>
          <w:rFonts w:ascii="Arial" w:eastAsia="Times New Roman" w:hAnsi="Arial" w:cs="Arial"/>
          <w:color w:val="222222"/>
        </w:rPr>
        <w:t xml:space="preserve"> models of substance-related harm that avoid arbitrary </w:t>
      </w:r>
      <w:r w:rsidR="0092471C">
        <w:rPr>
          <w:rFonts w:ascii="Arial" w:eastAsia="Times New Roman" w:hAnsi="Arial" w:cs="Arial"/>
          <w:color w:val="222222"/>
        </w:rPr>
        <w:t xml:space="preserve">and empirically questionable </w:t>
      </w:r>
      <w:r w:rsidR="00660E2D" w:rsidRPr="00660E2D">
        <w:rPr>
          <w:rFonts w:ascii="Arial" w:eastAsia="Times New Roman" w:hAnsi="Arial" w:cs="Arial"/>
          <w:color w:val="222222"/>
        </w:rPr>
        <w:t xml:space="preserve">categories like </w:t>
      </w:r>
      <w:r w:rsidR="00D059E4">
        <w:rPr>
          <w:rFonts w:ascii="Arial" w:eastAsia="Times New Roman" w:hAnsi="Arial" w:cs="Arial"/>
          <w:color w:val="222222"/>
        </w:rPr>
        <w:t>“</w:t>
      </w:r>
      <w:r w:rsidR="00660E2D" w:rsidRPr="00660E2D">
        <w:rPr>
          <w:rFonts w:ascii="Arial" w:eastAsia="Times New Roman" w:hAnsi="Arial" w:cs="Arial"/>
          <w:color w:val="222222"/>
        </w:rPr>
        <w:t>preaddiction</w:t>
      </w:r>
      <w:r w:rsidR="00D059E4">
        <w:rPr>
          <w:rFonts w:ascii="Arial" w:eastAsia="Times New Roman" w:hAnsi="Arial" w:cs="Arial"/>
          <w:color w:val="222222"/>
        </w:rPr>
        <w:t>”</w:t>
      </w:r>
      <w:r w:rsidR="00DB413F">
        <w:rPr>
          <w:rFonts w:ascii="Arial" w:eastAsia="Times New Roman" w:hAnsi="Arial" w:cs="Arial"/>
          <w:color w:val="222222"/>
        </w:rPr>
        <w:t>.</w:t>
      </w:r>
    </w:p>
    <w:p w14:paraId="2F3D3EC9" w14:textId="5C5C9819" w:rsidR="00AC35A8" w:rsidRDefault="00AC35A8">
      <w:pPr>
        <w:spacing w:after="0" w:line="240" w:lineRule="auto"/>
        <w:rPr>
          <w:rFonts w:ascii="Arial" w:eastAsia="Times New Roman" w:hAnsi="Arial" w:cs="Arial"/>
          <w:color w:val="222222"/>
        </w:rPr>
      </w:pPr>
    </w:p>
    <w:bookmarkEnd w:id="1"/>
    <w:p w14:paraId="061AC412" w14:textId="77777777" w:rsidR="004E774B" w:rsidRDefault="004E774B">
      <w:pPr>
        <w:spacing w:after="0" w:line="240" w:lineRule="auto"/>
        <w:rPr>
          <w:rFonts w:ascii="Arial" w:hAnsi="Arial" w:cs="Arial"/>
          <w:b/>
          <w:bCs/>
        </w:rPr>
      </w:pPr>
      <w:r>
        <w:rPr>
          <w:rFonts w:ascii="Arial" w:hAnsi="Arial" w:cs="Arial"/>
          <w:b/>
          <w:bCs/>
        </w:rPr>
        <w:br w:type="page"/>
      </w:r>
    </w:p>
    <w:p w14:paraId="2E8B17AF" w14:textId="7736E3F5" w:rsidR="0034439D" w:rsidRDefault="00F01DB9" w:rsidP="0034439D">
      <w:pPr>
        <w:spacing w:after="0" w:line="240" w:lineRule="auto"/>
        <w:jc w:val="center"/>
        <w:rPr>
          <w:rFonts w:ascii="Arial" w:hAnsi="Arial" w:cs="Arial"/>
          <w:b/>
          <w:bCs/>
        </w:rPr>
      </w:pPr>
      <w:r>
        <w:rPr>
          <w:rFonts w:ascii="Arial" w:hAnsi="Arial" w:cs="Arial"/>
          <w:b/>
          <w:bCs/>
        </w:rPr>
        <w:lastRenderedPageBreak/>
        <w:t xml:space="preserve">Author </w:t>
      </w:r>
      <w:r w:rsidR="0034439D" w:rsidRPr="0034439D">
        <w:rPr>
          <w:rFonts w:ascii="Arial" w:hAnsi="Arial" w:cs="Arial"/>
          <w:b/>
          <w:bCs/>
        </w:rPr>
        <w:t>Contributions</w:t>
      </w:r>
    </w:p>
    <w:p w14:paraId="52DB0A99" w14:textId="77777777" w:rsidR="0034439D" w:rsidRPr="0034439D" w:rsidRDefault="0034439D" w:rsidP="0034439D">
      <w:pPr>
        <w:spacing w:after="0" w:line="240" w:lineRule="auto"/>
        <w:jc w:val="center"/>
        <w:rPr>
          <w:rFonts w:ascii="Arial" w:hAnsi="Arial" w:cs="Arial"/>
          <w:b/>
          <w:bCs/>
        </w:rPr>
      </w:pPr>
    </w:p>
    <w:p w14:paraId="7416DA31" w14:textId="77777777" w:rsidR="00ED4110" w:rsidRDefault="0034439D" w:rsidP="0034439D">
      <w:pPr>
        <w:spacing w:after="0" w:line="240" w:lineRule="auto"/>
        <w:rPr>
          <w:rFonts w:ascii="Arial" w:hAnsi="Arial" w:cs="Arial"/>
          <w:shd w:val="clear" w:color="auto" w:fill="FFFFFF"/>
        </w:rPr>
      </w:pPr>
      <w:r>
        <w:rPr>
          <w:rFonts w:ascii="Arial" w:hAnsi="Arial" w:cs="Arial"/>
          <w:shd w:val="clear" w:color="auto" w:fill="FFFFFF"/>
        </w:rPr>
        <w:t>CLB, KK, and JM all contributed to conception of the work, drafting, and final approval. We all agree to be accountable for the work’s accuracy and integrity.</w:t>
      </w:r>
    </w:p>
    <w:p w14:paraId="14C1604F" w14:textId="77777777" w:rsidR="00F01DB9" w:rsidRDefault="00ED4110" w:rsidP="00F01DB9">
      <w:pPr>
        <w:spacing w:after="0" w:line="240" w:lineRule="auto"/>
        <w:jc w:val="center"/>
        <w:rPr>
          <w:rFonts w:ascii="Arial" w:hAnsi="Arial" w:cs="Arial"/>
          <w:b/>
          <w:bCs/>
          <w:shd w:val="clear" w:color="auto" w:fill="FFFFFF"/>
        </w:rPr>
      </w:pPr>
      <w:r>
        <w:rPr>
          <w:rFonts w:ascii="Arial" w:hAnsi="Arial" w:cs="Arial"/>
          <w:shd w:val="clear" w:color="auto" w:fill="FFFFFF"/>
        </w:rPr>
        <w:br w:type="page"/>
      </w:r>
      <w:r w:rsidR="00F01DB9" w:rsidRPr="00F01DB9">
        <w:rPr>
          <w:rFonts w:ascii="Arial" w:hAnsi="Arial" w:cs="Arial"/>
          <w:b/>
          <w:bCs/>
          <w:shd w:val="clear" w:color="auto" w:fill="FFFFFF"/>
        </w:rPr>
        <w:lastRenderedPageBreak/>
        <w:t>Funding</w:t>
      </w:r>
    </w:p>
    <w:p w14:paraId="0EE063C5" w14:textId="77777777" w:rsidR="00F01DB9" w:rsidRDefault="00F01DB9" w:rsidP="00F01DB9">
      <w:pPr>
        <w:spacing w:after="0" w:line="240" w:lineRule="auto"/>
        <w:jc w:val="center"/>
        <w:rPr>
          <w:rFonts w:ascii="Arial" w:hAnsi="Arial" w:cs="Arial"/>
          <w:b/>
          <w:bCs/>
          <w:shd w:val="clear" w:color="auto" w:fill="FFFFFF"/>
        </w:rPr>
      </w:pPr>
    </w:p>
    <w:p w14:paraId="3BD2DE52" w14:textId="77777777" w:rsidR="00F01DB9" w:rsidRPr="002E02B3" w:rsidRDefault="00F01DB9" w:rsidP="00F01DB9">
      <w:pPr>
        <w:spacing w:line="240" w:lineRule="auto"/>
        <w:jc w:val="both"/>
        <w:rPr>
          <w:rFonts w:ascii="Arial" w:hAnsi="Arial" w:cs="Arial"/>
        </w:rPr>
      </w:pPr>
      <w:r w:rsidRPr="002E02B3">
        <w:rPr>
          <w:rFonts w:ascii="Arial" w:hAnsi="Arial" w:cs="Arial"/>
        </w:rPr>
        <w:t>Investigator effort partially supported by NIAAA K08AA030301</w:t>
      </w:r>
      <w:r>
        <w:rPr>
          <w:rFonts w:ascii="Arial" w:hAnsi="Arial" w:cs="Arial"/>
        </w:rPr>
        <w:t xml:space="preserve"> (PI: Boness)</w:t>
      </w:r>
      <w:r w:rsidRPr="002E02B3">
        <w:rPr>
          <w:rFonts w:ascii="Arial" w:hAnsi="Arial" w:cs="Arial"/>
        </w:rPr>
        <w:t>.</w:t>
      </w:r>
    </w:p>
    <w:p w14:paraId="5AA1518E" w14:textId="34764676" w:rsidR="00ED4110" w:rsidRPr="00F01DB9" w:rsidRDefault="00F01DB9" w:rsidP="00F01DB9">
      <w:pPr>
        <w:spacing w:after="0" w:line="240" w:lineRule="auto"/>
        <w:jc w:val="center"/>
        <w:rPr>
          <w:rFonts w:ascii="Arial" w:hAnsi="Arial" w:cs="Arial"/>
          <w:b/>
          <w:bCs/>
          <w:shd w:val="clear" w:color="auto" w:fill="FFFFFF"/>
        </w:rPr>
      </w:pPr>
      <w:r w:rsidRPr="00F01DB9">
        <w:rPr>
          <w:rFonts w:ascii="Arial" w:hAnsi="Arial" w:cs="Arial"/>
          <w:b/>
          <w:bCs/>
          <w:shd w:val="clear" w:color="auto" w:fill="FFFFFF"/>
        </w:rPr>
        <w:br w:type="page"/>
      </w:r>
    </w:p>
    <w:p w14:paraId="3B1D5354" w14:textId="77777777" w:rsidR="00ED4110" w:rsidRDefault="00ED4110" w:rsidP="00ED4110">
      <w:pPr>
        <w:spacing w:after="0" w:line="240" w:lineRule="auto"/>
        <w:jc w:val="center"/>
        <w:rPr>
          <w:rFonts w:ascii="Arial" w:hAnsi="Arial" w:cs="Arial"/>
          <w:b/>
          <w:bCs/>
        </w:rPr>
      </w:pPr>
      <w:r w:rsidRPr="00ED4110">
        <w:rPr>
          <w:rFonts w:ascii="Arial" w:hAnsi="Arial" w:cs="Arial"/>
          <w:b/>
          <w:bCs/>
        </w:rPr>
        <w:lastRenderedPageBreak/>
        <w:t>Competing Interests</w:t>
      </w:r>
    </w:p>
    <w:p w14:paraId="0DD442FD" w14:textId="77777777" w:rsidR="00ED4110" w:rsidRDefault="00ED4110" w:rsidP="00ED4110">
      <w:pPr>
        <w:spacing w:after="0" w:line="240" w:lineRule="auto"/>
        <w:rPr>
          <w:rFonts w:ascii="Arial" w:hAnsi="Arial" w:cs="Arial"/>
        </w:rPr>
      </w:pPr>
    </w:p>
    <w:p w14:paraId="6DFAEF9E" w14:textId="3893814D" w:rsidR="0034439D" w:rsidRPr="00ED4110" w:rsidRDefault="00ED4110" w:rsidP="00ED4110">
      <w:pPr>
        <w:spacing w:after="0" w:line="240" w:lineRule="auto"/>
        <w:rPr>
          <w:rFonts w:ascii="Arial" w:hAnsi="Arial" w:cs="Arial"/>
          <w:b/>
          <w:bCs/>
        </w:rPr>
      </w:pPr>
      <w:r>
        <w:rPr>
          <w:rFonts w:ascii="Arial" w:hAnsi="Arial" w:cs="Arial"/>
        </w:rPr>
        <w:t xml:space="preserve">Dr. Boness receives research support from the National Institute on Alcohol Abuse and Alcoholism. The remaining authors declare no conflicts. </w:t>
      </w:r>
      <w:r w:rsidR="0034439D" w:rsidRPr="00ED4110">
        <w:rPr>
          <w:rFonts w:ascii="Arial" w:hAnsi="Arial" w:cs="Arial"/>
          <w:b/>
          <w:bCs/>
        </w:rPr>
        <w:br w:type="page"/>
      </w:r>
    </w:p>
    <w:p w14:paraId="49488BF9" w14:textId="2429ADBD" w:rsidR="00AC35A8" w:rsidRPr="007D106E" w:rsidRDefault="00AC35A8" w:rsidP="00AC35A8">
      <w:pPr>
        <w:pStyle w:val="Bibliography"/>
        <w:jc w:val="center"/>
        <w:rPr>
          <w:rFonts w:ascii="Arial" w:hAnsi="Arial" w:cs="Arial"/>
          <w:b/>
          <w:bCs/>
        </w:rPr>
      </w:pPr>
      <w:r w:rsidRPr="007D106E">
        <w:rPr>
          <w:rFonts w:ascii="Arial" w:hAnsi="Arial" w:cs="Arial"/>
          <w:b/>
          <w:bCs/>
        </w:rPr>
        <w:lastRenderedPageBreak/>
        <w:t>References</w:t>
      </w:r>
    </w:p>
    <w:p w14:paraId="53321222" w14:textId="77777777" w:rsidR="0016178F" w:rsidRPr="0016178F" w:rsidRDefault="00AC35A8" w:rsidP="0016178F">
      <w:pPr>
        <w:pStyle w:val="Bibliography"/>
        <w:rPr>
          <w:rFonts w:ascii="Arial" w:hAnsi="Arial" w:cs="Arial"/>
        </w:rPr>
      </w:pPr>
      <w:r w:rsidRPr="00F73BA4">
        <w:rPr>
          <w:rFonts w:ascii="Arial" w:hAnsi="Arial" w:cs="Arial"/>
        </w:rPr>
        <w:fldChar w:fldCharType="begin"/>
      </w:r>
      <w:r w:rsidR="0016178F">
        <w:rPr>
          <w:rFonts w:ascii="Arial" w:hAnsi="Arial" w:cs="Arial"/>
        </w:rPr>
        <w:instrText xml:space="preserve"> ADDIN ZOTERO_BIBL {"uncited":[],"omitted":[],"custom":[]} CSL_BIBLIOGRAPHY </w:instrText>
      </w:r>
      <w:r w:rsidRPr="00F73BA4">
        <w:rPr>
          <w:rFonts w:ascii="Arial" w:hAnsi="Arial" w:cs="Arial"/>
        </w:rPr>
        <w:fldChar w:fldCharType="separate"/>
      </w:r>
      <w:r w:rsidR="0016178F" w:rsidRPr="0016178F">
        <w:rPr>
          <w:rFonts w:ascii="Arial" w:hAnsi="Arial" w:cs="Arial"/>
        </w:rPr>
        <w:t>1.</w:t>
      </w:r>
      <w:r w:rsidR="0016178F" w:rsidRPr="0016178F">
        <w:rPr>
          <w:rFonts w:ascii="Arial" w:hAnsi="Arial" w:cs="Arial"/>
        </w:rPr>
        <w:tab/>
        <w:t xml:space="preserve">McLellan AT, Koob GF, Volkow ND. Preaddiction—A Missing Concept for Treating Substance Use Disorders. </w:t>
      </w:r>
      <w:r w:rsidR="0016178F" w:rsidRPr="0016178F">
        <w:rPr>
          <w:rFonts w:ascii="Arial" w:hAnsi="Arial" w:cs="Arial"/>
          <w:i/>
          <w:iCs/>
        </w:rPr>
        <w:t>JAMA Psychiatry</w:t>
      </w:r>
      <w:r w:rsidR="0016178F" w:rsidRPr="0016178F">
        <w:rPr>
          <w:rFonts w:ascii="Arial" w:hAnsi="Arial" w:cs="Arial"/>
        </w:rPr>
        <w:t>. 2022;79(8):749-751. doi:10.1001/jamapsychiatry.2022.1652</w:t>
      </w:r>
    </w:p>
    <w:p w14:paraId="42EE8EB3" w14:textId="77777777" w:rsidR="0016178F" w:rsidRPr="0016178F" w:rsidRDefault="0016178F" w:rsidP="0016178F">
      <w:pPr>
        <w:pStyle w:val="Bibliography"/>
        <w:rPr>
          <w:rFonts w:ascii="Arial" w:hAnsi="Arial" w:cs="Arial"/>
        </w:rPr>
      </w:pPr>
      <w:r w:rsidRPr="0016178F">
        <w:rPr>
          <w:rFonts w:ascii="Arial" w:hAnsi="Arial" w:cs="Arial"/>
        </w:rPr>
        <w:t>2.</w:t>
      </w:r>
      <w:r w:rsidRPr="0016178F">
        <w:rPr>
          <w:rFonts w:ascii="Arial" w:hAnsi="Arial" w:cs="Arial"/>
        </w:rPr>
        <w:tab/>
        <w:t>National Institute on Alcohol Abuse and Alcoholism (NIAAA), National Institute on Drug Abuse. NOT-DA-23-019 Request for Information (RFI) Inviting input on use of a term like preaddiction for identifying and intervening in substance misuse and mild/early-stage substance use disorder. Published online 2023. https://grants.nih.gov/grants/guide/notice-files/NOT-DA-23-019.html</w:t>
      </w:r>
    </w:p>
    <w:p w14:paraId="54E53587" w14:textId="77777777" w:rsidR="0016178F" w:rsidRPr="0016178F" w:rsidRDefault="0016178F" w:rsidP="0016178F">
      <w:pPr>
        <w:pStyle w:val="Bibliography"/>
        <w:rPr>
          <w:rFonts w:ascii="Arial" w:hAnsi="Arial" w:cs="Arial"/>
        </w:rPr>
      </w:pPr>
      <w:r w:rsidRPr="0016178F">
        <w:rPr>
          <w:rFonts w:ascii="Arial" w:hAnsi="Arial" w:cs="Arial"/>
        </w:rPr>
        <w:t>3.</w:t>
      </w:r>
      <w:r w:rsidRPr="0016178F">
        <w:rPr>
          <w:rFonts w:ascii="Arial" w:hAnsi="Arial" w:cs="Arial"/>
        </w:rPr>
        <w:tab/>
        <w:t xml:space="preserve">Boness CL, Lane SP, Sher KJ. Not all alcohol use disorder criteria are equally severe: Toward severity grading of individual criteria in college drinkers. </w:t>
      </w:r>
      <w:r w:rsidRPr="0016178F">
        <w:rPr>
          <w:rFonts w:ascii="Arial" w:hAnsi="Arial" w:cs="Arial"/>
          <w:i/>
          <w:iCs/>
        </w:rPr>
        <w:t>Psychol Addict Behav</w:t>
      </w:r>
      <w:r w:rsidRPr="0016178F">
        <w:rPr>
          <w:rFonts w:ascii="Arial" w:hAnsi="Arial" w:cs="Arial"/>
        </w:rPr>
        <w:t>. 2019;33(1):35-49. doi:10.1037/adb0000443</w:t>
      </w:r>
    </w:p>
    <w:p w14:paraId="78436756" w14:textId="77777777" w:rsidR="0016178F" w:rsidRPr="0016178F" w:rsidRDefault="0016178F" w:rsidP="0016178F">
      <w:pPr>
        <w:pStyle w:val="Bibliography"/>
        <w:rPr>
          <w:rFonts w:ascii="Arial" w:hAnsi="Arial" w:cs="Arial"/>
        </w:rPr>
      </w:pPr>
      <w:r w:rsidRPr="0016178F">
        <w:rPr>
          <w:rFonts w:ascii="Arial" w:hAnsi="Arial" w:cs="Arial"/>
        </w:rPr>
        <w:t>4.</w:t>
      </w:r>
      <w:r w:rsidRPr="0016178F">
        <w:rPr>
          <w:rFonts w:ascii="Arial" w:hAnsi="Arial" w:cs="Arial"/>
        </w:rPr>
        <w:tab/>
        <w:t xml:space="preserve">Lane SP, Sher KJ. Limits of Current Approaches to Diagnosis Severity Based on Criterion Counts: An Example With </w:t>
      </w:r>
      <w:r w:rsidRPr="0016178F">
        <w:rPr>
          <w:rFonts w:ascii="Arial" w:hAnsi="Arial" w:cs="Arial"/>
          <w:i/>
          <w:iCs/>
        </w:rPr>
        <w:t>DSM-5</w:t>
      </w:r>
      <w:r w:rsidRPr="0016178F">
        <w:rPr>
          <w:rFonts w:ascii="Arial" w:hAnsi="Arial" w:cs="Arial"/>
        </w:rPr>
        <w:t xml:space="preserve"> Alcohol Use Disorder. </w:t>
      </w:r>
      <w:r w:rsidRPr="0016178F">
        <w:rPr>
          <w:rFonts w:ascii="Arial" w:hAnsi="Arial" w:cs="Arial"/>
          <w:i/>
          <w:iCs/>
        </w:rPr>
        <w:t>Clin Psychol Sci</w:t>
      </w:r>
      <w:r w:rsidRPr="0016178F">
        <w:rPr>
          <w:rFonts w:ascii="Arial" w:hAnsi="Arial" w:cs="Arial"/>
        </w:rPr>
        <w:t>. 2015;3(6):819-835. doi:10.1177/2167702614553026</w:t>
      </w:r>
    </w:p>
    <w:p w14:paraId="4CE052A4" w14:textId="77777777" w:rsidR="0016178F" w:rsidRPr="0016178F" w:rsidRDefault="0016178F" w:rsidP="0016178F">
      <w:pPr>
        <w:pStyle w:val="Bibliography"/>
        <w:rPr>
          <w:rFonts w:ascii="Arial" w:hAnsi="Arial" w:cs="Arial"/>
        </w:rPr>
      </w:pPr>
      <w:r w:rsidRPr="0016178F">
        <w:rPr>
          <w:rFonts w:ascii="Arial" w:hAnsi="Arial" w:cs="Arial"/>
        </w:rPr>
        <w:t>5.</w:t>
      </w:r>
      <w:r w:rsidRPr="0016178F">
        <w:rPr>
          <w:rFonts w:ascii="Arial" w:hAnsi="Arial" w:cs="Arial"/>
        </w:rPr>
        <w:tab/>
        <w:t xml:space="preserve">Boness CL, Watts AL, Moeller KN, Sher KJ. The Etiologic, Theory-Based, Ontogenetic Hierarchical Framework of Alcohol Use Disorder: A Translational Systematic Review of Reviews. </w:t>
      </w:r>
      <w:r w:rsidRPr="0016178F">
        <w:rPr>
          <w:rFonts w:ascii="Arial" w:hAnsi="Arial" w:cs="Arial"/>
          <w:i/>
          <w:iCs/>
        </w:rPr>
        <w:t>Psychol Bull</w:t>
      </w:r>
      <w:r w:rsidRPr="0016178F">
        <w:rPr>
          <w:rFonts w:ascii="Arial" w:hAnsi="Arial" w:cs="Arial"/>
        </w:rPr>
        <w:t>. Published online 2021. doi:10.31219/osf.io/bscuh</w:t>
      </w:r>
    </w:p>
    <w:p w14:paraId="54CF35EB" w14:textId="77777777" w:rsidR="0016178F" w:rsidRPr="0016178F" w:rsidRDefault="0016178F" w:rsidP="0016178F">
      <w:pPr>
        <w:pStyle w:val="Bibliography"/>
        <w:rPr>
          <w:rFonts w:ascii="Arial" w:hAnsi="Arial" w:cs="Arial"/>
        </w:rPr>
      </w:pPr>
      <w:r w:rsidRPr="0016178F">
        <w:rPr>
          <w:rFonts w:ascii="Arial" w:hAnsi="Arial" w:cs="Arial"/>
        </w:rPr>
        <w:t>6.</w:t>
      </w:r>
      <w:r w:rsidRPr="0016178F">
        <w:rPr>
          <w:rFonts w:ascii="Arial" w:hAnsi="Arial" w:cs="Arial"/>
        </w:rPr>
        <w:tab/>
        <w:t xml:space="preserve">McGinty EE, Barry CL. Stigma Reduction to Combat the Addiction Crisis — Developing an Evidence Base. </w:t>
      </w:r>
      <w:r w:rsidRPr="0016178F">
        <w:rPr>
          <w:rFonts w:ascii="Arial" w:hAnsi="Arial" w:cs="Arial"/>
          <w:i/>
          <w:iCs/>
        </w:rPr>
        <w:t>N Engl J Med</w:t>
      </w:r>
      <w:r w:rsidRPr="0016178F">
        <w:rPr>
          <w:rFonts w:ascii="Arial" w:hAnsi="Arial" w:cs="Arial"/>
        </w:rPr>
        <w:t>. 2020;382(14):1291-1292. doi:10.1056/NEJMp2000227</w:t>
      </w:r>
    </w:p>
    <w:p w14:paraId="2C545822" w14:textId="77777777" w:rsidR="0016178F" w:rsidRPr="0016178F" w:rsidRDefault="0016178F" w:rsidP="0016178F">
      <w:pPr>
        <w:pStyle w:val="Bibliography"/>
        <w:rPr>
          <w:rFonts w:ascii="Arial" w:hAnsi="Arial" w:cs="Arial"/>
        </w:rPr>
      </w:pPr>
      <w:r w:rsidRPr="0016178F">
        <w:rPr>
          <w:rFonts w:ascii="Arial" w:hAnsi="Arial" w:cs="Arial"/>
        </w:rPr>
        <w:t>7.</w:t>
      </w:r>
      <w:r w:rsidRPr="0016178F">
        <w:rPr>
          <w:rFonts w:ascii="Arial" w:hAnsi="Arial" w:cs="Arial"/>
        </w:rPr>
        <w:tab/>
        <w:t xml:space="preserve">Heather N, Best D, Kawalek A, et al. Challenging the brain disease model of addiction: European launch of the addiction theory network. </w:t>
      </w:r>
      <w:r w:rsidRPr="0016178F">
        <w:rPr>
          <w:rFonts w:ascii="Arial" w:hAnsi="Arial" w:cs="Arial"/>
          <w:i/>
          <w:iCs/>
        </w:rPr>
        <w:t>Addict Res Theory</w:t>
      </w:r>
      <w:r w:rsidRPr="0016178F">
        <w:rPr>
          <w:rFonts w:ascii="Arial" w:hAnsi="Arial" w:cs="Arial"/>
        </w:rPr>
        <w:t>. 2018;26(4):249-255. doi:10.1080/16066359.2017.1399659</w:t>
      </w:r>
    </w:p>
    <w:p w14:paraId="3AC5C913" w14:textId="77777777" w:rsidR="0016178F" w:rsidRPr="0016178F" w:rsidRDefault="0016178F" w:rsidP="0016178F">
      <w:pPr>
        <w:pStyle w:val="Bibliography"/>
        <w:rPr>
          <w:rFonts w:ascii="Arial" w:hAnsi="Arial" w:cs="Arial"/>
        </w:rPr>
      </w:pPr>
      <w:r w:rsidRPr="0016178F">
        <w:rPr>
          <w:rFonts w:ascii="Arial" w:hAnsi="Arial" w:cs="Arial"/>
        </w:rPr>
        <w:t>8.</w:t>
      </w:r>
      <w:r w:rsidRPr="0016178F">
        <w:rPr>
          <w:rFonts w:ascii="Arial" w:hAnsi="Arial" w:cs="Arial"/>
        </w:rPr>
        <w:tab/>
        <w:t xml:space="preserve">Morris J, Boness CL, Witkiewitz K. Should we promote alcohol problems as a continuum? Implications for policy and practice. </w:t>
      </w:r>
      <w:r w:rsidRPr="0016178F">
        <w:rPr>
          <w:rFonts w:ascii="Arial" w:hAnsi="Arial" w:cs="Arial"/>
          <w:i/>
          <w:iCs/>
        </w:rPr>
        <w:t>Drugs Educ Prev Policy</w:t>
      </w:r>
      <w:r w:rsidRPr="0016178F">
        <w:rPr>
          <w:rFonts w:ascii="Arial" w:hAnsi="Arial" w:cs="Arial"/>
        </w:rPr>
        <w:t>. 2023;0(0):1-11. doi:10.1080/09687637.2023.2187681</w:t>
      </w:r>
    </w:p>
    <w:p w14:paraId="50BFA4A2" w14:textId="77777777" w:rsidR="0016178F" w:rsidRPr="0016178F" w:rsidRDefault="0016178F" w:rsidP="0016178F">
      <w:pPr>
        <w:pStyle w:val="Bibliography"/>
        <w:rPr>
          <w:rFonts w:ascii="Arial" w:hAnsi="Arial" w:cs="Arial"/>
        </w:rPr>
      </w:pPr>
      <w:r w:rsidRPr="0016178F">
        <w:rPr>
          <w:rFonts w:ascii="Arial" w:hAnsi="Arial" w:cs="Arial"/>
        </w:rPr>
        <w:t>9.</w:t>
      </w:r>
      <w:r w:rsidRPr="0016178F">
        <w:rPr>
          <w:rFonts w:ascii="Arial" w:hAnsi="Arial" w:cs="Arial"/>
        </w:rPr>
        <w:tab/>
        <w:t xml:space="preserve">Tucker J. Epidemiology of Recovery From Alcohol Use Disorder. </w:t>
      </w:r>
      <w:r w:rsidRPr="0016178F">
        <w:rPr>
          <w:rFonts w:ascii="Arial" w:hAnsi="Arial" w:cs="Arial"/>
          <w:i/>
          <w:iCs/>
        </w:rPr>
        <w:t>Alcohol Res Curr Rev</w:t>
      </w:r>
      <w:r w:rsidRPr="0016178F">
        <w:rPr>
          <w:rFonts w:ascii="Arial" w:hAnsi="Arial" w:cs="Arial"/>
        </w:rPr>
        <w:t>. 2020;40(3):02. doi:10.35946/arcr.v40.3.02</w:t>
      </w:r>
    </w:p>
    <w:p w14:paraId="631BC6AC" w14:textId="77777777" w:rsidR="0016178F" w:rsidRPr="0016178F" w:rsidRDefault="0016178F" w:rsidP="0016178F">
      <w:pPr>
        <w:pStyle w:val="Bibliography"/>
        <w:rPr>
          <w:rFonts w:ascii="Arial" w:hAnsi="Arial" w:cs="Arial"/>
        </w:rPr>
      </w:pPr>
      <w:r w:rsidRPr="0016178F">
        <w:rPr>
          <w:rFonts w:ascii="Arial" w:hAnsi="Arial" w:cs="Arial"/>
        </w:rPr>
        <w:t>10.</w:t>
      </w:r>
      <w:r w:rsidRPr="0016178F">
        <w:rPr>
          <w:rFonts w:ascii="Arial" w:hAnsi="Arial" w:cs="Arial"/>
        </w:rPr>
        <w:tab/>
        <w:t xml:space="preserve">Walters SM, Kerr J, Cano M, Earnshaw V, Link B. Intersectional stigma as a fundamental cause of health disparities: A case study of how drug use stigma intersecting with racism and xenophobia creates health inequities for Black and Hispanic persons who use drugs over time. </w:t>
      </w:r>
      <w:r w:rsidRPr="0016178F">
        <w:rPr>
          <w:rFonts w:ascii="Arial" w:hAnsi="Arial" w:cs="Arial"/>
          <w:i/>
          <w:iCs/>
        </w:rPr>
        <w:t>Stigma Health</w:t>
      </w:r>
      <w:r w:rsidRPr="0016178F">
        <w:rPr>
          <w:rFonts w:ascii="Arial" w:hAnsi="Arial" w:cs="Arial"/>
        </w:rPr>
        <w:t>. 2023;8(3):325-343. doi:10.1037/sah0000426</w:t>
      </w:r>
    </w:p>
    <w:p w14:paraId="3BA19CEF" w14:textId="77777777" w:rsidR="0016178F" w:rsidRPr="0016178F" w:rsidRDefault="0016178F" w:rsidP="0016178F">
      <w:pPr>
        <w:pStyle w:val="Bibliography"/>
        <w:rPr>
          <w:rFonts w:ascii="Arial" w:hAnsi="Arial" w:cs="Arial"/>
        </w:rPr>
      </w:pPr>
      <w:r w:rsidRPr="0016178F">
        <w:rPr>
          <w:rFonts w:ascii="Arial" w:hAnsi="Arial" w:cs="Arial"/>
        </w:rPr>
        <w:t>11.</w:t>
      </w:r>
      <w:r w:rsidRPr="0016178F">
        <w:rPr>
          <w:rFonts w:ascii="Arial" w:hAnsi="Arial" w:cs="Arial"/>
        </w:rPr>
        <w:tab/>
        <w:t xml:space="preserve">Werb D, Kamarulzaman A, Meacham MC, et al. The effectiveness of compulsory drug treatment: A systematic review. </w:t>
      </w:r>
      <w:r w:rsidRPr="0016178F">
        <w:rPr>
          <w:rFonts w:ascii="Arial" w:hAnsi="Arial" w:cs="Arial"/>
          <w:i/>
          <w:iCs/>
        </w:rPr>
        <w:t>Int J Drug Policy</w:t>
      </w:r>
      <w:r w:rsidRPr="0016178F">
        <w:rPr>
          <w:rFonts w:ascii="Arial" w:hAnsi="Arial" w:cs="Arial"/>
        </w:rPr>
        <w:t>. 2016;28:1-9. doi:10.1016/j.drugpo.2015.12.005</w:t>
      </w:r>
    </w:p>
    <w:p w14:paraId="420E5E9B" w14:textId="77777777" w:rsidR="0016178F" w:rsidRPr="0016178F" w:rsidRDefault="0016178F" w:rsidP="0016178F">
      <w:pPr>
        <w:pStyle w:val="Bibliography"/>
        <w:rPr>
          <w:rFonts w:ascii="Arial" w:hAnsi="Arial" w:cs="Arial"/>
        </w:rPr>
      </w:pPr>
      <w:r w:rsidRPr="0016178F">
        <w:rPr>
          <w:rFonts w:ascii="Arial" w:hAnsi="Arial" w:cs="Arial"/>
        </w:rPr>
        <w:t>12.</w:t>
      </w:r>
      <w:r w:rsidRPr="0016178F">
        <w:rPr>
          <w:rFonts w:ascii="Arial" w:hAnsi="Arial" w:cs="Arial"/>
        </w:rPr>
        <w:tab/>
        <w:t xml:space="preserve">Hadland SE, Yule AM, Levy SJ, Hallett E, Silverstein M, Bagley SM. Evidence-Based Treatment of Young Adults With Substance Use Disorders. </w:t>
      </w:r>
      <w:r w:rsidRPr="0016178F">
        <w:rPr>
          <w:rFonts w:ascii="Arial" w:hAnsi="Arial" w:cs="Arial"/>
          <w:i/>
          <w:iCs/>
        </w:rPr>
        <w:t>Pediatrics</w:t>
      </w:r>
      <w:r w:rsidRPr="0016178F">
        <w:rPr>
          <w:rFonts w:ascii="Arial" w:hAnsi="Arial" w:cs="Arial"/>
        </w:rPr>
        <w:t>. 2021;147(Supplement 2):S204-S214. doi:10.1542/peds.2020-023523D</w:t>
      </w:r>
    </w:p>
    <w:p w14:paraId="3C503BB9" w14:textId="77777777" w:rsidR="0016178F" w:rsidRPr="0016178F" w:rsidRDefault="0016178F" w:rsidP="0016178F">
      <w:pPr>
        <w:pStyle w:val="Bibliography"/>
        <w:rPr>
          <w:rFonts w:ascii="Arial" w:hAnsi="Arial" w:cs="Arial"/>
        </w:rPr>
      </w:pPr>
      <w:r w:rsidRPr="0016178F">
        <w:rPr>
          <w:rFonts w:ascii="Arial" w:hAnsi="Arial" w:cs="Arial"/>
        </w:rPr>
        <w:lastRenderedPageBreak/>
        <w:t>13.</w:t>
      </w:r>
      <w:r w:rsidRPr="0016178F">
        <w:rPr>
          <w:rFonts w:ascii="Arial" w:hAnsi="Arial" w:cs="Arial"/>
        </w:rPr>
        <w:tab/>
        <w:t xml:space="preserve">Tabák AG, Herder C, Rathmann W, Brunner EJ, Kivimäki M. Prediabetes: a high-risk state for diabetes development. </w:t>
      </w:r>
      <w:r w:rsidRPr="0016178F">
        <w:rPr>
          <w:rFonts w:ascii="Arial" w:hAnsi="Arial" w:cs="Arial"/>
          <w:i/>
          <w:iCs/>
        </w:rPr>
        <w:t>The Lancet</w:t>
      </w:r>
      <w:r w:rsidRPr="0016178F">
        <w:rPr>
          <w:rFonts w:ascii="Arial" w:hAnsi="Arial" w:cs="Arial"/>
        </w:rPr>
        <w:t>. 2012;379(9833):2279-2290. doi:10.1016/S0140-6736(12)60283-9</w:t>
      </w:r>
    </w:p>
    <w:p w14:paraId="6D0FF2C2" w14:textId="77777777" w:rsidR="0016178F" w:rsidRPr="0016178F" w:rsidRDefault="0016178F" w:rsidP="0016178F">
      <w:pPr>
        <w:pStyle w:val="Bibliography"/>
        <w:rPr>
          <w:rFonts w:ascii="Arial" w:hAnsi="Arial" w:cs="Arial"/>
        </w:rPr>
      </w:pPr>
      <w:r w:rsidRPr="0016178F">
        <w:rPr>
          <w:rFonts w:ascii="Arial" w:hAnsi="Arial" w:cs="Arial"/>
        </w:rPr>
        <w:t>14.</w:t>
      </w:r>
      <w:r w:rsidRPr="0016178F">
        <w:rPr>
          <w:rFonts w:ascii="Arial" w:hAnsi="Arial" w:cs="Arial"/>
        </w:rPr>
        <w:tab/>
        <w:t>PIller C. The war on ‘prediabetes’ could be a boon for pharma—but is it good medicine? Published online March 28, 2021. doi:10.1126/science.aax2208</w:t>
      </w:r>
    </w:p>
    <w:p w14:paraId="17E0F26B" w14:textId="77777777" w:rsidR="0016178F" w:rsidRPr="0016178F" w:rsidRDefault="0016178F" w:rsidP="0016178F">
      <w:pPr>
        <w:pStyle w:val="Bibliography"/>
        <w:rPr>
          <w:rFonts w:ascii="Arial" w:hAnsi="Arial" w:cs="Arial"/>
        </w:rPr>
      </w:pPr>
      <w:r w:rsidRPr="0016178F">
        <w:rPr>
          <w:rFonts w:ascii="Arial" w:hAnsi="Arial" w:cs="Arial"/>
        </w:rPr>
        <w:t>15.</w:t>
      </w:r>
      <w:r w:rsidRPr="0016178F">
        <w:rPr>
          <w:rFonts w:ascii="Arial" w:hAnsi="Arial" w:cs="Arial"/>
        </w:rPr>
        <w:tab/>
        <w:t>World Health Organization, International Diabetes Federation. Definition and diagnosis of diabetes mellitus and intermediate hyperglycaemia : report of a WHO/IDF consultation. Published online 2006. Accessed September 7, 2023. https://apps.who.int/iris/handle/10665/43588</w:t>
      </w:r>
    </w:p>
    <w:p w14:paraId="6847E8AE" w14:textId="18307C37" w:rsidR="00AC35A8" w:rsidRDefault="00AC35A8">
      <w:r w:rsidRPr="00F73BA4">
        <w:rPr>
          <w:rFonts w:ascii="Arial" w:hAnsi="Arial" w:cs="Arial"/>
        </w:rPr>
        <w:fldChar w:fldCharType="end"/>
      </w:r>
      <w:bookmarkEnd w:id="0"/>
    </w:p>
    <w:sectPr w:rsidR="00AC35A8" w:rsidSect="00DB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21D"/>
    <w:multiLevelType w:val="hybridMultilevel"/>
    <w:tmpl w:val="5D68E22C"/>
    <w:lvl w:ilvl="0" w:tplc="AB705870">
      <w:start w:val="1"/>
      <w:numFmt w:val="decimal"/>
      <w:lvlText w:val="%1."/>
      <w:lvlJc w:val="left"/>
      <w:pPr>
        <w:ind w:left="400" w:hanging="360"/>
      </w:pPr>
      <w:rPr>
        <w:rFonts w:hint="default"/>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74677649"/>
    <w:multiLevelType w:val="multilevel"/>
    <w:tmpl w:val="361660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978806">
    <w:abstractNumId w:val="1"/>
  </w:num>
  <w:num w:numId="2" w16cid:durableId="74194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2D"/>
    <w:rsid w:val="000023AE"/>
    <w:rsid w:val="00005779"/>
    <w:rsid w:val="00014E48"/>
    <w:rsid w:val="000243B1"/>
    <w:rsid w:val="00027037"/>
    <w:rsid w:val="00030504"/>
    <w:rsid w:val="00030BDF"/>
    <w:rsid w:val="00030F03"/>
    <w:rsid w:val="000313A3"/>
    <w:rsid w:val="00031802"/>
    <w:rsid w:val="000356A3"/>
    <w:rsid w:val="000609B8"/>
    <w:rsid w:val="00061CF7"/>
    <w:rsid w:val="00064851"/>
    <w:rsid w:val="00071285"/>
    <w:rsid w:val="00072412"/>
    <w:rsid w:val="00080260"/>
    <w:rsid w:val="00080E29"/>
    <w:rsid w:val="000904D3"/>
    <w:rsid w:val="000A793D"/>
    <w:rsid w:val="000B364C"/>
    <w:rsid w:val="000E4C61"/>
    <w:rsid w:val="000F7F06"/>
    <w:rsid w:val="00117A4D"/>
    <w:rsid w:val="0012341D"/>
    <w:rsid w:val="00133623"/>
    <w:rsid w:val="0013446E"/>
    <w:rsid w:val="00145D23"/>
    <w:rsid w:val="00152C32"/>
    <w:rsid w:val="001609AC"/>
    <w:rsid w:val="0016178F"/>
    <w:rsid w:val="00174FF1"/>
    <w:rsid w:val="0019072B"/>
    <w:rsid w:val="00196593"/>
    <w:rsid w:val="001A1830"/>
    <w:rsid w:val="001A3B66"/>
    <w:rsid w:val="001B4B40"/>
    <w:rsid w:val="001B683B"/>
    <w:rsid w:val="001B6D2F"/>
    <w:rsid w:val="001C097B"/>
    <w:rsid w:val="001E0F1B"/>
    <w:rsid w:val="001E676A"/>
    <w:rsid w:val="001E6D9F"/>
    <w:rsid w:val="002101E7"/>
    <w:rsid w:val="00225C10"/>
    <w:rsid w:val="0024127A"/>
    <w:rsid w:val="00244487"/>
    <w:rsid w:val="00251787"/>
    <w:rsid w:val="00254A27"/>
    <w:rsid w:val="002572EA"/>
    <w:rsid w:val="002613DE"/>
    <w:rsid w:val="002663F7"/>
    <w:rsid w:val="00286288"/>
    <w:rsid w:val="002907C9"/>
    <w:rsid w:val="00291126"/>
    <w:rsid w:val="002A61F6"/>
    <w:rsid w:val="002A7125"/>
    <w:rsid w:val="002B7371"/>
    <w:rsid w:val="002B7D5D"/>
    <w:rsid w:val="002C3671"/>
    <w:rsid w:val="002C7EFB"/>
    <w:rsid w:val="002F3790"/>
    <w:rsid w:val="002F4752"/>
    <w:rsid w:val="0034439D"/>
    <w:rsid w:val="003454AC"/>
    <w:rsid w:val="003660F3"/>
    <w:rsid w:val="003706AE"/>
    <w:rsid w:val="00372BB0"/>
    <w:rsid w:val="003757CF"/>
    <w:rsid w:val="00380B3C"/>
    <w:rsid w:val="00385177"/>
    <w:rsid w:val="00394003"/>
    <w:rsid w:val="0039423E"/>
    <w:rsid w:val="003A7363"/>
    <w:rsid w:val="003C2807"/>
    <w:rsid w:val="003C6458"/>
    <w:rsid w:val="003D128E"/>
    <w:rsid w:val="003D2798"/>
    <w:rsid w:val="003D3A10"/>
    <w:rsid w:val="003E0DA9"/>
    <w:rsid w:val="003E7032"/>
    <w:rsid w:val="0040088A"/>
    <w:rsid w:val="00403EC2"/>
    <w:rsid w:val="00413FAB"/>
    <w:rsid w:val="00420F9C"/>
    <w:rsid w:val="00430C7F"/>
    <w:rsid w:val="00437A7A"/>
    <w:rsid w:val="004420EC"/>
    <w:rsid w:val="004437E1"/>
    <w:rsid w:val="004613AC"/>
    <w:rsid w:val="00461D6E"/>
    <w:rsid w:val="00462011"/>
    <w:rsid w:val="00472D38"/>
    <w:rsid w:val="00477DE2"/>
    <w:rsid w:val="00484174"/>
    <w:rsid w:val="00492B22"/>
    <w:rsid w:val="004A1090"/>
    <w:rsid w:val="004A445C"/>
    <w:rsid w:val="004B014B"/>
    <w:rsid w:val="004B614B"/>
    <w:rsid w:val="004C13C2"/>
    <w:rsid w:val="004D34B1"/>
    <w:rsid w:val="004D3C2C"/>
    <w:rsid w:val="004D70D6"/>
    <w:rsid w:val="004E2ADD"/>
    <w:rsid w:val="004E2D89"/>
    <w:rsid w:val="004E774B"/>
    <w:rsid w:val="0050365E"/>
    <w:rsid w:val="00521268"/>
    <w:rsid w:val="00523EDF"/>
    <w:rsid w:val="00531649"/>
    <w:rsid w:val="0053220F"/>
    <w:rsid w:val="00540A11"/>
    <w:rsid w:val="00550583"/>
    <w:rsid w:val="0055632F"/>
    <w:rsid w:val="005628AB"/>
    <w:rsid w:val="0058336D"/>
    <w:rsid w:val="005853A1"/>
    <w:rsid w:val="00593474"/>
    <w:rsid w:val="005A1D5B"/>
    <w:rsid w:val="005B7BA3"/>
    <w:rsid w:val="005D10AF"/>
    <w:rsid w:val="005F11D0"/>
    <w:rsid w:val="005F5D45"/>
    <w:rsid w:val="00601D33"/>
    <w:rsid w:val="00606C0C"/>
    <w:rsid w:val="00616ED9"/>
    <w:rsid w:val="00624D62"/>
    <w:rsid w:val="00631136"/>
    <w:rsid w:val="0063152A"/>
    <w:rsid w:val="006332CD"/>
    <w:rsid w:val="00660E2D"/>
    <w:rsid w:val="006828F8"/>
    <w:rsid w:val="006858E6"/>
    <w:rsid w:val="00692A66"/>
    <w:rsid w:val="006A1FE4"/>
    <w:rsid w:val="006A2520"/>
    <w:rsid w:val="006B4C63"/>
    <w:rsid w:val="006C128E"/>
    <w:rsid w:val="006C6FF1"/>
    <w:rsid w:val="006D25D5"/>
    <w:rsid w:val="006D65BF"/>
    <w:rsid w:val="006E1D84"/>
    <w:rsid w:val="006F79CC"/>
    <w:rsid w:val="00711FC4"/>
    <w:rsid w:val="00712A92"/>
    <w:rsid w:val="00717461"/>
    <w:rsid w:val="00724FBE"/>
    <w:rsid w:val="00726865"/>
    <w:rsid w:val="00726D51"/>
    <w:rsid w:val="00732A4D"/>
    <w:rsid w:val="00740276"/>
    <w:rsid w:val="00744433"/>
    <w:rsid w:val="0074604F"/>
    <w:rsid w:val="00752876"/>
    <w:rsid w:val="00757F06"/>
    <w:rsid w:val="00761199"/>
    <w:rsid w:val="00762391"/>
    <w:rsid w:val="00770FA9"/>
    <w:rsid w:val="007846B6"/>
    <w:rsid w:val="0079080B"/>
    <w:rsid w:val="00796202"/>
    <w:rsid w:val="007A3AF5"/>
    <w:rsid w:val="007D106E"/>
    <w:rsid w:val="007D285F"/>
    <w:rsid w:val="007D6948"/>
    <w:rsid w:val="007E06D0"/>
    <w:rsid w:val="007E19B4"/>
    <w:rsid w:val="007E34D9"/>
    <w:rsid w:val="007E3706"/>
    <w:rsid w:val="00802E97"/>
    <w:rsid w:val="00814A7A"/>
    <w:rsid w:val="00816D33"/>
    <w:rsid w:val="008258A7"/>
    <w:rsid w:val="008325C0"/>
    <w:rsid w:val="0083710D"/>
    <w:rsid w:val="0084390A"/>
    <w:rsid w:val="00850BA2"/>
    <w:rsid w:val="0085176B"/>
    <w:rsid w:val="0085693E"/>
    <w:rsid w:val="00860376"/>
    <w:rsid w:val="0086410D"/>
    <w:rsid w:val="00874DE5"/>
    <w:rsid w:val="008816F2"/>
    <w:rsid w:val="008851E8"/>
    <w:rsid w:val="00893864"/>
    <w:rsid w:val="00896158"/>
    <w:rsid w:val="00897691"/>
    <w:rsid w:val="008C0C54"/>
    <w:rsid w:val="008C3722"/>
    <w:rsid w:val="008C799A"/>
    <w:rsid w:val="008E194A"/>
    <w:rsid w:val="008F6E20"/>
    <w:rsid w:val="009061FD"/>
    <w:rsid w:val="009106C4"/>
    <w:rsid w:val="0091266D"/>
    <w:rsid w:val="00913D8C"/>
    <w:rsid w:val="0091463F"/>
    <w:rsid w:val="00916C31"/>
    <w:rsid w:val="0092471C"/>
    <w:rsid w:val="009372B8"/>
    <w:rsid w:val="009464D5"/>
    <w:rsid w:val="00951FD5"/>
    <w:rsid w:val="00960956"/>
    <w:rsid w:val="00964684"/>
    <w:rsid w:val="00971DD7"/>
    <w:rsid w:val="009776AB"/>
    <w:rsid w:val="00977CF1"/>
    <w:rsid w:val="00980E80"/>
    <w:rsid w:val="00995A3E"/>
    <w:rsid w:val="009A0521"/>
    <w:rsid w:val="009A37FB"/>
    <w:rsid w:val="009A43C3"/>
    <w:rsid w:val="009B0603"/>
    <w:rsid w:val="009C3971"/>
    <w:rsid w:val="009C66D7"/>
    <w:rsid w:val="009F4E93"/>
    <w:rsid w:val="009F5891"/>
    <w:rsid w:val="00A04D31"/>
    <w:rsid w:val="00A12F5B"/>
    <w:rsid w:val="00A13260"/>
    <w:rsid w:val="00A15353"/>
    <w:rsid w:val="00A23C5D"/>
    <w:rsid w:val="00A314F2"/>
    <w:rsid w:val="00A351F3"/>
    <w:rsid w:val="00A408DB"/>
    <w:rsid w:val="00A5521B"/>
    <w:rsid w:val="00A6011D"/>
    <w:rsid w:val="00A71EAA"/>
    <w:rsid w:val="00A747C7"/>
    <w:rsid w:val="00A75D60"/>
    <w:rsid w:val="00A8407F"/>
    <w:rsid w:val="00A9218C"/>
    <w:rsid w:val="00A94E02"/>
    <w:rsid w:val="00A97B85"/>
    <w:rsid w:val="00AA75BC"/>
    <w:rsid w:val="00AB4ACD"/>
    <w:rsid w:val="00AC35A8"/>
    <w:rsid w:val="00AC57BD"/>
    <w:rsid w:val="00AE3D17"/>
    <w:rsid w:val="00AF4F8B"/>
    <w:rsid w:val="00B019F3"/>
    <w:rsid w:val="00B01A56"/>
    <w:rsid w:val="00B03B81"/>
    <w:rsid w:val="00B05591"/>
    <w:rsid w:val="00B05EE8"/>
    <w:rsid w:val="00B14EC4"/>
    <w:rsid w:val="00B152B0"/>
    <w:rsid w:val="00B2107B"/>
    <w:rsid w:val="00B2723C"/>
    <w:rsid w:val="00B315D8"/>
    <w:rsid w:val="00B33B02"/>
    <w:rsid w:val="00B40BEB"/>
    <w:rsid w:val="00B42398"/>
    <w:rsid w:val="00B435B9"/>
    <w:rsid w:val="00B62E35"/>
    <w:rsid w:val="00B65099"/>
    <w:rsid w:val="00B65F37"/>
    <w:rsid w:val="00B768CC"/>
    <w:rsid w:val="00B828D3"/>
    <w:rsid w:val="00B868E9"/>
    <w:rsid w:val="00BA342E"/>
    <w:rsid w:val="00BB48A8"/>
    <w:rsid w:val="00BB4D47"/>
    <w:rsid w:val="00BB6834"/>
    <w:rsid w:val="00BC1834"/>
    <w:rsid w:val="00BC2801"/>
    <w:rsid w:val="00BE2992"/>
    <w:rsid w:val="00BE73C1"/>
    <w:rsid w:val="00BF1137"/>
    <w:rsid w:val="00BF24CD"/>
    <w:rsid w:val="00BF2669"/>
    <w:rsid w:val="00BF6D96"/>
    <w:rsid w:val="00C01401"/>
    <w:rsid w:val="00C02712"/>
    <w:rsid w:val="00C03908"/>
    <w:rsid w:val="00C1412B"/>
    <w:rsid w:val="00C32F5E"/>
    <w:rsid w:val="00C338FA"/>
    <w:rsid w:val="00C3781E"/>
    <w:rsid w:val="00C40B4B"/>
    <w:rsid w:val="00C41146"/>
    <w:rsid w:val="00C474D8"/>
    <w:rsid w:val="00C53E74"/>
    <w:rsid w:val="00C54EFC"/>
    <w:rsid w:val="00C56F03"/>
    <w:rsid w:val="00C66B13"/>
    <w:rsid w:val="00C73160"/>
    <w:rsid w:val="00C73CA5"/>
    <w:rsid w:val="00C74E04"/>
    <w:rsid w:val="00C75454"/>
    <w:rsid w:val="00C85E73"/>
    <w:rsid w:val="00C96FBD"/>
    <w:rsid w:val="00CA3BD1"/>
    <w:rsid w:val="00CA40F1"/>
    <w:rsid w:val="00CA687E"/>
    <w:rsid w:val="00CB45B5"/>
    <w:rsid w:val="00CB4BBC"/>
    <w:rsid w:val="00CB5AAF"/>
    <w:rsid w:val="00CD6802"/>
    <w:rsid w:val="00CD782E"/>
    <w:rsid w:val="00CE23A9"/>
    <w:rsid w:val="00CE4B02"/>
    <w:rsid w:val="00CF30C2"/>
    <w:rsid w:val="00D01F4E"/>
    <w:rsid w:val="00D059E4"/>
    <w:rsid w:val="00D079F4"/>
    <w:rsid w:val="00D07E8D"/>
    <w:rsid w:val="00D166A4"/>
    <w:rsid w:val="00D2180B"/>
    <w:rsid w:val="00D23DAA"/>
    <w:rsid w:val="00D35E17"/>
    <w:rsid w:val="00D4195F"/>
    <w:rsid w:val="00D538FE"/>
    <w:rsid w:val="00D55222"/>
    <w:rsid w:val="00D638A0"/>
    <w:rsid w:val="00D67376"/>
    <w:rsid w:val="00D67E87"/>
    <w:rsid w:val="00D73579"/>
    <w:rsid w:val="00D7797D"/>
    <w:rsid w:val="00D84AF1"/>
    <w:rsid w:val="00D90D7C"/>
    <w:rsid w:val="00DA1A28"/>
    <w:rsid w:val="00DA7063"/>
    <w:rsid w:val="00DB22D6"/>
    <w:rsid w:val="00DB413F"/>
    <w:rsid w:val="00DC564B"/>
    <w:rsid w:val="00DD0EDC"/>
    <w:rsid w:val="00DD26B2"/>
    <w:rsid w:val="00DD4E6B"/>
    <w:rsid w:val="00DD5403"/>
    <w:rsid w:val="00DE4120"/>
    <w:rsid w:val="00DE504D"/>
    <w:rsid w:val="00DF1441"/>
    <w:rsid w:val="00DF3D87"/>
    <w:rsid w:val="00DF64F1"/>
    <w:rsid w:val="00E03376"/>
    <w:rsid w:val="00E1529B"/>
    <w:rsid w:val="00E207B6"/>
    <w:rsid w:val="00E217BD"/>
    <w:rsid w:val="00E371ED"/>
    <w:rsid w:val="00E416D6"/>
    <w:rsid w:val="00E42B21"/>
    <w:rsid w:val="00E733A0"/>
    <w:rsid w:val="00E76395"/>
    <w:rsid w:val="00E849EC"/>
    <w:rsid w:val="00E876B8"/>
    <w:rsid w:val="00E878AE"/>
    <w:rsid w:val="00E922C1"/>
    <w:rsid w:val="00E9647D"/>
    <w:rsid w:val="00E972F2"/>
    <w:rsid w:val="00EA0FE5"/>
    <w:rsid w:val="00EB1760"/>
    <w:rsid w:val="00EB4F4A"/>
    <w:rsid w:val="00EC7718"/>
    <w:rsid w:val="00ED0655"/>
    <w:rsid w:val="00ED21ED"/>
    <w:rsid w:val="00ED4110"/>
    <w:rsid w:val="00ED52D3"/>
    <w:rsid w:val="00ED7944"/>
    <w:rsid w:val="00EE1F7D"/>
    <w:rsid w:val="00EF1F03"/>
    <w:rsid w:val="00EF2995"/>
    <w:rsid w:val="00EF7280"/>
    <w:rsid w:val="00F01DB9"/>
    <w:rsid w:val="00F02A7F"/>
    <w:rsid w:val="00F043DE"/>
    <w:rsid w:val="00F05B82"/>
    <w:rsid w:val="00F215C2"/>
    <w:rsid w:val="00F23409"/>
    <w:rsid w:val="00F30FCE"/>
    <w:rsid w:val="00F31BFF"/>
    <w:rsid w:val="00F33494"/>
    <w:rsid w:val="00F4703C"/>
    <w:rsid w:val="00F627B4"/>
    <w:rsid w:val="00F66371"/>
    <w:rsid w:val="00F73BA4"/>
    <w:rsid w:val="00F76091"/>
    <w:rsid w:val="00F83E82"/>
    <w:rsid w:val="00F957BF"/>
    <w:rsid w:val="00FA4A7B"/>
    <w:rsid w:val="00FA69CB"/>
    <w:rsid w:val="00FB5212"/>
    <w:rsid w:val="00FC69B1"/>
    <w:rsid w:val="00FE143E"/>
    <w:rsid w:val="00FE7B48"/>
    <w:rsid w:val="00FE7E13"/>
    <w:rsid w:val="00FF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D97"/>
  <w15:chartTrackingRefBased/>
  <w15:docId w15:val="{0886A4EA-4B6D-3140-86F0-55E3435C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unhideWhenUsed/>
    <w:rsid w:val="001E6D9F"/>
    <w:pPr>
      <w:spacing w:before="100" w:beforeAutospacing="1" w:after="100" w:afterAutospacing="1"/>
    </w:pPr>
    <w:rPr>
      <w:rFonts w:ascii="Arial" w:eastAsia="Times New Roman" w:hAnsi="Arial" w:cs="Times New Roman"/>
    </w:rPr>
  </w:style>
  <w:style w:type="character" w:styleId="CommentReference">
    <w:name w:val="annotation reference"/>
    <w:basedOn w:val="DefaultParagraphFont"/>
    <w:uiPriority w:val="99"/>
    <w:semiHidden/>
    <w:unhideWhenUsed/>
    <w:rsid w:val="00660E2D"/>
    <w:rPr>
      <w:sz w:val="16"/>
      <w:szCs w:val="16"/>
    </w:rPr>
  </w:style>
  <w:style w:type="paragraph" w:styleId="CommentText">
    <w:name w:val="annotation text"/>
    <w:basedOn w:val="Normal"/>
    <w:link w:val="CommentTextChar"/>
    <w:uiPriority w:val="99"/>
    <w:unhideWhenUsed/>
    <w:rsid w:val="00660E2D"/>
    <w:pPr>
      <w:spacing w:line="240" w:lineRule="auto"/>
    </w:pPr>
    <w:rPr>
      <w:sz w:val="20"/>
      <w:szCs w:val="20"/>
    </w:rPr>
  </w:style>
  <w:style w:type="character" w:customStyle="1" w:styleId="CommentTextChar">
    <w:name w:val="Comment Text Char"/>
    <w:basedOn w:val="DefaultParagraphFont"/>
    <w:link w:val="CommentText"/>
    <w:uiPriority w:val="99"/>
    <w:rsid w:val="00660E2D"/>
    <w:rPr>
      <w:sz w:val="20"/>
      <w:szCs w:val="20"/>
    </w:rPr>
  </w:style>
  <w:style w:type="paragraph" w:styleId="CommentSubject">
    <w:name w:val="annotation subject"/>
    <w:basedOn w:val="CommentText"/>
    <w:next w:val="CommentText"/>
    <w:link w:val="CommentSubjectChar"/>
    <w:uiPriority w:val="99"/>
    <w:semiHidden/>
    <w:unhideWhenUsed/>
    <w:rsid w:val="00660E2D"/>
    <w:rPr>
      <w:b/>
      <w:bCs/>
    </w:rPr>
  </w:style>
  <w:style w:type="character" w:customStyle="1" w:styleId="CommentSubjectChar">
    <w:name w:val="Comment Subject Char"/>
    <w:basedOn w:val="CommentTextChar"/>
    <w:link w:val="CommentSubject"/>
    <w:uiPriority w:val="99"/>
    <w:semiHidden/>
    <w:rsid w:val="00660E2D"/>
    <w:rPr>
      <w:b/>
      <w:bCs/>
      <w:sz w:val="20"/>
      <w:szCs w:val="20"/>
    </w:rPr>
  </w:style>
  <w:style w:type="character" w:styleId="Hyperlink">
    <w:name w:val="Hyperlink"/>
    <w:basedOn w:val="DefaultParagraphFont"/>
    <w:uiPriority w:val="99"/>
    <w:unhideWhenUsed/>
    <w:rsid w:val="00660E2D"/>
    <w:rPr>
      <w:color w:val="0563C1" w:themeColor="hyperlink"/>
      <w:u w:val="single"/>
    </w:rPr>
  </w:style>
  <w:style w:type="character" w:customStyle="1" w:styleId="UnresolvedMention1">
    <w:name w:val="Unresolved Mention1"/>
    <w:basedOn w:val="DefaultParagraphFont"/>
    <w:uiPriority w:val="99"/>
    <w:semiHidden/>
    <w:unhideWhenUsed/>
    <w:rsid w:val="00660E2D"/>
    <w:rPr>
      <w:color w:val="605E5C"/>
      <w:shd w:val="clear" w:color="auto" w:fill="E1DFDD"/>
    </w:rPr>
  </w:style>
  <w:style w:type="character" w:customStyle="1" w:styleId="apple-converted-space">
    <w:name w:val="apple-converted-space"/>
    <w:basedOn w:val="DefaultParagraphFont"/>
    <w:rsid w:val="00660E2D"/>
  </w:style>
  <w:style w:type="character" w:customStyle="1" w:styleId="outlook-search-highlight">
    <w:name w:val="outlook-search-highlight"/>
    <w:basedOn w:val="DefaultParagraphFont"/>
    <w:rsid w:val="00660E2D"/>
  </w:style>
  <w:style w:type="paragraph" w:styleId="Bibliography">
    <w:name w:val="Bibliography"/>
    <w:basedOn w:val="Normal"/>
    <w:next w:val="Normal"/>
    <w:uiPriority w:val="37"/>
    <w:unhideWhenUsed/>
    <w:rsid w:val="00AC35A8"/>
    <w:pPr>
      <w:tabs>
        <w:tab w:val="left" w:pos="260"/>
      </w:tabs>
      <w:spacing w:after="240" w:line="240" w:lineRule="auto"/>
      <w:ind w:left="264" w:hanging="264"/>
    </w:pPr>
  </w:style>
  <w:style w:type="character" w:styleId="FollowedHyperlink">
    <w:name w:val="FollowedHyperlink"/>
    <w:basedOn w:val="DefaultParagraphFont"/>
    <w:uiPriority w:val="99"/>
    <w:semiHidden/>
    <w:unhideWhenUsed/>
    <w:rsid w:val="00B01A56"/>
    <w:rPr>
      <w:color w:val="954F72" w:themeColor="followedHyperlink"/>
      <w:u w:val="single"/>
    </w:rPr>
  </w:style>
  <w:style w:type="paragraph" w:styleId="ListParagraph">
    <w:name w:val="List Paragraph"/>
    <w:basedOn w:val="Normal"/>
    <w:uiPriority w:val="34"/>
    <w:qFormat/>
    <w:rsid w:val="009F4E93"/>
    <w:pPr>
      <w:ind w:left="720"/>
      <w:contextualSpacing/>
    </w:pPr>
  </w:style>
  <w:style w:type="paragraph" w:styleId="BalloonText">
    <w:name w:val="Balloon Text"/>
    <w:basedOn w:val="Normal"/>
    <w:link w:val="BalloonTextChar"/>
    <w:uiPriority w:val="99"/>
    <w:semiHidden/>
    <w:unhideWhenUsed/>
    <w:rsid w:val="009A0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21"/>
    <w:rPr>
      <w:rFonts w:ascii="Segoe UI" w:hAnsi="Segoe UI" w:cs="Segoe UI"/>
      <w:sz w:val="18"/>
      <w:szCs w:val="18"/>
    </w:rPr>
  </w:style>
  <w:style w:type="paragraph" w:styleId="Revision">
    <w:name w:val="Revision"/>
    <w:hidden/>
    <w:uiPriority w:val="99"/>
    <w:semiHidden/>
    <w:rsid w:val="00061CF7"/>
    <w:rPr>
      <w:sz w:val="22"/>
      <w:szCs w:val="22"/>
    </w:rPr>
  </w:style>
  <w:style w:type="character" w:styleId="UnresolvedMention">
    <w:name w:val="Unresolved Mention"/>
    <w:basedOn w:val="DefaultParagraphFont"/>
    <w:uiPriority w:val="99"/>
    <w:semiHidden/>
    <w:unhideWhenUsed/>
    <w:rsid w:val="00B4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68075">
      <w:bodyDiv w:val="1"/>
      <w:marLeft w:val="0"/>
      <w:marRight w:val="0"/>
      <w:marTop w:val="0"/>
      <w:marBottom w:val="0"/>
      <w:divBdr>
        <w:top w:val="none" w:sz="0" w:space="0" w:color="auto"/>
        <w:left w:val="none" w:sz="0" w:space="0" w:color="auto"/>
        <w:bottom w:val="none" w:sz="0" w:space="0" w:color="auto"/>
        <w:right w:val="none" w:sz="0" w:space="0" w:color="auto"/>
      </w:divBdr>
      <w:divsChild>
        <w:div w:id="299842458">
          <w:marLeft w:val="0"/>
          <w:marRight w:val="0"/>
          <w:marTop w:val="0"/>
          <w:marBottom w:val="0"/>
          <w:divBdr>
            <w:top w:val="none" w:sz="0" w:space="0" w:color="auto"/>
            <w:left w:val="none" w:sz="0" w:space="0" w:color="auto"/>
            <w:bottom w:val="none" w:sz="0" w:space="0" w:color="auto"/>
            <w:right w:val="none" w:sz="0" w:space="0" w:color="auto"/>
          </w:divBdr>
          <w:divsChild>
            <w:div w:id="449906999">
              <w:marLeft w:val="0"/>
              <w:marRight w:val="0"/>
              <w:marTop w:val="0"/>
              <w:marBottom w:val="0"/>
              <w:divBdr>
                <w:top w:val="none" w:sz="0" w:space="0" w:color="auto"/>
                <w:left w:val="none" w:sz="0" w:space="0" w:color="auto"/>
                <w:bottom w:val="none" w:sz="0" w:space="0" w:color="auto"/>
                <w:right w:val="none" w:sz="0" w:space="0" w:color="auto"/>
              </w:divBdr>
              <w:divsChild>
                <w:div w:id="367843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23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Tab12</b:Tag>
    <b:SourceType>JournalArticle</b:SourceType>
    <b:Guid>{9D760EB4-DC70-4A4F-A44B-BC1ED7BB8FF4}</b:Guid>
    <b:Title>Prediabetes: A high-risk state for developing diabetes</b:Title>
    <b:Year>2012</b:Year>
    <b:JournalName>Lancet</b:JournalName>
    <b:Author>
      <b:Author>
        <b:NameList>
          <b:Person>
            <b:Last>Tabák</b:Last>
            <b:Middle>Adam</b:Middle>
            <b:First>G</b:First>
          </b:Person>
          <b:Person>
            <b:Last>Herder</b:Last>
            <b:Middle>Christian</b:Middle>
          </b:Person>
          <b:Person>
            <b:Last>Rathmann</b:Last>
            <b:Middle>Wolfgang</b:Middle>
          </b:Person>
          <b:Person>
            <b:Last>Brunner</b:Last>
            <b:Middle>Eric</b:Middle>
            <b:First>J</b:First>
          </b:Person>
          <b:Person>
            <b:Last>Kivimäki</b:Last>
            <b:Middle>Mika</b:Middle>
          </b:Person>
        </b:NameList>
      </b:Author>
    </b:Author>
    <b:RefOrder>1</b:RefOrder>
  </b:Source>
</b:Sources>
</file>

<file path=customXml/itemProps1.xml><?xml version="1.0" encoding="utf-8"?>
<ds:datastoreItem xmlns:ds="http://schemas.openxmlformats.org/officeDocument/2006/customXml" ds:itemID="{0BF5D056-54A3-4545-83BA-F70006CF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6840</Words>
  <Characters>38925</Characters>
  <Application>Microsoft Office Word</Application>
  <DocSecurity>0</DocSecurity>
  <Lines>748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Boness, Cassandra</dc:creator>
  <cp:keywords/>
  <dc:description/>
  <cp:lastModifiedBy>Cassandra Boness</cp:lastModifiedBy>
  <cp:revision>3</cp:revision>
  <dcterms:created xsi:type="dcterms:W3CDTF">2023-10-30T16:28:00Z</dcterms:created>
  <dcterms:modified xsi:type="dcterms:W3CDTF">2023-10-30T16:29:00Z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id="Nyw9sUCZ"/&gt;&lt;style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