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3ABAD" w14:textId="345662A9" w:rsidR="00D0776F" w:rsidRPr="00C53297" w:rsidRDefault="00D0776F" w:rsidP="00D0776F">
      <w:pPr>
        <w:pStyle w:val="1aJournalname"/>
      </w:pPr>
      <w:r>
        <w:t>Nursing Children and Young People</w:t>
      </w:r>
    </w:p>
    <w:p w14:paraId="150BA4CF" w14:textId="77777777" w:rsidR="00240A77" w:rsidRDefault="00240A77" w:rsidP="00754BE2">
      <w:pPr>
        <w:pStyle w:val="1cEP"/>
      </w:pPr>
      <w:r>
        <w:t>CPD</w:t>
      </w:r>
    </w:p>
    <w:p w14:paraId="1AF227F7" w14:textId="00A44B67" w:rsidR="00D94B3F" w:rsidRDefault="00D94B3F" w:rsidP="00754BE2">
      <w:pPr>
        <w:pStyle w:val="1gHeadline"/>
      </w:pPr>
      <w:r w:rsidRPr="001B03D1">
        <w:t xml:space="preserve">The </w:t>
      </w:r>
      <w:r w:rsidR="00087927" w:rsidRPr="00296A69">
        <w:t>biological basis to the gastrointestin</w:t>
      </w:r>
      <w:r w:rsidR="00087927" w:rsidRPr="00DB6B30">
        <w:t>al system</w:t>
      </w:r>
    </w:p>
    <w:p w14:paraId="3594DADC" w14:textId="77777777" w:rsidR="00D0776F" w:rsidRDefault="00D0776F" w:rsidP="00754BE2">
      <w:pPr>
        <w:pStyle w:val="1hByline"/>
      </w:pPr>
      <w:r w:rsidRPr="00754BE2">
        <w:t>Danielle Edge, Kate Davies</w:t>
      </w:r>
    </w:p>
    <w:p w14:paraId="72556DB3" w14:textId="72CA7EE6" w:rsidR="00D33432" w:rsidRDefault="00D33432" w:rsidP="00D33432">
      <w:pPr>
        <w:pStyle w:val="2aCitation"/>
      </w:pPr>
      <w:r w:rsidRPr="00C4728B">
        <w:t>Citation</w:t>
      </w:r>
      <w:r w:rsidRPr="00C4728B">
        <w:br/>
      </w:r>
      <w:r w:rsidRPr="004D4D3E">
        <w:t>Edge</w:t>
      </w:r>
      <w:r>
        <w:t xml:space="preserve"> D, </w:t>
      </w:r>
      <w:r w:rsidRPr="00D33432">
        <w:t>Davies</w:t>
      </w:r>
      <w:r>
        <w:t xml:space="preserve"> K</w:t>
      </w:r>
      <w:r w:rsidRPr="00C4728B">
        <w:t xml:space="preserve"> (20</w:t>
      </w:r>
      <w:r>
        <w:t>20</w:t>
      </w:r>
      <w:r w:rsidRPr="00C4728B">
        <w:t xml:space="preserve">) </w:t>
      </w:r>
      <w:r w:rsidRPr="00D33432">
        <w:t>The biological basis to the gastrointestinal system</w:t>
      </w:r>
      <w:r w:rsidRPr="00C4728B">
        <w:t>. Nursing</w:t>
      </w:r>
      <w:r>
        <w:t xml:space="preserve"> Children and Young People. </w:t>
      </w:r>
      <w:proofErr w:type="spellStart"/>
      <w:r>
        <w:t>doi</w:t>
      </w:r>
      <w:proofErr w:type="spellEnd"/>
      <w:r>
        <w:t>: 10.7748/ncyp.2020.e1101</w:t>
      </w:r>
    </w:p>
    <w:p w14:paraId="25186BE5" w14:textId="77777777" w:rsidR="00EC37CB" w:rsidRDefault="00EC37CB" w:rsidP="00EC37CB">
      <w:pPr>
        <w:pStyle w:val="2bPeerreview"/>
      </w:pPr>
      <w:r>
        <w:t>Peer review</w:t>
      </w:r>
      <w:r>
        <w:br/>
        <w:t>This article has been subject to open peer review and has been checked for plagiarism using automated software</w:t>
      </w:r>
    </w:p>
    <w:p w14:paraId="34F006A9" w14:textId="72859E4E" w:rsidR="00EC37CB" w:rsidRDefault="00EC37CB" w:rsidP="00EC37CB">
      <w:pPr>
        <w:pStyle w:val="2cCorresponence"/>
      </w:pPr>
      <w:r>
        <w:t>Correspondence</w:t>
      </w:r>
      <w:r>
        <w:br/>
      </w:r>
      <w:r w:rsidRPr="00EC37CB">
        <w:t>kate.davies@lsbu.ac.uk</w:t>
      </w:r>
      <w:r>
        <w:t xml:space="preserve">, </w:t>
      </w:r>
      <w:r w:rsidR="00AB0EFE">
        <w:t>01494</w:t>
      </w:r>
      <w:r w:rsidRPr="00EC37CB">
        <w:t>865230</w:t>
      </w:r>
      <w:r>
        <w:t xml:space="preserve">, </w:t>
      </w:r>
      <w:r w:rsidR="00AB0EFE">
        <w:t>0207</w:t>
      </w:r>
      <w:r w:rsidRPr="00EC37CB">
        <w:t>8157981</w:t>
      </w:r>
    </w:p>
    <w:p w14:paraId="773C4C65" w14:textId="77777777" w:rsidR="00EC37CB" w:rsidRDefault="00EC37CB" w:rsidP="00EC37CB">
      <w:pPr>
        <w:pStyle w:val="2dConflictofinterest"/>
      </w:pPr>
      <w:r>
        <w:t>Conflict of interest</w:t>
      </w:r>
      <w:r>
        <w:br/>
      </w:r>
      <w:r w:rsidRPr="00D80FFD">
        <w:t>Please note any opinions expressed within this article are the authors own and do not represent that of their employer.</w:t>
      </w:r>
    </w:p>
    <w:p w14:paraId="5F4BB813" w14:textId="08F07119" w:rsidR="00EC37CB" w:rsidRPr="00D80FFD" w:rsidRDefault="00EC37CB" w:rsidP="00EC37CB">
      <w:pPr>
        <w:pStyle w:val="2fAccepted"/>
      </w:pPr>
      <w:r>
        <w:t>Accepted</w:t>
      </w:r>
      <w:r>
        <w:br/>
        <w:t>7 February 2020</w:t>
      </w:r>
    </w:p>
    <w:p w14:paraId="5A180FEE" w14:textId="6D84CE7B" w:rsidR="00D94B3F" w:rsidRPr="007C2372" w:rsidRDefault="00D94B3F" w:rsidP="00754BE2">
      <w:pPr>
        <w:pStyle w:val="3aAbstracthead"/>
        <w:rPr>
          <w:rFonts w:asciiTheme="minorHAnsi" w:hAnsiTheme="minorHAnsi" w:cstheme="minorHAnsi"/>
          <w:sz w:val="24"/>
        </w:rPr>
      </w:pPr>
      <w:r w:rsidRPr="007C2372">
        <w:rPr>
          <w:rFonts w:asciiTheme="minorHAnsi" w:hAnsiTheme="minorHAnsi" w:cstheme="minorHAnsi"/>
          <w:sz w:val="24"/>
        </w:rPr>
        <w:t>Abstract</w:t>
      </w:r>
    </w:p>
    <w:p w14:paraId="5301DC13" w14:textId="0FEE0D18" w:rsidR="002D2B68" w:rsidRPr="007C2372" w:rsidRDefault="002D2B68" w:rsidP="00FD3A1C">
      <w:pPr>
        <w:pStyle w:val="3bAbstractbody"/>
        <w:ind w:firstLine="0"/>
        <w:rPr>
          <w:rFonts w:asciiTheme="minorHAnsi" w:hAnsiTheme="minorHAnsi" w:cstheme="minorHAnsi"/>
          <w:sz w:val="24"/>
        </w:rPr>
      </w:pPr>
      <w:r w:rsidRPr="007C2372">
        <w:rPr>
          <w:rFonts w:asciiTheme="minorHAnsi" w:hAnsiTheme="minorHAnsi" w:cstheme="minorHAnsi"/>
          <w:sz w:val="24"/>
        </w:rPr>
        <w:t>This article continues in the CPD Anatomy and Physiology series of ‘The Biological Basis to…’ It will focus on describing the anatomy and physiology of the Gastro-Intestinal (GI) system, and its principle functions</w:t>
      </w:r>
      <w:r w:rsidR="00F25413" w:rsidRPr="007C2372">
        <w:rPr>
          <w:rFonts w:asciiTheme="minorHAnsi" w:hAnsiTheme="minorHAnsi" w:cstheme="minorHAnsi"/>
          <w:sz w:val="24"/>
        </w:rPr>
        <w:t>, in relation to</w:t>
      </w:r>
      <w:r w:rsidRPr="007C2372">
        <w:rPr>
          <w:rFonts w:asciiTheme="minorHAnsi" w:hAnsiTheme="minorHAnsi" w:cstheme="minorHAnsi"/>
          <w:sz w:val="24"/>
        </w:rPr>
        <w:t xml:space="preserve">. </w:t>
      </w:r>
      <w:r w:rsidR="00F25413" w:rsidRPr="007C2372">
        <w:rPr>
          <w:rFonts w:asciiTheme="minorHAnsi" w:hAnsiTheme="minorHAnsi" w:cstheme="minorHAnsi"/>
          <w:sz w:val="24"/>
        </w:rPr>
        <w:t>c</w:t>
      </w:r>
      <w:r w:rsidRPr="007C2372">
        <w:rPr>
          <w:rFonts w:asciiTheme="minorHAnsi" w:hAnsiTheme="minorHAnsi" w:cstheme="minorHAnsi"/>
          <w:sz w:val="24"/>
        </w:rPr>
        <w:t>ommon childhood conditions</w:t>
      </w:r>
      <w:r w:rsidR="00F25413" w:rsidRPr="007C2372">
        <w:rPr>
          <w:rFonts w:asciiTheme="minorHAnsi" w:hAnsiTheme="minorHAnsi" w:cstheme="minorHAnsi"/>
          <w:sz w:val="24"/>
        </w:rPr>
        <w:t>. It</w:t>
      </w:r>
      <w:r w:rsidRPr="007C2372">
        <w:rPr>
          <w:rFonts w:asciiTheme="minorHAnsi" w:hAnsiTheme="minorHAnsi" w:cstheme="minorHAnsi"/>
          <w:sz w:val="24"/>
        </w:rPr>
        <w:t xml:space="preserve"> will include Time Out reflective points to consider in relation to clinical practice. From this, the reader will be led to reflect on the nurse’s role in understanding their role in caring for children and young people with gastrointestinal disorders</w:t>
      </w:r>
      <w:r w:rsidR="009624C5" w:rsidRPr="007C2372">
        <w:rPr>
          <w:rFonts w:asciiTheme="minorHAnsi" w:hAnsiTheme="minorHAnsi" w:cstheme="minorHAnsi"/>
          <w:sz w:val="24"/>
        </w:rPr>
        <w:t>, from neonates to adolescence</w:t>
      </w:r>
    </w:p>
    <w:p w14:paraId="70329181" w14:textId="13C4BAFB" w:rsidR="007C2372" w:rsidRPr="00FD3A1C" w:rsidRDefault="00226BB9" w:rsidP="00FD3A1C">
      <w:pPr>
        <w:pStyle w:val="3aAbstracthead"/>
        <w:rPr>
          <w:rFonts w:asciiTheme="minorHAnsi" w:hAnsiTheme="minorHAnsi" w:cstheme="minorHAnsi"/>
          <w:color w:val="000000" w:themeColor="text1"/>
          <w:sz w:val="24"/>
        </w:rPr>
      </w:pPr>
      <w:r w:rsidRPr="007C2372">
        <w:rPr>
          <w:rFonts w:asciiTheme="minorHAnsi" w:hAnsiTheme="minorHAnsi" w:cstheme="minorHAnsi"/>
          <w:color w:val="000000" w:themeColor="text1"/>
          <w:sz w:val="24"/>
        </w:rPr>
        <w:t>Author details</w:t>
      </w:r>
    </w:p>
    <w:p w14:paraId="0EFF7F0A" w14:textId="214BCB61" w:rsidR="00CD0443" w:rsidRPr="00FD3A1C" w:rsidRDefault="00CD0443" w:rsidP="00FD3A1C">
      <w:pPr>
        <w:pStyle w:val="3eAuthordetails"/>
      </w:pPr>
      <w:r w:rsidRPr="00FD3A1C">
        <w:t xml:space="preserve">Danielle Edge, </w:t>
      </w:r>
      <w:r w:rsidR="000D5000" w:rsidRPr="00FD3A1C">
        <w:t>lecturer in children’s nursing</w:t>
      </w:r>
      <w:r w:rsidRPr="00FD3A1C">
        <w:t xml:space="preserve">, London South Bank University, London, England; Kate Davies, </w:t>
      </w:r>
      <w:r w:rsidR="000D5000" w:rsidRPr="00FD3A1C">
        <w:t xml:space="preserve">senior lecturer in </w:t>
      </w:r>
      <w:proofErr w:type="spellStart"/>
      <w:r w:rsidR="007F0AE5" w:rsidRPr="00FD3A1C">
        <w:rPr>
          <w:rFonts w:eastAsia="Times New Roman"/>
        </w:rPr>
        <w:t>non medical</w:t>
      </w:r>
      <w:proofErr w:type="spellEnd"/>
      <w:r w:rsidR="007F0AE5" w:rsidRPr="00FD3A1C">
        <w:rPr>
          <w:rFonts w:eastAsia="Times New Roman"/>
        </w:rPr>
        <w:t xml:space="preserve"> prescribing</w:t>
      </w:r>
      <w:r w:rsidR="000D5000" w:rsidRPr="00FD3A1C">
        <w:t>,</w:t>
      </w:r>
      <w:r w:rsidRPr="00FD3A1C">
        <w:t xml:space="preserve"> London South Bank University, London, England</w:t>
      </w:r>
    </w:p>
    <w:p w14:paraId="73C61C01" w14:textId="77777777" w:rsidR="007C2372" w:rsidRPr="007C2372" w:rsidRDefault="007C2372" w:rsidP="007C2372">
      <w:pPr>
        <w:pStyle w:val="3fKeywords"/>
      </w:pPr>
    </w:p>
    <w:p w14:paraId="623837B4" w14:textId="77777777" w:rsidR="00226BB9" w:rsidRPr="007C2372" w:rsidRDefault="00226BB9" w:rsidP="00226BB9">
      <w:pPr>
        <w:pStyle w:val="3aAbstracthead"/>
        <w:rPr>
          <w:rFonts w:asciiTheme="minorHAnsi" w:hAnsiTheme="minorHAnsi" w:cstheme="minorHAnsi"/>
          <w:b w:val="0"/>
          <w:bCs/>
          <w:color w:val="000000" w:themeColor="text1"/>
          <w:sz w:val="24"/>
        </w:rPr>
      </w:pPr>
      <w:r w:rsidRPr="007C2372">
        <w:rPr>
          <w:rFonts w:asciiTheme="minorHAnsi" w:hAnsiTheme="minorHAnsi" w:cstheme="minorHAnsi"/>
          <w:color w:val="000000" w:themeColor="text1"/>
          <w:sz w:val="24"/>
        </w:rPr>
        <w:t>Keywords</w:t>
      </w:r>
    </w:p>
    <w:p w14:paraId="1EA8231A" w14:textId="7F887947" w:rsidR="00226BB9" w:rsidRDefault="009624C5" w:rsidP="007C2372">
      <w:pPr>
        <w:pStyle w:val="3fKeywords"/>
        <w:rPr>
          <w:rFonts w:asciiTheme="minorHAnsi" w:hAnsiTheme="minorHAnsi" w:cstheme="minorHAnsi"/>
          <w:b w:val="0"/>
          <w:bCs/>
          <w:color w:val="000000" w:themeColor="text1"/>
          <w:sz w:val="24"/>
        </w:rPr>
      </w:pPr>
      <w:r w:rsidRPr="007C2372">
        <w:rPr>
          <w:rFonts w:asciiTheme="minorHAnsi" w:hAnsiTheme="minorHAnsi" w:cstheme="minorHAnsi"/>
          <w:b w:val="0"/>
          <w:bCs/>
          <w:color w:val="000000" w:themeColor="text1"/>
          <w:sz w:val="24"/>
        </w:rPr>
        <w:t xml:space="preserve">Feeding, </w:t>
      </w:r>
      <w:r w:rsidR="009F72A8" w:rsidRPr="007C2372">
        <w:rPr>
          <w:rFonts w:asciiTheme="minorHAnsi" w:hAnsiTheme="minorHAnsi" w:cstheme="minorHAnsi"/>
          <w:b w:val="0"/>
          <w:bCs/>
          <w:color w:val="000000" w:themeColor="text1"/>
          <w:sz w:val="24"/>
        </w:rPr>
        <w:t>appendicitis, digestion, gastroenteriti</w:t>
      </w:r>
      <w:r w:rsidR="00226BB9" w:rsidRPr="007C2372">
        <w:rPr>
          <w:rFonts w:asciiTheme="minorHAnsi" w:hAnsiTheme="minorHAnsi" w:cstheme="minorHAnsi"/>
          <w:b w:val="0"/>
          <w:bCs/>
          <w:color w:val="000000" w:themeColor="text1"/>
          <w:sz w:val="24"/>
        </w:rPr>
        <w:t>s</w:t>
      </w:r>
      <w:r w:rsidR="00D20294" w:rsidRPr="007C2372">
        <w:rPr>
          <w:rFonts w:asciiTheme="minorHAnsi" w:hAnsiTheme="minorHAnsi" w:cstheme="minorHAnsi"/>
          <w:b w:val="0"/>
          <w:bCs/>
          <w:color w:val="000000" w:themeColor="text1"/>
          <w:sz w:val="24"/>
        </w:rPr>
        <w:t>,</w:t>
      </w:r>
      <w:r w:rsidR="00226BB9" w:rsidRPr="007C2372">
        <w:rPr>
          <w:rFonts w:asciiTheme="minorHAnsi" w:hAnsiTheme="minorHAnsi" w:cstheme="minorHAnsi"/>
          <w:b w:val="0"/>
          <w:bCs/>
          <w:color w:val="000000" w:themeColor="text1"/>
          <w:sz w:val="24"/>
        </w:rPr>
        <w:t xml:space="preserve"> </w:t>
      </w:r>
      <w:r w:rsidR="00D20294" w:rsidRPr="007C2372">
        <w:rPr>
          <w:rFonts w:asciiTheme="minorHAnsi" w:hAnsiTheme="minorHAnsi" w:cstheme="minorHAnsi"/>
          <w:b w:val="0"/>
          <w:bCs/>
          <w:color w:val="000000" w:themeColor="text1"/>
          <w:sz w:val="24"/>
        </w:rPr>
        <w:t xml:space="preserve">GI </w:t>
      </w:r>
      <w:r w:rsidR="009F72A8" w:rsidRPr="007C2372">
        <w:rPr>
          <w:rFonts w:asciiTheme="minorHAnsi" w:hAnsiTheme="minorHAnsi" w:cstheme="minorHAnsi"/>
          <w:b w:val="0"/>
          <w:bCs/>
          <w:color w:val="000000" w:themeColor="text1"/>
          <w:sz w:val="24"/>
        </w:rPr>
        <w:t>system, stomach</w:t>
      </w:r>
    </w:p>
    <w:p w14:paraId="31A1A536" w14:textId="77777777" w:rsidR="007C2372" w:rsidRPr="007C2372" w:rsidRDefault="007C2372" w:rsidP="007C2372">
      <w:pPr>
        <w:pStyle w:val="3fKeywords"/>
        <w:rPr>
          <w:rFonts w:asciiTheme="minorHAnsi" w:hAnsiTheme="minorHAnsi" w:cstheme="minorHAnsi"/>
          <w:b w:val="0"/>
          <w:bCs/>
          <w:color w:val="000000" w:themeColor="text1"/>
          <w:sz w:val="24"/>
        </w:rPr>
      </w:pPr>
    </w:p>
    <w:p w14:paraId="6AE825E2" w14:textId="77777777" w:rsidR="002D2B68" w:rsidRPr="00FD3A1C" w:rsidRDefault="002D2B68" w:rsidP="0088762E">
      <w:pPr>
        <w:pStyle w:val="5aCrossheadA"/>
      </w:pPr>
      <w:r w:rsidRPr="00FD3A1C">
        <w:t>Aims and intended learning outcomes</w:t>
      </w:r>
    </w:p>
    <w:p w14:paraId="67023E71" w14:textId="1D36A51A" w:rsidR="002D2B68" w:rsidRPr="00FD3A1C" w:rsidRDefault="002D2B68" w:rsidP="00FD3A1C">
      <w:pPr>
        <w:pStyle w:val="4aBody"/>
      </w:pPr>
      <w:r w:rsidRPr="00FD3A1C">
        <w:t>The aim of this article is to enhance and build on your understanding and knowledge of the Gastro-intestinal (GI) system and relate it to common childhood conditions. By reading this article and completion of the timeout activities, you will be able to:</w:t>
      </w:r>
    </w:p>
    <w:p w14:paraId="5C227241" w14:textId="77777777" w:rsidR="002D2B68" w:rsidRPr="00FD3A1C" w:rsidRDefault="002D2B68" w:rsidP="00FD3A1C">
      <w:pPr>
        <w:pStyle w:val="4bBodybulletA"/>
        <w:jc w:val="both"/>
        <w:rPr>
          <w:b w:val="0"/>
          <w:bCs w:val="0"/>
        </w:rPr>
      </w:pPr>
      <w:r w:rsidRPr="00FD3A1C">
        <w:rPr>
          <w:b w:val="0"/>
          <w:bCs w:val="0"/>
        </w:rPr>
        <w:t>Understand the basis of GI conditions of disease by exploring the embryological stages</w:t>
      </w:r>
    </w:p>
    <w:p w14:paraId="30861576" w14:textId="77777777" w:rsidR="002D2B68" w:rsidRPr="00FD3A1C" w:rsidRDefault="002D2B68" w:rsidP="00FD3A1C">
      <w:pPr>
        <w:pStyle w:val="4bBodybulletA"/>
        <w:jc w:val="both"/>
        <w:rPr>
          <w:b w:val="0"/>
          <w:bCs w:val="0"/>
        </w:rPr>
      </w:pPr>
      <w:r w:rsidRPr="00FD3A1C">
        <w:rPr>
          <w:b w:val="0"/>
          <w:bCs w:val="0"/>
        </w:rPr>
        <w:t>Describe the anatomy and physiology of the GI system, and how it relates to everyday clinical practice</w:t>
      </w:r>
    </w:p>
    <w:p w14:paraId="0D218902" w14:textId="0190A02C" w:rsidR="002D2B68" w:rsidRPr="00FD3A1C" w:rsidRDefault="002D2B68" w:rsidP="00FD3A1C">
      <w:pPr>
        <w:pStyle w:val="4bBodybulletA"/>
        <w:jc w:val="both"/>
        <w:rPr>
          <w:b w:val="0"/>
          <w:bCs w:val="0"/>
        </w:rPr>
      </w:pPr>
      <w:r w:rsidRPr="00FD3A1C">
        <w:rPr>
          <w:b w:val="0"/>
          <w:bCs w:val="0"/>
        </w:rPr>
        <w:t>Reflect on the nurse’s role in caring for a child with minor and more complex GI disorders</w:t>
      </w:r>
    </w:p>
    <w:p w14:paraId="245D5ECD" w14:textId="77777777" w:rsidR="00AF61FF" w:rsidRPr="00FD3A1C" w:rsidRDefault="00AF61FF" w:rsidP="00FD3A1C">
      <w:pPr>
        <w:pStyle w:val="4bBodybulletA"/>
        <w:numPr>
          <w:ilvl w:val="0"/>
          <w:numId w:val="0"/>
        </w:numPr>
        <w:ind w:left="170"/>
        <w:jc w:val="both"/>
        <w:rPr>
          <w:b w:val="0"/>
          <w:bCs w:val="0"/>
        </w:rPr>
      </w:pPr>
    </w:p>
    <w:p w14:paraId="2C52DA62" w14:textId="0C353B9A" w:rsidR="00AF61FF" w:rsidRPr="00FD3A1C" w:rsidRDefault="00171856" w:rsidP="00FD3A1C">
      <w:pPr>
        <w:pStyle w:val="4bBodybulletA"/>
        <w:numPr>
          <w:ilvl w:val="0"/>
          <w:numId w:val="0"/>
        </w:numPr>
        <w:ind w:left="170" w:hanging="170"/>
        <w:jc w:val="both"/>
      </w:pPr>
      <w:r w:rsidRPr="00FD3A1C">
        <w:lastRenderedPageBreak/>
        <w:t xml:space="preserve">Introduction </w:t>
      </w:r>
    </w:p>
    <w:p w14:paraId="2C5E8765" w14:textId="7D9D8F5C" w:rsidR="00F25413" w:rsidRPr="00FD3A1C" w:rsidRDefault="002D2B68" w:rsidP="00FD3A1C">
      <w:pPr>
        <w:pStyle w:val="4aBody"/>
      </w:pPr>
      <w:r w:rsidRPr="00FD3A1C">
        <w:t>The GI system’s continuous functioning is crucial for life, and the understanding of these complexities is important to all nurses (</w:t>
      </w:r>
      <w:proofErr w:type="spellStart"/>
      <w:r w:rsidRPr="00FD3A1C">
        <w:t>Estai</w:t>
      </w:r>
      <w:proofErr w:type="spellEnd"/>
      <w:r w:rsidR="00D94B3F" w:rsidRPr="00FD3A1C">
        <w:t xml:space="preserve"> and </w:t>
      </w:r>
      <w:r w:rsidRPr="00FD3A1C">
        <w:t xml:space="preserve">Bunt </w:t>
      </w:r>
      <w:hyperlink r:id="rId7" w:tooltip="14=Ref   Estai, M., &amp; Bunt, S. (2016). Best teaching practices in anatomy education: A critical review. Ann Anat, 208, 151-157. doi:10.1016/j.aanat.2016.02.010 [CrossRef][10.1016/j.aanat.2016.02.010]" w:history="1">
        <w:r w:rsidRPr="00FD3A1C">
          <w:t>2016</w:t>
        </w:r>
      </w:hyperlink>
      <w:r w:rsidRPr="00FD3A1C">
        <w:t xml:space="preserve">). The systems main role is to obtain and excrete nutrients to aid normal functioning of the body. Essentially, the GI system is made up of; the GI tract, which is a long muscular tube which starts at the mouth and ends at the anus (Keshav and Bailey </w:t>
      </w:r>
      <w:hyperlink r:id="rId8" w:tooltip="27=Ref   Keshav, S., &amp; Bailey, A. (2013). The Gastrointestinal system at glance (2nd ed.). Oxford: Wiley-Blackwell." w:history="1">
        <w:r w:rsidRPr="00FD3A1C">
          <w:t>2013</w:t>
        </w:r>
      </w:hyperlink>
      <w:r w:rsidRPr="00FD3A1C">
        <w:t xml:space="preserve">). With such a complex system, disorders and diseases are common, especially in childhood (Nesbitt </w:t>
      </w:r>
      <w:hyperlink r:id="rId9" w:tooltip="38=Ref   Nesbitt, I. (2016). The patient with gastrointestinal disease. Surgery (Oxford), 34(8), 416-419. doi:10.1016/j.mpsur.2016.04.017 [CrossRef][10.1016/j.mpsur.2016.04.017]" w:history="1">
        <w:r w:rsidRPr="00FD3A1C">
          <w:t>2016</w:t>
        </w:r>
      </w:hyperlink>
      <w:r w:rsidRPr="00FD3A1C">
        <w:t>). This article will guide the reader through the GI system and consider various conditions children and young people may suffer from</w:t>
      </w:r>
      <w:r w:rsidR="009624C5" w:rsidRPr="00FD3A1C">
        <w:t xml:space="preserve">, separated into five categories: </w:t>
      </w:r>
      <w:r w:rsidR="00F25413" w:rsidRPr="00FD3A1C">
        <w:t xml:space="preserve">Embryological development and structural abnormalities, </w:t>
      </w:r>
      <w:r w:rsidR="0048665B" w:rsidRPr="00FD3A1C">
        <w:t>Ingestion and elimination: normal and associated conditions</w:t>
      </w:r>
      <w:r w:rsidR="009624C5" w:rsidRPr="00FD3A1C">
        <w:t xml:space="preserve">, </w:t>
      </w:r>
      <w:r w:rsidR="00F25413" w:rsidRPr="00FD3A1C">
        <w:t xml:space="preserve">obstructive disorders, </w:t>
      </w:r>
      <w:r w:rsidR="00405B81" w:rsidRPr="00FD3A1C">
        <w:t>m</w:t>
      </w:r>
      <w:r w:rsidR="009624C5" w:rsidRPr="00FD3A1C">
        <w:t>alabsorption conditions</w:t>
      </w:r>
      <w:r w:rsidR="00405B81" w:rsidRPr="00FD3A1C">
        <w:t xml:space="preserve"> </w:t>
      </w:r>
      <w:r w:rsidR="00AF61FF" w:rsidRPr="00FD3A1C">
        <w:t xml:space="preserve">, </w:t>
      </w:r>
      <w:r w:rsidR="00405B81" w:rsidRPr="00FD3A1C">
        <w:t>inflammatory diseases</w:t>
      </w:r>
      <w:r w:rsidR="00AF61FF" w:rsidRPr="00FD3A1C">
        <w:t xml:space="preserve">, and finally other considerations </w:t>
      </w:r>
      <w:r w:rsidR="00405B81" w:rsidRPr="00FD3A1C">
        <w:t>. Most of the anatomy and physiology of the GI system will be explored in conjunction with clinical conditions, apart from the Liver and the Gallbladder, which will be discussed in a future article of this series.</w:t>
      </w:r>
    </w:p>
    <w:p w14:paraId="2A9ED4B3" w14:textId="25216F06" w:rsidR="002D2B68" w:rsidRPr="00FD3A1C" w:rsidRDefault="002D2B68" w:rsidP="00FD3A1C">
      <w:pPr>
        <w:pStyle w:val="6ATimeouthead"/>
        <w:jc w:val="both"/>
        <w:rPr>
          <w:rFonts w:asciiTheme="minorHAnsi" w:hAnsiTheme="minorHAnsi" w:cstheme="minorHAnsi"/>
          <w:sz w:val="24"/>
        </w:rPr>
      </w:pPr>
      <w:r w:rsidRPr="00FD3A1C">
        <w:rPr>
          <w:rFonts w:asciiTheme="minorHAnsi" w:hAnsiTheme="minorHAnsi" w:cstheme="minorHAnsi"/>
          <w:sz w:val="24"/>
        </w:rPr>
        <w:t>Time</w:t>
      </w:r>
      <w:r w:rsidR="0005768E" w:rsidRPr="00FD3A1C">
        <w:rPr>
          <w:rFonts w:asciiTheme="minorHAnsi" w:hAnsiTheme="minorHAnsi" w:cstheme="minorHAnsi"/>
          <w:sz w:val="24"/>
        </w:rPr>
        <w:t xml:space="preserve"> </w:t>
      </w:r>
      <w:r w:rsidRPr="00FD3A1C">
        <w:rPr>
          <w:rFonts w:asciiTheme="minorHAnsi" w:hAnsiTheme="minorHAnsi" w:cstheme="minorHAnsi"/>
          <w:sz w:val="24"/>
        </w:rPr>
        <w:t>out 1</w:t>
      </w:r>
    </w:p>
    <w:p w14:paraId="2A52A148" w14:textId="5B8E43E2" w:rsidR="002D2B68" w:rsidRPr="00FD3A1C" w:rsidRDefault="002D2B68" w:rsidP="00FD3A1C">
      <w:pPr>
        <w:pStyle w:val="6cTimeoutbody"/>
        <w:jc w:val="both"/>
        <w:rPr>
          <w:rFonts w:asciiTheme="minorHAnsi" w:hAnsiTheme="minorHAnsi" w:cstheme="minorHAnsi"/>
          <w:sz w:val="24"/>
        </w:rPr>
      </w:pPr>
      <w:r w:rsidRPr="00FD3A1C">
        <w:rPr>
          <w:rFonts w:asciiTheme="minorHAnsi" w:hAnsiTheme="minorHAnsi" w:cstheme="minorHAnsi"/>
          <w:sz w:val="24"/>
        </w:rPr>
        <w:t>Review the diagram of the GI system (Figure 1)</w:t>
      </w:r>
      <w:r w:rsidR="00A466E2" w:rsidRPr="00FD3A1C">
        <w:rPr>
          <w:rFonts w:asciiTheme="minorHAnsi" w:hAnsiTheme="minorHAnsi" w:cstheme="minorHAnsi"/>
          <w:sz w:val="24"/>
        </w:rPr>
        <w:t>.</w:t>
      </w:r>
      <w:r w:rsidRPr="00FD3A1C">
        <w:rPr>
          <w:rFonts w:asciiTheme="minorHAnsi" w:hAnsiTheme="minorHAnsi" w:cstheme="minorHAnsi"/>
          <w:sz w:val="24"/>
        </w:rPr>
        <w:t xml:space="preserve"> Briefly note where in your experience children’s GI tract problems typically arise and whether the conditions are acquired or congenital?</w:t>
      </w:r>
    </w:p>
    <w:p w14:paraId="4FC147EC" w14:textId="03937712" w:rsidR="002D2B68" w:rsidRPr="00FD3A1C" w:rsidRDefault="002D2B68" w:rsidP="00FD3A1C">
      <w:pPr>
        <w:pStyle w:val="4aBody"/>
      </w:pPr>
      <w:r w:rsidRPr="00FD3A1C">
        <w:rPr>
          <w:noProof/>
          <w:lang w:val="en-US"/>
        </w:rPr>
        <w:drawing>
          <wp:inline distT="0" distB="0" distL="0" distR="0" wp14:anchorId="26CF6511" wp14:editId="0FF1BFC8">
            <wp:extent cx="3450500" cy="4133767"/>
            <wp:effectExtent l="12700" t="12700" r="171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82ff89ec77d9f0f719cf992cccf2be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6256" cy="4140663"/>
                    </a:xfrm>
                    <a:prstGeom prst="rect">
                      <a:avLst/>
                    </a:prstGeom>
                    <a:ln>
                      <a:solidFill>
                        <a:schemeClr val="accent1"/>
                      </a:solidFill>
                    </a:ln>
                  </pic:spPr>
                </pic:pic>
              </a:graphicData>
            </a:graphic>
          </wp:inline>
        </w:drawing>
      </w:r>
    </w:p>
    <w:p w14:paraId="630A468E" w14:textId="3FF33684" w:rsidR="00867806" w:rsidRPr="00FD3A1C" w:rsidRDefault="00FD3A1C" w:rsidP="0088762E">
      <w:pPr>
        <w:pStyle w:val="5aCrossheadA"/>
      </w:pPr>
      <w:r w:rsidRPr="00FD3A1C">
        <w:t>Figure 1: The gastrointestinal system</w:t>
      </w:r>
    </w:p>
    <w:p w14:paraId="04239289" w14:textId="63B93B6E" w:rsidR="00AF61FF" w:rsidRPr="00FD3A1C" w:rsidRDefault="00AF61FF" w:rsidP="00FD3A1C">
      <w:pPr>
        <w:jc w:val="both"/>
        <w:rPr>
          <w:rFonts w:asciiTheme="minorHAnsi" w:hAnsiTheme="minorHAnsi" w:cstheme="minorHAnsi"/>
          <w:sz w:val="24"/>
          <w:szCs w:val="24"/>
        </w:rPr>
      </w:pPr>
    </w:p>
    <w:p w14:paraId="5429C480" w14:textId="77777777" w:rsidR="00AF61FF" w:rsidRPr="00FD3A1C" w:rsidRDefault="00AF61FF" w:rsidP="00FD3A1C">
      <w:pPr>
        <w:jc w:val="both"/>
        <w:rPr>
          <w:rFonts w:asciiTheme="minorHAnsi" w:hAnsiTheme="minorHAnsi" w:cstheme="minorHAnsi"/>
          <w:sz w:val="24"/>
          <w:szCs w:val="24"/>
        </w:rPr>
      </w:pPr>
    </w:p>
    <w:p w14:paraId="44F0F5C3" w14:textId="0D4C0D8B" w:rsidR="002D2B68" w:rsidRPr="00FD3A1C" w:rsidRDefault="00FD3A1C" w:rsidP="0088762E">
      <w:pPr>
        <w:pStyle w:val="5aCrossheadA"/>
      </w:pPr>
      <w:r w:rsidRPr="00FD3A1C">
        <w:t>1 - Embryological development and structural defects</w:t>
      </w:r>
    </w:p>
    <w:p w14:paraId="6B110930" w14:textId="44B1BDD6" w:rsidR="002D2B68" w:rsidRPr="00FD3A1C" w:rsidRDefault="002D2B68" w:rsidP="00FD3A1C">
      <w:pPr>
        <w:pStyle w:val="4aBody"/>
      </w:pPr>
      <w:r w:rsidRPr="00FD3A1C">
        <w:t>The primitive gut begins to form during the fourth week of gestation from the yolk sac (see Figure 2).</w:t>
      </w:r>
    </w:p>
    <w:p w14:paraId="48148DF3" w14:textId="39B0532E" w:rsidR="002D2B68" w:rsidRDefault="002D2B68" w:rsidP="00FD3A1C">
      <w:pPr>
        <w:pStyle w:val="4aBody"/>
      </w:pPr>
      <w:r w:rsidRPr="00FD3A1C">
        <w:rPr>
          <w:noProof/>
          <w:lang w:val="en-US"/>
        </w:rPr>
        <w:drawing>
          <wp:inline distT="0" distB="0" distL="0" distR="0" wp14:anchorId="2739E845" wp14:editId="73906007">
            <wp:extent cx="3602355" cy="2428179"/>
            <wp:effectExtent l="12700" t="12700" r="1714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bryology-of-digestive-system-11-638.jpg"/>
                    <pic:cNvPicPr/>
                  </pic:nvPicPr>
                  <pic:blipFill rotWithShape="1">
                    <a:blip r:embed="rId11">
                      <a:extLst>
                        <a:ext uri="{28A0092B-C50C-407E-A947-70E740481C1C}">
                          <a14:useLocalDpi xmlns:a14="http://schemas.microsoft.com/office/drawing/2010/main" val="0"/>
                        </a:ext>
                      </a:extLst>
                    </a:blip>
                    <a:srcRect l="11068" t="19990"/>
                    <a:stretch/>
                  </pic:blipFill>
                  <pic:spPr bwMode="auto">
                    <a:xfrm>
                      <a:off x="0" y="0"/>
                      <a:ext cx="3602892" cy="242854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C73E2B4" w14:textId="1ECEC819" w:rsidR="00FD3A1C" w:rsidRPr="00FD3A1C" w:rsidRDefault="00FD3A1C" w:rsidP="00FD3A1C">
      <w:pPr>
        <w:pStyle w:val="4aBody"/>
      </w:pPr>
      <w:r>
        <w:t>Figure 2: Primitive digestive tract</w:t>
      </w:r>
    </w:p>
    <w:p w14:paraId="0EC18268" w14:textId="50C325EC" w:rsidR="00D62C88" w:rsidRPr="00FD3A1C" w:rsidRDefault="002D2B68" w:rsidP="00FD3A1C">
      <w:pPr>
        <w:pStyle w:val="4aBody"/>
      </w:pPr>
      <w:r w:rsidRPr="00FD3A1C">
        <w:t>It starts as a hollow tube from the endoderm, which subsequently develops into the foregut, midgut and hindgut (</w:t>
      </w:r>
      <w:proofErr w:type="spellStart"/>
      <w:r w:rsidRPr="00FD3A1C">
        <w:t>Duderstadt</w:t>
      </w:r>
      <w:proofErr w:type="spellEnd"/>
      <w:r w:rsidRPr="00FD3A1C">
        <w:t xml:space="preserve"> </w:t>
      </w:r>
      <w:hyperlink r:id="rId12" w:tooltip="12=Ref   Duderstadt, K. G. (Ed.) (2014). Pediatric Physical Examination: An Illustrated Handbook (2nd ed.). Missouri: Elsevier." w:history="1">
        <w:r w:rsidRPr="00FD3A1C">
          <w:t>2014</w:t>
        </w:r>
      </w:hyperlink>
      <w:r w:rsidRPr="00FD3A1C">
        <w:t>). The foregut lends itself to the upper end of the GI tract, namely the developing pharynx, oesophagus, stomach, part of the duodenum, liver, biliary apparatus and the pancreas.</w:t>
      </w:r>
      <w:r w:rsidR="00AF61FF" w:rsidRPr="00FD3A1C">
        <w:t xml:space="preserve"> Oral ectoderm and digestive endoderm become associated together during gastrulation </w:t>
      </w:r>
      <w:r w:rsidR="00AF61FF" w:rsidRPr="00FD3A1C">
        <w:fldChar w:fldCharType="begin"/>
      </w:r>
      <w:r w:rsidR="00AF61FF" w:rsidRPr="00FD3A1C">
        <w:instrText xml:space="preserve"> ADDIN EN.CITE &lt;EndNote&gt;&lt;Cite&gt;&lt;Author&gt;Chen&lt;/Author&gt;&lt;Year&gt;2017&lt;/Year&gt;&lt;RecNum&gt;4920&lt;/RecNum&gt;&lt;DisplayText&gt;(Chen, Jacox, Saldanha, &amp;amp; Sive, 2017)&lt;/DisplayText&gt;&lt;record&gt;&lt;rec-number&gt;4920&lt;/rec-number&gt;&lt;foreign-keys&gt;&lt;key app="EN" db-id="5e5dxrsf2f2pe9edev4p0d0t0peef5pt9eax" timestamp="1592226563"&gt;4920&lt;/key&gt;&lt;/foreign-keys&gt;&lt;ref-type name="Journal Article"&gt;17&lt;/ref-type&gt;&lt;contributors&gt;&lt;authors&gt;&lt;author&gt;Chen, J.&lt;/author&gt;&lt;author&gt;Jacox, L. A.&lt;/author&gt;&lt;author&gt;Saldanha, F.&lt;/author&gt;&lt;author&gt;Sive, H.&lt;/author&gt;&lt;/authors&gt;&lt;/contributors&gt;&lt;auth-address&gt;Whitehead Institute for Biomedical Research, Cambridge, MA, USA.&amp;#xD;Department of Biology, Massachusetts Institute of Technology, Cambridge, MA, USA.&amp;#xD;Harvard-MIT Health Sciences and Technology Program, Cambridge, MA, USA.&amp;#xD;Harvard School of Dental Medicine, Boston, MA, USA.&lt;/auth-address&gt;&lt;titles&gt;&lt;title&gt;Mouth development&lt;/title&gt;&lt;secondary-title&gt;Wiley Interdiscip Rev Dev Biol&lt;/secondary-title&gt;&lt;/titles&gt;&lt;periodical&gt;&lt;full-title&gt;Wiley Interdiscip Rev Dev Biol&lt;/full-title&gt;&lt;/periodical&gt;&lt;volume&gt;6&lt;/volume&gt;&lt;number&gt;5&lt;/number&gt;&lt;edition&gt;2017/05/18&lt;/edition&gt;&lt;keywords&gt;&lt;keyword&gt;Animals&lt;/keyword&gt;&lt;keyword&gt;Ectoderm/cytology/embryology&lt;/keyword&gt;&lt;keyword&gt;Endoderm/cytology/embryology&lt;/keyword&gt;&lt;keyword&gt;Gene Expression Regulation, Developmental&lt;/keyword&gt;&lt;keyword&gt;Humans&lt;/keyword&gt;&lt;keyword&gt;Mouth/cytology/*embryology&lt;/keyword&gt;&lt;keyword&gt;Neural Crest/cytology/embryology&lt;/keyword&gt;&lt;keyword&gt;Xenopus/embryology&lt;/keyword&gt;&lt;/keywords&gt;&lt;dates&gt;&lt;year&gt;2017&lt;/year&gt;&lt;pub-dates&gt;&lt;date&gt;Sep&lt;/date&gt;&lt;/pub-dates&gt;&lt;/dates&gt;&lt;isbn&gt;1759-7692 (Electronic)&amp;#xD;1759-7684 (Linking)&lt;/isbn&gt;&lt;accession-num&gt;28514120&lt;/accession-num&gt;&lt;urls&gt;&lt;related-urls&gt;&lt;url&gt;https://www.ncbi.nlm.nih.gov/pubmed/28514120&lt;/url&gt;&lt;/related-urls&gt;&lt;/urls&gt;&lt;custom2&gt;PMC5574021&lt;/custom2&gt;&lt;electronic-resource-num&gt;10.1002/wdev.275&lt;/electronic-resource-num&gt;&lt;/record&gt;&lt;/Cite&gt;&lt;/EndNote&gt;</w:instrText>
      </w:r>
      <w:r w:rsidR="00AF61FF" w:rsidRPr="00FD3A1C">
        <w:fldChar w:fldCharType="separate"/>
      </w:r>
      <w:r w:rsidR="00AF61FF" w:rsidRPr="00FD3A1C">
        <w:rPr>
          <w:noProof/>
        </w:rPr>
        <w:t>(Chen, Jacox, Saldanha, &amp; Sive, 2017)</w:t>
      </w:r>
      <w:r w:rsidR="00AF61FF" w:rsidRPr="00FD3A1C">
        <w:fldChar w:fldCharType="end"/>
      </w:r>
      <w:r w:rsidR="00AF61FF" w:rsidRPr="00FD3A1C">
        <w:t xml:space="preserve">, and the pharyngeal arches in the foetus start developing from 3 weeks gestation </w:t>
      </w:r>
      <w:r w:rsidR="00AF61FF" w:rsidRPr="00FD3A1C">
        <w:fldChar w:fldCharType="begin"/>
      </w:r>
      <w:r w:rsidR="00AF61FF" w:rsidRPr="00FD3A1C">
        <w:instrText xml:space="preserve"> ADDIN EN.CITE &lt;EndNote&gt;&lt;Cite&gt;&lt;Author&gt;Webster&lt;/Author&gt;&lt;Year&gt;2016&lt;/Year&gt;&lt;RecNum&gt;2753&lt;/RecNum&gt;&lt;DisplayText&gt;(Webster &amp;amp; de Wreede, 2016)&lt;/DisplayText&gt;&lt;record&gt;&lt;rec-number&gt;2753&lt;/rec-number&gt;&lt;foreign-keys&gt;&lt;key app="EN" db-id="5e5dxrsf2f2pe9edev4p0d0t0peef5pt9eax" timestamp="1570189369"&gt;2753&lt;/key&gt;&lt;/foreign-keys&gt;&lt;ref-type name="Book"&gt;6&lt;/ref-type&gt;&lt;contributors&gt;&lt;authors&gt;&lt;author&gt;Webster, S.&lt;/author&gt;&lt;author&gt;de Wreede, R.&lt;/author&gt;&lt;/authors&gt;&lt;/contributors&gt;&lt;titles&gt;&lt;title&gt;Embryology at a glance&lt;/title&gt;&lt;/titles&gt;&lt;edition&gt;2nd&lt;/edition&gt;&lt;dates&gt;&lt;year&gt;2016&lt;/year&gt;&lt;/dates&gt;&lt;pub-location&gt;Oxford&lt;/pub-location&gt;&lt;publisher&gt;Wiley Blackwell&lt;/publisher&gt;&lt;urls&gt;&lt;/urls&gt;&lt;/record&gt;&lt;/Cite&gt;&lt;/EndNote&gt;</w:instrText>
      </w:r>
      <w:r w:rsidR="00AF61FF" w:rsidRPr="00FD3A1C">
        <w:fldChar w:fldCharType="separate"/>
      </w:r>
      <w:r w:rsidR="00AF61FF" w:rsidRPr="00FD3A1C">
        <w:rPr>
          <w:noProof/>
        </w:rPr>
        <w:t>(Webster &amp; de Wreede, 2016)</w:t>
      </w:r>
      <w:r w:rsidR="00AF61FF" w:rsidRPr="00FD3A1C">
        <w:fldChar w:fldCharType="end"/>
      </w:r>
      <w:r w:rsidR="00AF61FF" w:rsidRPr="00FD3A1C">
        <w:t xml:space="preserve">. Normally, the primary palate near the nose will fuse by week 9, but if this does not happen, a cleft lip will occur. The secondary palate should fuse at the same time, but again, if it does not, then a cleft palate will form (see Figure 3) </w:t>
      </w:r>
      <w:r w:rsidR="00AF61FF" w:rsidRPr="00FD3A1C">
        <w:fldChar w:fldCharType="begin"/>
      </w:r>
      <w:r w:rsidR="00AF61FF" w:rsidRPr="00FD3A1C">
        <w:instrText xml:space="preserve"> ADDIN EN.CITE &lt;EndNote&gt;&lt;Cite&gt;&lt;Author&gt;Chadha&lt;/Author&gt;&lt;Year&gt;2019&lt;/Year&gt;&lt;RecNum&gt;4915&lt;/RecNum&gt;&lt;DisplayText&gt;(Chadha &amp;amp; Cobb, 2019)&lt;/DisplayText&gt;&lt;record&gt;&lt;rec-number&gt;4915&lt;/rec-number&gt;&lt;foreign-keys&gt;&lt;key app="EN" db-id="5e5dxrsf2f2pe9edev4p0d0t0peef5pt9eax" timestamp="1592226538"&gt;4915&lt;/key&gt;&lt;/foreign-keys&gt;&lt;ref-type name="Book Section"&gt;5&lt;/ref-type&gt;&lt;contributors&gt;&lt;authors&gt;&lt;author&gt;Chadha, Ambika&lt;/author&gt;&lt;author&gt;Cobb, Alistair R. M.&lt;/author&gt;&lt;/authors&gt;&lt;/contributors&gt;&lt;titles&gt;&lt;title&gt;Development of Cleft Lip and Palate&lt;/title&gt;&lt;secondary-title&gt;Clinical Embryology&lt;/secondary-title&gt;&lt;/titles&gt;&lt;pages&gt;111-118&lt;/pages&gt;&lt;section&gt;Chapter 13&lt;/section&gt;&lt;dates&gt;&lt;year&gt;2019&lt;/year&gt;&lt;/dates&gt;&lt;isbn&gt;978-3-319-26156-0&amp;#xD;978-3-319-26158-4&lt;/isbn&gt;&lt;urls&gt;&lt;/urls&gt;&lt;electronic-resource-num&gt;10.1007/978-3-319-26158-4_13&lt;/electronic-resource-num&gt;&lt;/record&gt;&lt;/Cite&gt;&lt;/EndNote&gt;</w:instrText>
      </w:r>
      <w:r w:rsidR="00AF61FF" w:rsidRPr="00FD3A1C">
        <w:fldChar w:fldCharType="separate"/>
      </w:r>
      <w:r w:rsidR="00AF61FF" w:rsidRPr="00FD3A1C">
        <w:rPr>
          <w:noProof/>
        </w:rPr>
        <w:t>(Chadha &amp; Cobb, 2019)</w:t>
      </w:r>
      <w:r w:rsidR="00AF61FF" w:rsidRPr="00FD3A1C">
        <w:fldChar w:fldCharType="end"/>
      </w:r>
      <w:r w:rsidR="00AF61FF" w:rsidRPr="00FD3A1C">
        <w:t>.</w:t>
      </w:r>
    </w:p>
    <w:p w14:paraId="7DB03145" w14:textId="274EFFA0" w:rsidR="00AF61FF" w:rsidRPr="00FD3A1C" w:rsidRDefault="00AF61FF" w:rsidP="00FD3A1C">
      <w:pPr>
        <w:pStyle w:val="4aBody"/>
      </w:pPr>
      <w:r w:rsidRPr="00FD3A1C">
        <w:rPr>
          <w:noProof/>
        </w:rPr>
        <w:drawing>
          <wp:inline distT="0" distB="0" distL="0" distR="0" wp14:anchorId="1CB172C5" wp14:editId="71C97938">
            <wp:extent cx="3193864" cy="2475523"/>
            <wp:effectExtent l="12700" t="12700" r="6985" b="1397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6-12 at 12.39.59.png"/>
                    <pic:cNvPicPr/>
                  </pic:nvPicPr>
                  <pic:blipFill>
                    <a:blip r:embed="rId13"/>
                    <a:stretch>
                      <a:fillRect/>
                    </a:stretch>
                  </pic:blipFill>
                  <pic:spPr>
                    <a:xfrm>
                      <a:off x="0" y="0"/>
                      <a:ext cx="3209786" cy="2487864"/>
                    </a:xfrm>
                    <a:prstGeom prst="rect">
                      <a:avLst/>
                    </a:prstGeom>
                    <a:ln>
                      <a:solidFill>
                        <a:schemeClr val="tx1"/>
                      </a:solidFill>
                    </a:ln>
                  </pic:spPr>
                </pic:pic>
              </a:graphicData>
            </a:graphic>
          </wp:inline>
        </w:drawing>
      </w:r>
    </w:p>
    <w:p w14:paraId="3AF6C8B6" w14:textId="5B5E1F6E" w:rsidR="00AF61FF" w:rsidRPr="00FD3A1C" w:rsidRDefault="002A46F7" w:rsidP="00FD3A1C">
      <w:pPr>
        <w:pStyle w:val="4aBody"/>
      </w:pPr>
      <w:r w:rsidRPr="00FD3A1C">
        <w:t xml:space="preserve">Figure 3: Main categories of cleft lip and / or palate </w:t>
      </w:r>
      <w:r w:rsidRPr="00FD3A1C">
        <w:fldChar w:fldCharType="begin"/>
      </w:r>
      <w:r w:rsidRPr="00FD3A1C">
        <w:instrText xml:space="preserve"> ADDIN EN.CITE &lt;EndNote&gt;&lt;Cite&gt;&lt;Author&gt;Jones&lt;/Author&gt;&lt;Year&gt;2018&lt;/Year&gt;&lt;RecNum&gt;4926&lt;/RecNum&gt;&lt;DisplayText&gt;(Jones &amp;amp; Volcano, 2018)&lt;/DisplayText&gt;&lt;record&gt;&lt;rec-number&gt;4926&lt;/rec-number&gt;&lt;foreign-keys&gt;&lt;key app="EN" db-id="5e5dxrsf2f2pe9edev4p0d0t0peef5pt9eax" timestamp="1592226581"&gt;4926&lt;/key&gt;&lt;/foreign-keys&gt;&lt;ref-type name="Standard"&gt;58&lt;/ref-type&gt;&lt;contributors&gt;&lt;authors&gt;&lt;author&gt;Jones, M.&lt;/author&gt;&lt;author&gt;Volcano, J.&lt;/author&gt;&lt;/authors&gt;&lt;/contributors&gt;&lt;titles&gt;&lt;title&gt;Cleft Lip and Palate: Audit Review&lt;/title&gt;&lt;/titles&gt;&lt;dates&gt;&lt;year&gt;2018&lt;/year&gt;&lt;/dates&gt;&lt;publisher&gt;Institute of Medical Illustrators&lt;/publisher&gt;&lt;urls&gt;&lt;/urls&gt;&lt;/record&gt;&lt;/Cite&gt;&lt;/EndNote&gt;</w:instrText>
      </w:r>
      <w:r w:rsidRPr="00FD3A1C">
        <w:fldChar w:fldCharType="separate"/>
      </w:r>
      <w:r w:rsidRPr="00FD3A1C">
        <w:rPr>
          <w:noProof/>
        </w:rPr>
        <w:t>(Jones &amp; Volcano, 2018)</w:t>
      </w:r>
      <w:r w:rsidRPr="00FD3A1C">
        <w:fldChar w:fldCharType="end"/>
      </w:r>
    </w:p>
    <w:p w14:paraId="231A500F" w14:textId="35CB27FE" w:rsidR="00AF61FF" w:rsidRPr="00FD3A1C" w:rsidRDefault="002A46F7" w:rsidP="00FD3A1C">
      <w:pPr>
        <w:pStyle w:val="4aBody"/>
      </w:pPr>
      <w:r w:rsidRPr="00FD3A1C">
        <w:rPr>
          <w:b/>
          <w:bCs/>
        </w:rPr>
        <w:lastRenderedPageBreak/>
        <w:t>Cleft lip / palate</w:t>
      </w:r>
      <w:r w:rsidRPr="00FD3A1C">
        <w:t xml:space="preserve"> is the most common structural abnormality of the head and neck, and around 1000 babies per year in the UK are affected </w:t>
      </w:r>
      <w:r w:rsidRPr="00FD3A1C">
        <w:fldChar w:fldCharType="begin"/>
      </w:r>
      <w:r w:rsidRPr="00FD3A1C">
        <w:instrText xml:space="preserve"> ADDIN EN.CITE &lt;EndNote&gt;&lt;Cite&gt;&lt;Author&gt;Bevan&lt;/Author&gt;&lt;Year&gt;2019&lt;/Year&gt;&lt;RecNum&gt;4903&lt;/RecNum&gt;&lt;DisplayText&gt;(Bevan, 2019)&lt;/DisplayText&gt;&lt;record&gt;&lt;rec-number&gt;4903&lt;/rec-number&gt;&lt;foreign-keys&gt;&lt;key app="EN" db-id="5e5dxrsf2f2pe9edev4p0d0t0peef5pt9eax" timestamp="1591977224"&gt;4903&lt;/key&gt;&lt;/foreign-keys&gt;&lt;ref-type name="Book Section"&gt;5&lt;/ref-type&gt;&lt;contributors&gt;&lt;authors&gt;&lt;author&gt;Bevan, A. L.&lt;/author&gt;&lt;/authors&gt;&lt;secondary-authors&gt;&lt;author&gt;Gormley-Fleimg, E.&lt;/author&gt;&lt;author&gt;Peate, I.&lt;/author&gt;&lt;/secondary-authors&gt;&lt;/contributors&gt;&lt;titles&gt;&lt;title&gt;Disorders of the Digestive System&lt;/title&gt;&lt;secondary-title&gt;Fundamentals of Children’s Applied Pathophysiology: An Essential Guide for Nursing and Healthcare Students&lt;/secondary-title&gt;&lt;/titles&gt;&lt;pages&gt;257 - 278&lt;/pages&gt;&lt;section&gt;12&lt;/section&gt;&lt;dates&gt;&lt;year&gt;2019&lt;/year&gt;&lt;/dates&gt;&lt;pub-location&gt;Chichester&lt;/pub-location&gt;&lt;publisher&gt;Wiley Blackwell&lt;/publisher&gt;&lt;urls&gt;&lt;/urls&gt;&lt;/record&gt;&lt;/Cite&gt;&lt;/EndNote&gt;</w:instrText>
      </w:r>
      <w:r w:rsidRPr="00FD3A1C">
        <w:fldChar w:fldCharType="separate"/>
      </w:r>
      <w:r w:rsidRPr="00FD3A1C">
        <w:rPr>
          <w:noProof/>
        </w:rPr>
        <w:t>(Bevan, 2019)</w:t>
      </w:r>
      <w:r w:rsidRPr="00FD3A1C">
        <w:fldChar w:fldCharType="end"/>
      </w:r>
      <w:r w:rsidRPr="00FD3A1C">
        <w:t xml:space="preserve">. Feeding is affected due to sucking and swallowing impairment, so involvement of the multidisciplinary team including speech and language therapists, with assistance in feeding, is mandatory. Surgery is the initial treatment for cleft lip /palate, with lip repair by three months of age, and up to year for palate repair </w:t>
      </w:r>
      <w:r w:rsidRPr="00FD3A1C">
        <w:fldChar w:fldCharType="begin">
          <w:fldData xml:space="preserve">PEVuZE5vdGU+PENpdGU+PEF1dGhvcj5EdWFydGU8L0F1dGhvcj48WWVhcj4yMDE2PC9ZZWFyPjxS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</w:fldData>
        </w:fldChar>
      </w:r>
      <w:r w:rsidRPr="00FD3A1C">
        <w:instrText xml:space="preserve"> ADDIN EN.CITE </w:instrText>
      </w:r>
      <w:r w:rsidRPr="00FD3A1C">
        <w:fldChar w:fldCharType="begin">
          <w:fldData xml:space="preserve">PEVuZE5vdGU+PENpdGU+PEF1dGhvcj5EdWFydGU8L0F1dGhvcj48WWVhcj4yMDE2PC9ZZWFyPjxS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</w:fldData>
        </w:fldChar>
      </w:r>
      <w:r w:rsidRPr="00FD3A1C">
        <w:instrText xml:space="preserve"> ADDIN EN.CITE.DATA </w:instrText>
      </w:r>
      <w:r w:rsidRPr="00FD3A1C">
        <w:fldChar w:fldCharType="end"/>
      </w:r>
      <w:r w:rsidRPr="00FD3A1C">
        <w:fldChar w:fldCharType="separate"/>
      </w:r>
      <w:r w:rsidRPr="00FD3A1C">
        <w:rPr>
          <w:noProof/>
        </w:rPr>
        <w:t>(Duarte, Ramos, &amp; Cardoso, 2016)</w:t>
      </w:r>
      <w:r w:rsidRPr="00FD3A1C">
        <w:fldChar w:fldCharType="end"/>
      </w:r>
      <w:r w:rsidRPr="00FD3A1C">
        <w:t>.</w:t>
      </w:r>
    </w:p>
    <w:p w14:paraId="547F3051" w14:textId="77777777" w:rsidR="00AF61FF" w:rsidRPr="00FD3A1C" w:rsidRDefault="00AF61FF" w:rsidP="00FD3A1C">
      <w:pPr>
        <w:pStyle w:val="4aBody"/>
      </w:pPr>
    </w:p>
    <w:p w14:paraId="0EE51D92" w14:textId="2AC1DC11" w:rsidR="008D0C54" w:rsidRPr="00FD3A1C" w:rsidRDefault="002D2B68" w:rsidP="00FD3A1C">
      <w:pPr>
        <w:pStyle w:val="4aBody"/>
      </w:pPr>
      <w:r w:rsidRPr="00FD3A1C">
        <w:t xml:space="preserve">The coeliac artery supplies blood to </w:t>
      </w:r>
      <w:r w:rsidR="002A46F7" w:rsidRPr="00FD3A1C">
        <w:t>the foregut</w:t>
      </w:r>
      <w:r w:rsidRPr="00FD3A1C">
        <w:t xml:space="preserve"> from the descending aorta (Webster</w:t>
      </w:r>
      <w:r w:rsidR="00D94B3F" w:rsidRPr="00FD3A1C">
        <w:t xml:space="preserve"> and </w:t>
      </w:r>
      <w:r w:rsidRPr="00FD3A1C">
        <w:t xml:space="preserve">de </w:t>
      </w:r>
      <w:proofErr w:type="spellStart"/>
      <w:r w:rsidRPr="00FD3A1C">
        <w:t>Wreede</w:t>
      </w:r>
      <w:proofErr w:type="spellEnd"/>
      <w:r w:rsidRPr="00FD3A1C">
        <w:t xml:space="preserve"> </w:t>
      </w:r>
      <w:hyperlink r:id="rId14" w:tooltip="55=Ref   Webster, S., &amp; de Wreede, R. (2016). Embryology at a glance. Oxford: Wiley Blackwell." w:history="1">
        <w:r w:rsidRPr="00FD3A1C">
          <w:t>2016</w:t>
        </w:r>
      </w:hyperlink>
      <w:r w:rsidRPr="00FD3A1C">
        <w:t>). The oesophagus begins to elongate with the embryo and eventually separates from the trachea, by a developing trachea-oesophageal septum (Keshav</w:t>
      </w:r>
      <w:r w:rsidR="00D94B3F" w:rsidRPr="00FD3A1C">
        <w:t xml:space="preserve"> and </w:t>
      </w:r>
      <w:r w:rsidRPr="00FD3A1C">
        <w:t xml:space="preserve">Bailey </w:t>
      </w:r>
      <w:hyperlink r:id="rId15" w:tooltip="27=Ref   Keshav, S., &amp; Bailey, A. (2013). The Gastrointestinal system at glance (2nd ed.). Oxford: Wiley-Blackwell." w:history="1">
        <w:r w:rsidRPr="00FD3A1C">
          <w:t>2013</w:t>
        </w:r>
      </w:hyperlink>
      <w:r w:rsidRPr="00FD3A1C">
        <w:t>).</w:t>
      </w:r>
      <w:proofErr w:type="spellStart"/>
      <w:r w:rsidRPr="00FD3A1C">
        <w:rPr>
          <w:b/>
          <w:bCs/>
        </w:rPr>
        <w:t>Tracheo</w:t>
      </w:r>
      <w:proofErr w:type="spellEnd"/>
      <w:r w:rsidRPr="00FD3A1C">
        <w:rPr>
          <w:b/>
          <w:bCs/>
        </w:rPr>
        <w:t xml:space="preserve">-oesophageal fistulae </w:t>
      </w:r>
      <w:r w:rsidRPr="00FD3A1C">
        <w:t>(TOF) may sometimes occur from this stage of development,</w:t>
      </w:r>
      <w:r w:rsidR="002A46F7" w:rsidRPr="00FD3A1C">
        <w:t xml:space="preserve"> around 4 – 8 </w:t>
      </w:r>
      <w:proofErr w:type="spellStart"/>
      <w:r w:rsidR="002A46F7" w:rsidRPr="00FD3A1C">
        <w:t>weeks</w:t>
      </w:r>
      <w:proofErr w:type="spellEnd"/>
      <w:r w:rsidR="002A46F7" w:rsidRPr="00FD3A1C">
        <w:t xml:space="preserve"> gestation,</w:t>
      </w:r>
      <w:r w:rsidRPr="00FD3A1C">
        <w:t xml:space="preserve"> which is when the oesophagus does not connect to the stomach and terminates in a ‘blind pouch’ (Veal</w:t>
      </w:r>
      <w:r w:rsidR="003B0BAF" w:rsidRPr="00FD3A1C">
        <w:t xml:space="preserve"> et al</w:t>
      </w:r>
      <w:r w:rsidRPr="00FD3A1C">
        <w:t xml:space="preserve"> </w:t>
      </w:r>
      <w:hyperlink r:id="rId16" w:tooltip="53=Ref   Veal, Z., McAlinden, O., &amp; Crawford, D. (2018). Care of children and young people with gastrointestinal problems. In J. N. Price &amp; O. McAlinden (Eds.), Essentials of Nursing Children and Young People (pp. 438 - 455). London: Sage Publishing" w:history="1">
        <w:r w:rsidRPr="00FD3A1C">
          <w:t>2018</w:t>
        </w:r>
      </w:hyperlink>
      <w:r w:rsidRPr="00FD3A1C">
        <w:t>)</w:t>
      </w:r>
      <w:r w:rsidR="008D0C54" w:rsidRPr="00FD3A1C">
        <w:t xml:space="preserve"> (See Figure 4)</w:t>
      </w:r>
      <w:r w:rsidRPr="00FD3A1C">
        <w:t>. TOF can sometimes be diagnosed antenatally, but otherwise at birth the baby may present with respiratory distress, and copious oral secretions (</w:t>
      </w:r>
      <w:proofErr w:type="spellStart"/>
      <w:r w:rsidRPr="00FD3A1C">
        <w:t>Forero</w:t>
      </w:r>
      <w:proofErr w:type="spellEnd"/>
      <w:r w:rsidRPr="00FD3A1C">
        <w:t xml:space="preserve"> Zapata</w:t>
      </w:r>
      <w:r w:rsidR="00D94B3F" w:rsidRPr="00FD3A1C">
        <w:t xml:space="preserve"> and </w:t>
      </w:r>
      <w:r w:rsidRPr="00FD3A1C">
        <w:t xml:space="preserve">Pappagallo </w:t>
      </w:r>
      <w:hyperlink r:id="rId17" w:tooltip="15=Ref   Forero Zapata, L., &amp; Pappagallo, M. (2018). Esophageal Atresia and Tracheoesophageal Fistula. N Engl J Med, 379(7), e11. doi:10.1056/NEJMicm1801712 [CrossRef][10.1056/NEJMicm1801712]" w:history="1">
        <w:r w:rsidRPr="00FD3A1C">
          <w:t>2018</w:t>
        </w:r>
      </w:hyperlink>
      <w:r w:rsidRPr="00FD3A1C">
        <w:t>)</w:t>
      </w:r>
      <w:r w:rsidR="002A46F7" w:rsidRPr="00FD3A1C">
        <w:t xml:space="preserve">, alongside choking on feeding, unmanageable pneumonia and frothy saliva and drooling </w:t>
      </w:r>
      <w:r w:rsidR="008D0C54" w:rsidRPr="00FD3A1C">
        <w:fldChar w:fldCharType="begin"/>
      </w:r>
      <w:r w:rsidR="008D0C54" w:rsidRPr="00FD3A1C">
        <w:instrText xml:space="preserve"> ADDIN EN.CITE &lt;EndNote&gt;&lt;Cite&gt;&lt;Author&gt;Ke&lt;/Author&gt;&lt;Year&gt;2015&lt;/Year&gt;&lt;RecNum&gt;4912&lt;/RecNum&gt;&lt;DisplayText&gt;(Ke, Wu, &amp;amp; Zeng, 2015)&lt;/DisplayText&gt;&lt;record&gt;&lt;rec-number&gt;4912&lt;/rec-number&gt;&lt;foreign-keys&gt;&lt;key app="EN" db-id="5e5dxrsf2f2pe9edev4p0d0t0peef5pt9eax" timestamp="1592226526"&gt;4912&lt;/key&gt;&lt;/foreign-keys&gt;&lt;ref-type name="Journal Article"&gt;17&lt;/ref-type&gt;&lt;contributors&gt;&lt;authors&gt;&lt;author&gt;Ke, M.&lt;/author&gt;&lt;author&gt;Wu, X.&lt;/author&gt;&lt;author&gt;Zeng, J.&lt;/author&gt;&lt;/authors&gt;&lt;/contributors&gt;&lt;auth-address&gt;Department of Respiratory Centre, No. 2 Hospital Xiamen, Xiamen 361000, China.&lt;/auth-address&gt;&lt;titles&gt;&lt;title&gt;The treatment strategy for tracheoesophageal fistula&lt;/title&gt;&lt;secondary-title&gt;J Thorac Dis&lt;/secondary-title&gt;&lt;/titles&gt;&lt;periodical&gt;&lt;full-title&gt;J Thorac Dis&lt;/full-title&gt;&lt;/periodical&gt;&lt;pages&gt;S389-97&lt;/pages&gt;&lt;volume&gt;7&lt;/volume&gt;&lt;number&gt;Suppl 4&lt;/number&gt;&lt;edition&gt;2016/01/26&lt;/edition&gt;&lt;keywords&gt;&lt;keyword&gt;Tracheoesophageal fistula (TEF)&lt;/keyword&gt;&lt;keyword&gt;airway stenting&lt;/keyword&gt;&lt;keyword&gt;efficacy&lt;/keyword&gt;&lt;keyword&gt;esophageal stenting&lt;/keyword&gt;&lt;keyword&gt;interventional therapy&lt;/keyword&gt;&lt;/keywords&gt;&lt;dates&gt;&lt;year&gt;2015&lt;/year&gt;&lt;pub-dates&gt;&lt;date&gt;Dec&lt;/date&gt;&lt;/pub-dates&gt;&lt;/dates&gt;&lt;isbn&gt;2072-1439 (Print)&amp;#xD;2072-1439 (Linking)&lt;/isbn&gt;&lt;accession-num&gt;26807286&lt;/accession-num&gt;&lt;urls&gt;&lt;related-urls&gt;&lt;url&gt;https://www.ncbi.nlm.nih.gov/pubmed/26807286&lt;/url&gt;&lt;/related-urls&gt;&lt;/urls&gt;&lt;custom2&gt;PMC4700364&lt;/custom2&gt;&lt;electronic-resource-num&gt;10.3978/j.issn.2072-1439.2015.12.11&lt;/electronic-resource-num&gt;&lt;/record&gt;&lt;/Cite&gt;&lt;/EndNote&gt;</w:instrText>
      </w:r>
      <w:r w:rsidR="008D0C54" w:rsidRPr="00FD3A1C">
        <w:fldChar w:fldCharType="separate"/>
      </w:r>
      <w:r w:rsidR="008D0C54" w:rsidRPr="00FD3A1C">
        <w:rPr>
          <w:noProof/>
        </w:rPr>
        <w:t>(Ke, Wu, &amp; Zeng, 2015)</w:t>
      </w:r>
      <w:r w:rsidR="008D0C54" w:rsidRPr="00FD3A1C">
        <w:fldChar w:fldCharType="end"/>
      </w:r>
      <w:r w:rsidRPr="00FD3A1C">
        <w:t>. TOF and also oesophageal atresia can occur independently, but is commonly associated with the VACTERL syndrome: Vertebral, Anorectal, Cardiovascular, Renal and Limb defects, and the incidence is one in every 3</w:t>
      </w:r>
      <w:r w:rsidR="003B0BAF" w:rsidRPr="00FD3A1C">
        <w:t>,</w:t>
      </w:r>
      <w:r w:rsidRPr="00FD3A1C">
        <w:t xml:space="preserve">000 births (Veal et al </w:t>
      </w:r>
      <w:hyperlink r:id="rId18" w:tooltip="53=Ref   Veal, Z., McAlinden, O., &amp; Crawford, D. (2018). Care of children and young people with gastrointestinal problems. In J. N. Price &amp; O. McAlinden (Eds.), Essentials of Nursing Children and Young People (pp. 438 - 455). London: Sage Publishing" w:history="1">
        <w:r w:rsidRPr="00FD3A1C">
          <w:t>2018</w:t>
        </w:r>
      </w:hyperlink>
      <w:r w:rsidRPr="00FD3A1C">
        <w:t>).</w:t>
      </w:r>
    </w:p>
    <w:p w14:paraId="4462600B" w14:textId="7DDF1FF3" w:rsidR="008D0C54" w:rsidRPr="00FD3A1C" w:rsidRDefault="008D0C54" w:rsidP="00FD3A1C">
      <w:pPr>
        <w:pStyle w:val="4aBody"/>
      </w:pPr>
      <w:r w:rsidRPr="00FD3A1C">
        <w:rPr>
          <w:noProof/>
        </w:rPr>
        <w:drawing>
          <wp:inline distT="0" distB="0" distL="0" distR="0" wp14:anchorId="47BE25AB" wp14:editId="221A4270">
            <wp:extent cx="6188710" cy="1921607"/>
            <wp:effectExtent l="12700" t="12700" r="8890" b="889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6-12 at 14.36.05.png"/>
                    <pic:cNvPicPr/>
                  </pic:nvPicPr>
                  <pic:blipFill rotWithShape="1">
                    <a:blip r:embed="rId19"/>
                    <a:srcRect b="27587"/>
                    <a:stretch/>
                  </pic:blipFill>
                  <pic:spPr bwMode="auto">
                    <a:xfrm>
                      <a:off x="0" y="0"/>
                      <a:ext cx="6188710" cy="192160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298048" w14:textId="7B1EE4CF" w:rsidR="008D0C54" w:rsidRPr="00FD3A1C" w:rsidRDefault="008D0C54" w:rsidP="00FD3A1C">
      <w:pPr>
        <w:pStyle w:val="4aBody"/>
      </w:pPr>
      <w:r w:rsidRPr="00FD3A1C">
        <w:t>Figure 4: Differing types of Tracheoesophageal Fistula / Oesophageal Atresia</w:t>
      </w:r>
    </w:p>
    <w:p w14:paraId="1C74C034" w14:textId="77777777" w:rsidR="009624C5" w:rsidRPr="00FD3A1C" w:rsidRDefault="009624C5" w:rsidP="00FD3A1C">
      <w:pPr>
        <w:pStyle w:val="4aBody"/>
      </w:pPr>
    </w:p>
    <w:p w14:paraId="41876DE0" w14:textId="351E8823" w:rsidR="002D2B68" w:rsidRPr="00FD3A1C" w:rsidRDefault="002D2B68" w:rsidP="00FD3A1C">
      <w:pPr>
        <w:pStyle w:val="4aBody"/>
      </w:pPr>
      <w:r w:rsidRPr="00FD3A1C">
        <w:t>The stomach develops, and as it enlarges, rotates by 90</w:t>
      </w:r>
      <w:r w:rsidRPr="00FD3A1C">
        <w:sym w:font="Symbol" w:char="F0B0"/>
      </w:r>
      <w:r w:rsidRPr="00FD3A1C">
        <w:t>, and the developing duodenum turns to the right. Further foregut development involves the liver growing from a ‘bud’, and extending into an area between the developing heart and the midgut, called the septum transversum (Keshav</w:t>
      </w:r>
      <w:r w:rsidR="00D94B3F" w:rsidRPr="00FD3A1C">
        <w:t xml:space="preserve"> and </w:t>
      </w:r>
      <w:r w:rsidRPr="00FD3A1C">
        <w:t xml:space="preserve">Bailey </w:t>
      </w:r>
      <w:hyperlink r:id="rId20" w:tooltip="27=Ref   Keshav, S., &amp; Bailey, A. (2013). The Gastrointestinal system at glance (2nd ed.). Oxford: Wiley-Blackwell." w:history="1">
        <w:r w:rsidRPr="00FD3A1C">
          <w:t>2013</w:t>
        </w:r>
      </w:hyperlink>
      <w:r w:rsidRPr="00FD3A1C">
        <w:t>). As the liver grows, filling much of the abdominal cavity, the remaining foregut connection thins down, and develops into the bile duct.</w:t>
      </w:r>
    </w:p>
    <w:p w14:paraId="038EFE99" w14:textId="3A00CB86" w:rsidR="002D2B68" w:rsidRPr="00FD3A1C" w:rsidRDefault="002D2B68" w:rsidP="00FD3A1C">
      <w:pPr>
        <w:pStyle w:val="4aBody"/>
      </w:pPr>
      <w:r w:rsidRPr="00FD3A1C">
        <w:lastRenderedPageBreak/>
        <w:t>The midgut develops into the distal part of the duodenum, and the rest of the small intestine, caecum, appendix, ascending colon, and most of the descending colon: its’ blood supply stems from the superior mesenteric artery (</w:t>
      </w:r>
      <w:proofErr w:type="spellStart"/>
      <w:r w:rsidRPr="00FD3A1C">
        <w:t>Duderstadt</w:t>
      </w:r>
      <w:proofErr w:type="spellEnd"/>
      <w:r w:rsidRPr="00FD3A1C">
        <w:t xml:space="preserve"> </w:t>
      </w:r>
      <w:hyperlink r:id="rId21" w:tooltip="12=Ref   Duderstadt, K. G. (Ed.) (2014). Pediatric Physical Examination: An Illustrated Handbook (2nd ed.). Missouri: Elsevier." w:history="1">
        <w:r w:rsidRPr="00FD3A1C">
          <w:t>2014</w:t>
        </w:r>
      </w:hyperlink>
      <w:r w:rsidRPr="00FD3A1C">
        <w:t>). The developing midgut becomes too big for the abdominal cavity, and herniates into the umbilical cord, but re-enters the cavity around week ten of gestation. More rotation occurs: the primitive colon rotates 180</w:t>
      </w:r>
      <w:r w:rsidRPr="00FD3A1C">
        <w:sym w:font="Symbol" w:char="F0B0"/>
      </w:r>
      <w:r w:rsidRPr="00FD3A1C">
        <w:t xml:space="preserve"> into its’ final position. Sometimes, malrotation of the intestines can occur: if the return is not complete, the baby can be born with an </w:t>
      </w:r>
      <w:r w:rsidRPr="00FD3A1C">
        <w:rPr>
          <w:b/>
          <w:bCs/>
        </w:rPr>
        <w:t xml:space="preserve">omphalocele </w:t>
      </w:r>
      <w:r w:rsidRPr="00FD3A1C">
        <w:t xml:space="preserve">(see Figure </w:t>
      </w:r>
      <w:r w:rsidR="008D0C54" w:rsidRPr="00FD3A1C">
        <w:t>5</w:t>
      </w:r>
      <w:r w:rsidRPr="00FD3A1C">
        <w:t>), which is one of the most common anterior abdominal wall defects (Verla</w:t>
      </w:r>
      <w:r w:rsidR="003B0BAF" w:rsidRPr="00FD3A1C">
        <w:t xml:space="preserve"> et al </w:t>
      </w:r>
      <w:hyperlink r:id="rId22" w:tooltip="54=Ref   Verla, M. A., Style, C. C., &amp; Olutoye, O. O. (2019). Prenatal diagnosis and management of omphalocele. Semin Pediatr Surg, 28(2), 84-88. doi:10.1053/j.sempedsurg.2019.04.007 [CrossRef][10.1053/j.sempedsurg.2019.04.007]" w:history="1">
        <w:r w:rsidRPr="00FD3A1C">
          <w:t>2019</w:t>
        </w:r>
      </w:hyperlink>
      <w:r w:rsidRPr="00FD3A1C">
        <w:t>).</w:t>
      </w:r>
    </w:p>
    <w:p w14:paraId="20A37143" w14:textId="02E6BE9D" w:rsidR="002D2B68" w:rsidRPr="00FD3A1C" w:rsidRDefault="002D2B68" w:rsidP="00FD3A1C">
      <w:pPr>
        <w:pStyle w:val="4aBody"/>
      </w:pPr>
      <w:r w:rsidRPr="00FD3A1C">
        <w:rPr>
          <w:noProof/>
          <w:lang w:val="en-US"/>
        </w:rPr>
        <w:drawing>
          <wp:inline distT="0" distB="0" distL="0" distR="0" wp14:anchorId="04C0D8E5" wp14:editId="754D6F7A">
            <wp:extent cx="2659185" cy="1552678"/>
            <wp:effectExtent l="12700" t="1270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mphalocele-drawing.jpg"/>
                    <pic:cNvPicPr/>
                  </pic:nvPicPr>
                  <pic:blipFill>
                    <a:blip r:embed="rId23">
                      <a:extLst>
                        <a:ext uri="{28A0092B-C50C-407E-A947-70E740481C1C}">
                          <a14:useLocalDpi xmlns:a14="http://schemas.microsoft.com/office/drawing/2010/main" val="0"/>
                        </a:ext>
                      </a:extLst>
                    </a:blip>
                    <a:stretch>
                      <a:fillRect/>
                    </a:stretch>
                  </pic:blipFill>
                  <pic:spPr>
                    <a:xfrm>
                      <a:off x="0" y="0"/>
                      <a:ext cx="2678172" cy="1563764"/>
                    </a:xfrm>
                    <a:prstGeom prst="rect">
                      <a:avLst/>
                    </a:prstGeom>
                    <a:ln>
                      <a:solidFill>
                        <a:schemeClr val="accent1"/>
                      </a:solidFill>
                    </a:ln>
                  </pic:spPr>
                </pic:pic>
              </a:graphicData>
            </a:graphic>
          </wp:inline>
        </w:drawing>
      </w:r>
    </w:p>
    <w:p w14:paraId="692B4155" w14:textId="18C48916" w:rsidR="00F774A2" w:rsidRPr="00FD3A1C" w:rsidRDefault="00FD3A1C" w:rsidP="00FD3A1C">
      <w:pPr>
        <w:pStyle w:val="4aBody"/>
      </w:pPr>
      <w:r>
        <w:t>Figure 5: Omphalocele</w:t>
      </w:r>
    </w:p>
    <w:p w14:paraId="393CC978" w14:textId="45FE5DD6" w:rsidR="002D2B68" w:rsidRPr="00FD3A1C" w:rsidRDefault="002D2B68" w:rsidP="00FD3A1C">
      <w:pPr>
        <w:pStyle w:val="4aBody"/>
      </w:pPr>
      <w:r w:rsidRPr="00FD3A1C">
        <w:t xml:space="preserve">An omphalocele is intestinal herniation into the umbilicus, and is often associated with Gastroschisis, where the intestines extend outside of the abdomen. An omphalocele differs in that the intestines, liver and sometimes other organs remain outside in a </w:t>
      </w:r>
      <w:proofErr w:type="spellStart"/>
      <w:r w:rsidRPr="00FD3A1C">
        <w:t>sac</w:t>
      </w:r>
      <w:proofErr w:type="spellEnd"/>
      <w:r w:rsidRPr="00FD3A1C">
        <w:t>. It can occur from around the 8th–12th week of gestational development, when the herniated midgut does not return as it is intended (Khan</w:t>
      </w:r>
      <w:r w:rsidR="003B0BAF" w:rsidRPr="00FD3A1C">
        <w:t xml:space="preserve"> et al </w:t>
      </w:r>
      <w:hyperlink r:id="rId24" w:tooltip="28=Ref   Khan, F. A., Hashmi, A., &amp; Islam, S. (2019). Insights into embryology and development of omphalocele. Semin Pediatr Surg, 28(2), 80-83. doi:10.1053/j.sempedsurg.2019.04.003 [CrossRef][10.1053/j.sempedsurg.2019.04.003]" w:history="1">
        <w:r w:rsidRPr="00FD3A1C">
          <w:t>2019</w:t>
        </w:r>
      </w:hyperlink>
      <w:r w:rsidRPr="00FD3A1C">
        <w:t xml:space="preserve">). It is often associated with chromosomal abnormalities, such as </w:t>
      </w:r>
      <w:proofErr w:type="spellStart"/>
      <w:r w:rsidRPr="00FD3A1C">
        <w:t>trisomies</w:t>
      </w:r>
      <w:proofErr w:type="spellEnd"/>
      <w:r w:rsidRPr="00FD3A1C">
        <w:t xml:space="preserve"> 13, 18 and 21, and also Beckwith-Wiedemann syndrome, so the prognosis may be uncertain (Veal et al </w:t>
      </w:r>
      <w:hyperlink r:id="rId25" w:tooltip="53=Ref   Veal, Z., McAlinden, O., &amp; Crawford, D. (2018). Care of children and young people with gastrointestinal problems. In J. N. Price &amp; O. McAlinden (Eds.), Essentials of Nursing Children and Young People (pp. 438 - 455). London: Sage Publishing" w:history="1">
        <w:r w:rsidRPr="00FD3A1C">
          <w:t>2018</w:t>
        </w:r>
      </w:hyperlink>
      <w:r w:rsidRPr="00FD3A1C">
        <w:t>).</w:t>
      </w:r>
    </w:p>
    <w:p w14:paraId="0D8B789A" w14:textId="77777777" w:rsidR="009624C5" w:rsidRPr="00FD3A1C" w:rsidRDefault="009624C5" w:rsidP="00FD3A1C">
      <w:pPr>
        <w:pStyle w:val="4aBody"/>
      </w:pPr>
    </w:p>
    <w:p w14:paraId="63473C6D" w14:textId="0F756D44" w:rsidR="00867806" w:rsidRPr="00FD3A1C" w:rsidRDefault="002D2B68" w:rsidP="00FD3A1C">
      <w:pPr>
        <w:pStyle w:val="4aBody"/>
      </w:pPr>
      <w:r w:rsidRPr="00FD3A1C">
        <w:t>Finally, the hindgut develops into the transverse colon, descending and sigmoid colon, rectum and upper anal canal, and is supplied by the inferior mesenteric artery (Keshav</w:t>
      </w:r>
      <w:r w:rsidR="00D94B3F" w:rsidRPr="00FD3A1C">
        <w:t xml:space="preserve"> and </w:t>
      </w:r>
      <w:r w:rsidRPr="00FD3A1C">
        <w:t xml:space="preserve">Bailey </w:t>
      </w:r>
      <w:hyperlink r:id="rId26" w:tooltip="27=Ref   Keshav, S., &amp; Bailey, A. (2013). The Gastrointestinal system at glance (2nd ed.). Oxford: Wiley-Blackwell." w:history="1">
        <w:r w:rsidRPr="00FD3A1C">
          <w:t>2013</w:t>
        </w:r>
      </w:hyperlink>
      <w:r w:rsidRPr="00FD3A1C">
        <w:t xml:space="preserve">). The ‘end’ portion is named the cloaca, which divides at week 6, into an anterior urogenital system and a posterior anorectal system, by the </w:t>
      </w:r>
      <w:proofErr w:type="spellStart"/>
      <w:r w:rsidRPr="00FD3A1C">
        <w:t>urorectal</w:t>
      </w:r>
      <w:proofErr w:type="spellEnd"/>
      <w:r w:rsidRPr="00FD3A1C">
        <w:t xml:space="preserve"> septum. The urogenital sinus will develop into part of the bladder and the urogenital tract (Webster</w:t>
      </w:r>
      <w:r w:rsidR="00D94B3F" w:rsidRPr="00FD3A1C">
        <w:t xml:space="preserve"> and </w:t>
      </w:r>
      <w:r w:rsidRPr="00FD3A1C">
        <w:t xml:space="preserve">de </w:t>
      </w:r>
      <w:proofErr w:type="spellStart"/>
      <w:r w:rsidRPr="00FD3A1C">
        <w:t>Wreede</w:t>
      </w:r>
      <w:proofErr w:type="spellEnd"/>
      <w:r w:rsidRPr="00FD3A1C">
        <w:t xml:space="preserve"> </w:t>
      </w:r>
      <w:hyperlink r:id="rId27" w:tooltip="55=Ref   Webster, S., &amp; de Wreede, R. (2016). Embryology at a glance. Oxford: Wiley Blackwell." w:history="1">
        <w:r w:rsidRPr="00FD3A1C">
          <w:t>2016</w:t>
        </w:r>
      </w:hyperlink>
      <w:r w:rsidRPr="00FD3A1C">
        <w:t>). The cloacal membrane then ruptures in week 7, opening up the gut tube to the amniotic cavity: ‘normal’ development primarily depends on the normal formation of the cloacal membrane (</w:t>
      </w:r>
      <w:proofErr w:type="spellStart"/>
      <w:r w:rsidRPr="00FD3A1C">
        <w:t>Kluth</w:t>
      </w:r>
      <w:proofErr w:type="spellEnd"/>
      <w:r w:rsidR="00850117" w:rsidRPr="00FD3A1C">
        <w:t xml:space="preserve"> et al</w:t>
      </w:r>
      <w:r w:rsidRPr="00FD3A1C">
        <w:t xml:space="preserve"> </w:t>
      </w:r>
      <w:hyperlink r:id="rId28" w:tooltip="29=Ref   Kluth, D., Fiegel, H. C., &amp; Metzger, R. (2011). Embryology of the hindgut. Semin Pediatr Surg, 20(3), 152-160. doi:10.1053/j.sempedsurg.2011.03.002 [CrossRef][10.1053/j.sempedsurg.2011.03.002]" w:history="1">
        <w:r w:rsidRPr="00FD3A1C">
          <w:t>2011</w:t>
        </w:r>
      </w:hyperlink>
      <w:r w:rsidRPr="00FD3A1C">
        <w:t xml:space="preserve">). The tip of the </w:t>
      </w:r>
      <w:proofErr w:type="spellStart"/>
      <w:r w:rsidRPr="00FD3A1C">
        <w:t>urorectal</w:t>
      </w:r>
      <w:proofErr w:type="spellEnd"/>
      <w:r w:rsidRPr="00FD3A1C">
        <w:t xml:space="preserve"> septum develops into the perineal area. Subsequently, an ectodermal plug – the anal membrane – forms to create a part of the rectum. This membrane usually breaks down in-utero: however, failure to do so may result in an </w:t>
      </w:r>
      <w:r w:rsidRPr="00FD3A1C">
        <w:rPr>
          <w:b/>
          <w:bCs/>
        </w:rPr>
        <w:t>imperforate anus</w:t>
      </w:r>
      <w:r w:rsidRPr="00FD3A1C">
        <w:t xml:space="preserve">, where the anal opening is too tight, or absent, with a rectum ending up as a fistulae in a female vagina, or a male urethra (Veal et al </w:t>
      </w:r>
      <w:hyperlink r:id="rId29" w:tooltip="53=Ref   Veal, Z., McAlinden, O., &amp; Crawford, D. (2018). Care of children and young people with gastrointestinal problems. In J. N. Price &amp; O. McAlinden (Eds.), Essentials of Nursing Children and Young People (pp. 438 - 455). London: Sage Publishing" w:history="1">
        <w:r w:rsidRPr="00FD3A1C">
          <w:t>2018</w:t>
        </w:r>
      </w:hyperlink>
      <w:r w:rsidRPr="00FD3A1C">
        <w:t xml:space="preserve">). Half of children </w:t>
      </w:r>
      <w:r w:rsidRPr="00FD3A1C">
        <w:lastRenderedPageBreak/>
        <w:t xml:space="preserve">both with an </w:t>
      </w:r>
      <w:proofErr w:type="spellStart"/>
      <w:r w:rsidRPr="00FD3A1C">
        <w:t>ano</w:t>
      </w:r>
      <w:proofErr w:type="spellEnd"/>
      <w:r w:rsidRPr="00FD3A1C">
        <w:t>-rectal malformation will have associated abnormalities, including genitourinary, cardiovascular, spinal cord, gastrointestinal and VACTERL anomalies (</w:t>
      </w:r>
      <w:proofErr w:type="spellStart"/>
      <w:r w:rsidRPr="00FD3A1C">
        <w:t>Gangopadhyay</w:t>
      </w:r>
      <w:proofErr w:type="spellEnd"/>
      <w:r w:rsidR="00D94B3F" w:rsidRPr="00FD3A1C">
        <w:t xml:space="preserve"> and </w:t>
      </w:r>
      <w:r w:rsidRPr="00FD3A1C">
        <w:t xml:space="preserve">Pandey </w:t>
      </w:r>
      <w:hyperlink r:id="rId30" w:tooltip="16=Ref   Gangopadhyay, A. N., &amp; Pandey, V. (2015). Anorectal malformations. J Indian Assoc Pediatr Surg, 20(1), 10-15. doi:10.4103/0971-9261.145438 [CrossRef][10.4103/0971-9261.145438]" w:history="1">
        <w:r w:rsidRPr="00FD3A1C">
          <w:t>2015</w:t>
        </w:r>
      </w:hyperlink>
      <w:r w:rsidRPr="00FD3A1C">
        <w:t>).</w:t>
      </w:r>
    </w:p>
    <w:p w14:paraId="19D7533F" w14:textId="77777777" w:rsidR="00867806" w:rsidRPr="00FD3A1C" w:rsidRDefault="00867806" w:rsidP="00FD3A1C">
      <w:pPr>
        <w:pStyle w:val="4aBody"/>
      </w:pPr>
    </w:p>
    <w:p w14:paraId="70AC00A2" w14:textId="69EB5DEA" w:rsidR="009624C5" w:rsidRPr="00FD3A1C" w:rsidRDefault="00FD3A1C" w:rsidP="00FD3A1C">
      <w:pPr>
        <w:pStyle w:val="4aBody"/>
        <w:rPr>
          <w:b/>
          <w:bCs/>
        </w:rPr>
      </w:pPr>
      <w:r w:rsidRPr="00FD3A1C">
        <w:rPr>
          <w:b/>
          <w:bCs/>
        </w:rPr>
        <w:t>2 – Normal ingestion and elimination and associated conditions</w:t>
      </w:r>
    </w:p>
    <w:p w14:paraId="41B8EA11" w14:textId="2271BAAF" w:rsidR="002D2B68" w:rsidRPr="00FD3A1C" w:rsidRDefault="002D2B68" w:rsidP="00FD3A1C">
      <w:pPr>
        <w:pStyle w:val="4aBody"/>
      </w:pPr>
      <w:r w:rsidRPr="00FD3A1C">
        <w:t>From the mouth to the anus, the tract breaks down ingested food through both mechanical and chemical processes.</w:t>
      </w:r>
      <w:r w:rsidR="00BB7CC3" w:rsidRPr="00FD3A1C">
        <w:t xml:space="preserve"> </w:t>
      </w:r>
      <w:r w:rsidRPr="00FD3A1C">
        <w:t xml:space="preserve">Mechanical digestion is the mechanical breakdown of food. This is a series of coordinating movements throughout the tract to breakdown the food to smaller molecules (Griffiths </w:t>
      </w:r>
      <w:hyperlink r:id="rId31" w:tooltip="20=Ref   Griffiths, M. (2015). Crash Course Gastrointestinal System (4th ed.). London: Elseier." w:history="1">
        <w:r w:rsidRPr="00FD3A1C">
          <w:t>2015</w:t>
        </w:r>
      </w:hyperlink>
      <w:r w:rsidRPr="00FD3A1C">
        <w:t>). Starting with chewing and cutting in the mouth, the process is followed by smooth muscle contractions through the rest of the tract</w:t>
      </w:r>
      <w:r w:rsidR="00CD4F35" w:rsidRPr="00FD3A1C">
        <w:t>.</w:t>
      </w:r>
      <w:r w:rsidRPr="00FD3A1C">
        <w:t xml:space="preserve"> (</w:t>
      </w:r>
      <w:proofErr w:type="spellStart"/>
      <w:r w:rsidRPr="00FD3A1C">
        <w:t>McErlean</w:t>
      </w:r>
      <w:proofErr w:type="spellEnd"/>
      <w:r w:rsidRPr="00FD3A1C">
        <w:t xml:space="preserve"> </w:t>
      </w:r>
      <w:hyperlink r:id="rId32" w:tooltip="35=Ref   McErlean, L. (2017). Fundamentals of anatomy and physiology for nursing and healthcare students (M. Nair &amp; I. Peate Eds. 2nd ed.). West Sussex: Jihn Wiley &amp; Sons." w:history="1">
        <w:r w:rsidRPr="00FD3A1C">
          <w:t>2017</w:t>
        </w:r>
      </w:hyperlink>
      <w:r w:rsidRPr="00FD3A1C">
        <w:t>).</w:t>
      </w:r>
    </w:p>
    <w:p w14:paraId="3886250E" w14:textId="77777777" w:rsidR="00FD3A1C" w:rsidRDefault="00FD3A1C" w:rsidP="00FD3A1C">
      <w:pPr>
        <w:pStyle w:val="4aBody"/>
      </w:pPr>
    </w:p>
    <w:p w14:paraId="7BD110C3" w14:textId="2CB50B7A" w:rsidR="002D2B68" w:rsidRPr="00FD3A1C" w:rsidRDefault="002D2B68" w:rsidP="00FD3A1C">
      <w:pPr>
        <w:pStyle w:val="4aBody"/>
      </w:pPr>
      <w:r w:rsidRPr="00FD3A1C">
        <w:t>The mouth is the gateway for all food ingested (</w:t>
      </w:r>
      <w:proofErr w:type="spellStart"/>
      <w:r w:rsidRPr="00FD3A1C">
        <w:t>McErlean</w:t>
      </w:r>
      <w:proofErr w:type="spellEnd"/>
      <w:r w:rsidRPr="00FD3A1C">
        <w:t xml:space="preserve"> </w:t>
      </w:r>
      <w:hyperlink r:id="rId33" w:tooltip="35=Ref   McErlean, L. (2017). Fundamentals of anatomy and physiology for nursing and healthcare students (M. Nair &amp; I. Peate Eds. 2nd ed.). West Sussex: Jihn Wiley &amp; Sons." w:history="1">
        <w:r w:rsidRPr="00FD3A1C">
          <w:t>2017</w:t>
        </w:r>
      </w:hyperlink>
      <w:r w:rsidRPr="00FD3A1C">
        <w:t xml:space="preserve">). The oral cavity is where food is broken down through chewing, cutting and the addition of saliva. This stage is also known as ‘mastication’, where food is prepared at this stage into a round bolus, which is then propelled down the oesophagus by the tongue (Keshav and Bailey </w:t>
      </w:r>
      <w:hyperlink r:id="rId34" w:tooltip="27=Ref   Keshav, S., &amp; Bailey, A. (2013). The Gastrointestinal system at glance (2nd ed.). Oxford: Wiley-Blackwell." w:history="1">
        <w:r w:rsidRPr="00FD3A1C">
          <w:t>2013</w:t>
        </w:r>
      </w:hyperlink>
      <w:r w:rsidRPr="00FD3A1C">
        <w:t>).</w:t>
      </w:r>
    </w:p>
    <w:p w14:paraId="2BE1863D" w14:textId="221E6F52" w:rsidR="00F774A2" w:rsidRPr="00FD3A1C" w:rsidRDefault="00F774A2" w:rsidP="00FD3A1C">
      <w:pPr>
        <w:pStyle w:val="4aBody"/>
      </w:pPr>
    </w:p>
    <w:p w14:paraId="04A15F2E" w14:textId="43BD7E99" w:rsidR="008D0C54" w:rsidRPr="00FD3A1C" w:rsidRDefault="008D0C54" w:rsidP="00FD3A1C">
      <w:pPr>
        <w:pStyle w:val="4aBody"/>
      </w:pPr>
      <w:r w:rsidRPr="00FD3A1C">
        <w:t>Good nutrition is essential in the developing child, and is the main influencing factor</w:t>
      </w:r>
      <w:r w:rsidR="005D7B0E" w:rsidRPr="00FD3A1C">
        <w:t xml:space="preserve"> for childhood growth in infancy </w:t>
      </w:r>
      <w:r w:rsidR="005D7B0E" w:rsidRPr="00FD3A1C">
        <w:fldChar w:fldCharType="begin"/>
      </w:r>
      <w:r w:rsidR="005D7B0E" w:rsidRPr="00FD3A1C">
        <w:instrText xml:space="preserve"> ADDIN EN.CITE &lt;EndNote&gt;&lt;Cite&gt;&lt;Author&gt;Wei&lt;/Author&gt;&lt;Year&gt;2009&lt;/Year&gt;&lt;RecNum&gt;4309&lt;/RecNum&gt;&lt;DisplayText&gt;(Wei &amp;amp; Gregory, 2009)&lt;/DisplayText&gt;&lt;record&gt;&lt;rec-number&gt;4309&lt;/rec-number&gt;&lt;foreign-keys&gt;&lt;key app="EN" db-id="5e5dxrsf2f2pe9edev4p0d0t0peef5pt9eax" timestamp="1581590260"&gt;4309&lt;/key&gt;&lt;/foreign-keys&gt;&lt;ref-type name="Journal Article"&gt;17&lt;/ref-type&gt;&lt;contributors&gt;&lt;authors&gt;&lt;author&gt;Wei, C.&lt;/author&gt;&lt;author&gt;Gregory, J W&lt;/author&gt;&lt;/authors&gt;&lt;/contributors&gt;&lt;titles&gt;&lt;title&gt;Physiology of normal growth&lt;/title&gt;&lt;secondary-title&gt;Paediatris and Child Health&lt;/secondary-title&gt;&lt;/titles&gt;&lt;periodical&gt;&lt;full-title&gt;Paediatris and Child Health&lt;/full-title&gt;&lt;/periodical&gt;&lt;pages&gt;236 - 240&lt;/pages&gt;&lt;volume&gt;19&lt;/volume&gt;&lt;number&gt;5&lt;/number&gt;&lt;dates&gt;&lt;year&gt;2009&lt;/year&gt;&lt;/dates&gt;&lt;urls&gt;&lt;/urls&gt;&lt;/record&gt;&lt;/Cite&gt;&lt;Cite&gt;&lt;Author&gt;Wei&lt;/Author&gt;&lt;Year&gt;2009&lt;/Year&gt;&lt;RecNum&gt;4309&lt;/RecNum&gt;&lt;record&gt;&lt;rec-number&gt;4309&lt;/rec-number&gt;&lt;foreign-keys&gt;&lt;key app="EN" db-id="5e5dxrsf2f2pe9edev4p0d0t0peef5pt9eax" timestamp="1581590260"&gt;4309&lt;/key&gt;&lt;/foreign-keys&gt;&lt;ref-type name="Journal Article"&gt;17&lt;/ref-type&gt;&lt;contributors&gt;&lt;authors&gt;&lt;author&gt;Wei, C.&lt;/author&gt;&lt;author&gt;Gregory, J W&lt;/author&gt;&lt;/authors&gt;&lt;/contributors&gt;&lt;titles&gt;&lt;title&gt;Physiology of normal growth&lt;/title&gt;&lt;secondary-title&gt;Paediatris and Child Health&lt;/secondary-title&gt;&lt;/titles&gt;&lt;periodical&gt;&lt;full-title&gt;Paediatris and Child Health&lt;/full-title&gt;&lt;/periodical&gt;&lt;pages&gt;236 - 240&lt;/pages&gt;&lt;volume&gt;19&lt;/volume&gt;&lt;number&gt;5&lt;/number&gt;&lt;dates&gt;&lt;year&gt;2009&lt;/year&gt;&lt;/dates&gt;&lt;urls&gt;&lt;/urls&gt;&lt;/record&gt;&lt;/Cite&gt;&lt;/EndNote&gt;</w:instrText>
      </w:r>
      <w:r w:rsidR="005D7B0E" w:rsidRPr="00FD3A1C">
        <w:fldChar w:fldCharType="separate"/>
      </w:r>
      <w:r w:rsidR="005D7B0E" w:rsidRPr="00FD3A1C">
        <w:rPr>
          <w:noProof/>
        </w:rPr>
        <w:t>(Wei &amp; Gregory, 2009)</w:t>
      </w:r>
      <w:r w:rsidR="005D7B0E" w:rsidRPr="00FD3A1C">
        <w:fldChar w:fldCharType="end"/>
      </w:r>
      <w:r w:rsidR="005D7B0E" w:rsidRPr="00FD3A1C">
        <w:t xml:space="preserve">. Infants will be either bottle fed or breastfed: sometimes, breastfeeding will not be possible, or may be delayed or contraindicated </w:t>
      </w:r>
      <w:r w:rsidR="005D7B0E" w:rsidRPr="00FD3A1C">
        <w:fldChar w:fldCharType="begin"/>
      </w:r>
      <w:r w:rsidR="005D7B0E" w:rsidRPr="00FD3A1C">
        <w:instrText xml:space="preserve"> ADDIN EN.CITE &lt;EndNote&gt;&lt;Cite&gt;&lt;Author&gt;Campbell&lt;/Author&gt;&lt;Year&gt;2018&lt;/Year&gt;&lt;RecNum&gt;4904&lt;/RecNum&gt;&lt;DisplayText&gt;(Campbell &amp;amp; Dolby, 2018)&lt;/DisplayText&gt;&lt;record&gt;&lt;rec-number&gt;4904&lt;/rec-number&gt;&lt;foreign-keys&gt;&lt;key app="EN" db-id="5e5dxrsf2f2pe9edev4p0d0t0peef5pt9eax" timestamp="1592067424"&gt;4904&lt;/key&gt;&lt;/foreign-keys&gt;&lt;ref-type name="Book"&gt;6&lt;/ref-type&gt;&lt;contributors&gt;&lt;authors&gt;&lt;author&gt;Campbell, D.&lt;/author&gt;&lt;author&gt;Dolby, L.&lt;/author&gt;&lt;/authors&gt;&lt;/contributors&gt;&lt;titles&gt;&lt;title&gt;Physical Examination of the Newborn: At a Glance&lt;/title&gt;&lt;/titles&gt;&lt;dates&gt;&lt;year&gt;2018&lt;/year&gt;&lt;/dates&gt;&lt;pub-location&gt;Chichester&lt;/pub-location&gt;&lt;publisher&gt;Wiley Blackwell&lt;/publisher&gt;&lt;urls&gt;&lt;/urls&gt;&lt;/record&gt;&lt;/Cite&gt;&lt;/EndNote&gt;</w:instrText>
      </w:r>
      <w:r w:rsidR="005D7B0E" w:rsidRPr="00FD3A1C">
        <w:fldChar w:fldCharType="separate"/>
      </w:r>
      <w:r w:rsidR="005D7B0E" w:rsidRPr="00FD3A1C">
        <w:rPr>
          <w:noProof/>
        </w:rPr>
        <w:t>(Campbell &amp; Dolby, 2018)</w:t>
      </w:r>
      <w:r w:rsidR="005D7B0E" w:rsidRPr="00FD3A1C">
        <w:fldChar w:fldCharType="end"/>
      </w:r>
      <w:r w:rsidR="005D7B0E" w:rsidRPr="00FD3A1C">
        <w:t xml:space="preserve">, or down to personal choice, although exclusive breastfeeding for the first 6 weeks of life is recommended </w:t>
      </w:r>
      <w:r w:rsidR="005D7B0E" w:rsidRPr="00FD3A1C">
        <w:fldChar w:fldCharType="begin"/>
      </w:r>
      <w:r w:rsidR="005D7B0E" w:rsidRPr="00FD3A1C">
        <w:instrText xml:space="preserve"> ADDIN EN.CITE &lt;EndNote&gt;&lt;Cite&gt;&lt;Author&gt;RCM&lt;/Author&gt;&lt;Year&gt;2018&lt;/Year&gt;&lt;RecNum&gt;4921&lt;/RecNum&gt;&lt;DisplayText&gt;(RCM, 2018)&lt;/DisplayText&gt;&lt;record&gt;&lt;rec-number&gt;4921&lt;/rec-number&gt;&lt;foreign-keys&gt;&lt;key app="EN" db-id="5e5dxrsf2f2pe9edev4p0d0t0peef5pt9eax" timestamp="1592226565"&gt;4921&lt;/key&gt;&lt;/foreign-keys&gt;&lt;ref-type name="Standard"&gt;58&lt;/ref-type&gt;&lt;contributors&gt;&lt;authors&gt;&lt;author&gt;RCM&lt;/author&gt;&lt;/authors&gt;&lt;/contributors&gt;&lt;titles&gt;&lt;title&gt;Position Statement: Infant Feeding&lt;/title&gt;&lt;/titles&gt;&lt;dates&gt;&lt;year&gt;2018&lt;/year&gt;&lt;pub-dates&gt;&lt;date&gt;June&lt;/date&gt;&lt;/pub-dates&gt;&lt;/dates&gt;&lt;pub-location&gt;Royal College of Midwives&lt;/pub-location&gt;&lt;urls&gt;&lt;/urls&gt;&lt;/record&gt;&lt;/Cite&gt;&lt;/EndNote&gt;</w:instrText>
      </w:r>
      <w:r w:rsidR="005D7B0E" w:rsidRPr="00FD3A1C">
        <w:fldChar w:fldCharType="separate"/>
      </w:r>
      <w:r w:rsidR="005D7B0E" w:rsidRPr="00FD3A1C">
        <w:rPr>
          <w:noProof/>
        </w:rPr>
        <w:t>(RCM, 2018)</w:t>
      </w:r>
      <w:r w:rsidR="005D7B0E" w:rsidRPr="00FD3A1C">
        <w:fldChar w:fldCharType="end"/>
      </w:r>
      <w:r w:rsidR="005D7B0E" w:rsidRPr="00FD3A1C">
        <w:t>. Breastfeeding is globally recognised as best for optimum growth and development, and children’s nurses are in the perfect position to encourage breastfeeding, but need to be mindful of difficulties or the mothers’ personal opinion.</w:t>
      </w:r>
    </w:p>
    <w:p w14:paraId="57AE9BF5" w14:textId="60A1E0D1" w:rsidR="0072426E" w:rsidRPr="00FD3A1C" w:rsidRDefault="0072426E" w:rsidP="00FD3A1C">
      <w:pPr>
        <w:pStyle w:val="4aBody"/>
      </w:pPr>
    </w:p>
    <w:p w14:paraId="3D3A9176" w14:textId="09DEF578" w:rsidR="0072426E" w:rsidRPr="00FD3A1C" w:rsidRDefault="0072426E" w:rsidP="00FD3A1C">
      <w:pPr>
        <w:pStyle w:val="4aBody"/>
      </w:pPr>
      <w:r w:rsidRPr="00FD3A1C">
        <w:t xml:space="preserve">However, feeding problems in infancy is common, and can be due to many factors, including structural abnormalities (like cleft lip / palate), developmental disorders, cardiorespiratory disorders, or gastrointestinal disorders. Infants usually have the root, suck, swallow and gag reflexes at birth, enabling feeding straight away </w:t>
      </w:r>
      <w:r w:rsidRPr="00FD3A1C">
        <w:fldChar w:fldCharType="begin">
          <w:fldData xml:space="preserve">PEVuZE5vdGU+PENpdGU+PEF1dGhvcj5Cb3Jvd2l0ejwvQXV0aG9yPjxZZWFyPjIwMTg8L1llYXI+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</w:fldData>
        </w:fldChar>
      </w:r>
      <w:r w:rsidRPr="00FD3A1C">
        <w:instrText xml:space="preserve"> ADDIN EN.CITE </w:instrText>
      </w:r>
      <w:r w:rsidRPr="00FD3A1C">
        <w:fldChar w:fldCharType="begin">
          <w:fldData xml:space="preserve">PEVuZE5vdGU+PENpdGU+PEF1dGhvcj5Cb3Jvd2l0ejwvQXV0aG9yPjxZZWFyPjIwMTg8L1llYXI+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</w:fldData>
        </w:fldChar>
      </w:r>
      <w:r w:rsidRPr="00FD3A1C">
        <w:instrText xml:space="preserve"> ADDIN EN.CITE.DATA </w:instrText>
      </w:r>
      <w:r w:rsidRPr="00FD3A1C">
        <w:fldChar w:fldCharType="end"/>
      </w:r>
      <w:r w:rsidRPr="00FD3A1C">
        <w:fldChar w:fldCharType="separate"/>
      </w:r>
      <w:r w:rsidRPr="00FD3A1C">
        <w:rPr>
          <w:noProof/>
        </w:rPr>
        <w:t>(Borowitz &amp; Borowitz, 2018)</w:t>
      </w:r>
      <w:r w:rsidRPr="00FD3A1C">
        <w:fldChar w:fldCharType="end"/>
      </w:r>
      <w:r w:rsidR="00BB7CC3" w:rsidRPr="00FD3A1C">
        <w:t xml:space="preserve">. However, lactose intolerance is a common gastrointestinal condition, where there is an inability to digest and absorb lactose, which is the main carbohydrate in human milk </w:t>
      </w:r>
      <w:r w:rsidR="00BB7CC3" w:rsidRPr="00FD3A1C">
        <w:fldChar w:fldCharType="begin">
          <w:fldData xml:space="preserve">PEVuZE5vdGU+PENpdGU+PEF1dGhvcj5IZWluZTwvQXV0aG9yPjxZZWFyPjIwMTc8L1llYXI+PFJl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</w:fldData>
        </w:fldChar>
      </w:r>
      <w:r w:rsidR="00BB7CC3" w:rsidRPr="00FD3A1C">
        <w:instrText xml:space="preserve"> ADDIN EN.CITE </w:instrText>
      </w:r>
      <w:r w:rsidR="00BB7CC3" w:rsidRPr="00FD3A1C">
        <w:fldChar w:fldCharType="begin">
          <w:fldData xml:space="preserve">PEVuZE5vdGU+PENpdGU+PEF1dGhvcj5IZWluZTwvQXV0aG9yPjxZZWFyPjIwMTc8L1llYXI+PFJl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</w:fldData>
        </w:fldChar>
      </w:r>
      <w:r w:rsidR="00BB7CC3" w:rsidRPr="00FD3A1C">
        <w:instrText xml:space="preserve"> ADDIN EN.CITE.DATA </w:instrText>
      </w:r>
      <w:r w:rsidR="00BB7CC3" w:rsidRPr="00FD3A1C">
        <w:fldChar w:fldCharType="end"/>
      </w:r>
      <w:r w:rsidR="00BB7CC3" w:rsidRPr="00FD3A1C">
        <w:fldChar w:fldCharType="separate"/>
      </w:r>
      <w:r w:rsidR="00BB7CC3" w:rsidRPr="00FD3A1C">
        <w:rPr>
          <w:noProof/>
        </w:rPr>
        <w:t>(Heine et al., 2017)</w:t>
      </w:r>
      <w:r w:rsidR="00BB7CC3" w:rsidRPr="00FD3A1C">
        <w:fldChar w:fldCharType="end"/>
      </w:r>
      <w:r w:rsidR="00BB7CC3" w:rsidRPr="00FD3A1C">
        <w:t xml:space="preserve">. Causes can be due to genetic mutations, prematurity, or small bowel damage. Symptoms include bloating, flatulence, abdominal pain and sometimes watery diarrhoea </w:t>
      </w:r>
      <w:r w:rsidR="00BB7CC3" w:rsidRPr="00FD3A1C">
        <w:fldChar w:fldCharType="begin"/>
      </w:r>
      <w:r w:rsidR="00BB7CC3" w:rsidRPr="00FD3A1C">
        <w:instrText xml:space="preserve"> ADDIN EN.CITE &lt;EndNote&gt;&lt;Cite&gt;&lt;Author&gt;Szilagyi&lt;/Author&gt;&lt;Year&gt;2018&lt;/Year&gt;&lt;RecNum&gt;4916&lt;/RecNum&gt;&lt;DisplayText&gt;(Szilagyi &amp;amp; Ishayek, 2018)&lt;/DisplayText&gt;&lt;record&gt;&lt;rec-number&gt;4916&lt;/rec-number&gt;&lt;foreign-keys&gt;&lt;key app="EN" db-id="5e5dxrsf2f2pe9edev4p0d0t0peef5pt9eax" timestamp="1592226545"&gt;4916&lt;/key&gt;&lt;/foreign-keys&gt;&lt;ref-type name="Journal Article"&gt;17&lt;/ref-type&gt;&lt;contributors&gt;&lt;authors&gt;&lt;author&gt;Szilagyi, A.&lt;/author&gt;&lt;author&gt;Ishayek, N.&lt;/author&gt;&lt;/authors&gt;&lt;/contributors&gt;&lt;auth-address&gt;Department of Medicine, Division of Gastroenterology, Jewish General Hospital, McGill University School of Medicine, 3755 Cote St Catherine Rd, Room E110, Montreal, QC H3T 1E2, Canada. aszilagy@jgh.mcgill.ca.&amp;#xD;Department of Medicine, Division of Gastroenterology, Jewish General Hospital, McGill University School of Medicine, 3755 Cote St Catherine Rd, Room E110, Montreal, QC H3T 1E2, Canada. norma.ishayek2@mcgill.mail.ca.&lt;/auth-address&gt;&lt;titles&gt;&lt;title&gt;Lactose Intolerance, Dairy Avoidance, and Treatment Options&lt;/title&gt;&lt;secondary-title&gt;Nutrients&lt;/secondary-title&gt;&lt;/titles&gt;&lt;periodical&gt;&lt;full-title&gt;Nutrients&lt;/full-title&gt;&lt;/periodical&gt;&lt;volume&gt;10&lt;/volume&gt;&lt;number&gt;12&lt;/number&gt;&lt;edition&gt;2018/12/19&lt;/edition&gt;&lt;keywords&gt;&lt;keyword&gt;Animals&lt;/keyword&gt;&lt;keyword&gt;*Dairy Products&lt;/keyword&gt;&lt;keyword&gt;*Diet&lt;/keyword&gt;&lt;keyword&gt;*Feeding Behavior&lt;/keyword&gt;&lt;keyword&gt;Humans&lt;/keyword&gt;&lt;keyword&gt;Lactose/*adverse effects&lt;/keyword&gt;&lt;keyword&gt;Lactose Intolerance/complications/*therapy&lt;/keyword&gt;&lt;keyword&gt;Milk/*chemistry&lt;/keyword&gt;&lt;keyword&gt;effects on diseases&lt;/keyword&gt;&lt;keyword&gt;intolerance&lt;/keyword&gt;&lt;keyword&gt;lactose&lt;/keyword&gt;&lt;keyword&gt;maldigestion&lt;/keyword&gt;&lt;keyword&gt;specific therapy&lt;/keyword&gt;&lt;/keywords&gt;&lt;dates&gt;&lt;year&gt;2018&lt;/year&gt;&lt;pub-dates&gt;&lt;date&gt;Dec 15&lt;/date&gt;&lt;/pub-dates&gt;&lt;/dates&gt;&lt;isbn&gt;2072-6643 (Electronic)&amp;#xD;2072-6643 (Linking)&lt;/isbn&gt;&lt;accession-num&gt;30558337&lt;/accession-num&gt;&lt;urls&gt;&lt;related-urls&gt;&lt;url&gt;https://www.ncbi.nlm.nih.gov/pubmed/30558337&lt;/url&gt;&lt;/related-urls&gt;&lt;/urls&gt;&lt;custom2&gt;PMC6316316&lt;/custom2&gt;&lt;electronic-resource-num&gt;10.3390/nu10121994&lt;/electronic-resource-num&gt;&lt;/record&gt;&lt;/Cite&gt;&lt;/EndNote&gt;</w:instrText>
      </w:r>
      <w:r w:rsidR="00BB7CC3" w:rsidRPr="00FD3A1C">
        <w:fldChar w:fldCharType="separate"/>
      </w:r>
      <w:r w:rsidR="00BB7CC3" w:rsidRPr="00FD3A1C">
        <w:rPr>
          <w:noProof/>
        </w:rPr>
        <w:t>(Szilagyi &amp; Ishayek, 2018)</w:t>
      </w:r>
      <w:r w:rsidR="00BB7CC3" w:rsidRPr="00FD3A1C">
        <w:fldChar w:fldCharType="end"/>
      </w:r>
      <w:r w:rsidR="00BB7CC3" w:rsidRPr="00FD3A1C">
        <w:t>. Breastfeeding cannot be continued, and infants will have to be changed to a specific lactose free formula.</w:t>
      </w:r>
    </w:p>
    <w:p w14:paraId="497BA1C2" w14:textId="5C1F3722" w:rsidR="00BB7CC3" w:rsidRPr="00FD3A1C" w:rsidRDefault="00BB7CC3" w:rsidP="00FD3A1C">
      <w:pPr>
        <w:pStyle w:val="4aBody"/>
      </w:pPr>
    </w:p>
    <w:p w14:paraId="0EBEAF8B" w14:textId="2C32FBAC" w:rsidR="00F774A2" w:rsidRPr="00FD3A1C" w:rsidRDefault="00BB7CC3" w:rsidP="00FD3A1C">
      <w:pPr>
        <w:pStyle w:val="4aBody"/>
      </w:pPr>
      <w:r w:rsidRPr="00FD3A1C">
        <w:t xml:space="preserve">Ankyloglossia – </w:t>
      </w:r>
      <w:r w:rsidR="00F774A2" w:rsidRPr="00FD3A1C">
        <w:t xml:space="preserve"> </w:t>
      </w:r>
      <w:r w:rsidR="00F774A2" w:rsidRPr="00FD3A1C">
        <w:rPr>
          <w:b/>
          <w:bCs/>
        </w:rPr>
        <w:t>tongue tie</w:t>
      </w:r>
      <w:r w:rsidRPr="00FD3A1C">
        <w:t xml:space="preserve"> – is where the frenulum in the mouth is too short (see Figure 6)</w:t>
      </w:r>
    </w:p>
    <w:p w14:paraId="7C70801A" w14:textId="02EF6786" w:rsidR="00BB7CC3" w:rsidRPr="00FD3A1C" w:rsidRDefault="00BB7CC3" w:rsidP="00FD3A1C">
      <w:pPr>
        <w:pStyle w:val="4aBody"/>
      </w:pPr>
    </w:p>
    <w:p w14:paraId="35633FBF" w14:textId="3F9DA06C" w:rsidR="00BB7CC3" w:rsidRPr="00FD3A1C" w:rsidRDefault="00BB7CC3" w:rsidP="00FD3A1C">
      <w:pPr>
        <w:pStyle w:val="4aBody"/>
      </w:pPr>
      <w:r w:rsidRPr="00FD3A1C">
        <w:rPr>
          <w:noProof/>
        </w:rPr>
        <w:drawing>
          <wp:anchor distT="0" distB="0" distL="114300" distR="114300" simplePos="0" relativeHeight="251658240" behindDoc="0" locked="0" layoutInCell="1" allowOverlap="1" wp14:anchorId="015E7FAE" wp14:editId="38780EB8">
            <wp:simplePos x="690282" y="3200400"/>
            <wp:positionH relativeFrom="column">
              <wp:align>left</wp:align>
            </wp:positionH>
            <wp:positionV relativeFrom="paragraph">
              <wp:align>top</wp:align>
            </wp:positionV>
            <wp:extent cx="4885876" cy="2751827"/>
            <wp:effectExtent l="12700" t="12700" r="16510" b="171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6-12 at 12.38.02.png"/>
                    <pic:cNvPicPr/>
                  </pic:nvPicPr>
                  <pic:blipFill rotWithShape="1">
                    <a:blip r:embed="rId35"/>
                    <a:srcRect l="6838" t="5680" b="52806"/>
                    <a:stretch/>
                  </pic:blipFill>
                  <pic:spPr bwMode="auto">
                    <a:xfrm>
                      <a:off x="0" y="0"/>
                      <a:ext cx="4885876" cy="2751827"/>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816596" w:rsidRPr="00FD3A1C">
        <w:br w:type="textWrapping" w:clear="all"/>
      </w:r>
    </w:p>
    <w:p w14:paraId="6213E89E" w14:textId="7F72D522" w:rsidR="00816596" w:rsidRPr="00FD3A1C" w:rsidRDefault="00816596" w:rsidP="00FD3A1C">
      <w:pPr>
        <w:pStyle w:val="4aBody"/>
      </w:pPr>
      <w:r w:rsidRPr="00FD3A1C">
        <w:t>Figure 6: Tongue tie and frenotomy</w:t>
      </w:r>
    </w:p>
    <w:p w14:paraId="73677714" w14:textId="3D5B0621" w:rsidR="00816596" w:rsidRPr="00FD3A1C" w:rsidRDefault="00816596" w:rsidP="00FD3A1C">
      <w:pPr>
        <w:pStyle w:val="4aBody"/>
      </w:pPr>
      <w:r w:rsidRPr="00FD3A1C">
        <w:t xml:space="preserve">It is too close to the tongue tip, and increase the difficulty in breastfeeding </w:t>
      </w:r>
      <w:r w:rsidRPr="00FD3A1C">
        <w:fldChar w:fldCharType="begin"/>
      </w:r>
      <w:r w:rsidRPr="00FD3A1C">
        <w:instrText xml:space="preserve"> ADDIN EN.CITE &lt;EndNote&gt;&lt;Cite&gt;&lt;Author&gt;Srinivasan&lt;/Author&gt;&lt;Year&gt;2019&lt;/Year&gt;&lt;RecNum&gt;4913&lt;/RecNum&gt;&lt;DisplayText&gt;(Srinivasan et al., 2019)&lt;/DisplayText&gt;&lt;record&gt;&lt;rec-number&gt;4913&lt;/rec-number&gt;&lt;foreign-keys&gt;&lt;key app="EN" db-id="5e5dxrsf2f2pe9edev4p0d0t0peef5pt9eax" timestamp="1592226529"&gt;4913&lt;/key&gt;&lt;/foreign-keys&gt;&lt;ref-type name="Journal Article"&gt;17&lt;/ref-type&gt;&lt;contributors&gt;&lt;authors&gt;&lt;author&gt;Srinivasan, A.&lt;/author&gt;&lt;author&gt;Al Khoury, A.&lt;/author&gt;&lt;author&gt;Puzhko, S.&lt;/author&gt;&lt;author&gt;Dobrich, C.&lt;/author&gt;&lt;author&gt;Stern, M.&lt;/author&gt;&lt;author&gt;Mitnick, H.&lt;/author&gt;&lt;author&gt;Goldfarb, L.&lt;/author&gt;&lt;/authors&gt;&lt;/contributors&gt;&lt;titles&gt;&lt;title&gt;Frenotomy in Infants with Tongue-Tie and Breastfeeding Problems&lt;/title&gt;&lt;secondary-title&gt;Journal of Human Lactation&lt;/secondary-title&gt;&lt;/titles&gt;&lt;periodical&gt;&lt;full-title&gt;Journal of Human Lactation&lt;/full-title&gt;&lt;/periodical&gt;&lt;pages&gt;706 - 712&lt;/pages&gt;&lt;volume&gt;35&lt;/volume&gt;&lt;number&gt;4&lt;/number&gt;&lt;dates&gt;&lt;year&gt;2019&lt;/year&gt;&lt;/dates&gt;&lt;urls&gt;&lt;/urls&gt;&lt;/record&gt;&lt;/Cite&gt;&lt;/EndNote&gt;</w:instrText>
      </w:r>
      <w:r w:rsidRPr="00FD3A1C">
        <w:fldChar w:fldCharType="separate"/>
      </w:r>
      <w:r w:rsidRPr="00FD3A1C">
        <w:rPr>
          <w:noProof/>
        </w:rPr>
        <w:t>(Srinivasan et al., 2019)</w:t>
      </w:r>
      <w:r w:rsidRPr="00FD3A1C">
        <w:fldChar w:fldCharType="end"/>
      </w:r>
      <w:r w:rsidRPr="00FD3A1C">
        <w:t xml:space="preserve">. It is usually discovered at the </w:t>
      </w:r>
      <w:proofErr w:type="spellStart"/>
      <w:r w:rsidRPr="00FD3A1C">
        <w:t>newborn</w:t>
      </w:r>
      <w:proofErr w:type="spellEnd"/>
      <w:r w:rsidRPr="00FD3A1C">
        <w:t xml:space="preserve"> check, but can be difficult to see. Treatment may not be needed, but a frenotomy – a small cut in the skin – is effective </w:t>
      </w:r>
      <w:r w:rsidRPr="00FD3A1C">
        <w:fldChar w:fldCharType="begin"/>
      </w:r>
      <w:r w:rsidRPr="00FD3A1C">
        <w:instrText xml:space="preserve"> ADDIN EN.CITE &lt;EndNote&gt;&lt;Cite&gt;&lt;Author&gt;NHS&lt;/Author&gt;&lt;Year&gt;2020&lt;/Year&gt;&lt;RecNum&gt;4929&lt;/RecNum&gt;&lt;DisplayText&gt;(NHS, 2020)&lt;/DisplayText&gt;&lt;record&gt;&lt;rec-number&gt;4929&lt;/rec-number&gt;&lt;foreign-keys&gt;&lt;key app="EN" db-id="5e5dxrsf2f2pe9edev4p0d0t0peef5pt9eax" timestamp="1592233410"&gt;4929&lt;/key&gt;&lt;/foreign-keys&gt;&lt;ref-type name="Web Page"&gt;12&lt;/ref-type&gt;&lt;contributors&gt;&lt;authors&gt;&lt;author&gt;NHS&lt;/author&gt;&lt;/authors&gt;&lt;/contributors&gt;&lt;titles&gt;&lt;title&gt;Tongue tie&lt;/title&gt;&lt;/titles&gt;&lt;number&gt;15.6.20&lt;/number&gt;&lt;dates&gt;&lt;year&gt;2020&lt;/year&gt;&lt;/dates&gt;&lt;publisher&gt;National Health Service&lt;/publisher&gt;&lt;urls&gt;&lt;related-urls&gt;&lt;url&gt;https://www.nhs.uk/conditions/tongue-tie/&lt;/url&gt;&lt;/related-urls&gt;&lt;/urls&gt;&lt;/record&gt;&lt;/Cite&gt;&lt;/EndNote&gt;</w:instrText>
      </w:r>
      <w:r w:rsidRPr="00FD3A1C">
        <w:fldChar w:fldCharType="separate"/>
      </w:r>
      <w:r w:rsidRPr="00FD3A1C">
        <w:rPr>
          <w:noProof/>
        </w:rPr>
        <w:t>(NHS, 2020)</w:t>
      </w:r>
      <w:r w:rsidRPr="00FD3A1C">
        <w:fldChar w:fldCharType="end"/>
      </w:r>
    </w:p>
    <w:p w14:paraId="4E89D3EA" w14:textId="189395BF" w:rsidR="00BB7CC3" w:rsidRPr="00FD3A1C" w:rsidRDefault="00BB7CC3" w:rsidP="00FD3A1C">
      <w:pPr>
        <w:pStyle w:val="4aBody"/>
      </w:pPr>
    </w:p>
    <w:p w14:paraId="3DFBDAE1" w14:textId="2E845D62" w:rsidR="002D2B68" w:rsidRDefault="002D2B68" w:rsidP="00FD3A1C">
      <w:pPr>
        <w:pStyle w:val="4aBody"/>
      </w:pPr>
      <w:r w:rsidRPr="00FD3A1C">
        <w:t>The lips form the opening to the mouth</w:t>
      </w:r>
      <w:r w:rsidR="00CD4F35" w:rsidRPr="00FD3A1C">
        <w:t>, with t</w:t>
      </w:r>
      <w:r w:rsidRPr="00FD3A1C">
        <w:t xml:space="preserve">he teeth </w:t>
      </w:r>
      <w:r w:rsidR="00CD4F35" w:rsidRPr="00FD3A1C">
        <w:t>as</w:t>
      </w:r>
      <w:r w:rsidR="00CD4F35" w:rsidRPr="00FD3A1C">
        <w:t xml:space="preserve"> </w:t>
      </w:r>
      <w:r w:rsidRPr="00FD3A1C">
        <w:t xml:space="preserve">essential </w:t>
      </w:r>
      <w:r w:rsidR="00CD4F35" w:rsidRPr="00FD3A1C">
        <w:t xml:space="preserve">tools </w:t>
      </w:r>
      <w:r w:rsidRPr="00FD3A1C">
        <w:t xml:space="preserve">to making </w:t>
      </w:r>
      <w:r w:rsidR="00CD4F35" w:rsidRPr="00FD3A1C">
        <w:t>the</w:t>
      </w:r>
      <w:r w:rsidRPr="00FD3A1C">
        <w:t xml:space="preserve"> food </w:t>
      </w:r>
      <w:r w:rsidR="00CD4F35" w:rsidRPr="00FD3A1C">
        <w:t xml:space="preserve">a </w:t>
      </w:r>
      <w:r w:rsidRPr="00FD3A1C">
        <w:t xml:space="preserve">bolus through cutting, tearing and chewing. From birth, infants have precursors within their jaw and in turn develop up to 20 ‘milk’ teeth between 6 months </w:t>
      </w:r>
      <w:r w:rsidR="00C77270" w:rsidRPr="00FD3A1C">
        <w:t xml:space="preserve">and </w:t>
      </w:r>
      <w:r w:rsidRPr="00FD3A1C">
        <w:t>3 years; these teeth are then replaced with 32 permanent teeth by the age of 13 years (</w:t>
      </w:r>
      <w:proofErr w:type="spellStart"/>
      <w:r w:rsidRPr="00FD3A1C">
        <w:t>McErlean</w:t>
      </w:r>
      <w:proofErr w:type="spellEnd"/>
      <w:r w:rsidRPr="00FD3A1C">
        <w:t xml:space="preserve"> </w:t>
      </w:r>
      <w:hyperlink r:id="rId36" w:tooltip="35=Ref   McErlean, L. (2017). Fundamentals of anatomy and physiology for nursing and healthcare students (M. Nair &amp; I. Peate Eds. 2nd ed.). West Sussex: Jihn Wiley &amp; Sons." w:history="1">
        <w:r w:rsidRPr="00FD3A1C">
          <w:t>2017</w:t>
        </w:r>
      </w:hyperlink>
      <w:r w:rsidRPr="00FD3A1C">
        <w:t xml:space="preserve">). The tongue plays a key role in the initiating of salivation through taste, with the thousands of taste buds or chemoreceptor’s distinguishing salty, sweet, bitter and sour tastes </w:t>
      </w:r>
      <w:r w:rsidRPr="00FD3A1C">
        <w:rPr>
          <w:noProof/>
        </w:rPr>
        <w:t>(</w:t>
      </w:r>
      <w:r w:rsidRPr="00FD3A1C">
        <w:t>McCance</w:t>
      </w:r>
      <w:r w:rsidR="00D94B3F" w:rsidRPr="00FD3A1C">
        <w:t xml:space="preserve"> and </w:t>
      </w:r>
      <w:proofErr w:type="spellStart"/>
      <w:r w:rsidRPr="00FD3A1C">
        <w:t>Huether</w:t>
      </w:r>
      <w:proofErr w:type="spellEnd"/>
      <w:r w:rsidRPr="00FD3A1C">
        <w:t xml:space="preserve"> </w:t>
      </w:r>
      <w:hyperlink r:id="rId37" w:tooltip="34=Ref   McCance, K. L., &amp; Huether, S. E. (2016). Pathophysiology: The biologic basis for disease in adults and children (7th ed.). Oxford: Elsevier Mosby." w:history="1">
        <w:r w:rsidRPr="00FD3A1C">
          <w:t>2016</w:t>
        </w:r>
      </w:hyperlink>
      <w:r w:rsidRPr="00FD3A1C">
        <w:t xml:space="preserve">). </w:t>
      </w:r>
    </w:p>
    <w:p w14:paraId="26FF33F2" w14:textId="77777777" w:rsidR="00FD3A1C" w:rsidRPr="00FD3A1C" w:rsidRDefault="00FD3A1C" w:rsidP="00FD3A1C">
      <w:pPr>
        <w:pStyle w:val="4aBody"/>
      </w:pPr>
    </w:p>
    <w:p w14:paraId="0208B99E" w14:textId="2C56DB9F" w:rsidR="002D2B68" w:rsidRPr="00FD3A1C" w:rsidRDefault="002D2B68" w:rsidP="00FD3A1C">
      <w:pPr>
        <w:pStyle w:val="4aBody"/>
      </w:pPr>
      <w:r w:rsidRPr="00FD3A1C">
        <w:t xml:space="preserve">There are </w:t>
      </w:r>
      <w:r w:rsidR="00C77270" w:rsidRPr="00FD3A1C">
        <w:t xml:space="preserve">three </w:t>
      </w:r>
      <w:r w:rsidRPr="00FD3A1C">
        <w:t xml:space="preserve">main pairs of salivary glands which are submandibular, sublingual and parotid glands, with the addition of smaller (unnamed) glands lining the mouth. These </w:t>
      </w:r>
      <w:r w:rsidR="00C77270" w:rsidRPr="00FD3A1C">
        <w:t xml:space="preserve">three </w:t>
      </w:r>
      <w:r w:rsidRPr="00FD3A1C">
        <w:t xml:space="preserve">main glands are responsible for the transport and excretion of saliva crucial for successful mastication. The saliva is made up water, salts, mucin, lysozyme and salivary amylase; the lysozyme aids to prevent bacteria reaching the lower digestive tract, </w:t>
      </w:r>
      <w:r w:rsidR="00D94B3F" w:rsidRPr="00FD3A1C">
        <w:t>while</w:t>
      </w:r>
      <w:r w:rsidRPr="00FD3A1C">
        <w:t xml:space="preserve"> the salivary amylase start the chemical digestion of </w:t>
      </w:r>
      <w:proofErr w:type="spellStart"/>
      <w:r w:rsidRPr="00FD3A1C">
        <w:t>carboyhdrates</w:t>
      </w:r>
      <w:proofErr w:type="spellEnd"/>
      <w:r w:rsidRPr="00FD3A1C">
        <w:t xml:space="preserve"> (Keshav and Bailey </w:t>
      </w:r>
      <w:hyperlink r:id="rId38" w:tooltip="27=Ref   Keshav, S., &amp; Bailey, A. (2013). The Gastrointestinal system at glance (2nd ed.). Oxford: Wiley-Blackwell." w:history="1">
        <w:r w:rsidRPr="00FD3A1C">
          <w:t>2013</w:t>
        </w:r>
      </w:hyperlink>
      <w:r w:rsidRPr="00FD3A1C">
        <w:t xml:space="preserve">). Saliva also neutralises acid in the mouth with bicarbonate buffers, which can help prevent dental caries, as well as keeping the mouth and teeth generally clean </w:t>
      </w:r>
      <w:r w:rsidRPr="00FD3A1C">
        <w:lastRenderedPageBreak/>
        <w:t>(Johnstone</w:t>
      </w:r>
      <w:r w:rsidR="00296A69" w:rsidRPr="00FD3A1C">
        <w:t xml:space="preserve"> et al</w:t>
      </w:r>
      <w:r w:rsidRPr="00FD3A1C">
        <w:t xml:space="preserve"> </w:t>
      </w:r>
      <w:hyperlink r:id="rId39" w:tooltip="26=Ref   Johnstone, C., Hendry, C., Farley, A., &amp; McLafferty, E. (2012). The digestive system: part 1. Nursing Standard, 28(24), 37 - 45. [PMC][10.7748/ns2014.02.28.24.37.e7395] [24517694][Mismatch]" w:history="1">
        <w:r w:rsidRPr="00FD3A1C">
          <w:t>201</w:t>
        </w:r>
      </w:hyperlink>
      <w:r w:rsidR="00296A69" w:rsidRPr="00FD3A1C">
        <w:t>4</w:t>
      </w:r>
      <w:r w:rsidRPr="00FD3A1C">
        <w:t xml:space="preserve">) Certain anti-cholinergic drugs such as </w:t>
      </w:r>
      <w:proofErr w:type="spellStart"/>
      <w:r w:rsidRPr="00FD3A1C">
        <w:t>hysocine</w:t>
      </w:r>
      <w:proofErr w:type="spellEnd"/>
      <w:r w:rsidRPr="00FD3A1C">
        <w:t xml:space="preserve"> patches and glycopyrrolate are used to reduce saliva production in some children that may not have a safe swallow mechanism (</w:t>
      </w:r>
      <w:proofErr w:type="spellStart"/>
      <w:r w:rsidRPr="00FD3A1C">
        <w:t>Bavikatte</w:t>
      </w:r>
      <w:proofErr w:type="spellEnd"/>
      <w:r w:rsidR="00C77270" w:rsidRPr="00FD3A1C">
        <w:t xml:space="preserve"> et al</w:t>
      </w:r>
      <w:r w:rsidRPr="00FD3A1C">
        <w:t xml:space="preserve"> </w:t>
      </w:r>
      <w:hyperlink r:id="rId40" w:tooltip="5=Ref   Bavikatte, G., Sit, P. L., &amp; Hassoon, A. (2012). Management of drooling of saliva. British Journal of Medical Practitioners, 5(1), 1 - 6." w:history="1">
        <w:r w:rsidRPr="00FD3A1C">
          <w:t>2012</w:t>
        </w:r>
      </w:hyperlink>
      <w:r w:rsidRPr="00FD3A1C">
        <w:t>), such as children with cerebral palsy or developmental delay (Reid</w:t>
      </w:r>
      <w:r w:rsidR="00C77270" w:rsidRPr="00FD3A1C">
        <w:t xml:space="preserve"> et al</w:t>
      </w:r>
      <w:r w:rsidRPr="00FD3A1C">
        <w:t xml:space="preserve"> </w:t>
      </w:r>
      <w:hyperlink r:id="rId41" w:tooltip="45=Ref   Reid, S. M., Westbury, C., Guzys, A. T., &amp; Reddihough, D. S. (2019). Anticholinergic medications for reducing drooling in children with developmental disability. Dev Med Child Neurol. doi:10.1111/dmcn.14350 [CrossRef][10.1111/dmcn.14350][Mismatch]" w:history="1">
        <w:r w:rsidRPr="00FD3A1C">
          <w:t>20</w:t>
        </w:r>
      </w:hyperlink>
      <w:r w:rsidR="00B16F2D" w:rsidRPr="00FD3A1C">
        <w:t>20</w:t>
      </w:r>
      <w:r w:rsidRPr="00FD3A1C">
        <w:t>)</w:t>
      </w:r>
      <w:r w:rsidR="00B16F2D" w:rsidRPr="00FD3A1C">
        <w:t>.</w:t>
      </w:r>
      <w:r w:rsidR="00B16F2D" w:rsidRPr="00FD3A1C">
        <w:rPr>
          <w:rStyle w:val="Query"/>
        </w:rPr>
        <w:t>[Q?</w:t>
      </w:r>
      <w:r w:rsidR="00C77270" w:rsidRPr="00FD3A1C">
        <w:rPr>
          <w:rStyle w:val="Query"/>
        </w:rPr>
        <w:t>:</w:t>
      </w:r>
      <w:r w:rsidR="00B16F2D" w:rsidRPr="00FD3A1C">
        <w:rPr>
          <w:rStyle w:val="Query"/>
        </w:rPr>
        <w:t xml:space="preserve"> </w:t>
      </w:r>
      <w:r w:rsidR="00C77270" w:rsidRPr="00FD3A1C">
        <w:rPr>
          <w:rStyle w:val="Query"/>
        </w:rPr>
        <w:t>The reference Reid et al (2019) has been changed to Reid et al (2020) as per the reference list. Please check.</w:t>
      </w:r>
      <w:r w:rsidR="00B16F2D" w:rsidRPr="00FD3A1C">
        <w:rPr>
          <w:rStyle w:val="Query"/>
        </w:rPr>
        <w:t>]</w:t>
      </w:r>
    </w:p>
    <w:p w14:paraId="23C587A4" w14:textId="224B2AB8" w:rsidR="002D2B68" w:rsidRPr="00FD3A1C" w:rsidRDefault="002D2B68" w:rsidP="00FD3A1C">
      <w:pPr>
        <w:pStyle w:val="4aBody"/>
      </w:pPr>
      <w:r w:rsidRPr="00FD3A1C">
        <w:t xml:space="preserve">Behind the nose and mouth lies the air filled cavity the pharynx, </w:t>
      </w:r>
      <w:r w:rsidR="00F774A2" w:rsidRPr="00FD3A1C">
        <w:t xml:space="preserve">which </w:t>
      </w:r>
      <w:r w:rsidRPr="00FD3A1C">
        <w:t xml:space="preserve">plays a key role in ensuring safe passing of food down </w:t>
      </w:r>
      <w:r w:rsidR="00F774A2" w:rsidRPr="00FD3A1C">
        <w:t>to t</w:t>
      </w:r>
      <w:r w:rsidRPr="00FD3A1C">
        <w:t>he oesophagus</w:t>
      </w:r>
      <w:r w:rsidR="00816596" w:rsidRPr="00FD3A1C">
        <w:t xml:space="preserve">. </w:t>
      </w:r>
      <w:r w:rsidRPr="00FD3A1C">
        <w:t>When the coordinated action of swallowing begins, the soft palate closes nasal passages and the epiglottis moves over the glottis to close the larynx and trachea (</w:t>
      </w:r>
      <w:proofErr w:type="spellStart"/>
      <w:r w:rsidRPr="00FD3A1C">
        <w:t>McErlean</w:t>
      </w:r>
      <w:proofErr w:type="spellEnd"/>
      <w:r w:rsidRPr="00FD3A1C">
        <w:t xml:space="preserve"> </w:t>
      </w:r>
      <w:hyperlink r:id="rId42" w:tooltip="35=Ref   McErlean, L. (2017). Fundamentals of anatomy and physiology for nursing and healthcare students (M. Nair &amp; I. Peate Eds. 2nd ed.). West Sussex: Jihn Wiley &amp; Sons." w:history="1">
        <w:r w:rsidRPr="00FD3A1C">
          <w:t>2017</w:t>
        </w:r>
      </w:hyperlink>
      <w:r w:rsidRPr="00FD3A1C">
        <w:t>). The pharynx also contains receptors that act in response to the pressure the food bolus makes, and send impulses to the swallowing centre in the brainstem, the medulla oblongata.</w:t>
      </w:r>
    </w:p>
    <w:p w14:paraId="6BF15C9E" w14:textId="5CB2F2CB" w:rsidR="002D2B68" w:rsidRPr="00FD3A1C" w:rsidRDefault="002D2B68" w:rsidP="00FD3A1C">
      <w:pPr>
        <w:pStyle w:val="4aBody"/>
      </w:pPr>
      <w:r w:rsidRPr="00FD3A1C">
        <w:t xml:space="preserve">Once passed to the oesophagus, the food is passed down to the stomach by peristalsis. Peristalsis is coordinated waves of smooth muscle contractions behind the bolus of food and a wave of relaxation before it, which propels the bolus forward. This is now under involuntary action, which is a result of intrinsic neuromuscular reflexes (Keshav and Bailey </w:t>
      </w:r>
      <w:hyperlink r:id="rId43" w:tooltip="27=Ref   Keshav, S., &amp; Bailey, A. (2013). The Gastrointestinal system at glance (2nd ed.). Oxford: Wiley-Blackwell." w:history="1">
        <w:r w:rsidRPr="00FD3A1C">
          <w:t>2013</w:t>
        </w:r>
      </w:hyperlink>
      <w:r w:rsidRPr="00FD3A1C">
        <w:t>).</w:t>
      </w:r>
    </w:p>
    <w:p w14:paraId="18051FD2" w14:textId="58194936" w:rsidR="00CF7A82" w:rsidRPr="00FD3A1C" w:rsidRDefault="002D2B68" w:rsidP="00FD3A1C">
      <w:pPr>
        <w:pStyle w:val="6ATimeouthead"/>
        <w:jc w:val="both"/>
        <w:rPr>
          <w:rFonts w:asciiTheme="minorHAnsi" w:hAnsiTheme="minorHAnsi" w:cstheme="minorHAnsi"/>
          <w:sz w:val="24"/>
        </w:rPr>
      </w:pPr>
      <w:r w:rsidRPr="00FD3A1C">
        <w:rPr>
          <w:rFonts w:asciiTheme="minorHAnsi" w:hAnsiTheme="minorHAnsi" w:cstheme="minorHAnsi"/>
          <w:sz w:val="24"/>
        </w:rPr>
        <w:t>Time</w:t>
      </w:r>
      <w:r w:rsidR="0005768E" w:rsidRPr="00FD3A1C">
        <w:rPr>
          <w:rFonts w:asciiTheme="minorHAnsi" w:hAnsiTheme="minorHAnsi" w:cstheme="minorHAnsi"/>
          <w:sz w:val="24"/>
        </w:rPr>
        <w:t xml:space="preserve"> </w:t>
      </w:r>
      <w:r w:rsidRPr="00FD3A1C">
        <w:rPr>
          <w:rFonts w:asciiTheme="minorHAnsi" w:hAnsiTheme="minorHAnsi" w:cstheme="minorHAnsi"/>
          <w:sz w:val="24"/>
        </w:rPr>
        <w:t>out</w:t>
      </w:r>
      <w:r w:rsidR="007C76E2" w:rsidRPr="00FD3A1C">
        <w:rPr>
          <w:rFonts w:asciiTheme="minorHAnsi" w:hAnsiTheme="minorHAnsi" w:cstheme="minorHAnsi"/>
          <w:sz w:val="24"/>
        </w:rPr>
        <w:t xml:space="preserve"> 2</w:t>
      </w:r>
    </w:p>
    <w:p w14:paraId="257B1987" w14:textId="17A27849" w:rsidR="002D2B68" w:rsidRPr="00FD3A1C" w:rsidRDefault="002D2B68" w:rsidP="00FD3A1C">
      <w:pPr>
        <w:pStyle w:val="6cTimeoutbody"/>
        <w:jc w:val="both"/>
        <w:rPr>
          <w:rFonts w:asciiTheme="minorHAnsi" w:hAnsiTheme="minorHAnsi" w:cstheme="minorHAnsi"/>
          <w:sz w:val="24"/>
        </w:rPr>
      </w:pPr>
      <w:r w:rsidRPr="00FD3A1C">
        <w:rPr>
          <w:rFonts w:asciiTheme="minorHAnsi" w:hAnsiTheme="minorHAnsi" w:cstheme="minorHAnsi"/>
          <w:sz w:val="24"/>
        </w:rPr>
        <w:t>Consider what illnesses and conditions would affect the initial stage of digestion? Have you cared for any of these children within clinical practice? How did their condition affect their nutritional needs?</w:t>
      </w:r>
    </w:p>
    <w:p w14:paraId="1B894F63" w14:textId="77777777" w:rsidR="00F774A2" w:rsidRPr="00FD3A1C" w:rsidRDefault="00F774A2" w:rsidP="0088762E">
      <w:pPr>
        <w:pStyle w:val="5aCrossheadA"/>
      </w:pPr>
    </w:p>
    <w:p w14:paraId="50D5E055" w14:textId="3F46D254" w:rsidR="00F774A2" w:rsidRPr="00FD3A1C" w:rsidRDefault="00F774A2" w:rsidP="00FD3A1C">
      <w:pPr>
        <w:pStyle w:val="4aBody"/>
      </w:pPr>
      <w:r w:rsidRPr="00FD3A1C">
        <w:t>Chemical digestion is the chemical breakdown of food. Enzymes are responsible throughout the tract by chemically breaking down the food ingested</w:t>
      </w:r>
      <w:r w:rsidR="00816596" w:rsidRPr="00FD3A1C">
        <w:t xml:space="preserve">. </w:t>
      </w:r>
      <w:r w:rsidRPr="00FD3A1C">
        <w:t xml:space="preserve"> (</w:t>
      </w:r>
      <w:proofErr w:type="spellStart"/>
      <w:r w:rsidRPr="00FD3A1C">
        <w:t>McErlean</w:t>
      </w:r>
      <w:proofErr w:type="spellEnd"/>
      <w:r w:rsidRPr="00FD3A1C">
        <w:t xml:space="preserve"> </w:t>
      </w:r>
      <w:hyperlink r:id="rId44" w:tooltip="35=Ref   McErlean, L. (2017). Fundamentals of anatomy and physiology for nursing and healthcare students (M. Nair &amp; I. Peate Eds. 2nd ed.). West Sussex: Jihn Wiley &amp; Sons." w:history="1">
        <w:r w:rsidRPr="00FD3A1C">
          <w:t>2017</w:t>
        </w:r>
      </w:hyperlink>
      <w:r w:rsidRPr="00FD3A1C">
        <w:t>).</w:t>
      </w:r>
    </w:p>
    <w:p w14:paraId="380BFFDC" w14:textId="1AFFBAE2" w:rsidR="00F774A2" w:rsidRPr="00FD3A1C" w:rsidRDefault="00F774A2" w:rsidP="00FD3A1C">
      <w:pPr>
        <w:pStyle w:val="8aTabletitle"/>
        <w:adjustRightInd w:val="0"/>
        <w:jc w:val="both"/>
        <w:rPr>
          <w:rFonts w:asciiTheme="minorHAnsi" w:hAnsiTheme="minorHAnsi" w:cstheme="minorHAnsi"/>
          <w:sz w:val="24"/>
        </w:rPr>
      </w:pPr>
    </w:p>
    <w:p w14:paraId="6D55358B" w14:textId="2A04F28F" w:rsidR="00816596" w:rsidRPr="00FD3A1C" w:rsidRDefault="00F774A2" w:rsidP="00FD3A1C">
      <w:pPr>
        <w:pStyle w:val="4aBody"/>
      </w:pPr>
      <w:r w:rsidRPr="00FD3A1C">
        <w:t>The pancreas is the principle organ that produces amylase, protease and lipase. When a food bolus begins its journey down the GI tract, the enzymes are released to breakdown the different carbohydrates, proteins and fats into much smaller particles which can then be absorbed later in the chemical digestion process. Amylase has an important role in starch hydrolysis – that is, breaking down starches into simple sugars (</w:t>
      </w:r>
      <w:proofErr w:type="spellStart"/>
      <w:r w:rsidRPr="00FD3A1C">
        <w:t>Sundarram</w:t>
      </w:r>
      <w:proofErr w:type="spellEnd"/>
      <w:r w:rsidRPr="00FD3A1C">
        <w:t xml:space="preserve"> and Murthy </w:t>
      </w:r>
      <w:hyperlink r:id="rId45" w:tooltip="50=Ref   Sundarram, A., &amp; Murthy, T. P. K. (2014). Alpha amylase productions and applications: a review. Journal of Applied &amp; Environmental Microbiology, 2(4), 166 - 175. doi:10.12691/jaem-2-4-10" w:history="1">
        <w:r w:rsidRPr="00FD3A1C">
          <w:t>2014</w:t>
        </w:r>
      </w:hyperlink>
      <w:r w:rsidRPr="00FD3A1C">
        <w:t xml:space="preserve">). Protease breaks down proteins, and Lipases focus on the breakdown of more fatty acids, oils and triglycerides. The role and function of digestive enzymes in neonates, however, are different from more developed children: infants rely on milk for their food source, which is invariably made up of fats. Unabsorbed fats can be measured in stool samples, and has been found to depend on the infant’s gestational age, and the type of fat: breastmilk, or the type of formula. Specifically, human breast milk has been identified to be crucial for the developing gut’s micro-organisms. </w:t>
      </w:r>
      <w:r w:rsidR="00816596" w:rsidRPr="00FD3A1C">
        <w:t>The</w:t>
      </w:r>
      <w:r w:rsidRPr="00FD3A1C">
        <w:t xml:space="preserve"> quality and the quantity of the digestive enzymes are </w:t>
      </w:r>
      <w:r w:rsidRPr="00FD3A1C">
        <w:lastRenderedPageBreak/>
        <w:t xml:space="preserve">different in neonates and children, in comparison to adults, along with bile, pH values, gut </w:t>
      </w:r>
      <w:proofErr w:type="spellStart"/>
      <w:r w:rsidRPr="00FD3A1C">
        <w:t>permeabilty</w:t>
      </w:r>
      <w:proofErr w:type="spellEnd"/>
      <w:r w:rsidRPr="00FD3A1C">
        <w:t xml:space="preserve"> and diet, as well as the size of organs (</w:t>
      </w:r>
      <w:proofErr w:type="spellStart"/>
      <w:r w:rsidRPr="00FD3A1C">
        <w:t>Abrahamse</w:t>
      </w:r>
      <w:proofErr w:type="spellEnd"/>
      <w:r w:rsidRPr="00FD3A1C">
        <w:t xml:space="preserve"> et al </w:t>
      </w:r>
      <w:hyperlink r:id="rId46" w:tooltip="1=Ref   Abrahamse, E., Minekus, M., van Aken, G. A., van de Heijning, B., Knol, J., Bartke, N., … Ludwig, T. (2012). Development of the Digestive System-Experimental Challenges and Approaches of Infant Lipid Digestion. Food Dig, 3(1-3), 63-77. doi:10.1007/s132" w:history="1">
        <w:r w:rsidRPr="00FD3A1C">
          <w:t>2012</w:t>
        </w:r>
      </w:hyperlink>
      <w:r w:rsidRPr="00FD3A1C">
        <w:t>).</w:t>
      </w:r>
    </w:p>
    <w:p w14:paraId="758D255A" w14:textId="77777777" w:rsidR="00F774A2" w:rsidRPr="00FD3A1C" w:rsidRDefault="00F774A2" w:rsidP="00FD3A1C">
      <w:pPr>
        <w:pStyle w:val="4aBody"/>
      </w:pPr>
    </w:p>
    <w:p w14:paraId="5307AEA3" w14:textId="495A4655" w:rsidR="002D2B68" w:rsidRPr="00FD3A1C" w:rsidRDefault="002D2B68" w:rsidP="00FD3A1C">
      <w:pPr>
        <w:pStyle w:val="4aBody"/>
      </w:pPr>
      <w:r w:rsidRPr="00FD3A1C">
        <w:t xml:space="preserve">The main functions of the stomach is to store, churn and digest food (see Figure </w:t>
      </w:r>
      <w:r w:rsidR="00816596" w:rsidRPr="00FD3A1C">
        <w:t>7</w:t>
      </w:r>
      <w:r w:rsidRPr="00FD3A1C">
        <w:t xml:space="preserve">). The stomach is a hollow muscular organ which sits in the upper part of the abdominal cavity. At the entrance lies the lower </w:t>
      </w:r>
      <w:proofErr w:type="spellStart"/>
      <w:r w:rsidRPr="00FD3A1C">
        <w:t>oesphageal</w:t>
      </w:r>
      <w:proofErr w:type="spellEnd"/>
      <w:r w:rsidRPr="00FD3A1C">
        <w:t xml:space="preserve"> sphincter; with </w:t>
      </w:r>
      <w:r w:rsidR="00576C22" w:rsidRPr="00FD3A1C">
        <w:t>three</w:t>
      </w:r>
      <w:r w:rsidRPr="00FD3A1C">
        <w:t xml:space="preserve"> main functional areas fundus, body and antrum (McCance</w:t>
      </w:r>
      <w:r w:rsidR="00D94B3F" w:rsidRPr="00FD3A1C">
        <w:t xml:space="preserve"> and </w:t>
      </w:r>
      <w:proofErr w:type="spellStart"/>
      <w:r w:rsidRPr="00FD3A1C">
        <w:t>Huether</w:t>
      </w:r>
      <w:proofErr w:type="spellEnd"/>
      <w:r w:rsidRPr="00FD3A1C">
        <w:t xml:space="preserve"> </w:t>
      </w:r>
      <w:hyperlink r:id="rId47" w:tooltip="34=Ref   McCance, K. L., &amp; Huether, S. E. (2016). Pathophysiology: The biologic basis for disease in adults and children (7th ed.). Oxford: Elsevier Mosby." w:history="1">
        <w:r w:rsidRPr="00FD3A1C">
          <w:t>2016</w:t>
        </w:r>
      </w:hyperlink>
      <w:r w:rsidRPr="00FD3A1C">
        <w:t>). Once the food has been propelled down the oesophagus to the stomach the process of digestion continues, with the churning and digestive juices breaking down food to create a semi-liquid material called chyme (</w:t>
      </w:r>
      <w:proofErr w:type="spellStart"/>
      <w:r w:rsidRPr="00FD3A1C">
        <w:t>McErlean</w:t>
      </w:r>
      <w:proofErr w:type="spellEnd"/>
      <w:r w:rsidRPr="00FD3A1C">
        <w:t xml:space="preserve"> </w:t>
      </w:r>
      <w:hyperlink r:id="rId48" w:tooltip="35=Ref   McErlean, L. (2017). Fundamentals of anatomy and physiology for nursing and healthcare students (M. Nair &amp; I. Peate Eds. 2nd ed.). West Sussex: Jihn Wiley &amp; Sons." w:history="1">
        <w:r w:rsidRPr="00FD3A1C">
          <w:t>2017</w:t>
        </w:r>
      </w:hyperlink>
      <w:r w:rsidRPr="00FD3A1C">
        <w:t>). First passing through the lower oesophageal sphincter (also known as the cardiac sphincter), that until physiological maturation occurs strengthening the sphincter in the first few months after birth, can cause a common condition called gastroesophageal reflux (</w:t>
      </w:r>
      <w:proofErr w:type="spellStart"/>
      <w:r w:rsidRPr="00FD3A1C">
        <w:t>Marseglia</w:t>
      </w:r>
      <w:proofErr w:type="spellEnd"/>
      <w:r w:rsidRPr="00FD3A1C">
        <w:t xml:space="preserve"> et al </w:t>
      </w:r>
      <w:hyperlink r:id="rId49" w:tooltip="33=Ref   Marseglia, L., Manti, S., D’Angelo, G., Gitto, E., Salpietro, C., Centorrino, A., … Romeo, C. (2015). Gastroesophageal reflux and congenital gastrointestinal malformations. World J Gastroenterol, 21(28), 8508-8515. doi:10.3748/wjg.v21.i28.8508 [CrossR" w:history="1">
        <w:r w:rsidRPr="00FD3A1C">
          <w:t>2015</w:t>
        </w:r>
      </w:hyperlink>
      <w:r w:rsidRPr="00FD3A1C">
        <w:t>).</w:t>
      </w:r>
    </w:p>
    <w:p w14:paraId="19331DD3" w14:textId="77777777" w:rsidR="00816596" w:rsidRPr="00FD3A1C" w:rsidRDefault="00816596" w:rsidP="00FD3A1C">
      <w:pPr>
        <w:pStyle w:val="7aFiguretitle"/>
      </w:pPr>
    </w:p>
    <w:p w14:paraId="315EB434" w14:textId="03A66F2F" w:rsidR="002D2B68" w:rsidRPr="00FD3A1C" w:rsidRDefault="002D2B68" w:rsidP="00FD3A1C">
      <w:pPr>
        <w:pStyle w:val="4aBody"/>
      </w:pPr>
      <w:r w:rsidRPr="00FD3A1C">
        <w:rPr>
          <w:noProof/>
          <w:lang w:val="en-US"/>
        </w:rPr>
        <w:drawing>
          <wp:inline distT="0" distB="0" distL="0" distR="0" wp14:anchorId="36BA948E" wp14:editId="2EE1E188">
            <wp:extent cx="5715000" cy="3810000"/>
            <wp:effectExtent l="12700" t="12700" r="12700" b="12700"/>
            <wp:docPr id="1" name="Picture 1" descr="Image result for the stomach labelled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stomach labelled uk"/>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solidFill>
                        <a:schemeClr val="accent1"/>
                      </a:solidFill>
                    </a:ln>
                  </pic:spPr>
                </pic:pic>
              </a:graphicData>
            </a:graphic>
          </wp:inline>
        </w:drawing>
      </w:r>
    </w:p>
    <w:p w14:paraId="709838D2" w14:textId="7E264E81" w:rsidR="00816596" w:rsidRPr="00FD3A1C" w:rsidRDefault="00816596" w:rsidP="00FD3A1C">
      <w:pPr>
        <w:pStyle w:val="4aBody"/>
      </w:pPr>
      <w:r w:rsidRPr="00FD3A1C">
        <w:t>Figure 7: The stomach</w:t>
      </w:r>
    </w:p>
    <w:p w14:paraId="22610136" w14:textId="77777777" w:rsidR="00816596" w:rsidRPr="00FD3A1C" w:rsidRDefault="00816596" w:rsidP="00FD3A1C">
      <w:pPr>
        <w:pStyle w:val="4aBody"/>
      </w:pPr>
    </w:p>
    <w:p w14:paraId="19340031" w14:textId="3BEAC4D3" w:rsidR="002D2B68" w:rsidRPr="00FD3A1C" w:rsidRDefault="002D2B68" w:rsidP="00FD3A1C">
      <w:pPr>
        <w:pStyle w:val="4aBody"/>
      </w:pPr>
      <w:r w:rsidRPr="00FD3A1C">
        <w:rPr>
          <w:b/>
          <w:bCs/>
        </w:rPr>
        <w:t>Gastro-oesophageal reflux disease</w:t>
      </w:r>
      <w:r w:rsidRPr="00FD3A1C">
        <w:t xml:space="preserve"> (GORD) is common, affecting 40</w:t>
      </w:r>
      <w:r w:rsidR="00D94B3F" w:rsidRPr="00FD3A1C">
        <w:t>%</w:t>
      </w:r>
      <w:r w:rsidRPr="00FD3A1C">
        <w:t xml:space="preserve"> of infants (</w:t>
      </w:r>
      <w:r w:rsidR="00AB530D" w:rsidRPr="00FD3A1C">
        <w:t>National Institute for Health and Clinical Excellence (NICE)</w:t>
      </w:r>
      <w:r w:rsidRPr="00FD3A1C">
        <w:t xml:space="preserve"> </w:t>
      </w:r>
      <w:hyperlink r:id="rId51" w:tooltip="40=Ref   NICE. (2015). Intravenous fluid therapy in children and young people in hospital. NICE" w:history="1">
        <w:r w:rsidRPr="00FD3A1C">
          <w:t>2015</w:t>
        </w:r>
      </w:hyperlink>
      <w:r w:rsidRPr="00FD3A1C">
        <w:t xml:space="preserve">), and predominately under the age </w:t>
      </w:r>
      <w:r w:rsidR="00A615AB" w:rsidRPr="00FD3A1C">
        <w:t xml:space="preserve">of </w:t>
      </w:r>
      <w:r w:rsidRPr="00FD3A1C">
        <w:t>1 year of due to immature development of the lower oesophageal sphincter and shorter oesophagus (</w:t>
      </w:r>
      <w:proofErr w:type="spellStart"/>
      <w:r w:rsidRPr="00FD3A1C">
        <w:t>Marseglia</w:t>
      </w:r>
      <w:proofErr w:type="spellEnd"/>
      <w:r w:rsidRPr="00FD3A1C">
        <w:t xml:space="preserve"> et al </w:t>
      </w:r>
      <w:hyperlink r:id="rId52" w:tooltip="33=Ref   Marseglia, L., Manti, S., D’Angelo, G., Gitto, E., Salpietro, C., Centorrino, A., … Romeo, C. (2015). Gastroesophageal reflux and congenital gastrointestinal malformations. World J Gastroenterol, 21(28), 8508-8515. doi:10.3748/wjg.v21.i28.8508 [CrossR" w:history="1">
        <w:r w:rsidRPr="00FD3A1C">
          <w:t>2015</w:t>
        </w:r>
      </w:hyperlink>
      <w:r w:rsidRPr="00FD3A1C">
        <w:t xml:space="preserve">). GOR is the reflux of chyme from the stomach, up the oesophagus; many individuals experience </w:t>
      </w:r>
      <w:r w:rsidRPr="00FD3A1C">
        <w:lastRenderedPageBreak/>
        <w:t>this, and is very common in infants, which can be simple regurgitation (Rybak</w:t>
      </w:r>
      <w:r w:rsidR="00296A69" w:rsidRPr="00FD3A1C">
        <w:t xml:space="preserve"> et al</w:t>
      </w:r>
      <w:r w:rsidRPr="00FD3A1C">
        <w:t xml:space="preserve"> </w:t>
      </w:r>
      <w:hyperlink r:id="rId53" w:tooltip="46=Ref   Rybak, A., Pesce, M., Thapar, N., &amp; Borrelli, O. (2017). Gastro-Esophageal Reflux in Children. Int J Mol Sci, 18(8). doi:10.3390/ijms18081671" w:history="1">
        <w:r w:rsidRPr="00FD3A1C">
          <w:t>2017</w:t>
        </w:r>
      </w:hyperlink>
      <w:r w:rsidRPr="00FD3A1C">
        <w:t>). However, when the reflux causes further symptoms and discomfort it is classified as GORD (Johnstone et al 2014). Infants will often present with symptoms of regurgitation and vomiting, pain and discomfort, and sometimes pulmonary aspiration. NICE (</w:t>
      </w:r>
      <w:hyperlink r:id="rId54" w:tooltip="40=Ref   NICE. (2015). Intravenous fluid therapy in children and young people in hospital. NICE" w:history="1">
        <w:r w:rsidRPr="00FD3A1C">
          <w:t>2015</w:t>
        </w:r>
      </w:hyperlink>
      <w:r w:rsidRPr="00FD3A1C">
        <w:t>) outline guidance for health professionals caring for infants with GOR, which identifies the need to reassurance and support parents.</w:t>
      </w:r>
    </w:p>
    <w:p w14:paraId="0F3BF99D" w14:textId="77777777" w:rsidR="00867806" w:rsidRPr="00FD3A1C" w:rsidRDefault="00867806" w:rsidP="00FD3A1C">
      <w:pPr>
        <w:pStyle w:val="4aBody"/>
      </w:pPr>
    </w:p>
    <w:p w14:paraId="7AF80E58" w14:textId="77777777" w:rsidR="002D2B68" w:rsidRPr="00FD3A1C" w:rsidRDefault="002D2B68" w:rsidP="00FD3A1C">
      <w:pPr>
        <w:pStyle w:val="5bCrossheadB"/>
        <w:jc w:val="both"/>
        <w:rPr>
          <w:rFonts w:asciiTheme="minorHAnsi" w:hAnsiTheme="minorHAnsi" w:cstheme="minorHAnsi"/>
          <w:sz w:val="24"/>
        </w:rPr>
      </w:pPr>
      <w:r w:rsidRPr="00FD3A1C">
        <w:rPr>
          <w:rFonts w:asciiTheme="minorHAnsi" w:hAnsiTheme="minorHAnsi" w:cstheme="minorHAnsi"/>
          <w:sz w:val="24"/>
        </w:rPr>
        <w:t>Gastric pH</w:t>
      </w:r>
    </w:p>
    <w:p w14:paraId="19F35FF4" w14:textId="35A17C45" w:rsidR="004844D6" w:rsidRPr="00FD3A1C" w:rsidRDefault="002D2B68" w:rsidP="00FD3A1C">
      <w:pPr>
        <w:pStyle w:val="4aBody"/>
      </w:pPr>
      <w:r w:rsidRPr="00FD3A1C">
        <w:t xml:space="preserve">The specialised cells in the gastric glands, which lay under the surface of the mucous produce and secrete various gastric juices (Keshav and Bailey </w:t>
      </w:r>
      <w:hyperlink r:id="rId55" w:tooltip="27=Ref   Keshav, S., &amp; Bailey, A. (2013). The Gastrointestinal system at glance (2nd ed.). Oxford: Wiley-Blackwell." w:history="1">
        <w:r w:rsidRPr="00FD3A1C">
          <w:t>2013</w:t>
        </w:r>
      </w:hyperlink>
      <w:r w:rsidRPr="00FD3A1C">
        <w:t xml:space="preserve">). These specialised cells include goblet cells that produce mucous which helps protect the stomach from hydrochloric acid and pepsin, G cells that secrete the hormone gastrin and chief cells that produce pepsinogen, the inactive precursor of pepsin that breaks down protein (Johnstone et al 2014). In addition, the parietal cells produce hydrochloric acid, with a pH of 2 which kills bacteria that enters the stomach. </w:t>
      </w:r>
      <w:proofErr w:type="spellStart"/>
      <w:r w:rsidRPr="00FD3A1C">
        <w:t>Newborns</w:t>
      </w:r>
      <w:proofErr w:type="spellEnd"/>
      <w:r w:rsidRPr="00FD3A1C">
        <w:t xml:space="preserve"> have a neutral pH at the point of delivery</w:t>
      </w:r>
      <w:r w:rsidR="00837798" w:rsidRPr="00FD3A1C">
        <w:t xml:space="preserve">. </w:t>
      </w:r>
      <w:r w:rsidRPr="00FD3A1C">
        <w:t xml:space="preserve">Measurements of pH can measure as high as 6 immediately post feeding, but can drop to a level of 2 after </w:t>
      </w:r>
      <w:r w:rsidR="00576C22" w:rsidRPr="00FD3A1C">
        <w:t xml:space="preserve">3 </w:t>
      </w:r>
      <w:r w:rsidRPr="00FD3A1C">
        <w:t>hours, which is similar to that of an adult (Yu</w:t>
      </w:r>
      <w:r w:rsidR="00D1054F" w:rsidRPr="00FD3A1C">
        <w:t xml:space="preserve"> et al</w:t>
      </w:r>
      <w:r w:rsidRPr="00FD3A1C">
        <w:t xml:space="preserve"> </w:t>
      </w:r>
      <w:hyperlink r:id="rId56" w:tooltip="57=Ref   Yu, G., Zheng, Q. S., &amp; Li, G. F. (2014). Similarities and differences in gastrointestinal physiology between neonates and adults: a physiologically based pharmacokinetic modeling perspective. AAPS J, 16(6), 1162-1166. doi:10.1208/s12248-014-9652-1 [C" w:history="1">
        <w:r w:rsidRPr="00FD3A1C">
          <w:t>2014</w:t>
        </w:r>
      </w:hyperlink>
      <w:r w:rsidRPr="00FD3A1C">
        <w:t xml:space="preserve">). Some infants and children require the placement of an </w:t>
      </w:r>
      <w:proofErr w:type="spellStart"/>
      <w:r w:rsidRPr="00FD3A1C">
        <w:t>oro</w:t>
      </w:r>
      <w:proofErr w:type="spellEnd"/>
      <w:r w:rsidRPr="00FD3A1C">
        <w:t xml:space="preserve"> or </w:t>
      </w:r>
      <w:proofErr w:type="spellStart"/>
      <w:r w:rsidRPr="00FD3A1C">
        <w:t>naso</w:t>
      </w:r>
      <w:proofErr w:type="spellEnd"/>
      <w:r w:rsidRPr="00FD3A1C">
        <w:t>-gastric tube for the therapeutic purpose of administering fortified feeds or administering medications (Peter</w:t>
      </w:r>
      <w:r w:rsidR="00D94B3F" w:rsidRPr="00FD3A1C">
        <w:t xml:space="preserve"> and </w:t>
      </w:r>
      <w:r w:rsidRPr="00FD3A1C">
        <w:t xml:space="preserve">Gill </w:t>
      </w:r>
      <w:hyperlink r:id="rId57" w:tooltip="43=Ref   Peter, S., &amp; Gill, F. (2008). Development of a clinical practice guideline for testing nasogastric tube placement. JSPN, 14(1), 3 - 11. [CrossRef][10.1111/j.1744-6155.2008.00161.x][Mismatch]" w:history="1">
        <w:r w:rsidRPr="00FD3A1C">
          <w:t>2008</w:t>
        </w:r>
      </w:hyperlink>
      <w:r w:rsidRPr="00FD3A1C">
        <w:t>)</w:t>
      </w:r>
      <w:r w:rsidR="004844D6" w:rsidRPr="00FD3A1C">
        <w:t xml:space="preserve"> (See Figure 8).</w:t>
      </w:r>
    </w:p>
    <w:p w14:paraId="4FD5B2E1" w14:textId="77777777" w:rsidR="004844D6" w:rsidRPr="00FD3A1C" w:rsidRDefault="004844D6" w:rsidP="00FD3A1C">
      <w:pPr>
        <w:pStyle w:val="4aBody"/>
      </w:pPr>
    </w:p>
    <w:p w14:paraId="284491BB" w14:textId="77777777" w:rsidR="004844D6" w:rsidRPr="00FD3A1C" w:rsidRDefault="004844D6" w:rsidP="00FD3A1C">
      <w:pPr>
        <w:pStyle w:val="4aBody"/>
      </w:pPr>
    </w:p>
    <w:p w14:paraId="710F9281" w14:textId="2097258A" w:rsidR="004844D6" w:rsidRPr="00FD3A1C" w:rsidRDefault="004844D6" w:rsidP="00FD3A1C">
      <w:pPr>
        <w:pStyle w:val="4aBody"/>
      </w:pPr>
      <w:r w:rsidRPr="00FD3A1C">
        <w:rPr>
          <w:noProof/>
        </w:rPr>
        <w:drawing>
          <wp:inline distT="0" distB="0" distL="0" distR="0" wp14:anchorId="6187E617" wp14:editId="347AD864">
            <wp:extent cx="4433794" cy="3158373"/>
            <wp:effectExtent l="12700" t="12700" r="11430"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6-15 at 16.18.10.png"/>
                    <pic:cNvPicPr/>
                  </pic:nvPicPr>
                  <pic:blipFill rotWithShape="1">
                    <a:blip r:embed="rId58"/>
                    <a:srcRect l="4636" t="1309" r="5686" b="2479"/>
                    <a:stretch/>
                  </pic:blipFill>
                  <pic:spPr bwMode="auto">
                    <a:xfrm>
                      <a:off x="0" y="0"/>
                      <a:ext cx="4440705" cy="31632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25D253" w14:textId="7A0FE081" w:rsidR="004844D6" w:rsidRPr="00FD3A1C" w:rsidRDefault="004844D6" w:rsidP="00FD3A1C">
      <w:pPr>
        <w:pStyle w:val="4aBody"/>
      </w:pPr>
      <w:r w:rsidRPr="00FD3A1C">
        <w:t>Figure 8: Nasogastric tube in a child</w:t>
      </w:r>
    </w:p>
    <w:p w14:paraId="08B69818" w14:textId="77777777" w:rsidR="004844D6" w:rsidRPr="00FD3A1C" w:rsidRDefault="004844D6" w:rsidP="00FD3A1C">
      <w:pPr>
        <w:pStyle w:val="4aBody"/>
      </w:pPr>
    </w:p>
    <w:p w14:paraId="194B4F2A" w14:textId="657B4125" w:rsidR="002D2B68" w:rsidRPr="00FD3A1C" w:rsidRDefault="002D2B68" w:rsidP="00FD3A1C">
      <w:pPr>
        <w:pStyle w:val="4aBody"/>
      </w:pPr>
      <w:proofErr w:type="spellStart"/>
      <w:r w:rsidRPr="00FD3A1C">
        <w:lastRenderedPageBreak/>
        <w:t>Naso</w:t>
      </w:r>
      <w:proofErr w:type="spellEnd"/>
      <w:r w:rsidRPr="00FD3A1C">
        <w:t xml:space="preserve">-gastric tube placement relies on measuring the acidity of gastric contents, by aspirating back on the tube with a syringe. This can be an issue in children requiring continuous enteral feeds, or children who are prescribed proton pump inhibitors (PPI) such as Omeprazole, or histamine-2 receptor antagonists (H2RAs) such as Ranitidine (Irving et al </w:t>
      </w:r>
      <w:hyperlink r:id="rId59" w:tooltip="23=Ref   Irving, S. Y., Rempel, G., Lyman, B., Sevilla, W. M. A., Northington, L., Guenter, P., … Enteral, N. (2018). Pediatric Nasogastric Tube Placement and Verification: Best Practice Recommendations From the NOVEL Project. Nutr Clin Pract, 33(6), 921-927. " w:history="1">
        <w:r w:rsidRPr="00FD3A1C">
          <w:t>2018</w:t>
        </w:r>
      </w:hyperlink>
      <w:r w:rsidRPr="00FD3A1C">
        <w:t>)</w:t>
      </w:r>
      <w:r w:rsidR="00D95D6A" w:rsidRPr="00FD3A1C">
        <w:t>.</w:t>
      </w:r>
    </w:p>
    <w:p w14:paraId="7928C835" w14:textId="75674DC5" w:rsidR="002D2B68" w:rsidRPr="00FD3A1C" w:rsidRDefault="002D2B68" w:rsidP="00FD3A1C">
      <w:pPr>
        <w:pStyle w:val="6ATimeouthead"/>
        <w:jc w:val="both"/>
        <w:rPr>
          <w:rFonts w:asciiTheme="minorHAnsi" w:hAnsiTheme="minorHAnsi" w:cstheme="minorHAnsi"/>
          <w:sz w:val="24"/>
        </w:rPr>
      </w:pPr>
      <w:r w:rsidRPr="00FD3A1C">
        <w:rPr>
          <w:rFonts w:asciiTheme="minorHAnsi" w:hAnsiTheme="minorHAnsi" w:cstheme="minorHAnsi"/>
          <w:sz w:val="24"/>
        </w:rPr>
        <w:t>Time Out</w:t>
      </w:r>
      <w:r w:rsidR="00F108D8" w:rsidRPr="00FD3A1C">
        <w:rPr>
          <w:rFonts w:asciiTheme="minorHAnsi" w:hAnsiTheme="minorHAnsi" w:cstheme="minorHAnsi"/>
          <w:sz w:val="24"/>
        </w:rPr>
        <w:t xml:space="preserve"> 3</w:t>
      </w:r>
    </w:p>
    <w:p w14:paraId="2C95A42C" w14:textId="77777777" w:rsidR="002D2B68" w:rsidRPr="00FD3A1C" w:rsidRDefault="002D2B68" w:rsidP="00FD3A1C">
      <w:pPr>
        <w:pStyle w:val="6cTimeoutbody"/>
        <w:jc w:val="both"/>
        <w:rPr>
          <w:rFonts w:asciiTheme="minorHAnsi" w:hAnsiTheme="minorHAnsi" w:cstheme="minorHAnsi"/>
          <w:sz w:val="24"/>
        </w:rPr>
      </w:pPr>
      <w:r w:rsidRPr="00FD3A1C">
        <w:rPr>
          <w:rFonts w:asciiTheme="minorHAnsi" w:hAnsiTheme="minorHAnsi" w:cstheme="minorHAnsi"/>
          <w:sz w:val="24"/>
        </w:rPr>
        <w:t xml:space="preserve">Reflect now on the best means to Think about a colleague’s, or reflect on your own practice on how to test the correct placement for a </w:t>
      </w:r>
      <w:proofErr w:type="spellStart"/>
      <w:r w:rsidRPr="00FD3A1C">
        <w:rPr>
          <w:rFonts w:asciiTheme="minorHAnsi" w:hAnsiTheme="minorHAnsi" w:cstheme="minorHAnsi"/>
          <w:sz w:val="24"/>
        </w:rPr>
        <w:t>naso</w:t>
      </w:r>
      <w:proofErr w:type="spellEnd"/>
      <w:r w:rsidRPr="00FD3A1C">
        <w:rPr>
          <w:rFonts w:asciiTheme="minorHAnsi" w:hAnsiTheme="minorHAnsi" w:cstheme="minorHAnsi"/>
          <w:sz w:val="24"/>
        </w:rPr>
        <w:t>-gastric tube. What would you do if you saw poor/outdated practice?</w:t>
      </w:r>
    </w:p>
    <w:p w14:paraId="59865B18" w14:textId="77777777" w:rsidR="00FD3A1C" w:rsidRDefault="00FD3A1C" w:rsidP="00FD3A1C">
      <w:pPr>
        <w:pStyle w:val="4aBody"/>
      </w:pPr>
    </w:p>
    <w:p w14:paraId="03C7FCD6" w14:textId="45DBACC5" w:rsidR="002D2B68" w:rsidRPr="00FD3A1C" w:rsidRDefault="002D2B68" w:rsidP="00FD3A1C">
      <w:pPr>
        <w:pStyle w:val="4aBody"/>
      </w:pPr>
      <w:r w:rsidRPr="00FD3A1C">
        <w:t xml:space="preserve">The stomach can hold approximately 6L of food in adult and varying volumes in infants and children (See Table </w:t>
      </w:r>
      <w:r w:rsidR="00FD3A1C">
        <w:t>1</w:t>
      </w:r>
      <w:r w:rsidRPr="00FD3A1C">
        <w:t xml:space="preserve">). Delayed gastric emptying is sometimes found in neonates, because there is always residual milk present in their stomachs; however, gastric emptying time in fed conditions is similar between neonates and adults (Yu et al </w:t>
      </w:r>
      <w:hyperlink r:id="rId60" w:tooltip="57=Ref   Yu, G., Zheng, Q. S., &amp; Li, G. F. (2014). Similarities and differences in gastrointestinal physiology between neonates and adults: a physiologically based pharmacokinetic modeling perspective. AAPS J, 16(6), 1162-1166. doi:10.1208/s12248-014-9652-1 [C" w:history="1">
        <w:r w:rsidRPr="00FD3A1C">
          <w:t>2014</w:t>
        </w:r>
      </w:hyperlink>
      <w:r w:rsidRPr="00FD3A1C">
        <w:t>). This is an important factor to consider</w:t>
      </w:r>
      <w:r w:rsidR="00A615AB" w:rsidRPr="00FD3A1C">
        <w:t xml:space="preserve"> </w:t>
      </w:r>
      <w:r w:rsidRPr="00FD3A1C">
        <w:t>when caring for children requiring a general anaesthetic, as there is the potential for stomach contents to be regurgitated back into the oesophagus and potentially into the respiratory tract (</w:t>
      </w:r>
      <w:proofErr w:type="spellStart"/>
      <w:r w:rsidRPr="00FD3A1C">
        <w:t>Boore</w:t>
      </w:r>
      <w:proofErr w:type="spellEnd"/>
      <w:r w:rsidR="00D1054F" w:rsidRPr="00FD3A1C">
        <w:t xml:space="preserve"> et al</w:t>
      </w:r>
      <w:r w:rsidRPr="00FD3A1C">
        <w:t xml:space="preserve"> </w:t>
      </w:r>
      <w:hyperlink r:id="rId61" w:tooltip="7=Ref   Boore, J., Cook, N., &amp; Shepherd, A. (2016). Essentials of anatomy and physiology for nursing practice. London: Sage." w:history="1">
        <w:r w:rsidRPr="00FD3A1C">
          <w:t>2016</w:t>
        </w:r>
      </w:hyperlink>
      <w:r w:rsidRPr="00FD3A1C">
        <w:t>), so ‘Nil by Mouth’ (NBM) regulations need to be strictly adhered to in practice.</w:t>
      </w:r>
    </w:p>
    <w:p w14:paraId="2A3B50D8" w14:textId="5A7B53D0" w:rsidR="002D2B68" w:rsidRPr="00FD3A1C" w:rsidRDefault="002D2B68" w:rsidP="00FD3A1C">
      <w:pPr>
        <w:pStyle w:val="8aTabletitle"/>
        <w:adjustRightInd w:val="0"/>
        <w:jc w:val="both"/>
        <w:rPr>
          <w:rFonts w:asciiTheme="minorHAnsi" w:hAnsiTheme="minorHAnsi" w:cstheme="minorHAnsi"/>
          <w:sz w:val="24"/>
        </w:rPr>
      </w:pPr>
      <w:r w:rsidRPr="00FD3A1C">
        <w:rPr>
          <w:rFonts w:asciiTheme="minorHAnsi" w:hAnsiTheme="minorHAnsi" w:cstheme="minorHAnsi"/>
          <w:bCs w:val="0"/>
          <w:sz w:val="24"/>
        </w:rPr>
        <w:t xml:space="preserve">Table </w:t>
      </w:r>
      <w:r w:rsidR="00D67A91" w:rsidRPr="00FD3A1C">
        <w:rPr>
          <w:rFonts w:asciiTheme="minorHAnsi" w:hAnsiTheme="minorHAnsi" w:cstheme="minorHAnsi"/>
          <w:bCs w:val="0"/>
          <w:sz w:val="24"/>
        </w:rPr>
        <w:t>1</w:t>
      </w:r>
      <w:r w:rsidR="00CF7A82" w:rsidRPr="00FD3A1C">
        <w:rPr>
          <w:rFonts w:asciiTheme="minorHAnsi" w:hAnsiTheme="minorHAnsi" w:cstheme="minorHAnsi"/>
          <w:bCs w:val="0"/>
          <w:sz w:val="24"/>
        </w:rPr>
        <w:t>.</w:t>
      </w:r>
      <w:r w:rsidRPr="00FD3A1C">
        <w:rPr>
          <w:rFonts w:asciiTheme="minorHAnsi" w:hAnsiTheme="minorHAnsi" w:cstheme="minorHAnsi"/>
          <w:bCs w:val="0"/>
          <w:sz w:val="24"/>
        </w:rPr>
        <w:t xml:space="preserve"> Stomach capacity in infants and children (</w:t>
      </w:r>
      <w:proofErr w:type="spellStart"/>
      <w:r w:rsidRPr="00FD3A1C">
        <w:rPr>
          <w:rFonts w:asciiTheme="minorHAnsi" w:hAnsiTheme="minorHAnsi" w:cstheme="minorHAnsi"/>
          <w:sz w:val="24"/>
        </w:rPr>
        <w:t>Chamley</w:t>
      </w:r>
      <w:proofErr w:type="spellEnd"/>
      <w:r w:rsidR="00296A69" w:rsidRPr="00FD3A1C">
        <w:rPr>
          <w:rFonts w:asciiTheme="minorHAnsi" w:hAnsiTheme="minorHAnsi" w:cstheme="minorHAnsi"/>
          <w:sz w:val="24"/>
        </w:rPr>
        <w:t xml:space="preserve"> et al</w:t>
      </w:r>
      <w:r w:rsidRPr="00FD3A1C">
        <w:rPr>
          <w:rFonts w:asciiTheme="minorHAnsi" w:hAnsiTheme="minorHAnsi" w:cstheme="minorHAnsi"/>
          <w:sz w:val="24"/>
        </w:rPr>
        <w:t xml:space="preserve"> </w:t>
      </w:r>
      <w:hyperlink r:id="rId62" w:tooltip="10=Ref   Chamley, C., Carson, P., Randall, D., &amp; Sandwell, M. (2005). Developmental anatomy and physiology of children: a practical approach. Oxford: Elsevier." w:history="1">
        <w:r w:rsidRPr="00FD3A1C">
          <w:rPr>
            <w:rFonts w:asciiTheme="minorHAnsi" w:hAnsiTheme="minorHAnsi" w:cstheme="minorHAnsi"/>
            <w:sz w:val="24"/>
          </w:rPr>
          <w:t>2005</w:t>
        </w:r>
      </w:hyperlink>
      <w:r w:rsidRPr="00FD3A1C">
        <w:rPr>
          <w:rFonts w:asciiTheme="minorHAnsi" w:hAnsiTheme="minorHAnsi" w:cstheme="minorHAnsi"/>
          <w:bCs w:val="0"/>
          <w:sz w:val="24"/>
        </w:rPr>
        <w:t>)</w:t>
      </w:r>
    </w:p>
    <w:tbl>
      <w:tblPr>
        <w:tblStyle w:val="TableGrid"/>
        <w:tblW w:w="0" w:type="auto"/>
        <w:tblLook w:val="04A0" w:firstRow="1" w:lastRow="0" w:firstColumn="1" w:lastColumn="0" w:noHBand="0" w:noVBand="1"/>
      </w:tblPr>
      <w:tblGrid>
        <w:gridCol w:w="1818"/>
        <w:gridCol w:w="2700"/>
      </w:tblGrid>
      <w:tr w:rsidR="002D2B68" w:rsidRPr="00FD3A1C" w14:paraId="017400AF" w14:textId="77777777" w:rsidTr="00D0776F">
        <w:tc>
          <w:tcPr>
            <w:tcW w:w="1818" w:type="dxa"/>
          </w:tcPr>
          <w:p w14:paraId="409943AA" w14:textId="77777777" w:rsidR="002D2B68" w:rsidRPr="00FD3A1C" w:rsidRDefault="002D2B68" w:rsidP="00FD3A1C">
            <w:pPr>
              <w:pStyle w:val="8bTabletoprow"/>
              <w:adjustRightInd w:val="0"/>
              <w:jc w:val="both"/>
              <w:rPr>
                <w:rFonts w:asciiTheme="minorHAnsi" w:hAnsiTheme="minorHAnsi" w:cstheme="minorHAnsi"/>
                <w:sz w:val="24"/>
              </w:rPr>
            </w:pPr>
            <w:r w:rsidRPr="00FD3A1C">
              <w:rPr>
                <w:rFonts w:asciiTheme="minorHAnsi" w:hAnsiTheme="minorHAnsi" w:cstheme="minorHAnsi"/>
                <w:bCs w:val="0"/>
                <w:sz w:val="24"/>
              </w:rPr>
              <w:t>Age</w:t>
            </w:r>
          </w:p>
        </w:tc>
        <w:tc>
          <w:tcPr>
            <w:tcW w:w="2700" w:type="dxa"/>
          </w:tcPr>
          <w:p w14:paraId="52C59863" w14:textId="77777777" w:rsidR="002D2B68" w:rsidRPr="00FD3A1C" w:rsidRDefault="002D2B68" w:rsidP="00FD3A1C">
            <w:pPr>
              <w:pStyle w:val="8bTabletoprow"/>
              <w:adjustRightInd w:val="0"/>
              <w:jc w:val="both"/>
              <w:rPr>
                <w:rFonts w:asciiTheme="minorHAnsi" w:hAnsiTheme="minorHAnsi" w:cstheme="minorHAnsi"/>
                <w:sz w:val="24"/>
              </w:rPr>
            </w:pPr>
            <w:r w:rsidRPr="00FD3A1C">
              <w:rPr>
                <w:rFonts w:asciiTheme="minorHAnsi" w:hAnsiTheme="minorHAnsi" w:cstheme="minorHAnsi"/>
                <w:bCs w:val="0"/>
                <w:sz w:val="24"/>
              </w:rPr>
              <w:t>Stomach capacity (mL)</w:t>
            </w:r>
          </w:p>
        </w:tc>
      </w:tr>
      <w:tr w:rsidR="002D2B68" w:rsidRPr="00FD3A1C" w14:paraId="684BC167" w14:textId="77777777" w:rsidTr="00D0776F">
        <w:tc>
          <w:tcPr>
            <w:tcW w:w="1818" w:type="dxa"/>
          </w:tcPr>
          <w:p w14:paraId="5A4AF092" w14:textId="5D65F11D" w:rsidR="002D2B68" w:rsidRPr="00FD3A1C" w:rsidRDefault="002D2B68" w:rsidP="00FD3A1C">
            <w:pPr>
              <w:pStyle w:val="8cTablebody"/>
              <w:adjustRightInd w:val="0"/>
              <w:jc w:val="both"/>
              <w:rPr>
                <w:rFonts w:asciiTheme="minorHAnsi" w:hAnsiTheme="minorHAnsi" w:cstheme="minorHAnsi"/>
                <w:bCs/>
                <w:sz w:val="24"/>
              </w:rPr>
            </w:pPr>
            <w:proofErr w:type="spellStart"/>
            <w:r w:rsidRPr="00FD3A1C">
              <w:rPr>
                <w:rFonts w:asciiTheme="minorHAnsi" w:hAnsiTheme="minorHAnsi" w:cstheme="minorHAnsi"/>
                <w:bCs/>
                <w:sz w:val="24"/>
              </w:rPr>
              <w:t>Newborn</w:t>
            </w:r>
            <w:proofErr w:type="spellEnd"/>
          </w:p>
        </w:tc>
        <w:tc>
          <w:tcPr>
            <w:tcW w:w="2700" w:type="dxa"/>
          </w:tcPr>
          <w:p w14:paraId="07FBF752" w14:textId="6463A2B5"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10-20</w:t>
            </w:r>
          </w:p>
        </w:tc>
      </w:tr>
      <w:tr w:rsidR="002D2B68" w:rsidRPr="00FD3A1C" w14:paraId="2A072DAB" w14:textId="77777777" w:rsidTr="00D0776F">
        <w:tc>
          <w:tcPr>
            <w:tcW w:w="1818" w:type="dxa"/>
          </w:tcPr>
          <w:p w14:paraId="3D478A99" w14:textId="77777777"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1 week</w:t>
            </w:r>
          </w:p>
        </w:tc>
        <w:tc>
          <w:tcPr>
            <w:tcW w:w="2700" w:type="dxa"/>
          </w:tcPr>
          <w:p w14:paraId="7C9CE4EC" w14:textId="2ADFCCF0"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30-90</w:t>
            </w:r>
          </w:p>
        </w:tc>
      </w:tr>
      <w:tr w:rsidR="002D2B68" w:rsidRPr="00FD3A1C" w14:paraId="50B3ADA9" w14:textId="77777777" w:rsidTr="00D0776F">
        <w:tc>
          <w:tcPr>
            <w:tcW w:w="1818" w:type="dxa"/>
          </w:tcPr>
          <w:p w14:paraId="706FBD61" w14:textId="77777777"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2-3 week</w:t>
            </w:r>
          </w:p>
        </w:tc>
        <w:tc>
          <w:tcPr>
            <w:tcW w:w="2700" w:type="dxa"/>
          </w:tcPr>
          <w:p w14:paraId="09C11E4A" w14:textId="50348D75"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75-100</w:t>
            </w:r>
          </w:p>
        </w:tc>
      </w:tr>
      <w:tr w:rsidR="002D2B68" w:rsidRPr="00FD3A1C" w14:paraId="0090461A" w14:textId="77777777" w:rsidTr="00D0776F">
        <w:tc>
          <w:tcPr>
            <w:tcW w:w="1818" w:type="dxa"/>
          </w:tcPr>
          <w:p w14:paraId="181A0FC1" w14:textId="77777777"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1 month</w:t>
            </w:r>
          </w:p>
        </w:tc>
        <w:tc>
          <w:tcPr>
            <w:tcW w:w="2700" w:type="dxa"/>
          </w:tcPr>
          <w:p w14:paraId="3ADB0D0C" w14:textId="77777777"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90-150</w:t>
            </w:r>
          </w:p>
        </w:tc>
      </w:tr>
      <w:tr w:rsidR="002D2B68" w:rsidRPr="00FD3A1C" w14:paraId="2D8B0723" w14:textId="77777777" w:rsidTr="00D0776F">
        <w:tc>
          <w:tcPr>
            <w:tcW w:w="1818" w:type="dxa"/>
          </w:tcPr>
          <w:p w14:paraId="39DE0486" w14:textId="77777777"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3 month</w:t>
            </w:r>
          </w:p>
        </w:tc>
        <w:tc>
          <w:tcPr>
            <w:tcW w:w="2700" w:type="dxa"/>
          </w:tcPr>
          <w:p w14:paraId="1560618C" w14:textId="77777777"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150-200</w:t>
            </w:r>
          </w:p>
        </w:tc>
      </w:tr>
      <w:tr w:rsidR="002D2B68" w:rsidRPr="00FD3A1C" w14:paraId="09393F83" w14:textId="77777777" w:rsidTr="00D0776F">
        <w:tc>
          <w:tcPr>
            <w:tcW w:w="1818" w:type="dxa"/>
          </w:tcPr>
          <w:p w14:paraId="499D83EF" w14:textId="77777777"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1 year</w:t>
            </w:r>
          </w:p>
        </w:tc>
        <w:tc>
          <w:tcPr>
            <w:tcW w:w="2700" w:type="dxa"/>
          </w:tcPr>
          <w:p w14:paraId="3ADB46D5" w14:textId="77777777"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210-360</w:t>
            </w:r>
          </w:p>
        </w:tc>
      </w:tr>
      <w:tr w:rsidR="002D2B68" w:rsidRPr="00FD3A1C" w14:paraId="285A5D06" w14:textId="77777777" w:rsidTr="00D0776F">
        <w:tc>
          <w:tcPr>
            <w:tcW w:w="1818" w:type="dxa"/>
          </w:tcPr>
          <w:p w14:paraId="744627CE" w14:textId="77777777"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2 years</w:t>
            </w:r>
          </w:p>
        </w:tc>
        <w:tc>
          <w:tcPr>
            <w:tcW w:w="2700" w:type="dxa"/>
          </w:tcPr>
          <w:p w14:paraId="4271F1E9" w14:textId="77777777"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500</w:t>
            </w:r>
          </w:p>
        </w:tc>
      </w:tr>
      <w:tr w:rsidR="002D2B68" w:rsidRPr="00FD3A1C" w14:paraId="24B5F240" w14:textId="77777777" w:rsidTr="00D0776F">
        <w:tc>
          <w:tcPr>
            <w:tcW w:w="1818" w:type="dxa"/>
          </w:tcPr>
          <w:p w14:paraId="2DAF7FCE" w14:textId="77777777"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10 years</w:t>
            </w:r>
          </w:p>
        </w:tc>
        <w:tc>
          <w:tcPr>
            <w:tcW w:w="2700" w:type="dxa"/>
          </w:tcPr>
          <w:p w14:paraId="40C6C665" w14:textId="77777777"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750-900</w:t>
            </w:r>
          </w:p>
        </w:tc>
      </w:tr>
      <w:tr w:rsidR="002D2B68" w:rsidRPr="00FD3A1C" w14:paraId="2EC15525" w14:textId="77777777" w:rsidTr="00D0776F">
        <w:tc>
          <w:tcPr>
            <w:tcW w:w="1818" w:type="dxa"/>
          </w:tcPr>
          <w:p w14:paraId="731B47C1" w14:textId="77777777"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16 years</w:t>
            </w:r>
          </w:p>
        </w:tc>
        <w:tc>
          <w:tcPr>
            <w:tcW w:w="2700" w:type="dxa"/>
          </w:tcPr>
          <w:p w14:paraId="789CB464" w14:textId="01076607" w:rsidR="002D2B68" w:rsidRPr="00FD3A1C" w:rsidRDefault="002D2B68" w:rsidP="00FD3A1C">
            <w:pPr>
              <w:pStyle w:val="8cTablebody"/>
              <w:adjustRightInd w:val="0"/>
              <w:jc w:val="both"/>
              <w:rPr>
                <w:rFonts w:asciiTheme="minorHAnsi" w:hAnsiTheme="minorHAnsi" w:cstheme="minorHAnsi"/>
                <w:bCs/>
                <w:sz w:val="24"/>
              </w:rPr>
            </w:pPr>
            <w:r w:rsidRPr="00FD3A1C">
              <w:rPr>
                <w:rFonts w:asciiTheme="minorHAnsi" w:hAnsiTheme="minorHAnsi" w:cstheme="minorHAnsi"/>
                <w:bCs/>
                <w:sz w:val="24"/>
              </w:rPr>
              <w:t>1</w:t>
            </w:r>
            <w:r w:rsidR="00576C22" w:rsidRPr="00FD3A1C">
              <w:rPr>
                <w:rFonts w:asciiTheme="minorHAnsi" w:hAnsiTheme="minorHAnsi" w:cstheme="minorHAnsi"/>
                <w:bCs/>
                <w:sz w:val="24"/>
              </w:rPr>
              <w:t>,</w:t>
            </w:r>
            <w:r w:rsidRPr="00FD3A1C">
              <w:rPr>
                <w:rFonts w:asciiTheme="minorHAnsi" w:hAnsiTheme="minorHAnsi" w:cstheme="minorHAnsi"/>
                <w:bCs/>
                <w:sz w:val="24"/>
              </w:rPr>
              <w:t>500</w:t>
            </w:r>
          </w:p>
        </w:tc>
      </w:tr>
    </w:tbl>
    <w:p w14:paraId="45C7D872" w14:textId="1EC758A5" w:rsidR="00867806" w:rsidRPr="00FD3A1C" w:rsidRDefault="00867806" w:rsidP="00FD3A1C">
      <w:pPr>
        <w:pStyle w:val="4aBody"/>
      </w:pPr>
    </w:p>
    <w:p w14:paraId="60A07381" w14:textId="1E3F8895" w:rsidR="00867806" w:rsidRPr="00FD3A1C" w:rsidRDefault="00867806" w:rsidP="00FD3A1C">
      <w:pPr>
        <w:pStyle w:val="4aBody"/>
        <w:rPr>
          <w:b/>
          <w:bCs/>
        </w:rPr>
      </w:pPr>
      <w:r w:rsidRPr="00FD3A1C">
        <w:rPr>
          <w:b/>
          <w:bCs/>
        </w:rPr>
        <w:t>Vomiting</w:t>
      </w:r>
      <w:r w:rsidR="000F7120" w:rsidRPr="00FD3A1C">
        <w:rPr>
          <w:b/>
          <w:bCs/>
        </w:rPr>
        <w:t xml:space="preserve"> in children</w:t>
      </w:r>
    </w:p>
    <w:p w14:paraId="04A174F6" w14:textId="77777777" w:rsidR="000F7120" w:rsidRPr="00FD3A1C" w:rsidRDefault="000F7120" w:rsidP="00FD3A1C">
      <w:pPr>
        <w:pStyle w:val="4aBody"/>
      </w:pPr>
      <w:r w:rsidRPr="00FD3A1C">
        <w:t>Vomiting differs from reflux, as it is forceful expulsion of gastric contents through the mouth or nose,</w:t>
      </w:r>
      <w:r w:rsidRPr="00FD3A1C">
        <w:fldChar w:fldCharType="begin"/>
      </w:r>
      <w:r w:rsidRPr="00FD3A1C">
        <w:instrText xml:space="preserve"> ADDIN EN.CITE &lt;EndNote&gt;&lt;Cite&gt;&lt;Author&gt;Shields&lt;/Author&gt;&lt;Year&gt;2019&lt;/Year&gt;&lt;RecNum&gt;4930&lt;/RecNum&gt;&lt;DisplayText&gt;(Shields &amp;amp; Lightdale, 2019)&lt;/DisplayText&gt;&lt;record&gt;&lt;rec-number&gt;4930&lt;/rec-number&gt;&lt;foreign-keys&gt;&lt;key app="EN" db-id="5e5dxrsf2f2pe9edev4p0d0t0peef5pt9eax" timestamp="1592236434"&gt;4930&lt;/key&gt;&lt;/foreign-keys&gt;&lt;ref-type name="Journal Article"&gt;17&lt;/ref-type&gt;&lt;contributors&gt;&lt;authors&gt;&lt;author&gt;Shields, T. M.&lt;/author&gt;&lt;author&gt;Lightdale, J.R.&lt;/author&gt;&lt;/authors&gt;&lt;/contributors&gt;&lt;titles&gt;&lt;title&gt;Vomiting in Children&lt;/title&gt;&lt;secondary-title&gt;Pediatrics in Review&lt;/secondary-title&gt;&lt;/titles&gt;&lt;periodical&gt;&lt;full-title&gt;Pediatrics in Review&lt;/full-title&gt;&lt;/periodical&gt;&lt;pages&gt;342 - 358&lt;/pages&gt;&lt;volume&gt;39&lt;/volume&gt;&lt;number&gt;7&lt;/number&gt;&lt;dates&gt;&lt;year&gt;2019&lt;/year&gt;&lt;/dates&gt;&lt;urls&gt;&lt;/urls&gt;&lt;/record&gt;&lt;/Cite&gt;&lt;/EndNote&gt;</w:instrText>
      </w:r>
      <w:r w:rsidRPr="00FD3A1C">
        <w:fldChar w:fldCharType="separate"/>
      </w:r>
      <w:r w:rsidRPr="00FD3A1C">
        <w:rPr>
          <w:noProof/>
        </w:rPr>
        <w:t>(Shields &amp; Lightdale, 2019)</w:t>
      </w:r>
      <w:r w:rsidRPr="00FD3A1C">
        <w:fldChar w:fldCharType="end"/>
      </w:r>
      <w:r w:rsidRPr="00FD3A1C">
        <w:t xml:space="preserve">  and there are many different causes, which can be age dependant, or  there are four main pathways that will  stimulate the emetic reflex: mechanical, blood borne toxins, motion, and emotional response. In children, it is usually </w:t>
      </w:r>
      <w:proofErr w:type="spellStart"/>
      <w:r w:rsidRPr="00FD3A1C">
        <w:t>self limiting</w:t>
      </w:r>
      <w:proofErr w:type="spellEnd"/>
      <w:r w:rsidRPr="00FD3A1C">
        <w:t xml:space="preserve">, although intravenous fluids may be needed to correct dehydration if the vomiting continues for more than 24 hours </w:t>
      </w:r>
      <w:r w:rsidRPr="00FD3A1C">
        <w:fldChar w:fldCharType="begin"/>
      </w:r>
      <w:r w:rsidRPr="00FD3A1C">
        <w:instrText xml:space="preserve"> ADDIN EN.CITE &lt;EndNote&gt;&lt;Cite&gt;&lt;Author&gt;Bevan&lt;/Author&gt;&lt;Year&gt;2019&lt;/Year&gt;&lt;RecNum&gt;4903&lt;/RecNum&gt;&lt;DisplayText&gt;(Bevan, 2019)&lt;/DisplayText&gt;&lt;record&gt;&lt;rec-number&gt;4903&lt;/rec-number&gt;&lt;foreign-keys&gt;&lt;key app="EN" db-id="5e5dxrsf2f2pe9edev4p0d0t0peef5pt9eax" timestamp="1591977224"&gt;4903&lt;/key&gt;&lt;/foreign-keys&gt;&lt;ref-type name="Book Section"&gt;5&lt;/ref-type&gt;&lt;contributors&gt;&lt;authors&gt;&lt;author&gt;Bevan, A. L.&lt;/author&gt;&lt;/authors&gt;&lt;secondary-authors&gt;&lt;author&gt;Gormley-Fleimg, E.&lt;/author&gt;&lt;author&gt;Peate, I.&lt;/author&gt;&lt;/secondary-authors&gt;&lt;/contributors&gt;&lt;titles&gt;&lt;title&gt;Disorders of the Digestive System&lt;/title&gt;&lt;secondary-title&gt;Fundamentals of Children’s Applied Pathophysiology: An Essential Guide for Nursing and Healthcare Students&lt;/secondary-title&gt;&lt;/titles&gt;&lt;pages&gt;257 - 278&lt;/pages&gt;&lt;section&gt;12&lt;/section&gt;&lt;dates&gt;&lt;year&gt;2019&lt;/year&gt;&lt;/dates&gt;&lt;pub-location&gt;Chichester&lt;/pub-location&gt;&lt;publisher&gt;Wiley Blackwell&lt;/publisher&gt;&lt;urls&gt;&lt;/urls&gt;&lt;/record&gt;&lt;/Cite&gt;&lt;/EndNote&gt;</w:instrText>
      </w:r>
      <w:r w:rsidRPr="00FD3A1C">
        <w:fldChar w:fldCharType="separate"/>
      </w:r>
      <w:r w:rsidRPr="00FD3A1C">
        <w:rPr>
          <w:noProof/>
        </w:rPr>
        <w:t>(Bevan, 2019)</w:t>
      </w:r>
      <w:r w:rsidRPr="00FD3A1C">
        <w:fldChar w:fldCharType="end"/>
      </w:r>
      <w:r w:rsidRPr="00FD3A1C">
        <w:t>.</w:t>
      </w:r>
    </w:p>
    <w:p w14:paraId="066783FD" w14:textId="54ABE86D" w:rsidR="000F7120" w:rsidRDefault="000F7120" w:rsidP="00FD3A1C">
      <w:pPr>
        <w:pStyle w:val="4aBody"/>
      </w:pPr>
      <w:r w:rsidRPr="00FD3A1C">
        <w:t xml:space="preserve"> </w:t>
      </w:r>
    </w:p>
    <w:p w14:paraId="6200714A" w14:textId="77777777" w:rsidR="00FD3A1C" w:rsidRPr="00FD3A1C" w:rsidRDefault="00FD3A1C" w:rsidP="00FD3A1C">
      <w:pPr>
        <w:pStyle w:val="4aBody"/>
      </w:pPr>
    </w:p>
    <w:p w14:paraId="582F7085" w14:textId="3B88E32D" w:rsidR="00171856" w:rsidRPr="00FD3A1C" w:rsidRDefault="000F7120" w:rsidP="00FD3A1C">
      <w:pPr>
        <w:pStyle w:val="4aBody"/>
        <w:rPr>
          <w:b/>
          <w:bCs/>
        </w:rPr>
      </w:pPr>
      <w:r w:rsidRPr="00FD3A1C">
        <w:rPr>
          <w:b/>
          <w:bCs/>
        </w:rPr>
        <w:lastRenderedPageBreak/>
        <w:t>Normal bowel motility and stool development</w:t>
      </w:r>
    </w:p>
    <w:p w14:paraId="26FE03FF" w14:textId="10074CD9" w:rsidR="00171856" w:rsidRPr="00FD3A1C" w:rsidRDefault="00171856" w:rsidP="00FD3A1C">
      <w:pPr>
        <w:pStyle w:val="4aBody"/>
      </w:pPr>
      <w:r w:rsidRPr="00FD3A1C">
        <w:t xml:space="preserve">The final and largest part of the GI tract is the large intestine or colon; extending from the </w:t>
      </w:r>
      <w:proofErr w:type="spellStart"/>
      <w:r w:rsidRPr="00FD3A1C">
        <w:t>ileocaecal</w:t>
      </w:r>
      <w:proofErr w:type="spellEnd"/>
      <w:r w:rsidRPr="00FD3A1C">
        <w:t xml:space="preserve"> valve to the anus. The large intestines measure approximately 2m in length and 6cm in diameter. They consist of the caecum with the appendix attached, the ascending, transverse, descending and sigmoid colons; and the rectum and anus (</w:t>
      </w:r>
      <w:proofErr w:type="spellStart"/>
      <w:r w:rsidRPr="00FD3A1C">
        <w:t>McErlean</w:t>
      </w:r>
      <w:proofErr w:type="spellEnd"/>
      <w:r w:rsidRPr="00FD3A1C">
        <w:t xml:space="preserve"> </w:t>
      </w:r>
      <w:hyperlink r:id="rId63" w:tooltip="35=Ref   McErlean, L. (2017). Fundamentals of anatomy and physiology for nursing and healthcare students (M. Nair &amp; I. Peate Eds. 2nd ed.). West Sussex: Jihn Wiley &amp; Sons." w:history="1">
        <w:r w:rsidRPr="00FD3A1C">
          <w:t>2017</w:t>
        </w:r>
      </w:hyperlink>
      <w:r w:rsidRPr="00FD3A1C">
        <w:t xml:space="preserve">). The main functions are the absorption of vitamins, mineral and water; production of vitamins K and some B complexes; secretion of mucous and defecation (McCance and </w:t>
      </w:r>
      <w:proofErr w:type="spellStart"/>
      <w:r w:rsidRPr="00FD3A1C">
        <w:t>Huether</w:t>
      </w:r>
      <w:proofErr w:type="spellEnd"/>
      <w:r w:rsidRPr="00FD3A1C">
        <w:t xml:space="preserve"> 2016). Once the chyme enters the caecum it then takes on the form and consistency of faeces; and cannot pass back through the ileum due to the </w:t>
      </w:r>
      <w:proofErr w:type="spellStart"/>
      <w:r w:rsidRPr="00FD3A1C">
        <w:t>ileocaecal</w:t>
      </w:r>
      <w:proofErr w:type="spellEnd"/>
      <w:r w:rsidRPr="00FD3A1C">
        <w:t xml:space="preserve"> valve forcibly closing, preventing bacteria from the large intestine entering (Johnstone 2014).</w:t>
      </w:r>
    </w:p>
    <w:p w14:paraId="79EC19D6" w14:textId="25D025E7" w:rsidR="00171856" w:rsidRDefault="00171856" w:rsidP="00FD3A1C">
      <w:pPr>
        <w:pStyle w:val="4aBody"/>
      </w:pPr>
      <w:r w:rsidRPr="00FD3A1C">
        <w:t xml:space="preserve">The large intestine harbours 500 different species of bacteria, which are harmless unless transferred to other parts of the body. The colon is sterile at birth but with a few hours becomes colonised with E-coli, clostridium </w:t>
      </w:r>
      <w:proofErr w:type="spellStart"/>
      <w:r w:rsidRPr="00FD3A1C">
        <w:t>welchii</w:t>
      </w:r>
      <w:proofErr w:type="spellEnd"/>
      <w:r w:rsidRPr="00FD3A1C">
        <w:t xml:space="preserve"> and streptococcus (McCance and </w:t>
      </w:r>
      <w:proofErr w:type="spellStart"/>
      <w:r w:rsidRPr="00FD3A1C">
        <w:t>Huether</w:t>
      </w:r>
      <w:proofErr w:type="spellEnd"/>
      <w:r w:rsidRPr="00FD3A1C">
        <w:t xml:space="preserve"> 2016). Normal flora is established within 3 to 4 weeks after birth. </w:t>
      </w:r>
    </w:p>
    <w:p w14:paraId="3D4AC697" w14:textId="77777777" w:rsidR="00FD3A1C" w:rsidRPr="00FD3A1C" w:rsidRDefault="00FD3A1C" w:rsidP="00FD3A1C">
      <w:pPr>
        <w:pStyle w:val="4aBody"/>
      </w:pPr>
    </w:p>
    <w:p w14:paraId="71A81C87" w14:textId="78B1671E" w:rsidR="00171856" w:rsidRDefault="00171856" w:rsidP="00FD3A1C">
      <w:pPr>
        <w:pStyle w:val="4aBody"/>
      </w:pPr>
      <w:r w:rsidRPr="00FD3A1C">
        <w:t xml:space="preserve">Faeces is made up of microbes, epithelial cells lost, cellulose fibre, fatty acids, water and mucous; and takes approximately 18-24 hours to pass through the whole colon (McCance and </w:t>
      </w:r>
      <w:proofErr w:type="spellStart"/>
      <w:r w:rsidRPr="00FD3A1C">
        <w:t>Huether</w:t>
      </w:r>
      <w:proofErr w:type="spellEnd"/>
      <w:r w:rsidRPr="00FD3A1C">
        <w:t xml:space="preserve"> 2016). The longer the faeces takes to pass through allows for excess water to be absorbed, which in turn causes constipation. In comparison if it moves too quickly less water can be absorbed which causes diarrhoea (Johnstone et al 2014). The walls of the large intestine primarily move through segmental movement; the circular muscles contract and relax. The defecation reflex is triggered by the presence of faeces in the rectum</w:t>
      </w:r>
      <w:r w:rsidR="00A615AB" w:rsidRPr="00FD3A1C">
        <w:t>,</w:t>
      </w:r>
      <w:r w:rsidRPr="00FD3A1C">
        <w:t xml:space="preserve"> which causes the internal sphincter to relax and the rectum and sigmoid colon to contract. The external sphincter that is under voluntary control must then relax for defecation to occur, although the rectum produces the urge to pass the faeces it can be prevented (</w:t>
      </w:r>
      <w:proofErr w:type="spellStart"/>
      <w:r w:rsidRPr="00FD3A1C">
        <w:t>McErlean</w:t>
      </w:r>
      <w:proofErr w:type="spellEnd"/>
      <w:r w:rsidRPr="00FD3A1C">
        <w:t xml:space="preserve"> </w:t>
      </w:r>
      <w:hyperlink r:id="rId64" w:tooltip="35=Ref   McErlean, L. (2017). Fundamentals of anatomy and physiology for nursing and healthcare students (M. Nair &amp; I. Peate Eds. 2nd ed.). West Sussex: Jihn Wiley &amp; Sons." w:history="1">
        <w:r w:rsidRPr="00FD3A1C">
          <w:t>2017</w:t>
        </w:r>
      </w:hyperlink>
      <w:r w:rsidRPr="00FD3A1C">
        <w:t>).</w:t>
      </w:r>
    </w:p>
    <w:p w14:paraId="48CDE90D" w14:textId="77777777" w:rsidR="00FD3A1C" w:rsidRPr="00FD3A1C" w:rsidRDefault="00FD3A1C" w:rsidP="00FD3A1C">
      <w:pPr>
        <w:pStyle w:val="4aBody"/>
      </w:pPr>
    </w:p>
    <w:p w14:paraId="1D7E1463" w14:textId="1E727B01" w:rsidR="002C21C0" w:rsidRPr="00FD3A1C" w:rsidRDefault="00171856" w:rsidP="00FD3A1C">
      <w:pPr>
        <w:pStyle w:val="4aBody"/>
      </w:pPr>
      <w:r w:rsidRPr="00FD3A1C">
        <w:t>The very first stool a baby passes is called meconium, which has been present in the developing f</w:t>
      </w:r>
      <w:r w:rsidR="002C21C0" w:rsidRPr="00FD3A1C">
        <w:t>o</w:t>
      </w:r>
      <w:r w:rsidRPr="00FD3A1C">
        <w:t xml:space="preserve">etus: the passing of meconium indicates that the intestines are intact and present. Stools tend to be more yellow and soft/liquid during infancy, and turn brown after around 6 months of age (Steer et al </w:t>
      </w:r>
      <w:hyperlink r:id="rId65" w:tooltip="49=Ref   Steer, C. D., Emond, A. M., Golding, J., &amp; Sandhu, B. (2009). The variations in stool patterns from 1 to 42 months: a population-based observational study. Arch Dis Child, 94, 231 - 233. [CrossRef][10.1136/adc.2007.130849][Mismatch]" w:history="1">
        <w:r w:rsidRPr="00FD3A1C">
          <w:t>2009</w:t>
        </w:r>
      </w:hyperlink>
      <w:r w:rsidRPr="00FD3A1C">
        <w:t xml:space="preserve">), probably due to the introduction of more solid food. Breast fed (BF) babies tend to pass stools more frequently than formula fed (FF) babies, sometimes after every feed, whereas FF babies pass stools around once or twice a day. It is imperative for </w:t>
      </w:r>
      <w:proofErr w:type="spellStart"/>
      <w:r w:rsidR="002C21C0" w:rsidRPr="00FD3A1C">
        <w:t>childrens</w:t>
      </w:r>
      <w:proofErr w:type="spellEnd"/>
      <w:r w:rsidR="002C21C0" w:rsidRPr="00FD3A1C">
        <w:t xml:space="preserve"> </w:t>
      </w:r>
      <w:r w:rsidRPr="00FD3A1C">
        <w:t xml:space="preserve">nurses to be able to identify differences in stools, and the causes for the presentation, and The Bristol Stool Chart is a valuable aid (see Figure </w:t>
      </w:r>
      <w:r w:rsidR="002C21C0" w:rsidRPr="00FD3A1C">
        <w:t>9</w:t>
      </w:r>
      <w:r w:rsidRPr="00FD3A1C">
        <w:t xml:space="preserve">) (Lewis and Heaton </w:t>
      </w:r>
      <w:hyperlink r:id="rId66" w:tooltip="31=Ref   Lewis, S. J., &amp; Heaton, K. W. (1997). Stool form scale as a useful guide to intestinal transit time. Scand J Gastroenterol, 32(9), 920-924. doi:10.3109/00365529709011203 [CrossRef][10.3109/00365529709011203]" w:history="1">
        <w:r w:rsidRPr="00FD3A1C">
          <w:t>1997</w:t>
        </w:r>
      </w:hyperlink>
      <w:r w:rsidRPr="00FD3A1C">
        <w:t>).</w:t>
      </w:r>
      <w:r w:rsidR="002C21C0" w:rsidRPr="00FD3A1C">
        <w:t xml:space="preserve">, although the Amsterdam Stool Scale is more relevant for </w:t>
      </w:r>
      <w:r w:rsidR="002C21C0" w:rsidRPr="00FD3A1C">
        <w:lastRenderedPageBreak/>
        <w:t xml:space="preserve">younger children still in nappies </w:t>
      </w:r>
      <w:r w:rsidR="002C21C0" w:rsidRPr="00FD3A1C">
        <w:fldChar w:fldCharType="begin"/>
      </w:r>
      <w:r w:rsidR="002C21C0" w:rsidRPr="00FD3A1C">
        <w:instrText xml:space="preserve"> ADDIN EN.CITE &lt;EndNote&gt;&lt;Cite&gt;&lt;Author&gt;Bekkali&lt;/Author&gt;&lt;Year&gt;2009&lt;/Year&gt;&lt;RecNum&gt;4919&lt;/RecNum&gt;&lt;DisplayText&gt;(Bekkali, Hamers, Reitsma, van Toledo, &amp;amp; Benninga, 2009)&lt;/DisplayText&gt;&lt;record&gt;&lt;rec-number&gt;4919&lt;/rec-number&gt;&lt;foreign-keys&gt;&lt;key app="EN" db-id="5e5dxrsf2f2pe9edev4p0d0t0peef5pt9eax" timestamp="1592226556"&gt;4919&lt;/key&gt;&lt;/foreign-keys&gt;&lt;ref-type name="Journal Article"&gt;17&lt;/ref-type&gt;&lt;contributors&gt;&lt;authors&gt;&lt;author&gt;Bekkali, N.&lt;/author&gt;&lt;author&gt;Hamers, S.&lt;/author&gt;&lt;author&gt;Reitsma, J.&lt;/author&gt;&lt;author&gt;van Toledo, L.&lt;/author&gt;&lt;author&gt;Benninga, M.&lt;/author&gt;&lt;/authors&gt;&lt;/contributors&gt;&lt;titles&gt;&lt;title&gt;Infant Stool Form Scale: development and results&lt;/title&gt;&lt;secondary-title&gt;Journal of Pediatrics &lt;/secondary-title&gt;&lt;/titles&gt;&lt;pages&gt;521 - 526&lt;/pages&gt;&lt;volume&gt;154&lt;/volume&gt;&lt;number&gt;4&lt;/number&gt;&lt;dates&gt;&lt;year&gt;2009&lt;/year&gt;&lt;/dates&gt;&lt;urls&gt;&lt;/urls&gt;&lt;/record&gt;&lt;/Cite&gt;&lt;/EndNote&gt;</w:instrText>
      </w:r>
      <w:r w:rsidR="002C21C0" w:rsidRPr="00FD3A1C">
        <w:fldChar w:fldCharType="separate"/>
      </w:r>
      <w:r w:rsidR="002C21C0" w:rsidRPr="00FD3A1C">
        <w:rPr>
          <w:noProof/>
        </w:rPr>
        <w:t>(Bekkali, Hamers, Reitsma, van Toledo, &amp; Benninga, 2009)</w:t>
      </w:r>
      <w:r w:rsidR="002C21C0" w:rsidRPr="00FD3A1C">
        <w:fldChar w:fldCharType="end"/>
      </w:r>
      <w:r w:rsidR="002C21C0" w:rsidRPr="00FD3A1C">
        <w:t>. It is important for children’s nurses to be familiar for differing infant stools consistency, amount and colour, to inform them of clinical inconsistencies</w:t>
      </w:r>
      <w:r w:rsidR="00D67A91" w:rsidRPr="00FD3A1C">
        <w:t xml:space="preserve"> (See Figure 10).</w:t>
      </w:r>
    </w:p>
    <w:p w14:paraId="13EC6204" w14:textId="77777777" w:rsidR="00171856" w:rsidRPr="00FD3A1C" w:rsidRDefault="00171856" w:rsidP="00FD3A1C">
      <w:pPr>
        <w:pStyle w:val="4aBody"/>
      </w:pPr>
      <w:r w:rsidRPr="00FD3A1C">
        <w:rPr>
          <w:noProof/>
          <w:lang w:val="en-US"/>
        </w:rPr>
        <w:drawing>
          <wp:inline distT="0" distB="0" distL="0" distR="0" wp14:anchorId="52A36BDA" wp14:editId="626D6CE0">
            <wp:extent cx="3777125" cy="3187581"/>
            <wp:effectExtent l="0" t="0" r="0" b="635"/>
            <wp:docPr id="4" name="Picture 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f0ea8de33dd6153a0fc7d1217dd0e08.jpg"/>
                    <pic:cNvPicPr/>
                  </pic:nvPicPr>
                  <pic:blipFill rotWithShape="1">
                    <a:blip r:embed="rId67">
                      <a:extLst>
                        <a:ext uri="{28A0092B-C50C-407E-A947-70E740481C1C}">
                          <a14:useLocalDpi xmlns:a14="http://schemas.microsoft.com/office/drawing/2010/main" val="0"/>
                        </a:ext>
                      </a:extLst>
                    </a:blip>
                    <a:srcRect b="7096"/>
                    <a:stretch/>
                  </pic:blipFill>
                  <pic:spPr bwMode="auto">
                    <a:xfrm>
                      <a:off x="0" y="0"/>
                      <a:ext cx="3785302" cy="3194482"/>
                    </a:xfrm>
                    <a:prstGeom prst="rect">
                      <a:avLst/>
                    </a:prstGeom>
                    <a:ln>
                      <a:noFill/>
                    </a:ln>
                    <a:extLst>
                      <a:ext uri="{53640926-AAD7-44D8-BBD7-CCE9431645EC}">
                        <a14:shadowObscured xmlns:a14="http://schemas.microsoft.com/office/drawing/2010/main"/>
                      </a:ext>
                    </a:extLst>
                  </pic:spPr>
                </pic:pic>
              </a:graphicData>
            </a:graphic>
          </wp:inline>
        </w:drawing>
      </w:r>
    </w:p>
    <w:p w14:paraId="7B07A5E0" w14:textId="77777777" w:rsidR="002C21C0" w:rsidRPr="00FD3A1C" w:rsidRDefault="002C21C0" w:rsidP="00FD3A1C">
      <w:pPr>
        <w:pStyle w:val="7aFiguretitle"/>
      </w:pPr>
      <w:r w:rsidRPr="00FD3A1C">
        <w:t xml:space="preserve">Figure 9. The Bristol stool chart (Lewis and Heaton </w:t>
      </w:r>
      <w:hyperlink r:id="rId68" w:tooltip="31=Ref   Lewis, S. J., &amp; Heaton, K. W. (1997). Stool form scale as a useful guide to intestinal transit time. Scand J Gastroenterol, 32(9), 920-924. doi:10.3109/00365529709011203 [CrossRef][10.3109/00365529709011203]" w:history="1">
        <w:r w:rsidRPr="00FD3A1C">
          <w:t>1997</w:t>
        </w:r>
      </w:hyperlink>
      <w:r w:rsidRPr="00FD3A1C">
        <w:t>)</w:t>
      </w:r>
    </w:p>
    <w:p w14:paraId="165EAB1F" w14:textId="4D03FF69" w:rsidR="002C21C0" w:rsidRPr="00FD3A1C" w:rsidRDefault="002C21C0" w:rsidP="00FD3A1C">
      <w:pPr>
        <w:pStyle w:val="4aBody"/>
      </w:pPr>
    </w:p>
    <w:p w14:paraId="2A4CB055" w14:textId="48327092" w:rsidR="002C21C0" w:rsidRPr="00FD3A1C" w:rsidRDefault="002C21C0" w:rsidP="00FD3A1C">
      <w:pPr>
        <w:pStyle w:val="4aBody"/>
      </w:pPr>
    </w:p>
    <w:p w14:paraId="52156D20" w14:textId="4AAB6753" w:rsidR="002C21C0" w:rsidRPr="00FD3A1C" w:rsidRDefault="002C21C0" w:rsidP="00FD3A1C">
      <w:pPr>
        <w:pStyle w:val="4aBody"/>
      </w:pPr>
      <w:r w:rsidRPr="00FD3A1C">
        <w:rPr>
          <w:noProof/>
        </w:rPr>
        <w:drawing>
          <wp:inline distT="0" distB="0" distL="0" distR="0" wp14:anchorId="2CA7B2AC" wp14:editId="6EC97887">
            <wp:extent cx="6188710" cy="3090545"/>
            <wp:effectExtent l="12700" t="12700" r="889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6-12 at 14.28.35.png"/>
                    <pic:cNvPicPr/>
                  </pic:nvPicPr>
                  <pic:blipFill>
                    <a:blip r:embed="rId69"/>
                    <a:stretch>
                      <a:fillRect/>
                    </a:stretch>
                  </pic:blipFill>
                  <pic:spPr>
                    <a:xfrm>
                      <a:off x="0" y="0"/>
                      <a:ext cx="6188710" cy="3090545"/>
                    </a:xfrm>
                    <a:prstGeom prst="rect">
                      <a:avLst/>
                    </a:prstGeom>
                    <a:ln>
                      <a:solidFill>
                        <a:schemeClr val="tx1"/>
                      </a:solidFill>
                    </a:ln>
                  </pic:spPr>
                </pic:pic>
              </a:graphicData>
            </a:graphic>
          </wp:inline>
        </w:drawing>
      </w:r>
    </w:p>
    <w:p w14:paraId="102380F4" w14:textId="3D16C6E4" w:rsidR="002C21C0" w:rsidRPr="00FD3A1C" w:rsidRDefault="002C21C0" w:rsidP="00FD3A1C">
      <w:pPr>
        <w:pStyle w:val="4aBody"/>
      </w:pPr>
    </w:p>
    <w:p w14:paraId="2DD8DFC9" w14:textId="62D6E44D" w:rsidR="002C21C0" w:rsidRPr="00FD3A1C" w:rsidRDefault="002C21C0" w:rsidP="00FD3A1C">
      <w:pPr>
        <w:pStyle w:val="4aBody"/>
      </w:pPr>
      <w:r w:rsidRPr="00FD3A1C">
        <w:t xml:space="preserve">Figure 10: Infants stool colours </w:t>
      </w:r>
      <w:r w:rsidRPr="00FD3A1C">
        <w:fldChar w:fldCharType="begin"/>
      </w:r>
      <w:r w:rsidRPr="00FD3A1C">
        <w:instrText xml:space="preserve"> ADDIN EN.CITE &lt;EndNote&gt;&lt;Cite&gt;&lt;Author&gt;Stephens&lt;/Author&gt;&lt;Year&gt;2019&lt;/Year&gt;&lt;RecNum&gt;4906&lt;/RecNum&gt;&lt;DisplayText&gt;(Stephens, 2019)&lt;/DisplayText&gt;&lt;record&gt;&lt;rec-number&gt;4906&lt;/rec-number&gt;&lt;foreign-keys&gt;&lt;key app="EN" db-id="5e5dxrsf2f2pe9edev4p0d0t0peef5pt9eax" timestamp="1592226502"&gt;4906&lt;/key&gt;&lt;/foreign-keys&gt;&lt;ref-type name="Journal Article"&gt;17&lt;/ref-type&gt;&lt;contributors&gt;&lt;authors&gt;&lt;author&gt;Stephens, C.&lt;/author&gt;&lt;/authors&gt;&lt;/contributors&gt;&lt;titles&gt;&lt;title&gt;Baby poop color: Causes and when to see a doctor&lt;/title&gt;&lt;secondary-title&gt;Medical News Today&lt;/secondary-title&gt;&lt;/titles&gt;&lt;periodical&gt;&lt;full-title&gt;Medical News Today&lt;/full-title&gt;&lt;/periodical&gt;&lt;pages&gt;1- 6&lt;/pages&gt;&lt;dates&gt;&lt;year&gt;2019&lt;/year&gt;&lt;pub-dates&gt;&lt;date&gt;December 4&lt;/date&gt;&lt;/pub-dates&gt;&lt;/dates&gt;&lt;urls&gt;&lt;/urls&gt;&lt;/record&gt;&lt;/Cite&gt;&lt;/EndNote&gt;</w:instrText>
      </w:r>
      <w:r w:rsidRPr="00FD3A1C">
        <w:fldChar w:fldCharType="separate"/>
      </w:r>
      <w:r w:rsidRPr="00FD3A1C">
        <w:rPr>
          <w:noProof/>
        </w:rPr>
        <w:t>(Stephens, 2019)</w:t>
      </w:r>
      <w:r w:rsidRPr="00FD3A1C">
        <w:fldChar w:fldCharType="end"/>
      </w:r>
    </w:p>
    <w:p w14:paraId="579817B0" w14:textId="5E1D9295" w:rsidR="002C21C0" w:rsidRPr="00FD3A1C" w:rsidRDefault="002C21C0" w:rsidP="00FD3A1C">
      <w:pPr>
        <w:pStyle w:val="4aBody"/>
      </w:pPr>
    </w:p>
    <w:p w14:paraId="2811ACB9" w14:textId="77777777" w:rsidR="002C21C0" w:rsidRPr="00FD3A1C" w:rsidRDefault="002C21C0" w:rsidP="00FD3A1C">
      <w:pPr>
        <w:pStyle w:val="4aBody"/>
      </w:pPr>
    </w:p>
    <w:p w14:paraId="6E78F1DE" w14:textId="28E5A2B1" w:rsidR="00171856" w:rsidRDefault="00171856" w:rsidP="00FD3A1C">
      <w:pPr>
        <w:pStyle w:val="4aBody"/>
      </w:pPr>
      <w:r w:rsidRPr="00FD3A1C">
        <w:lastRenderedPageBreak/>
        <w:t xml:space="preserve">Useful factors to consider when considering bowel elimination include age, diet, fluid intake, activity, pain on passing, and medications. Characteristics to consider include stool shape, consistency, colour, smell, frequency, and presence of mucous or blood (Brewer and Seth </w:t>
      </w:r>
      <w:hyperlink r:id="rId70" w:tooltip="8=Ref   Brewer, S., &amp; Seth, S. (2018). Stool characteristics explained. Nursing Made Incredibly Easy, 16(3), 14 - 19." w:history="1">
        <w:r w:rsidRPr="00FD3A1C">
          <w:t>2018</w:t>
        </w:r>
      </w:hyperlink>
      <w:r w:rsidRPr="00FD3A1C">
        <w:t>).</w:t>
      </w:r>
    </w:p>
    <w:p w14:paraId="0C9F252A" w14:textId="77777777" w:rsidR="00FD3A1C" w:rsidRPr="00FD3A1C" w:rsidRDefault="00FD3A1C" w:rsidP="00FD3A1C">
      <w:pPr>
        <w:pStyle w:val="4aBody"/>
      </w:pPr>
    </w:p>
    <w:p w14:paraId="30E3B741" w14:textId="77777777" w:rsidR="00171856" w:rsidRPr="00FD3A1C" w:rsidRDefault="00171856" w:rsidP="00FD3A1C">
      <w:pPr>
        <w:pStyle w:val="4aBody"/>
      </w:pPr>
      <w:r w:rsidRPr="00FD3A1C">
        <w:t xml:space="preserve">The young child needs to show that they are ready to start toilet training, but it is invariably around 2 years of age, although studies have shown that it could be later around two and a half years (Schum et al </w:t>
      </w:r>
      <w:hyperlink r:id="rId71" w:tooltip="47=Ref   Schum, T. R., Kolb, T. M., McAuliffe, T. L., Simms, M. D., L., U. R., &amp; Lewis, M. (2002). Sequential Acquisition of Toilet-Training Skills: A Descriptive Study of Gender and Age Differences in Normal Children. Pediatrics, 109(3), 1 - 7. [CrossRef][10." w:history="1">
        <w:r w:rsidRPr="00FD3A1C">
          <w:t>2002</w:t>
        </w:r>
      </w:hyperlink>
      <w:r w:rsidRPr="00FD3A1C">
        <w:t>). ‘Readiness’ traits include showing an interest in training, understanding ‘potty’ or ‘toilet’ words, and verbalising during or after a bowel movement, and it seems that girls’ physical and language skills mature sooner than boys.</w:t>
      </w:r>
    </w:p>
    <w:p w14:paraId="3EE93C15" w14:textId="77777777" w:rsidR="00D67A91" w:rsidRPr="00FD3A1C" w:rsidRDefault="00D67A91" w:rsidP="00FD3A1C">
      <w:pPr>
        <w:pStyle w:val="5bCrossheadB"/>
        <w:jc w:val="both"/>
        <w:rPr>
          <w:rFonts w:asciiTheme="minorHAnsi" w:hAnsiTheme="minorHAnsi" w:cstheme="minorHAnsi"/>
          <w:sz w:val="24"/>
        </w:rPr>
      </w:pPr>
    </w:p>
    <w:p w14:paraId="44E164AC" w14:textId="2DB61FA8" w:rsidR="00171856" w:rsidRPr="00FD3A1C" w:rsidRDefault="00171856" w:rsidP="00FD3A1C">
      <w:pPr>
        <w:pStyle w:val="5bCrossheadB"/>
        <w:jc w:val="both"/>
        <w:rPr>
          <w:rFonts w:asciiTheme="minorHAnsi" w:hAnsiTheme="minorHAnsi" w:cstheme="minorHAnsi"/>
          <w:sz w:val="24"/>
        </w:rPr>
      </w:pPr>
      <w:r w:rsidRPr="00FD3A1C">
        <w:rPr>
          <w:rFonts w:asciiTheme="minorHAnsi" w:hAnsiTheme="minorHAnsi" w:cstheme="minorHAnsi"/>
          <w:sz w:val="24"/>
        </w:rPr>
        <w:t>Gastroenteritis</w:t>
      </w:r>
    </w:p>
    <w:p w14:paraId="15E003C3" w14:textId="77777777" w:rsidR="00171856" w:rsidRPr="00FD3A1C" w:rsidRDefault="00171856" w:rsidP="00FD3A1C">
      <w:pPr>
        <w:pStyle w:val="4aBody"/>
      </w:pPr>
      <w:r w:rsidRPr="00FD3A1C">
        <w:t>Gastroenteritis in children is a major cause of morbidity and mortality worldwide and leads to large numbers of deaths (</w:t>
      </w:r>
      <w:proofErr w:type="spellStart"/>
      <w:r w:rsidRPr="00FD3A1C">
        <w:t>Churgay</w:t>
      </w:r>
      <w:proofErr w:type="spellEnd"/>
      <w:r w:rsidRPr="00FD3A1C">
        <w:t xml:space="preserve"> and Aftab </w:t>
      </w:r>
      <w:hyperlink r:id="rId72" w:tooltip="11=Ref   Churgay, C. A., &amp; Aftab, Z. (2012). Gastroenteritis in Children. Part 1: Diagnosis. American Family Physician, 85(11), 1059 - 1062. [PMC][22962877][Mismatch]" w:history="1">
        <w:r w:rsidRPr="00FD3A1C">
          <w:t>2012</w:t>
        </w:r>
      </w:hyperlink>
      <w:r w:rsidRPr="00FD3A1C">
        <w:t xml:space="preserve">). The rapid assessment of these children to prevent further deterioration is essential; firstly to assess the dehydration status for appropriate fluid management (NICE 2014). Children presenting with gastroenteritis will have numerous symptoms of diarrhoea, with or without fever, nausea, vomiting and abdominal pain. With various bacterial and viral pathogens causing the onset, diagnosis is made through physical assessment, measurement of urine specific gravity and stool samples to confirm the parasite (Keshav and Bailey </w:t>
      </w:r>
      <w:hyperlink r:id="rId73" w:tooltip="27=Ref   Keshav, S., &amp; Bailey, A. (2013). The Gastrointestinal system at glance (2nd ed.). Oxford: Wiley-Blackwell." w:history="1">
        <w:r w:rsidRPr="00FD3A1C">
          <w:t>2013</w:t>
        </w:r>
      </w:hyperlink>
      <w:r w:rsidRPr="00FD3A1C">
        <w:t xml:space="preserve">). Treatment is dependent on the dehydration status of the child and their ability to have an oral intake. Management through oral re-hydration is key to prevent further dehydration (NICE </w:t>
      </w:r>
      <w:hyperlink r:id="rId74" w:tooltip="40=Ref   NICE. (2015). Intravenous fluid therapy in children and young people in hospital. NICE" w:history="1">
        <w:r w:rsidRPr="00FD3A1C">
          <w:t>2015</w:t>
        </w:r>
      </w:hyperlink>
      <w:r w:rsidRPr="00FD3A1C">
        <w:t>).</w:t>
      </w:r>
    </w:p>
    <w:p w14:paraId="73436E52" w14:textId="77777777" w:rsidR="000F7120" w:rsidRPr="00FD3A1C" w:rsidRDefault="000F7120" w:rsidP="00FD3A1C">
      <w:pPr>
        <w:pStyle w:val="5bCrossheadB"/>
        <w:jc w:val="both"/>
        <w:rPr>
          <w:rFonts w:asciiTheme="minorHAnsi" w:hAnsiTheme="minorHAnsi" w:cstheme="minorHAnsi"/>
          <w:sz w:val="24"/>
        </w:rPr>
      </w:pPr>
    </w:p>
    <w:p w14:paraId="584DDC52" w14:textId="77777777" w:rsidR="00171856" w:rsidRPr="00FD3A1C" w:rsidRDefault="00171856" w:rsidP="00FD3A1C">
      <w:pPr>
        <w:pStyle w:val="4aBody"/>
      </w:pPr>
      <w:r w:rsidRPr="00FD3A1C">
        <w:rPr>
          <w:b/>
          <w:bCs/>
        </w:rPr>
        <w:t xml:space="preserve">Constipation </w:t>
      </w:r>
      <w:r w:rsidRPr="00FD3A1C">
        <w:t xml:space="preserve">is a very common reason for a child to present clinically (Lissauer et al </w:t>
      </w:r>
      <w:hyperlink r:id="rId75" w:tooltip="32=Ref   Lissauer, T., Clayden, G., &amp; Craft, A. (Eds.). (2012). Illustrated Textbook of Paediatrics. Edinburgh: Mosby Elsevier." w:history="1">
        <w:r w:rsidRPr="00FD3A1C">
          <w:t>2012</w:t>
        </w:r>
      </w:hyperlink>
      <w:r w:rsidRPr="00FD3A1C">
        <w:t xml:space="preserve">), accounting for around 30% of consultations with paediatric gastroenterologists (Auth et al </w:t>
      </w:r>
      <w:hyperlink r:id="rId76" w:tooltip="3=Ref   Auth, M. K., Vora, R., Farrelly, P., &amp; Baillie, C. (2012). Childhood constipation. BMJ, 345, e7309. doi:10.1136/bmj.e7309 [CrossRef][10.1136/bmj.e7309]" w:history="1">
        <w:r w:rsidRPr="00FD3A1C">
          <w:t>2012</w:t>
        </w:r>
      </w:hyperlink>
      <w:r w:rsidRPr="00FD3A1C">
        <w:t xml:space="preserve">). Children with constipation usually present with one or more of the following: Two or fewer bowel movements each week; one episode of faecal incontinence per week; history of stool retention; painful, hard bowel movements; a large faecal mass in the rectum; large diameter stools which may block the toilet. Treatment is either pharmacological and/or non-pharmacological, involving oral laxatives, either osmotic (Macrogol, Lactulose) or stimulant (Sodium </w:t>
      </w:r>
      <w:proofErr w:type="spellStart"/>
      <w:r w:rsidRPr="00FD3A1C">
        <w:t>picosulphate</w:t>
      </w:r>
      <w:proofErr w:type="spellEnd"/>
      <w:r w:rsidRPr="00FD3A1C">
        <w:t>), lubricants (sodium docusate), leading to enemas and rectal irrigations.</w:t>
      </w:r>
    </w:p>
    <w:p w14:paraId="7299E56E" w14:textId="77777777" w:rsidR="00171856" w:rsidRPr="00FD3A1C" w:rsidRDefault="00171856" w:rsidP="00FD3A1C">
      <w:pPr>
        <w:pStyle w:val="6ATimeouthead"/>
        <w:jc w:val="both"/>
        <w:rPr>
          <w:rFonts w:asciiTheme="minorHAnsi" w:hAnsiTheme="minorHAnsi" w:cstheme="minorHAnsi"/>
          <w:sz w:val="24"/>
        </w:rPr>
      </w:pPr>
      <w:r w:rsidRPr="00FD3A1C">
        <w:rPr>
          <w:rFonts w:asciiTheme="minorHAnsi" w:hAnsiTheme="minorHAnsi" w:cstheme="minorHAnsi"/>
          <w:sz w:val="24"/>
        </w:rPr>
        <w:t>Time out 5</w:t>
      </w:r>
    </w:p>
    <w:p w14:paraId="15039DE1" w14:textId="77777777" w:rsidR="00171856" w:rsidRPr="00FD3A1C" w:rsidRDefault="00171856" w:rsidP="00FD3A1C">
      <w:pPr>
        <w:pStyle w:val="6cTimeoutbody"/>
        <w:jc w:val="both"/>
        <w:rPr>
          <w:rFonts w:asciiTheme="minorHAnsi" w:hAnsiTheme="minorHAnsi" w:cstheme="minorHAnsi"/>
          <w:sz w:val="24"/>
        </w:rPr>
      </w:pPr>
      <w:r w:rsidRPr="00FD3A1C">
        <w:rPr>
          <w:rFonts w:asciiTheme="minorHAnsi" w:hAnsiTheme="minorHAnsi" w:cstheme="minorHAnsi"/>
          <w:sz w:val="24"/>
        </w:rPr>
        <w:t xml:space="preserve">Consider a patient you cared for when their digestive system was constipated. How did this patient present? Were there any other issues surrounding their referral? What non-pharmacological methods could be used? Look at the ‘NICE guidelines on Constipation in children and young people: diagnosis and management’ and discuss with a colleague (NICE </w:t>
      </w:r>
      <w:hyperlink r:id="rId77" w:tooltip="39=Ref   NICE. (2010). Constipation in children and young people: diagnosis and management. NICE - National Institute of Clinical Excellence" w:history="1">
        <w:r w:rsidRPr="00FD3A1C">
          <w:rPr>
            <w:rFonts w:asciiTheme="minorHAnsi" w:hAnsiTheme="minorHAnsi" w:cstheme="minorHAnsi"/>
            <w:sz w:val="24"/>
          </w:rPr>
          <w:t>2010</w:t>
        </w:r>
      </w:hyperlink>
      <w:r w:rsidRPr="00FD3A1C">
        <w:rPr>
          <w:rFonts w:asciiTheme="minorHAnsi" w:hAnsiTheme="minorHAnsi" w:cstheme="minorHAnsi"/>
          <w:sz w:val="24"/>
        </w:rPr>
        <w:t>)</w:t>
      </w:r>
    </w:p>
    <w:p w14:paraId="2E2B2F27" w14:textId="77777777" w:rsidR="00171856" w:rsidRPr="00FD3A1C" w:rsidRDefault="00171856" w:rsidP="00FD3A1C">
      <w:pPr>
        <w:pStyle w:val="4aBody"/>
      </w:pPr>
    </w:p>
    <w:p w14:paraId="4E6FECEA" w14:textId="6C19FE7F" w:rsidR="00867806" w:rsidRPr="00FD3A1C" w:rsidRDefault="00867806" w:rsidP="00FD3A1C">
      <w:pPr>
        <w:pStyle w:val="4aBody"/>
      </w:pPr>
    </w:p>
    <w:p w14:paraId="3C453F5B" w14:textId="754BB2C4" w:rsidR="00867806" w:rsidRPr="00FD3A1C" w:rsidRDefault="00867806" w:rsidP="00FD3A1C">
      <w:pPr>
        <w:pStyle w:val="4aBody"/>
      </w:pPr>
      <w:r w:rsidRPr="00FD3A1C">
        <w:t xml:space="preserve">3 – </w:t>
      </w:r>
      <w:r w:rsidR="00FD3A1C">
        <w:t>O</w:t>
      </w:r>
      <w:r w:rsidR="00FD3A1C" w:rsidRPr="00FD3A1C">
        <w:t>bstructive disorders</w:t>
      </w:r>
    </w:p>
    <w:p w14:paraId="6D4A183D" w14:textId="1BC1FD1A" w:rsidR="00D67A91" w:rsidRPr="00FD3A1C" w:rsidRDefault="002D2B68" w:rsidP="00FD3A1C">
      <w:pPr>
        <w:pStyle w:val="4aBody"/>
      </w:pPr>
      <w:r w:rsidRPr="00FD3A1C">
        <w:t xml:space="preserve">The pyloric sphincter lies at the entrance to the duodenum and chyme is then pushed through the open pylorus by peristalsis into the duodenum at the beginning of the small intestines (Johnstone et al 2014). An overgrowth of this sphincter is known as </w:t>
      </w:r>
      <w:r w:rsidRPr="00FD3A1C">
        <w:rPr>
          <w:b/>
          <w:bCs/>
        </w:rPr>
        <w:t>Pyloric Stenosis</w:t>
      </w:r>
      <w:r w:rsidRPr="00FD3A1C">
        <w:t xml:space="preserve">, which causes an obstruction to gastric emptying (Veal et al </w:t>
      </w:r>
      <w:hyperlink r:id="rId78" w:tooltip="53=Ref   Veal, Z., McAlinden, O., &amp; Crawford, D. (2018). Care of children and young people with gastrointestinal problems. In J. N. Price &amp; O. McAlinden (Eds.), Essentials of Nursing Children and Young People (pp. 438 - 455). London: Sage Publishing" w:history="1">
        <w:r w:rsidRPr="00FD3A1C">
          <w:t>2018</w:t>
        </w:r>
      </w:hyperlink>
      <w:r w:rsidRPr="00FD3A1C">
        <w:t>). Infants will present usually around the 5th/6th week of life, with projectile vomiting after feeding, dehydration and weight loss. The sphincter muscle is palpable on abdominal examination, presenting as a hard ‘olive’ in the abdomen, and is a diagnostic feature, although ultrasound will rule out other differential diagnoses (Jobson</w:t>
      </w:r>
      <w:r w:rsidR="00D94B3F" w:rsidRPr="00FD3A1C">
        <w:t xml:space="preserve"> and </w:t>
      </w:r>
      <w:r w:rsidRPr="00FD3A1C">
        <w:t xml:space="preserve">Hall </w:t>
      </w:r>
      <w:hyperlink r:id="rId79" w:tooltip="25=Ref   Jobson, M., &amp; Hall, N. J. (2016). Contemporary management of pyloric stenosis. Semin Pediatr Surg, 25(4), 219-224. doi:10.1053/j.sempedsurg.2016.05.004 [CrossRef][10.1053/j.sempedsurg.2016.05.004]" w:history="1">
        <w:r w:rsidRPr="00FD3A1C">
          <w:t>2016</w:t>
        </w:r>
      </w:hyperlink>
      <w:r w:rsidRPr="00FD3A1C">
        <w:t>). Treatment is immediate correction of the dehydration, fluid and electrolyte loss, and possible metabolic alkalosis, which could potentially have an impact on the respiratory function in a neonate (</w:t>
      </w:r>
      <w:proofErr w:type="spellStart"/>
      <w:r w:rsidRPr="00FD3A1C">
        <w:t>Taghavi</w:t>
      </w:r>
      <w:proofErr w:type="spellEnd"/>
      <w:r w:rsidR="00296A69" w:rsidRPr="00FD3A1C">
        <w:t xml:space="preserve"> et al</w:t>
      </w:r>
      <w:r w:rsidRPr="00FD3A1C">
        <w:t xml:space="preserve"> </w:t>
      </w:r>
      <w:hyperlink r:id="rId80" w:tooltip="51=Ref   Taghavi, K., Powell, E., Patel, B., &amp; McBride, C. A. (2017). The treatment of pyloric stenosis: Evolution in practice. J Paediatr Child Health, 53(11), 1105-1110. doi:10.1111/jpc.13736 [CrossRef][10.1111/jpc.13736]" w:history="1">
        <w:r w:rsidRPr="00FD3A1C">
          <w:t>2017</w:t>
        </w:r>
      </w:hyperlink>
      <w:r w:rsidRPr="00FD3A1C">
        <w:t>). Surgery to dilate the hypertrophied muscle follows.</w:t>
      </w:r>
    </w:p>
    <w:p w14:paraId="3A0E86DC" w14:textId="5A586A7B" w:rsidR="00867806" w:rsidRPr="00FD3A1C" w:rsidRDefault="00867806" w:rsidP="00FD3A1C">
      <w:pPr>
        <w:pStyle w:val="4aBody"/>
      </w:pPr>
    </w:p>
    <w:p w14:paraId="77E5501C" w14:textId="77777777" w:rsidR="00867806" w:rsidRPr="00FD3A1C" w:rsidRDefault="00867806" w:rsidP="00FD3A1C">
      <w:pPr>
        <w:pStyle w:val="5bCrossheadB"/>
        <w:jc w:val="both"/>
        <w:rPr>
          <w:rFonts w:asciiTheme="minorHAnsi" w:hAnsiTheme="minorHAnsi" w:cstheme="minorHAnsi"/>
          <w:sz w:val="24"/>
        </w:rPr>
      </w:pPr>
      <w:r w:rsidRPr="00FD3A1C">
        <w:rPr>
          <w:rFonts w:asciiTheme="minorHAnsi" w:hAnsiTheme="minorHAnsi" w:cstheme="minorHAnsi"/>
          <w:sz w:val="24"/>
        </w:rPr>
        <w:t>Volvulus and intussusception</w:t>
      </w:r>
    </w:p>
    <w:p w14:paraId="333F3E67" w14:textId="77777777" w:rsidR="00867806" w:rsidRPr="00FD3A1C" w:rsidRDefault="00867806" w:rsidP="00FD3A1C">
      <w:pPr>
        <w:pStyle w:val="4aBody"/>
      </w:pPr>
      <w:r w:rsidRPr="00FD3A1C">
        <w:t xml:space="preserve">A volvulus is where a loop of intestine twists around itself, which therefore results in an obstructed bowel: a child will present with abdominal distension, bloody stools (due to the occlusion of the blood supply), pain, bilious vomiting, and constipation. Treatment is surgery (Veal et al </w:t>
      </w:r>
      <w:hyperlink r:id="rId81" w:tooltip="53=Ref   Veal, Z., McAlinden, O., &amp; Crawford, D. (2018). Care of children and young people with gastrointestinal problems. In J. N. Price &amp; O. McAlinden (Eds.), Essentials of Nursing Children and Young People (pp. 438 - 455). London: Sage Publishing" w:history="1">
        <w:r w:rsidRPr="00FD3A1C">
          <w:t>2018</w:t>
        </w:r>
      </w:hyperlink>
      <w:r w:rsidRPr="00FD3A1C">
        <w:t xml:space="preserve">). Conversely, Intussusception is one of the most common cause of intestinal obstruction in the neonatal period, and the most common abdominal emergency in children under the age of 2 years. The proximal bowel invaginates into a distal segment, usually the ileum passing into the caecum (Lissauer et al </w:t>
      </w:r>
      <w:hyperlink r:id="rId82" w:tooltip="32=Ref   Lissauer, T., Clayden, G., &amp; Craft, A. (Eds.). (2012). Illustrated Textbook of Paediatrics. Edinburgh: Mosby Elsevier." w:history="1">
        <w:r w:rsidRPr="00FD3A1C">
          <w:t>2012</w:t>
        </w:r>
      </w:hyperlink>
      <w:r w:rsidRPr="00FD3A1C">
        <w:t>). One way to visualise this is to imagine a rubber glove, and poking a ‘finger’ in on itself. Infants and children will present with severe pain, possible bile stained vomit, a sausage shaped mass, often palpable, abdominal distension, and a classical redcurrant jelly stool, comprising blood stained mucous. Again, surgery is indicated.</w:t>
      </w:r>
    </w:p>
    <w:p w14:paraId="0CF9D23E" w14:textId="77777777" w:rsidR="00867806" w:rsidRPr="00FD3A1C" w:rsidRDefault="00867806" w:rsidP="00FD3A1C">
      <w:pPr>
        <w:jc w:val="both"/>
        <w:rPr>
          <w:rFonts w:asciiTheme="minorHAnsi" w:hAnsiTheme="minorHAnsi" w:cstheme="minorHAnsi"/>
          <w:sz w:val="24"/>
          <w:szCs w:val="24"/>
        </w:rPr>
      </w:pPr>
    </w:p>
    <w:p w14:paraId="7559BEE9" w14:textId="5D902762" w:rsidR="00867806" w:rsidRPr="00FD3A1C" w:rsidRDefault="00867806" w:rsidP="00FD3A1C">
      <w:pPr>
        <w:jc w:val="both"/>
        <w:rPr>
          <w:rFonts w:asciiTheme="minorHAnsi" w:hAnsiTheme="minorHAnsi" w:cstheme="minorHAnsi"/>
          <w:sz w:val="24"/>
          <w:szCs w:val="24"/>
        </w:rPr>
      </w:pPr>
    </w:p>
    <w:p w14:paraId="42D745D8" w14:textId="54B8F523" w:rsidR="002D2B68" w:rsidRPr="00FD3A1C" w:rsidRDefault="002D2B68" w:rsidP="00FD3A1C">
      <w:pPr>
        <w:pStyle w:val="6ATimeouthead"/>
        <w:jc w:val="both"/>
        <w:rPr>
          <w:rFonts w:asciiTheme="minorHAnsi" w:hAnsiTheme="minorHAnsi" w:cstheme="minorHAnsi"/>
          <w:sz w:val="24"/>
        </w:rPr>
      </w:pPr>
      <w:r w:rsidRPr="00FD3A1C">
        <w:rPr>
          <w:rFonts w:asciiTheme="minorHAnsi" w:hAnsiTheme="minorHAnsi" w:cstheme="minorHAnsi"/>
          <w:sz w:val="24"/>
        </w:rPr>
        <w:t>Time Out</w:t>
      </w:r>
      <w:r w:rsidR="00275E92" w:rsidRPr="00FD3A1C">
        <w:rPr>
          <w:rFonts w:asciiTheme="minorHAnsi" w:hAnsiTheme="minorHAnsi" w:cstheme="minorHAnsi"/>
          <w:sz w:val="24"/>
        </w:rPr>
        <w:t xml:space="preserve"> 4</w:t>
      </w:r>
    </w:p>
    <w:p w14:paraId="579F5080" w14:textId="77777777" w:rsidR="002D2B68" w:rsidRPr="00FD3A1C" w:rsidRDefault="002D2B68" w:rsidP="00FD3A1C">
      <w:pPr>
        <w:pStyle w:val="6cTimeoutbody"/>
        <w:jc w:val="both"/>
        <w:rPr>
          <w:rFonts w:asciiTheme="minorHAnsi" w:hAnsiTheme="minorHAnsi" w:cstheme="minorHAnsi"/>
          <w:sz w:val="24"/>
        </w:rPr>
      </w:pPr>
      <w:r w:rsidRPr="00FD3A1C">
        <w:rPr>
          <w:rFonts w:asciiTheme="minorHAnsi" w:hAnsiTheme="minorHAnsi" w:cstheme="minorHAnsi"/>
          <w:sz w:val="24"/>
        </w:rPr>
        <w:t>Consider how you would explain the diagnosis of pyloric stenosis to a parent, and why the infant projectile vomits. How would you manage their anxiety?</w:t>
      </w:r>
    </w:p>
    <w:p w14:paraId="62AADF91" w14:textId="103E643C" w:rsidR="00867806" w:rsidRPr="00FD3A1C" w:rsidRDefault="00867806" w:rsidP="00FD3A1C">
      <w:pPr>
        <w:pStyle w:val="4aBody"/>
      </w:pPr>
    </w:p>
    <w:p w14:paraId="70D0941F" w14:textId="15BAF7A4" w:rsidR="00867806" w:rsidRPr="00FD3A1C" w:rsidRDefault="00867806" w:rsidP="00FD3A1C">
      <w:pPr>
        <w:pStyle w:val="4aBody"/>
      </w:pPr>
      <w:r w:rsidRPr="00FD3A1C">
        <w:t xml:space="preserve">4 </w:t>
      </w:r>
      <w:r w:rsidR="00FD3A1C" w:rsidRPr="00FD3A1C">
        <w:t xml:space="preserve">– </w:t>
      </w:r>
      <w:r w:rsidR="00FD3A1C">
        <w:t>M</w:t>
      </w:r>
      <w:r w:rsidR="00FD3A1C" w:rsidRPr="00FD3A1C">
        <w:t>alabsorption</w:t>
      </w:r>
    </w:p>
    <w:p w14:paraId="6DB13A8E" w14:textId="40BB049A" w:rsidR="00867806" w:rsidRDefault="00867806" w:rsidP="00FD3A1C">
      <w:pPr>
        <w:pStyle w:val="4aBody"/>
      </w:pPr>
      <w:r w:rsidRPr="00FD3A1C">
        <w:t>The small intestine</w:t>
      </w:r>
      <w:r w:rsidR="00D67A91" w:rsidRPr="00FD3A1C">
        <w:t>s are prior to the large intestines, and</w:t>
      </w:r>
      <w:r w:rsidRPr="00FD3A1C">
        <w:t xml:space="preserve"> consist of three parts: the duodenum, jejunum and ileum (Griffiths 2015). It is approximately 6-7m long and its main function is absorption of nutrients and continued digestion. Once the chyme has been passed through the pylorus to the </w:t>
      </w:r>
      <w:r w:rsidRPr="00FD3A1C">
        <w:lastRenderedPageBreak/>
        <w:t xml:space="preserve">duodenum, it is then mixed with bile and pancreatic juice. Throughout the small intestines, an alkaline fluid containing electrolytes, mucus and water is secreted to aid digestion and movement of the chyme (McCance and </w:t>
      </w:r>
      <w:proofErr w:type="spellStart"/>
      <w:r w:rsidRPr="00FD3A1C">
        <w:t>Huether</w:t>
      </w:r>
      <w:proofErr w:type="spellEnd"/>
      <w:r w:rsidRPr="00FD3A1C">
        <w:t xml:space="preserve"> 2016).</w:t>
      </w:r>
    </w:p>
    <w:p w14:paraId="61AC605C" w14:textId="77777777" w:rsidR="00FD3A1C" w:rsidRPr="00FD3A1C" w:rsidRDefault="00FD3A1C" w:rsidP="00FD3A1C">
      <w:pPr>
        <w:pStyle w:val="4aBody"/>
      </w:pPr>
    </w:p>
    <w:p w14:paraId="4320463B" w14:textId="2CF99026" w:rsidR="00867806" w:rsidRDefault="00867806" w:rsidP="00FD3A1C">
      <w:pPr>
        <w:pStyle w:val="4aBody"/>
      </w:pPr>
      <w:r w:rsidRPr="00FD3A1C">
        <w:t xml:space="preserve">The small intestines plays a pivotal role in the absorption of nutrients; with cells designed to maximise absorption (Figure 6). The absorption of these nutrients occurs by two processes; Diffusion, which moves nutrients from high concentration to low, using no metabolic energy, and active transport that moves nutrients from low concentration to high, using metabolic energy in the form of ATP (McCance and </w:t>
      </w:r>
      <w:proofErr w:type="spellStart"/>
      <w:r w:rsidRPr="00FD3A1C">
        <w:t>Huether</w:t>
      </w:r>
      <w:proofErr w:type="spellEnd"/>
      <w:r w:rsidRPr="00FD3A1C">
        <w:t xml:space="preserve"> 2016). The mucosa and submucosa are covered in circular folds; villi, which are finger-like projections approximately 0.5-1.5mm, long (Johnstone et al 2014). The villi contain capillaries that then transport the absorbed nutrients to the liver to be processed and stored for energy use. The surface of the epithelial cells that cover the villi are covered in microvilli; these microvilli greatly increase the surface area for nutrient absorption and produce digestive enzymes (McCance and </w:t>
      </w:r>
      <w:proofErr w:type="spellStart"/>
      <w:r w:rsidRPr="00FD3A1C">
        <w:t>Huether</w:t>
      </w:r>
      <w:proofErr w:type="spellEnd"/>
      <w:r w:rsidRPr="00FD3A1C">
        <w:t xml:space="preserve"> 2016).</w:t>
      </w:r>
    </w:p>
    <w:p w14:paraId="7D1BDCC4" w14:textId="77777777" w:rsidR="00FD3A1C" w:rsidRPr="00FD3A1C" w:rsidRDefault="00FD3A1C" w:rsidP="00FD3A1C">
      <w:pPr>
        <w:pStyle w:val="4aBody"/>
      </w:pPr>
    </w:p>
    <w:p w14:paraId="48332DF5" w14:textId="77777777" w:rsidR="00867806" w:rsidRPr="00FD3A1C" w:rsidRDefault="00867806" w:rsidP="00FD3A1C">
      <w:pPr>
        <w:pStyle w:val="4aBody"/>
      </w:pPr>
      <w:r w:rsidRPr="00FD3A1C">
        <w:t xml:space="preserve">The chyme is moved through the small intestines by segmentation contractions of the smooth muscle and passed through the duodenum, jejunum and ileum to the </w:t>
      </w:r>
      <w:proofErr w:type="spellStart"/>
      <w:r w:rsidRPr="00FD3A1C">
        <w:t>ileocaecal</w:t>
      </w:r>
      <w:proofErr w:type="spellEnd"/>
      <w:r w:rsidRPr="00FD3A1C">
        <w:t xml:space="preserve"> valve at the beginning of the large intestines (Johnstone et al 2014).</w:t>
      </w:r>
    </w:p>
    <w:p w14:paraId="6E76F8C0" w14:textId="192E67A9" w:rsidR="00867806" w:rsidRPr="00FD3A1C" w:rsidRDefault="00867806" w:rsidP="00FD3A1C">
      <w:pPr>
        <w:pStyle w:val="7aFiguretitle"/>
      </w:pPr>
      <w:r w:rsidRPr="00FD3A1C">
        <w:t xml:space="preserve">Figure </w:t>
      </w:r>
      <w:r w:rsidR="00FF0255" w:rsidRPr="00FD3A1C">
        <w:t>11</w:t>
      </w:r>
      <w:r w:rsidRPr="00FD3A1C">
        <w:t>. Small intestine</w:t>
      </w:r>
    </w:p>
    <w:p w14:paraId="6531DB67" w14:textId="77777777" w:rsidR="00867806" w:rsidRPr="00FD3A1C" w:rsidRDefault="00867806" w:rsidP="00FD3A1C">
      <w:pPr>
        <w:pStyle w:val="4aBody"/>
      </w:pPr>
      <w:r w:rsidRPr="00FD3A1C">
        <w:rPr>
          <w:noProof/>
          <w:lang w:val="en-US"/>
        </w:rPr>
        <w:drawing>
          <wp:inline distT="0" distB="0" distL="0" distR="0" wp14:anchorId="528DC50A" wp14:editId="23CCF45D">
            <wp:extent cx="5731510" cy="2956994"/>
            <wp:effectExtent l="12700" t="12700" r="8890" b="15240"/>
            <wp:docPr id="2" name="Picture 8" descr="Image result for small intestines villi"/>
            <wp:cNvGraphicFramePr/>
            <a:graphic xmlns:a="http://schemas.openxmlformats.org/drawingml/2006/main">
              <a:graphicData uri="http://schemas.openxmlformats.org/drawingml/2006/picture">
                <pic:pic xmlns:pic="http://schemas.openxmlformats.org/drawingml/2006/picture">
                  <pic:nvPicPr>
                    <pic:cNvPr id="3" name="Picture 6" descr="Image result for small intestines villi"/>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2956994"/>
                    </a:xfrm>
                    <a:prstGeom prst="rect">
                      <a:avLst/>
                    </a:prstGeom>
                    <a:noFill/>
                    <a:ln>
                      <a:solidFill>
                        <a:schemeClr val="accent1"/>
                      </a:solidFill>
                    </a:ln>
                  </pic:spPr>
                </pic:pic>
              </a:graphicData>
            </a:graphic>
          </wp:inline>
        </w:drawing>
      </w:r>
    </w:p>
    <w:p w14:paraId="706E6302" w14:textId="311806DC" w:rsidR="00867806" w:rsidRDefault="00867806" w:rsidP="00FD3A1C">
      <w:pPr>
        <w:pStyle w:val="4aBody"/>
      </w:pPr>
      <w:r w:rsidRPr="00FD3A1C">
        <w:rPr>
          <w:b/>
          <w:bCs/>
        </w:rPr>
        <w:t>Coeliac disease</w:t>
      </w:r>
      <w:r w:rsidRPr="00FD3A1C">
        <w:t xml:space="preserve"> is an autoimmune disorder that mostly affects the small intestine, and is where an individual develops an immune reaction to gluten (</w:t>
      </w:r>
      <w:proofErr w:type="spellStart"/>
      <w:r w:rsidRPr="00FD3A1C">
        <w:t>Lebwohl</w:t>
      </w:r>
      <w:proofErr w:type="spellEnd"/>
      <w:r w:rsidRPr="00FD3A1C">
        <w:t xml:space="preserve"> et al </w:t>
      </w:r>
      <w:hyperlink r:id="rId84" w:tooltip="30=Ref   Lebwohl, B., Sanders, D. S., &amp; Green, P. H. R. (2018). Coeliac disease. The Lancet, 391(10115), 70-81. doi:10.1016/s0140-6736(17)31796-8 [CrossRef][10.1016/S0140-6736(17)31796-8]" w:history="1">
        <w:r w:rsidRPr="00FD3A1C">
          <w:t>2018</w:t>
        </w:r>
      </w:hyperlink>
      <w:r w:rsidRPr="00FD3A1C">
        <w:t xml:space="preserve">), which is a protein found in wheat, barley and rye. Symptoms will appear once a baby starts to be weaned: slowing down of </w:t>
      </w:r>
      <w:r w:rsidRPr="00FD3A1C">
        <w:lastRenderedPageBreak/>
        <w:t xml:space="preserve">growth can appear in severe cases, but most clinical signs include diarrhoea, poor appetite, lethargy and a distended abdomen (Veal et al </w:t>
      </w:r>
      <w:hyperlink r:id="rId85" w:tooltip="53=Ref   Veal, Z., McAlinden, O., &amp; Crawford, D. (2018). Care of children and young people with gastrointestinal problems. In J. N. Price &amp; O. McAlinden (Eds.), Essentials of Nursing Children and Young People (pp. 438 - 455). London: Sage Publishing" w:history="1">
        <w:r w:rsidRPr="00FD3A1C">
          <w:t>2018</w:t>
        </w:r>
      </w:hyperlink>
      <w:r w:rsidRPr="00FD3A1C">
        <w:t xml:space="preserve">). Treatment involves a strict gluten free diet, and the involvement of a dietician is vital: supplements may be needed, including iron, calcium, vitamin D and folate (Thomas et al </w:t>
      </w:r>
      <w:hyperlink r:id="rId86" w:tooltip="52=Ref   Thomas, P. C., Tighe, M. P., &amp; Beattie, R. M. (2018). Coeliac disease in children. BMJ, 363, k3932. doi:10.1136/bmj.k3932 [PMC][10.1136/bmj.k3932] [30301820]" w:history="1">
        <w:r w:rsidRPr="00FD3A1C">
          <w:t>2018</w:t>
        </w:r>
      </w:hyperlink>
      <w:r w:rsidRPr="00FD3A1C">
        <w:t>).</w:t>
      </w:r>
    </w:p>
    <w:p w14:paraId="01CC00BD" w14:textId="77777777" w:rsidR="00FD3A1C" w:rsidRPr="00FD3A1C" w:rsidRDefault="00FD3A1C" w:rsidP="00FD3A1C">
      <w:pPr>
        <w:pStyle w:val="4aBody"/>
      </w:pPr>
    </w:p>
    <w:p w14:paraId="36D57E46" w14:textId="17CBF024" w:rsidR="00867806" w:rsidRPr="0088762E" w:rsidRDefault="00867806" w:rsidP="00FD3A1C">
      <w:pPr>
        <w:pStyle w:val="4aBody"/>
        <w:rPr>
          <w:b/>
          <w:bCs/>
        </w:rPr>
      </w:pPr>
      <w:r w:rsidRPr="0088762E">
        <w:rPr>
          <w:b/>
          <w:bCs/>
        </w:rPr>
        <w:t xml:space="preserve">5 – </w:t>
      </w:r>
      <w:r w:rsidR="0088762E" w:rsidRPr="0088762E">
        <w:rPr>
          <w:b/>
          <w:bCs/>
        </w:rPr>
        <w:t>I</w:t>
      </w:r>
      <w:r w:rsidR="00FD3A1C" w:rsidRPr="0088762E">
        <w:rPr>
          <w:b/>
          <w:bCs/>
        </w:rPr>
        <w:t>nflammatory disorders</w:t>
      </w:r>
    </w:p>
    <w:p w14:paraId="686115D3" w14:textId="77777777" w:rsidR="00171856" w:rsidRPr="00FD3A1C" w:rsidRDefault="00171856" w:rsidP="00FD3A1C">
      <w:pPr>
        <w:pStyle w:val="5bCrossheadB"/>
        <w:jc w:val="both"/>
        <w:rPr>
          <w:rFonts w:asciiTheme="minorHAnsi" w:hAnsiTheme="minorHAnsi" w:cstheme="minorHAnsi"/>
          <w:sz w:val="24"/>
        </w:rPr>
      </w:pPr>
      <w:r w:rsidRPr="00FD3A1C">
        <w:rPr>
          <w:rFonts w:asciiTheme="minorHAnsi" w:hAnsiTheme="minorHAnsi" w:cstheme="minorHAnsi"/>
          <w:sz w:val="24"/>
        </w:rPr>
        <w:t>Crohn’s disease</w:t>
      </w:r>
    </w:p>
    <w:p w14:paraId="6F8F391C" w14:textId="510BA421" w:rsidR="00171856" w:rsidRPr="00FD3A1C" w:rsidRDefault="00171856" w:rsidP="00FD3A1C">
      <w:pPr>
        <w:pStyle w:val="4aBody"/>
      </w:pPr>
      <w:r w:rsidRPr="00FD3A1C">
        <w:t xml:space="preserve">Crohn’s disease (CD) can affect any part of the intestine and causes chronic inflammation through the wall of the tract; often in various segments along the tract leaving healthy areas in-between (Keshav and Bailey 2013). It is a chronic inflammatory bowel disease (IBD) with no cure and an unclear aetiology. It is predominately diagnosed in young people, with a peak between the ages of 10-19 (Smith and </w:t>
      </w:r>
      <w:proofErr w:type="spellStart"/>
      <w:r w:rsidRPr="00FD3A1C">
        <w:t>Gettings</w:t>
      </w:r>
      <w:proofErr w:type="spellEnd"/>
      <w:r w:rsidRPr="00FD3A1C">
        <w:t xml:space="preserve"> </w:t>
      </w:r>
      <w:hyperlink r:id="rId87" w:tooltip="48=Ref   Smith, C., &amp; Gettings, S. (2016). Reshaping policy to deliver holistic care for adolescents with Crohn’s disease. Nurs Child Young People, 28(10), 19-24. doi:10.7748/ncyp.2016.e723 [CrossRef][10.7748/ncyp.2016.e723]" w:history="1">
        <w:r w:rsidRPr="00FD3A1C">
          <w:t>2016</w:t>
        </w:r>
      </w:hyperlink>
      <w:r w:rsidRPr="00FD3A1C">
        <w:t>), with an incidence of around 6 in 100,000 children (</w:t>
      </w:r>
      <w:proofErr w:type="spellStart"/>
      <w:r w:rsidRPr="00FD3A1C">
        <w:t>Gasparetto</w:t>
      </w:r>
      <w:proofErr w:type="spellEnd"/>
      <w:r w:rsidRPr="00FD3A1C">
        <w:t xml:space="preserve"> and </w:t>
      </w:r>
      <w:proofErr w:type="spellStart"/>
      <w:r w:rsidRPr="00FD3A1C">
        <w:t>Zilbauer</w:t>
      </w:r>
      <w:proofErr w:type="spellEnd"/>
      <w:r w:rsidRPr="00FD3A1C">
        <w:t xml:space="preserve"> </w:t>
      </w:r>
      <w:hyperlink r:id="rId88" w:tooltip="17=Ref   Gasparetto, M., &amp; Zilbauer, M. (2014). Paediatric Inflammatory Bowel Diseases – brief update on current practice and future perspectives. Paediatrics and Child Health, 24(11), 501-505. doi:10.1016/j.paed.2014.04.009 [CrossRef][10.1016/j.paed.2014.04.0" w:history="1">
        <w:r w:rsidRPr="00FD3A1C">
          <w:t>2014</w:t>
        </w:r>
      </w:hyperlink>
      <w:r w:rsidRPr="00FD3A1C">
        <w:t>). The signs and symptoms can include a low grade pyrexia, weight loss, lethargy, bloody diarrhoea, abdominal pain and cramping after eating (Johnstone et al 2014). NICE (</w:t>
      </w:r>
      <w:hyperlink r:id="rId89" w:tooltip="41=Ref   NICE. (2019). Crohn’s disease:management. National Institute for Health and Clinical Excellence" w:history="1">
        <w:r w:rsidRPr="00FD3A1C">
          <w:t>2019</w:t>
        </w:r>
      </w:hyperlink>
      <w:r w:rsidRPr="00FD3A1C">
        <w:t xml:space="preserve">) guidance covers the management for CD and aims to maintain or improve quality of patient’s lives and reduce their symptoms (NICE </w:t>
      </w:r>
      <w:hyperlink r:id="rId90" w:tooltip="41=Ref   NICE. (2019). Crohn’s disease:management. National Institute for Health and Clinical Excellence" w:history="1">
        <w:r w:rsidRPr="00FD3A1C">
          <w:t>2019</w:t>
        </w:r>
      </w:hyperlink>
      <w:r w:rsidRPr="00FD3A1C">
        <w:t>). It is important that the information provided is age appropriate to support young people diagnosed with CD.</w:t>
      </w:r>
    </w:p>
    <w:p w14:paraId="21DD6C60" w14:textId="77777777" w:rsidR="00171856" w:rsidRPr="00FD3A1C" w:rsidRDefault="00171856" w:rsidP="00FD3A1C">
      <w:pPr>
        <w:pStyle w:val="4aBody"/>
      </w:pPr>
    </w:p>
    <w:p w14:paraId="4D743361" w14:textId="77777777" w:rsidR="00171856" w:rsidRPr="00FD3A1C" w:rsidRDefault="00171856" w:rsidP="00FD3A1C">
      <w:pPr>
        <w:pStyle w:val="5bCrossheadB"/>
        <w:jc w:val="both"/>
        <w:rPr>
          <w:rFonts w:asciiTheme="minorHAnsi" w:hAnsiTheme="minorHAnsi" w:cstheme="minorHAnsi"/>
          <w:sz w:val="24"/>
        </w:rPr>
      </w:pPr>
      <w:r w:rsidRPr="00FD3A1C">
        <w:rPr>
          <w:rFonts w:asciiTheme="minorHAnsi" w:hAnsiTheme="minorHAnsi" w:cstheme="minorHAnsi"/>
          <w:sz w:val="24"/>
        </w:rPr>
        <w:t>Appendicitis</w:t>
      </w:r>
    </w:p>
    <w:p w14:paraId="7DE3F8FC" w14:textId="77777777" w:rsidR="00171856" w:rsidRPr="00FD3A1C" w:rsidRDefault="00171856" w:rsidP="00FD3A1C">
      <w:pPr>
        <w:pStyle w:val="4aBody"/>
      </w:pPr>
      <w:r w:rsidRPr="00FD3A1C">
        <w:t>Appendicitis is an inflammation of the appendix, which is a projection from the caecum in the large intestines (Keshav and Bailey 2013). The incidence affects around 6 per 100,000 people per year, with the highest incidence among children and adolescents (</w:t>
      </w:r>
      <w:proofErr w:type="spellStart"/>
      <w:r w:rsidRPr="00FD3A1C">
        <w:t>Gorter</w:t>
      </w:r>
      <w:proofErr w:type="spellEnd"/>
      <w:r w:rsidRPr="00FD3A1C">
        <w:t xml:space="preserve"> et al </w:t>
      </w:r>
      <w:hyperlink r:id="rId91" w:tooltip="19=Ref   Gorter, R. R., Eker, H. H., Gorter-Stam, M. A., Abis, G. S., Acharya, A., Ankersmit, M., … Bonjer, J. (2016). Diagnosis and management of acute appendicitis. EAES consensus development conference 2015. Surg Endosc, 30(11), 4668-4690. doi:10.1007/s0046" w:history="1">
        <w:r w:rsidRPr="00FD3A1C">
          <w:t>2016</w:t>
        </w:r>
      </w:hyperlink>
      <w:r w:rsidRPr="00FD3A1C">
        <w:t xml:space="preserve">) The cause of appendicitis is unknown but is thought to be due to stools, foreign bodies or a tumour obstructing the appendix, which increases bacterial infection and inflammation (McCance and </w:t>
      </w:r>
      <w:proofErr w:type="spellStart"/>
      <w:r w:rsidRPr="00FD3A1C">
        <w:t>Huether</w:t>
      </w:r>
      <w:proofErr w:type="spellEnd"/>
      <w:r w:rsidRPr="00FD3A1C">
        <w:t xml:space="preserve"> 2016). The symptoms often begin with epigastric pain, which then moves to localised right lower quadrant pain, nausea, vomiting and fever often follow. Biochemically, an elevated C-reactive protein (CRP) level could be indicative of a perforated appendix, and a raised white blood cell count can also be found (Glass and Rangel </w:t>
      </w:r>
      <w:hyperlink r:id="rId92" w:tooltip="18=Ref   Glass, C. C., &amp; Rangel, S. J. (2016). Overview and diagnosis of acute appendicitis in children. Semin Pediatr Surg, 25(4), 198-203. doi:10.1053/j.sempedsurg.2016.05.001 [CrossRef][10.1053/j.sempedsurg.2016.05.001]" w:history="1">
        <w:r w:rsidRPr="00FD3A1C">
          <w:t>2016</w:t>
        </w:r>
      </w:hyperlink>
      <w:r w:rsidRPr="00FD3A1C">
        <w:t>). Treatment options include antibiotics and surgery to remove the inflamed or possibly perforated appendix (Keshav and Bailey 2013).</w:t>
      </w:r>
    </w:p>
    <w:p w14:paraId="0CAFF4C6" w14:textId="77777777" w:rsidR="0088762E" w:rsidRDefault="0088762E" w:rsidP="00FD3A1C">
      <w:pPr>
        <w:pStyle w:val="4aBody"/>
        <w:rPr>
          <w:b/>
          <w:bCs/>
        </w:rPr>
      </w:pPr>
    </w:p>
    <w:p w14:paraId="22509E84" w14:textId="0752C082" w:rsidR="00867806" w:rsidRPr="00FD3A1C" w:rsidRDefault="00933A02" w:rsidP="00FD3A1C">
      <w:pPr>
        <w:pStyle w:val="4aBody"/>
      </w:pPr>
      <w:r w:rsidRPr="00FD3A1C">
        <w:rPr>
          <w:b/>
          <w:bCs/>
        </w:rPr>
        <w:t xml:space="preserve">Pancreatitis </w:t>
      </w:r>
      <w:r w:rsidRPr="00FD3A1C">
        <w:t xml:space="preserve">is inflammation of the pancreas, which can be life threatening </w:t>
      </w:r>
      <w:r w:rsidRPr="00FD3A1C">
        <w:fldChar w:fldCharType="begin"/>
      </w:r>
      <w:r w:rsidRPr="00FD3A1C">
        <w:instrText xml:space="preserve"> ADDIN EN.CITE &lt;EndNote&gt;&lt;Cite&gt;&lt;Author&gt;Knight&lt;/Author&gt;&lt;Year&gt;2019&lt;/Year&gt;&lt;RecNum&gt;4839&lt;/RecNum&gt;&lt;DisplayText&gt;(Knight &amp;amp; Williams, 2019)&lt;/DisplayText&gt;&lt;record&gt;&lt;rec-number&gt;4839&lt;/rec-number&gt;&lt;foreign-keys&gt;&lt;key app="EN" db-id="5e5dxrsf2f2pe9edev4p0d0t0peef5pt9eax" timestamp="1591021955"&gt;4839&lt;/key&gt;&lt;/foreign-keys&gt;&lt;ref-type name="Journal Article"&gt;17&lt;/ref-type&gt;&lt;contributors&gt;&lt;authors&gt;&lt;author&gt;Knight, J.&lt;/author&gt;&lt;author&gt;Williams, N.&lt;/author&gt;&lt;/authors&gt;&lt;/contributors&gt;&lt;titles&gt;&lt;title&gt;Gastrointestinal tract 3: the duodenum, liver and pancreas&lt;/title&gt;&lt;secondary-title&gt;Nursing Times&lt;/secondary-title&gt;&lt;/titles&gt;&lt;periodical&gt;&lt;full-title&gt;Nursing Times&lt;/full-title&gt;&lt;/periodical&gt;&lt;pages&gt;56 - 60&lt;/pages&gt;&lt;volume&gt;115&lt;/volume&gt;&lt;number&gt;8&lt;/number&gt;&lt;dates&gt;&lt;year&gt;2019&lt;/year&gt;&lt;/dates&gt;&lt;urls&gt;&lt;/urls&gt;&lt;/record&gt;&lt;/Cite&gt;&lt;/EndNote&gt;</w:instrText>
      </w:r>
      <w:r w:rsidRPr="00FD3A1C">
        <w:fldChar w:fldCharType="separate"/>
      </w:r>
      <w:r w:rsidRPr="00FD3A1C">
        <w:rPr>
          <w:noProof/>
        </w:rPr>
        <w:t>(Knight &amp; Williams, 2019)</w:t>
      </w:r>
      <w:r w:rsidRPr="00FD3A1C">
        <w:fldChar w:fldCharType="end"/>
      </w:r>
      <w:r w:rsidRPr="00FD3A1C">
        <w:t>, and should always be considered as a possible diagnosis when the child presents with abdominal pain, which is usually in the upper abdominal area under the ribs. Aetiology for pancreatitis in children is due to certain medications, trauma, infections (</w:t>
      </w:r>
      <w:proofErr w:type="spellStart"/>
      <w:r w:rsidRPr="00FD3A1C">
        <w:t>eg</w:t>
      </w:r>
      <w:proofErr w:type="spellEnd"/>
      <w:r w:rsidRPr="00FD3A1C">
        <w:t xml:space="preserve"> post  mumps), or congenital structural </w:t>
      </w:r>
      <w:r w:rsidRPr="00FD3A1C">
        <w:lastRenderedPageBreak/>
        <w:t xml:space="preserve">abnormalities, such as </w:t>
      </w:r>
      <w:proofErr w:type="spellStart"/>
      <w:r w:rsidRPr="00FD3A1C">
        <w:t>choledocal</w:t>
      </w:r>
      <w:proofErr w:type="spellEnd"/>
      <w:r w:rsidRPr="00FD3A1C">
        <w:t xml:space="preserve"> cysts </w:t>
      </w:r>
      <w:r w:rsidRPr="00FD3A1C">
        <w:fldChar w:fldCharType="begin"/>
      </w:r>
      <w:r w:rsidRPr="00FD3A1C">
        <w:instrText xml:space="preserve"> ADDIN EN.CITE &lt;EndNote&gt;&lt;Cite&gt;&lt;Author&gt;Suzuki&lt;/Author&gt;&lt;Year&gt;2014&lt;/Year&gt;&lt;RecNum&gt;4834&lt;/RecNum&gt;&lt;DisplayText&gt;(Suzuki, Sai, &amp;amp; Shimizu, 2014)&lt;/DisplayText&gt;&lt;record&gt;&lt;rec-number&gt;4834&lt;/rec-number&gt;&lt;foreign-keys&gt;&lt;key app="EN" db-id="5e5dxrsf2f2pe9edev4p0d0t0peef5pt9eax" timestamp="1591021937"&gt;4834&lt;/key&gt;&lt;/foreign-keys&gt;&lt;ref-type name="Journal Article"&gt;17&lt;/ref-type&gt;&lt;contributors&gt;&lt;authors&gt;&lt;author&gt;Suzuki, M.&lt;/author&gt;&lt;author&gt;Sai, J. K.&lt;/author&gt;&lt;author&gt;Shimizu, T.&lt;/author&gt;&lt;/authors&gt;&lt;/contributors&gt;&lt;auth-address&gt;Mitsuyoshi Suzuki, Toshiaki Shimizu, Departments of Pediatrics, Juntendo University, Tokyo 113 8421, Japan.&lt;/auth-address&gt;&lt;titles&gt;&lt;title&gt;Acute pancreatitis in children and adolescents&lt;/title&gt;&lt;secondary-title&gt;World J Gastrointest Pathophysiol&lt;/secondary-title&gt;&lt;/titles&gt;&lt;periodical&gt;&lt;full-title&gt;World J Gastrointest Pathophysiol&lt;/full-title&gt;&lt;/periodical&gt;&lt;pages&gt;416-26&lt;/pages&gt;&lt;volume&gt;5&lt;/volume&gt;&lt;number&gt;4&lt;/number&gt;&lt;edition&gt;2014/11/18&lt;/edition&gt;&lt;keywords&gt;&lt;keyword&gt;Acute pancreatitis&lt;/keyword&gt;&lt;keyword&gt;Children&lt;/keyword&gt;&lt;keyword&gt;Diagnosis&lt;/keyword&gt;&lt;keyword&gt;Etiology&lt;/keyword&gt;&lt;keyword&gt;Pathophysiology&lt;/keyword&gt;&lt;keyword&gt;Treatment&lt;/keyword&gt;&lt;/keywords&gt;&lt;dates&gt;&lt;year&gt;2014&lt;/year&gt;&lt;pub-dates&gt;&lt;date&gt;Nov 15&lt;/date&gt;&lt;/pub-dates&gt;&lt;/dates&gt;&lt;isbn&gt;2150-5330 (Print)&amp;#xD;2150-5330 (Linking)&lt;/isbn&gt;&lt;accession-num&gt;25400985&lt;/accession-num&gt;&lt;urls&gt;&lt;related-urls&gt;&lt;url&gt;https://www.ncbi.nlm.nih.gov/pubmed/25400985&lt;/url&gt;&lt;/related-urls&gt;&lt;/urls&gt;&lt;custom2&gt;PMC4231506&lt;/custom2&gt;&lt;electronic-resource-num&gt;10.4291/wjgp.v5.i4.416&lt;/electronic-resource-num&gt;&lt;/record&gt;&lt;/Cite&gt;&lt;/EndNote&gt;</w:instrText>
      </w:r>
      <w:r w:rsidRPr="00FD3A1C">
        <w:fldChar w:fldCharType="separate"/>
      </w:r>
      <w:r w:rsidRPr="00FD3A1C">
        <w:rPr>
          <w:noProof/>
        </w:rPr>
        <w:t>(Suzuki, Sai, &amp; Shimizu, 2014)</w:t>
      </w:r>
      <w:r w:rsidRPr="00FD3A1C">
        <w:fldChar w:fldCharType="end"/>
      </w:r>
      <w:r w:rsidRPr="00FD3A1C">
        <w:t>. Treatment focuses on providing nutritional support, analgesics, antibiotics and pancreatic prot</w:t>
      </w:r>
      <w:r w:rsidR="00FF0255" w:rsidRPr="00FD3A1C">
        <w:t>e</w:t>
      </w:r>
      <w:r w:rsidRPr="00FD3A1C">
        <w:t>ase inhibitors.</w:t>
      </w:r>
    </w:p>
    <w:p w14:paraId="57C46FF0" w14:textId="371FCB7F" w:rsidR="002D2B68" w:rsidRPr="00FD3A1C" w:rsidRDefault="002D2B68" w:rsidP="00FD3A1C">
      <w:pPr>
        <w:pStyle w:val="4aBody"/>
      </w:pPr>
    </w:p>
    <w:p w14:paraId="02019032" w14:textId="0EE1DC55" w:rsidR="002D2B68" w:rsidRPr="0088762E" w:rsidRDefault="00FF0255" w:rsidP="0088762E">
      <w:pPr>
        <w:pStyle w:val="5aCrossheadA"/>
      </w:pPr>
      <w:r w:rsidRPr="0088762E">
        <w:t xml:space="preserve">6 - </w:t>
      </w:r>
      <w:r w:rsidR="00154D57" w:rsidRPr="0088762E">
        <w:t>Other gast</w:t>
      </w:r>
      <w:r w:rsidR="00AF61FF" w:rsidRPr="0088762E">
        <w:t>r</w:t>
      </w:r>
      <w:r w:rsidR="00154D57" w:rsidRPr="0088762E">
        <w:t>oint</w:t>
      </w:r>
      <w:r w:rsidR="00AF61FF" w:rsidRPr="0088762E">
        <w:t>e</w:t>
      </w:r>
      <w:r w:rsidR="00154D57" w:rsidRPr="0088762E">
        <w:t>stinal problems</w:t>
      </w:r>
    </w:p>
    <w:p w14:paraId="5B4AFD39" w14:textId="335C6A5F" w:rsidR="00FF0255" w:rsidRPr="00FD3A1C" w:rsidRDefault="00933A02" w:rsidP="00FD3A1C">
      <w:pPr>
        <w:pStyle w:val="4aBody"/>
      </w:pPr>
      <w:r w:rsidRPr="00FD3A1C">
        <w:rPr>
          <w:b/>
        </w:rPr>
        <w:t>Necrotizing enterocolitis</w:t>
      </w:r>
      <w:r w:rsidRPr="00FD3A1C">
        <w:t xml:space="preserve"> (NEC) is the most common gastrointestinal emergency in premature infants, and is seen in up to 13% of infants born before 37 weeks </w:t>
      </w:r>
      <w:r w:rsidR="00FF0255" w:rsidRPr="00FD3A1C">
        <w:fldChar w:fldCharType="begin"/>
      </w:r>
      <w:r w:rsidR="00FF0255" w:rsidRPr="00FD3A1C">
        <w:instrText xml:space="preserve"> ADDIN EN.CITE &lt;EndNote&gt;&lt;Cite&gt;&lt;Author&gt;Agnoni&lt;/Author&gt;&lt;Year&gt;2017&lt;/Year&gt;&lt;RecNum&gt;4927&lt;/RecNum&gt;&lt;DisplayText&gt;(Agnoni &amp;amp; Lazaros Amendola, 2017)&lt;/DisplayText&gt;&lt;record&gt;&lt;rec-number&gt;4927&lt;/rec-number&gt;&lt;foreign-keys&gt;&lt;key app="EN" db-id="5e5dxrsf2f2pe9edev4p0d0t0peef5pt9eax" timestamp="1592226589"&gt;4927&lt;/key&gt;&lt;/foreign-keys&gt;&lt;ref-type name="Journal Article"&gt;17&lt;/ref-type&gt;&lt;contributors&gt;&lt;authors&gt;&lt;author&gt;Agnoni, A.&lt;/author&gt;&lt;author&gt;Lazaros Amendola, C.&lt;/author&gt;&lt;/authors&gt;&lt;/contributors&gt;&lt;auth-address&gt;Alysia Agnoni practices in the neonatal intensive care unit at Geisinger Medical Center in Danville, Pa., and has worked in pediatric general and trauma surgery. Christine Lazaros Amendola is an assistant clinical professor and clinical education coordinator in the PA program at Pace University in New York City and Westchester, N.Y. She also practices emergency medicine at Jacobi Hospital in the Bronx, N.Y. The authors have disclosed no potential conflicts of interest, financial or otherwise.&lt;/auth-address&gt;&lt;titles&gt;&lt;title&gt;Necrotizing enterocolitis: Current concepts in practice&lt;/title&gt;&lt;secondary-title&gt;JAAPA&lt;/secondary-title&gt;&lt;/titles&gt;&lt;periodical&gt;&lt;full-title&gt;JAAPA&lt;/full-title&gt;&lt;/periodical&gt;&lt;pages&gt;16-21&lt;/pages&gt;&lt;volume&gt;30&lt;/volume&gt;&lt;number&gt;8&lt;/number&gt;&lt;edition&gt;2017/07/26&lt;/edition&gt;&lt;keywords&gt;&lt;keyword&gt;Disease Management&lt;/keyword&gt;&lt;keyword&gt;*Enterocolitis, Necrotizing/diagnosis/epidemiology/etiology/therapy&lt;/keyword&gt;&lt;keyword&gt;Humans&lt;/keyword&gt;&lt;keyword&gt;Incidence&lt;/keyword&gt;&lt;keyword&gt;Infant, Newborn&lt;/keyword&gt;&lt;keyword&gt;Infant, Premature&lt;/keyword&gt;&lt;keyword&gt;Practice Guidelines as Topic&lt;/keyword&gt;&lt;keyword&gt;Risk Factors&lt;/keyword&gt;&lt;/keywords&gt;&lt;dates&gt;&lt;year&gt;2017&lt;/year&gt;&lt;pub-dates&gt;&lt;date&gt;Aug&lt;/date&gt;&lt;/pub-dates&gt;&lt;/dates&gt;&lt;isbn&gt;1547-1896 (Print)&amp;#xD;0893-7400 (Linking)&lt;/isbn&gt;&lt;accession-num&gt;28742738&lt;/accession-num&gt;&lt;urls&gt;&lt;related-urls&gt;&lt;url&gt;https://www.ncbi.nlm.nih.gov/pubmed/28742738&lt;/url&gt;&lt;/related-urls&gt;&lt;/urls&gt;&lt;electronic-resource-num&gt;10.1097/01.JAA.0000521131.85173.f9&lt;/electronic-resource-num&gt;&lt;/record&gt;&lt;/Cite&gt;&lt;/EndNote&gt;</w:instrText>
      </w:r>
      <w:r w:rsidR="00FF0255" w:rsidRPr="00FD3A1C">
        <w:fldChar w:fldCharType="separate"/>
      </w:r>
      <w:r w:rsidR="00FF0255" w:rsidRPr="00FD3A1C">
        <w:rPr>
          <w:noProof/>
        </w:rPr>
        <w:t>(Agnoni &amp; Lazaros Amendola, 2017)</w:t>
      </w:r>
      <w:r w:rsidR="00FF0255" w:rsidRPr="00FD3A1C">
        <w:fldChar w:fldCharType="end"/>
      </w:r>
      <w:r w:rsidR="00FF0255" w:rsidRPr="00FD3A1C">
        <w:t xml:space="preserve"> and is where parts of the intestine die, resulting in intestinal perforation and peritonitis </w:t>
      </w:r>
      <w:r w:rsidR="00FF0255" w:rsidRPr="00FD3A1C">
        <w:fldChar w:fldCharType="begin"/>
      </w:r>
      <w:r w:rsidR="00FF0255" w:rsidRPr="00FD3A1C">
        <w:instrText xml:space="preserve"> ADDIN EN.CITE &lt;EndNote&gt;&lt;Cite&gt;&lt;Author&gt;Veal&lt;/Author&gt;&lt;Year&gt;2018&lt;/Year&gt;&lt;RecNum&gt;4155&lt;/RecNum&gt;&lt;DisplayText&gt;(Veal, McAlinden, &amp;amp; Crawford, 2018)&lt;/DisplayText&gt;&lt;record&gt;&lt;rec-number&gt;4155&lt;/rec-number&gt;&lt;foreign-keys&gt;&lt;key app="EN" db-id="5e5dxrsf2f2pe9edev4p0d0t0peef5pt9eax" timestamp="1572027317"&gt;4155&lt;/key&gt;&lt;/foreign-keys&gt;&lt;ref-type name="Book Section"&gt;5&lt;/ref-type&gt;&lt;contributors&gt;&lt;authors&gt;&lt;author&gt;Veal, Z.&lt;/author&gt;&lt;author&gt;McAlinden, O.&lt;/author&gt;&lt;author&gt;Crawford, D.&lt;/author&gt;&lt;/authors&gt;&lt;secondary-authors&gt;&lt;author&gt;Price, J. N.&lt;/author&gt;&lt;author&gt;McAlinden, O.&lt;/author&gt;&lt;/secondary-authors&gt;&lt;/contributors&gt;&lt;titles&gt;&lt;title&gt;Care of children and young people with gastrointestinal problems&lt;/title&gt;&lt;secondary-title&gt;Essentials of Nursing Children and Young People&lt;/secondary-title&gt;&lt;/titles&gt;&lt;pages&gt;438 - 455&lt;/pages&gt;&lt;section&gt;29&lt;/section&gt;&lt;dates&gt;&lt;year&gt;2018&lt;/year&gt;&lt;/dates&gt;&lt;pub-location&gt;London&lt;/pub-location&gt;&lt;publisher&gt;Sage Publishing &lt;/publisher&gt;&lt;urls&gt;&lt;/urls&gt;&lt;/record&gt;&lt;/Cite&gt;&lt;/EndNote&gt;</w:instrText>
      </w:r>
      <w:r w:rsidR="00FF0255" w:rsidRPr="00FD3A1C">
        <w:fldChar w:fldCharType="separate"/>
      </w:r>
      <w:r w:rsidR="00FF0255" w:rsidRPr="00FD3A1C">
        <w:rPr>
          <w:noProof/>
        </w:rPr>
        <w:t>(Veal, McAlinden, &amp; Crawford, 2018)</w:t>
      </w:r>
      <w:r w:rsidR="00FF0255" w:rsidRPr="00FD3A1C">
        <w:fldChar w:fldCharType="end"/>
      </w:r>
      <w:r w:rsidR="00FF0255" w:rsidRPr="00FD3A1C">
        <w:t xml:space="preserve">. Nearly half of the infants diagnosed will require surgery. </w:t>
      </w:r>
    </w:p>
    <w:p w14:paraId="4526C80D" w14:textId="7BD58019" w:rsidR="00FF0255" w:rsidRPr="00FD3A1C" w:rsidRDefault="00FF0255" w:rsidP="00FD3A1C">
      <w:pPr>
        <w:pStyle w:val="4aBody"/>
      </w:pPr>
    </w:p>
    <w:p w14:paraId="48A03611" w14:textId="554E1696" w:rsidR="00FF0255" w:rsidRDefault="00FF0255" w:rsidP="00FD3A1C">
      <w:pPr>
        <w:pStyle w:val="4aBody"/>
      </w:pPr>
      <w:r w:rsidRPr="00FD3A1C">
        <w:rPr>
          <w:b/>
          <w:bCs/>
        </w:rPr>
        <w:t xml:space="preserve">Liver problems </w:t>
      </w:r>
      <w:r w:rsidRPr="00FD3A1C">
        <w:t xml:space="preserve">in children are rare, but neonatal jaundice is common (see </w:t>
      </w:r>
      <w:proofErr w:type="spellStart"/>
      <w:r w:rsidRPr="00FD3A1C">
        <w:t>Biolgoical</w:t>
      </w:r>
      <w:proofErr w:type="spellEnd"/>
      <w:r w:rsidRPr="00FD3A1C">
        <w:t xml:space="preserve"> Basis to Child Health: The Liver).</w:t>
      </w:r>
    </w:p>
    <w:p w14:paraId="2FC55D59" w14:textId="77777777" w:rsidR="0088762E" w:rsidRPr="00FD3A1C" w:rsidRDefault="0088762E" w:rsidP="00FD3A1C">
      <w:pPr>
        <w:pStyle w:val="4aBody"/>
      </w:pPr>
    </w:p>
    <w:p w14:paraId="2BAD727F" w14:textId="5BF8D7F4" w:rsidR="00FF0255" w:rsidRPr="00FD3A1C" w:rsidRDefault="002D2B68" w:rsidP="00FD3A1C">
      <w:pPr>
        <w:pStyle w:val="4aBody"/>
      </w:pPr>
      <w:r w:rsidRPr="0088762E">
        <w:rPr>
          <w:b/>
          <w:bCs/>
        </w:rPr>
        <w:t>Abdominal pain</w:t>
      </w:r>
      <w:r w:rsidRPr="0088762E">
        <w:t xml:space="preserve"> </w:t>
      </w:r>
      <w:r w:rsidRPr="00FD3A1C">
        <w:t xml:space="preserve">is very common in children, and it may be difficult for the children to describe the pain adequately (Veal et al </w:t>
      </w:r>
      <w:hyperlink r:id="rId93" w:tooltip="53=Ref   Veal, Z., McAlinden, O., &amp; Crawford, D. (2018). Care of children and young people with gastrointestinal problems. In J. N. Price &amp; O. McAlinden (Eds.), Essentials of Nursing Children and Young People (pp. 438 - 455). London: Sage Publishing" w:history="1">
        <w:r w:rsidRPr="00FD3A1C">
          <w:t>2018</w:t>
        </w:r>
      </w:hyperlink>
      <w:r w:rsidRPr="00FD3A1C">
        <w:t>). There are many differential diagnoses for the reason behind abdominal pain, some of which have already been discussed, including constipation and appendicitis. Intussusception and volvulus also present with abdominal pain, and differential diagnoses must be considered between the sexes, such as ovarian cysts, ectopic pregnancy or pelvic inflammatory disease in girls, or torsion of the testes in boys.</w:t>
      </w:r>
      <w:r w:rsidR="00FF0255" w:rsidRPr="00FD3A1C">
        <w:t xml:space="preserve"> Age related abdominal pain also needs to considered (see Table 2).</w:t>
      </w:r>
    </w:p>
    <w:p w14:paraId="12E81CA6" w14:textId="4022B210" w:rsidR="00FF0255" w:rsidRPr="00FD3A1C" w:rsidRDefault="00FF0255" w:rsidP="00FD3A1C">
      <w:pPr>
        <w:pStyle w:val="4aBody"/>
      </w:pPr>
      <w:r w:rsidRPr="00FD3A1C">
        <w:rPr>
          <w:noProof/>
        </w:rPr>
        <w:drawing>
          <wp:inline distT="0" distB="0" distL="0" distR="0" wp14:anchorId="0E15D666" wp14:editId="427F901B">
            <wp:extent cx="6188560" cy="2606330"/>
            <wp:effectExtent l="12700" t="12700" r="9525" b="1016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6-13 at 17.42.58.png"/>
                    <pic:cNvPicPr/>
                  </pic:nvPicPr>
                  <pic:blipFill rotWithShape="1">
                    <a:blip r:embed="rId94"/>
                    <a:srcRect t="8895" b="10608"/>
                    <a:stretch/>
                  </pic:blipFill>
                  <pic:spPr bwMode="auto">
                    <a:xfrm>
                      <a:off x="0" y="0"/>
                      <a:ext cx="6188710" cy="26063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D09D47" w14:textId="21E28AF6" w:rsidR="00AD4FB6" w:rsidRPr="00FD3A1C" w:rsidRDefault="00FF0255" w:rsidP="00FD3A1C">
      <w:pPr>
        <w:pStyle w:val="4aBody"/>
      </w:pPr>
      <w:r w:rsidRPr="00FD3A1C">
        <w:t xml:space="preserve">Table 2: Differential diagnosis of abdominal pain by age </w:t>
      </w:r>
      <w:r w:rsidR="00AD4FB6" w:rsidRPr="00FD3A1C">
        <w:fldChar w:fldCharType="begin"/>
      </w:r>
      <w:r w:rsidR="00AD4FB6" w:rsidRPr="00FD3A1C">
        <w:instrText xml:space="preserve"> ADDIN EN.CITE &lt;EndNote&gt;&lt;Cite&gt;&lt;Author&gt;Reust&lt;/Author&gt;&lt;Year&gt;2016&lt;/Year&gt;&lt;RecNum&gt;4922&lt;/RecNum&gt;&lt;DisplayText&gt;(Reust &amp;amp; Williams, 2016)&lt;/DisplayText&gt;&lt;record&gt;&lt;rec-number&gt;4922&lt;/rec-number&gt;&lt;foreign-keys&gt;&lt;key app="EN" db-id="5e5dxrsf2f2pe9edev4p0d0t0peef5pt9eax" timestamp="1592226566"&gt;4922&lt;/key&gt;&lt;/foreign-keys&gt;&lt;ref-type name="Journal Article"&gt;17&lt;/ref-type&gt;&lt;contributors&gt;&lt;authors&gt;&lt;author&gt;Reust, C. E.&lt;/author&gt;&lt;author&gt;Williams, A.&lt;/author&gt;&lt;/authors&gt;&lt;/contributors&gt;&lt;titles&gt;&lt;title&gt;Acute abdominal pain in children &lt;/title&gt;&lt;secondary-title&gt;American Family Physician&lt;/secondary-title&gt;&lt;/titles&gt;&lt;periodical&gt;&lt;full-title&gt;American Family Physician&lt;/full-title&gt;&lt;/periodical&gt;&lt;pages&gt;830 - 837&lt;/pages&gt;&lt;volume&gt;93&lt;/volume&gt;&lt;number&gt;10&lt;/number&gt;&lt;dates&gt;&lt;year&gt;2016&lt;/year&gt;&lt;pub-dates&gt;&lt;date&gt;May 15&lt;/date&gt;&lt;/pub-dates&gt;&lt;/dates&gt;&lt;urls&gt;&lt;/urls&gt;&lt;/record&gt;&lt;/Cite&gt;&lt;/EndNote&gt;</w:instrText>
      </w:r>
      <w:r w:rsidR="00AD4FB6" w:rsidRPr="00FD3A1C">
        <w:fldChar w:fldCharType="separate"/>
      </w:r>
      <w:r w:rsidR="00AD4FB6" w:rsidRPr="00FD3A1C">
        <w:rPr>
          <w:noProof/>
        </w:rPr>
        <w:t>(Reust &amp; Williams, 2016)</w:t>
      </w:r>
      <w:r w:rsidR="00AD4FB6" w:rsidRPr="00FD3A1C">
        <w:fldChar w:fldCharType="end"/>
      </w:r>
      <w:r w:rsidR="00AD4FB6" w:rsidRPr="00FD3A1C">
        <w:t>.</w:t>
      </w:r>
    </w:p>
    <w:p w14:paraId="0AF9C235" w14:textId="77777777" w:rsidR="00CD4F35" w:rsidRPr="00FD3A1C" w:rsidRDefault="00CD4F35" w:rsidP="00FD3A1C">
      <w:pPr>
        <w:pStyle w:val="4aBody"/>
      </w:pPr>
    </w:p>
    <w:p w14:paraId="64D1CF0C" w14:textId="419AE58A" w:rsidR="002D2B68" w:rsidRDefault="002D2B68" w:rsidP="00FD3A1C">
      <w:pPr>
        <w:pStyle w:val="4aBody"/>
      </w:pPr>
      <w:r w:rsidRPr="00FD3A1C">
        <w:t xml:space="preserve">A full and detailed history needs to be asked of the child and parent/caregiver, including pain onset and location, presence of blood or mucous in the stool, or unusual stools; associated symptoms such </w:t>
      </w:r>
      <w:r w:rsidRPr="00FD3A1C">
        <w:lastRenderedPageBreak/>
        <w:t xml:space="preserve">as vomiting, loss of appetite, vomiting bile, or change in diet also need to be considered (Barnes </w:t>
      </w:r>
      <w:hyperlink r:id="rId95" w:tooltip="4=Ref   Barnes, K. (Ed.) (2003). Paediatrics: A Clinical Guide for Nurse Practitioners. Edinburgh: Butterworth Heinemann." w:history="1">
        <w:r w:rsidRPr="00FD3A1C">
          <w:t>2003</w:t>
        </w:r>
      </w:hyperlink>
      <w:r w:rsidRPr="00FD3A1C">
        <w:t>), or even psychosocial issues.</w:t>
      </w:r>
    </w:p>
    <w:p w14:paraId="6E64C089" w14:textId="77777777" w:rsidR="0088762E" w:rsidRPr="00FD3A1C" w:rsidRDefault="0088762E" w:rsidP="00FD3A1C">
      <w:pPr>
        <w:pStyle w:val="4aBody"/>
      </w:pPr>
    </w:p>
    <w:p w14:paraId="6000EF3A" w14:textId="77777777" w:rsidR="002D2B68" w:rsidRPr="00FD3A1C" w:rsidRDefault="002D2B68" w:rsidP="0088762E">
      <w:pPr>
        <w:pStyle w:val="5aCrossheadA"/>
      </w:pPr>
      <w:r w:rsidRPr="00FD3A1C">
        <w:t>Conclusion</w:t>
      </w:r>
    </w:p>
    <w:p w14:paraId="1EE6652E" w14:textId="2A3B4D12" w:rsidR="002D2B68" w:rsidRDefault="002D2B68" w:rsidP="00FD3A1C">
      <w:pPr>
        <w:pStyle w:val="4aBody"/>
      </w:pPr>
      <w:r w:rsidRPr="00FD3A1C">
        <w:t>This article has introduced the reader to the anatomy and physiology of the GI system; being able to understand the normal structure and function enables the</w:t>
      </w:r>
      <w:r w:rsidR="00CD4F35" w:rsidRPr="00FD3A1C">
        <w:t xml:space="preserve"> children’s</w:t>
      </w:r>
      <w:r w:rsidRPr="00FD3A1C">
        <w:t xml:space="preserve"> nurse to better respond to changes in the system. Common GI conditions in children have been discussed, as well as pertinent issues to consider when caring for any child. The effective functioning of the GI system is essential to life and gastrointestinal disturbances are a common occurrence in children. As a nurse caring for children and young people, it is essential to have an awareness of the system and how it can influence a child’s health.</w:t>
      </w:r>
    </w:p>
    <w:p w14:paraId="40086469" w14:textId="77777777" w:rsidR="0088762E" w:rsidRPr="00FD3A1C" w:rsidRDefault="0088762E" w:rsidP="00FD3A1C">
      <w:pPr>
        <w:pStyle w:val="4aBody"/>
      </w:pPr>
    </w:p>
    <w:p w14:paraId="07C458C7" w14:textId="77777777" w:rsidR="002D2B68" w:rsidRPr="00754BE2" w:rsidRDefault="002D2B68" w:rsidP="00754BE2">
      <w:pPr>
        <w:pStyle w:val="9cSAQTitle"/>
        <w:rPr>
          <w:b w:val="0"/>
        </w:rPr>
      </w:pPr>
      <w:r w:rsidRPr="00DB6B30">
        <w:t>Quiz - 10 questions</w:t>
      </w:r>
    </w:p>
    <w:p w14:paraId="128E6D36" w14:textId="77777777" w:rsidR="002D2B68" w:rsidRPr="001B03D1" w:rsidRDefault="002D2B68" w:rsidP="00754BE2">
      <w:pPr>
        <w:pStyle w:val="9eSAQQuestion"/>
        <w:tabs>
          <w:tab w:val="num" w:pos="284"/>
        </w:tabs>
        <w:ind w:left="284" w:hanging="284"/>
      </w:pPr>
      <w:r w:rsidRPr="00DB6B30">
        <w:t>1. What is GOR?</w:t>
      </w:r>
    </w:p>
    <w:p w14:paraId="7D007CD1" w14:textId="77777777" w:rsidR="002D2B68" w:rsidRPr="001B03D1" w:rsidRDefault="002D2B68" w:rsidP="00754BE2">
      <w:pPr>
        <w:pStyle w:val="9fSAQAnswerA"/>
        <w:tabs>
          <w:tab w:val="num" w:pos="284"/>
        </w:tabs>
        <w:ind w:left="284" w:hanging="284"/>
      </w:pPr>
      <w:r w:rsidRPr="001B03D1">
        <w:t>a. Stomach acids regurgitating to the mouth</w:t>
      </w:r>
    </w:p>
    <w:p w14:paraId="16C153B7" w14:textId="77777777" w:rsidR="002D2B68" w:rsidRPr="00DB6B30" w:rsidRDefault="002D2B68" w:rsidP="00754BE2">
      <w:pPr>
        <w:pStyle w:val="9gSAQAnswerB"/>
      </w:pPr>
      <w:r w:rsidRPr="00754BE2">
        <w:t>b. Reflux of chyme from the stomach</w:t>
      </w:r>
    </w:p>
    <w:p w14:paraId="11B55BA4" w14:textId="77777777" w:rsidR="002D2B68" w:rsidRPr="001B03D1" w:rsidRDefault="002D2B68" w:rsidP="00754BE2">
      <w:pPr>
        <w:pStyle w:val="9hSAQAnswerC"/>
        <w:tabs>
          <w:tab w:val="num" w:pos="284"/>
        </w:tabs>
        <w:ind w:left="284" w:hanging="284"/>
      </w:pPr>
      <w:r w:rsidRPr="001B03D1">
        <w:t>c. Projectile vomiting in an infant</w:t>
      </w:r>
    </w:p>
    <w:p w14:paraId="758952FB" w14:textId="77777777" w:rsidR="002D2B68" w:rsidRPr="001B03D1" w:rsidRDefault="002D2B68" w:rsidP="00754BE2">
      <w:pPr>
        <w:pStyle w:val="9iSAQAnswerD"/>
        <w:tabs>
          <w:tab w:val="num" w:pos="284"/>
        </w:tabs>
        <w:ind w:left="284" w:hanging="284"/>
      </w:pPr>
      <w:r w:rsidRPr="001B03D1">
        <w:t>d. Trapped wind in the GI tract</w:t>
      </w:r>
    </w:p>
    <w:p w14:paraId="30414E10" w14:textId="77777777" w:rsidR="002D2B68" w:rsidRPr="001B03D1" w:rsidRDefault="002D2B68" w:rsidP="00754BE2">
      <w:pPr>
        <w:pStyle w:val="9eSAQQuestion"/>
        <w:tabs>
          <w:tab w:val="num" w:pos="284"/>
        </w:tabs>
        <w:ind w:left="284" w:hanging="284"/>
      </w:pPr>
      <w:r w:rsidRPr="00DB6B30">
        <w:t>2. Where does the mecha</w:t>
      </w:r>
      <w:r w:rsidRPr="00754BE2">
        <w:t>nical digestion processes begin and end?</w:t>
      </w:r>
    </w:p>
    <w:p w14:paraId="545C7E6C" w14:textId="61A9DD1D" w:rsidR="002D2B68" w:rsidRPr="00754BE2" w:rsidRDefault="002D2B68" w:rsidP="00754BE2">
      <w:pPr>
        <w:pStyle w:val="9fSAQAnswerA"/>
        <w:tabs>
          <w:tab w:val="num" w:pos="284"/>
        </w:tabs>
        <w:ind w:left="284" w:hanging="284"/>
        <w:rPr>
          <w:i/>
        </w:rPr>
      </w:pPr>
      <w:r w:rsidRPr="00754BE2">
        <w:rPr>
          <w:i/>
        </w:rPr>
        <w:t xml:space="preserve">a. Mouth to </w:t>
      </w:r>
      <w:r w:rsidR="006B45AC" w:rsidRPr="00DB6B30">
        <w:rPr>
          <w:i/>
        </w:rPr>
        <w:t>anus</w:t>
      </w:r>
    </w:p>
    <w:p w14:paraId="7B6AE16D" w14:textId="24FAE570" w:rsidR="002D2B68" w:rsidRPr="00DB6B30" w:rsidRDefault="002D2B68" w:rsidP="00754BE2">
      <w:pPr>
        <w:pStyle w:val="9gSAQAnswerB"/>
        <w:tabs>
          <w:tab w:val="num" w:pos="284"/>
        </w:tabs>
        <w:ind w:left="284" w:hanging="284"/>
      </w:pPr>
      <w:r w:rsidRPr="00754BE2">
        <w:rPr>
          <w:i w:val="0"/>
        </w:rPr>
        <w:t xml:space="preserve">b. </w:t>
      </w:r>
      <w:proofErr w:type="spellStart"/>
      <w:r w:rsidRPr="00754BE2">
        <w:rPr>
          <w:i w:val="0"/>
        </w:rPr>
        <w:t>Oesphagus</w:t>
      </w:r>
      <w:proofErr w:type="spellEnd"/>
      <w:r w:rsidRPr="00754BE2">
        <w:rPr>
          <w:i w:val="0"/>
        </w:rPr>
        <w:t xml:space="preserve"> to </w:t>
      </w:r>
      <w:r w:rsidR="006B45AC" w:rsidRPr="00754BE2">
        <w:rPr>
          <w:i w:val="0"/>
        </w:rPr>
        <w:t>anus</w:t>
      </w:r>
    </w:p>
    <w:p w14:paraId="4E571DE4" w14:textId="77777777" w:rsidR="002D2B68" w:rsidRPr="001B03D1" w:rsidRDefault="002D2B68" w:rsidP="00754BE2">
      <w:pPr>
        <w:pStyle w:val="9hSAQAnswerC"/>
        <w:tabs>
          <w:tab w:val="num" w:pos="284"/>
        </w:tabs>
        <w:ind w:left="284" w:hanging="284"/>
      </w:pPr>
      <w:r w:rsidRPr="001B03D1">
        <w:t xml:space="preserve">c. </w:t>
      </w:r>
      <w:proofErr w:type="spellStart"/>
      <w:r w:rsidRPr="001B03D1">
        <w:t>Oesphagus</w:t>
      </w:r>
      <w:proofErr w:type="spellEnd"/>
      <w:r w:rsidRPr="001B03D1">
        <w:t xml:space="preserve"> to small intestines</w:t>
      </w:r>
    </w:p>
    <w:p w14:paraId="7F228113" w14:textId="77777777" w:rsidR="002D2B68" w:rsidRPr="001B03D1" w:rsidRDefault="002D2B68" w:rsidP="00754BE2">
      <w:pPr>
        <w:pStyle w:val="9iSAQAnswerD"/>
        <w:tabs>
          <w:tab w:val="num" w:pos="284"/>
        </w:tabs>
        <w:ind w:left="284" w:hanging="284"/>
      </w:pPr>
      <w:r w:rsidRPr="001B03D1">
        <w:t>d. Mouth to large intestines</w:t>
      </w:r>
    </w:p>
    <w:p w14:paraId="69BEC084" w14:textId="77777777" w:rsidR="002D2B68" w:rsidRPr="001B03D1" w:rsidRDefault="002D2B68" w:rsidP="00754BE2">
      <w:pPr>
        <w:pStyle w:val="9eSAQQuestion"/>
        <w:tabs>
          <w:tab w:val="num" w:pos="284"/>
        </w:tabs>
        <w:ind w:left="284" w:hanging="284"/>
      </w:pPr>
      <w:r w:rsidRPr="00DB6B30">
        <w:t>3. Where is protease NOT made?</w:t>
      </w:r>
    </w:p>
    <w:p w14:paraId="55EC89A7" w14:textId="77777777" w:rsidR="002D2B68" w:rsidRPr="00754BE2" w:rsidRDefault="002D2B68" w:rsidP="00754BE2">
      <w:pPr>
        <w:pStyle w:val="9fSAQAnswerA"/>
        <w:tabs>
          <w:tab w:val="num" w:pos="284"/>
        </w:tabs>
        <w:ind w:left="284" w:hanging="284"/>
        <w:rPr>
          <w:i/>
        </w:rPr>
      </w:pPr>
      <w:r w:rsidRPr="00754BE2">
        <w:rPr>
          <w:i/>
        </w:rPr>
        <w:t>a. Salivary glands</w:t>
      </w:r>
    </w:p>
    <w:p w14:paraId="6E69B59D" w14:textId="77777777" w:rsidR="002D2B68" w:rsidRPr="00DB6B30" w:rsidRDefault="002D2B68" w:rsidP="00754BE2">
      <w:pPr>
        <w:pStyle w:val="9gSAQAnswerB"/>
        <w:tabs>
          <w:tab w:val="num" w:pos="284"/>
        </w:tabs>
        <w:ind w:left="284" w:hanging="284"/>
      </w:pPr>
      <w:r w:rsidRPr="00754BE2">
        <w:rPr>
          <w:i w:val="0"/>
        </w:rPr>
        <w:t>b. Stomach cells</w:t>
      </w:r>
    </w:p>
    <w:p w14:paraId="68694217" w14:textId="77777777" w:rsidR="002D2B68" w:rsidRPr="001B03D1" w:rsidRDefault="002D2B68" w:rsidP="00754BE2">
      <w:pPr>
        <w:pStyle w:val="9hSAQAnswerC"/>
        <w:tabs>
          <w:tab w:val="num" w:pos="284"/>
        </w:tabs>
        <w:ind w:left="284" w:hanging="284"/>
      </w:pPr>
      <w:r w:rsidRPr="001B03D1">
        <w:t>c. The pancreas</w:t>
      </w:r>
    </w:p>
    <w:p w14:paraId="29196883" w14:textId="77777777" w:rsidR="002D2B68" w:rsidRPr="001B03D1" w:rsidRDefault="002D2B68" w:rsidP="00754BE2">
      <w:pPr>
        <w:pStyle w:val="9iSAQAnswerD"/>
        <w:tabs>
          <w:tab w:val="num" w:pos="284"/>
        </w:tabs>
        <w:ind w:left="284" w:hanging="284"/>
      </w:pPr>
      <w:r w:rsidRPr="001B03D1">
        <w:t>d. The small intestine</w:t>
      </w:r>
    </w:p>
    <w:p w14:paraId="4ECB429B" w14:textId="77777777" w:rsidR="002D2B68" w:rsidRPr="001B03D1" w:rsidRDefault="002D2B68" w:rsidP="00754BE2">
      <w:pPr>
        <w:pStyle w:val="9eSAQQuestion"/>
        <w:tabs>
          <w:tab w:val="num" w:pos="284"/>
        </w:tabs>
        <w:ind w:left="284" w:hanging="284"/>
      </w:pPr>
      <w:r w:rsidRPr="00DB6B30">
        <w:t xml:space="preserve">4. What </w:t>
      </w:r>
      <w:r w:rsidRPr="00754BE2">
        <w:t>symptoms would a child have if they had gastroenteritis?</w:t>
      </w:r>
    </w:p>
    <w:p w14:paraId="66C7060E" w14:textId="77777777" w:rsidR="002D2B68" w:rsidRPr="001B03D1" w:rsidRDefault="002D2B68" w:rsidP="00754BE2">
      <w:pPr>
        <w:pStyle w:val="9fSAQAnswerA"/>
        <w:tabs>
          <w:tab w:val="num" w:pos="284"/>
        </w:tabs>
        <w:ind w:left="284" w:hanging="284"/>
      </w:pPr>
      <w:r w:rsidRPr="001B03D1">
        <w:t>a. Bloody diarrhoea</w:t>
      </w:r>
    </w:p>
    <w:p w14:paraId="7C402771" w14:textId="77777777" w:rsidR="002D2B68" w:rsidRPr="00DB6B30" w:rsidRDefault="002D2B68" w:rsidP="00754BE2">
      <w:pPr>
        <w:pStyle w:val="9gSAQAnswerB"/>
        <w:tabs>
          <w:tab w:val="num" w:pos="284"/>
        </w:tabs>
        <w:ind w:left="284" w:hanging="284"/>
      </w:pPr>
      <w:r w:rsidRPr="00754BE2">
        <w:rPr>
          <w:i w:val="0"/>
        </w:rPr>
        <w:t>b. Pyrexia</w:t>
      </w:r>
    </w:p>
    <w:p w14:paraId="44360A85" w14:textId="77777777" w:rsidR="002D2B68" w:rsidRPr="00754BE2" w:rsidRDefault="002D2B68" w:rsidP="00754BE2">
      <w:pPr>
        <w:pStyle w:val="9hSAQAnswerC"/>
        <w:tabs>
          <w:tab w:val="num" w:pos="284"/>
        </w:tabs>
        <w:ind w:left="284" w:hanging="284"/>
        <w:rPr>
          <w:i/>
        </w:rPr>
      </w:pPr>
      <w:r w:rsidRPr="00754BE2">
        <w:rPr>
          <w:i/>
        </w:rPr>
        <w:t>c. Diarrhoea and vomiting</w:t>
      </w:r>
    </w:p>
    <w:p w14:paraId="683E5C84" w14:textId="77777777" w:rsidR="002D2B68" w:rsidRPr="001B03D1" w:rsidRDefault="002D2B68" w:rsidP="00754BE2">
      <w:pPr>
        <w:pStyle w:val="9iSAQAnswerD"/>
        <w:tabs>
          <w:tab w:val="num" w:pos="284"/>
        </w:tabs>
        <w:ind w:left="284" w:hanging="284"/>
      </w:pPr>
      <w:r w:rsidRPr="001B03D1">
        <w:t>d. Painful, hard bowel movements</w:t>
      </w:r>
    </w:p>
    <w:p w14:paraId="3B7029BE" w14:textId="77777777" w:rsidR="002D2B68" w:rsidRPr="001B03D1" w:rsidRDefault="002D2B68" w:rsidP="00754BE2">
      <w:pPr>
        <w:pStyle w:val="9eSAQQuestion"/>
        <w:tabs>
          <w:tab w:val="num" w:pos="284"/>
        </w:tabs>
        <w:ind w:left="284" w:hanging="284"/>
      </w:pPr>
      <w:r w:rsidRPr="00DB6B30">
        <w:t>5. Where is the liver situated?</w:t>
      </w:r>
    </w:p>
    <w:p w14:paraId="58FE262E" w14:textId="77777777" w:rsidR="002D2B68" w:rsidRPr="001B03D1" w:rsidRDefault="002D2B68" w:rsidP="00754BE2">
      <w:pPr>
        <w:pStyle w:val="9fSAQAnswerA"/>
        <w:tabs>
          <w:tab w:val="num" w:pos="284"/>
        </w:tabs>
        <w:ind w:left="284" w:hanging="284"/>
      </w:pPr>
      <w:r w:rsidRPr="001B03D1">
        <w:t>a. Under the diaphragm in the lower right quadrant of the abdominal cavity</w:t>
      </w:r>
    </w:p>
    <w:p w14:paraId="290B897B" w14:textId="77777777" w:rsidR="002D2B68" w:rsidRPr="00DB6B30" w:rsidRDefault="002D2B68" w:rsidP="00754BE2">
      <w:pPr>
        <w:pStyle w:val="9gSAQAnswerB"/>
        <w:tabs>
          <w:tab w:val="num" w:pos="284"/>
        </w:tabs>
        <w:ind w:left="284" w:hanging="284"/>
      </w:pPr>
      <w:r w:rsidRPr="00754BE2">
        <w:t>b. Under the diaphragm in the upper right quadrant of the abdominal cavity</w:t>
      </w:r>
    </w:p>
    <w:p w14:paraId="3AA5F433" w14:textId="77777777" w:rsidR="002D2B68" w:rsidRPr="001B03D1" w:rsidRDefault="002D2B68" w:rsidP="00754BE2">
      <w:pPr>
        <w:pStyle w:val="9hSAQAnswerC"/>
        <w:tabs>
          <w:tab w:val="num" w:pos="284"/>
        </w:tabs>
        <w:ind w:left="284" w:hanging="284"/>
      </w:pPr>
      <w:r w:rsidRPr="001B03D1">
        <w:t>c. Under the diaphragm in the middle of the abdominal cavity</w:t>
      </w:r>
    </w:p>
    <w:p w14:paraId="0B960B11" w14:textId="77777777" w:rsidR="002D2B68" w:rsidRPr="001B03D1" w:rsidRDefault="002D2B68" w:rsidP="00754BE2">
      <w:pPr>
        <w:pStyle w:val="9iSAQAnswerD"/>
        <w:tabs>
          <w:tab w:val="num" w:pos="284"/>
        </w:tabs>
        <w:ind w:left="284" w:hanging="284"/>
      </w:pPr>
      <w:r w:rsidRPr="001B03D1">
        <w:lastRenderedPageBreak/>
        <w:t>d. Under the diaphragm in the upper left quadrant of the abdominal cavity</w:t>
      </w:r>
    </w:p>
    <w:p w14:paraId="16334A0B" w14:textId="77777777" w:rsidR="002D2B68" w:rsidRPr="001B03D1" w:rsidRDefault="002D2B68" w:rsidP="00754BE2">
      <w:pPr>
        <w:pStyle w:val="9eSAQQuestion"/>
        <w:tabs>
          <w:tab w:val="num" w:pos="284"/>
        </w:tabs>
        <w:ind w:left="284" w:hanging="284"/>
      </w:pPr>
      <w:r w:rsidRPr="00DB6B30">
        <w:t>6. The secretion of enzymes in the pancreas is r</w:t>
      </w:r>
      <w:r w:rsidRPr="00754BE2">
        <w:t>egulated by what hormones?</w:t>
      </w:r>
    </w:p>
    <w:p w14:paraId="48AC4AAF" w14:textId="77777777" w:rsidR="002D2B68" w:rsidRPr="00754BE2" w:rsidRDefault="002D2B68" w:rsidP="00754BE2">
      <w:pPr>
        <w:pStyle w:val="9fSAQAnswerA"/>
        <w:tabs>
          <w:tab w:val="num" w:pos="284"/>
        </w:tabs>
        <w:ind w:left="284" w:hanging="284"/>
        <w:rPr>
          <w:i/>
        </w:rPr>
      </w:pPr>
      <w:r w:rsidRPr="00754BE2">
        <w:rPr>
          <w:i/>
        </w:rPr>
        <w:t xml:space="preserve">a. Secretin and </w:t>
      </w:r>
      <w:proofErr w:type="spellStart"/>
      <w:r w:rsidRPr="00754BE2">
        <w:rPr>
          <w:i/>
        </w:rPr>
        <w:t>cholecystokin</w:t>
      </w:r>
      <w:proofErr w:type="spellEnd"/>
    </w:p>
    <w:p w14:paraId="14B9E861" w14:textId="77777777" w:rsidR="002D2B68" w:rsidRPr="00DB6B30" w:rsidRDefault="002D2B68" w:rsidP="00754BE2">
      <w:pPr>
        <w:pStyle w:val="9gSAQAnswerB"/>
        <w:tabs>
          <w:tab w:val="num" w:pos="284"/>
        </w:tabs>
        <w:ind w:left="284" w:hanging="284"/>
      </w:pPr>
      <w:r w:rsidRPr="00754BE2">
        <w:rPr>
          <w:i w:val="0"/>
        </w:rPr>
        <w:t xml:space="preserve">b. Amylase and </w:t>
      </w:r>
      <w:proofErr w:type="spellStart"/>
      <w:r w:rsidRPr="00754BE2">
        <w:rPr>
          <w:i w:val="0"/>
        </w:rPr>
        <w:t>cholecystokin</w:t>
      </w:r>
      <w:proofErr w:type="spellEnd"/>
    </w:p>
    <w:p w14:paraId="3B148BAF" w14:textId="77777777" w:rsidR="002D2B68" w:rsidRPr="001B03D1" w:rsidRDefault="002D2B68" w:rsidP="00754BE2">
      <w:pPr>
        <w:pStyle w:val="9hSAQAnswerC"/>
        <w:tabs>
          <w:tab w:val="num" w:pos="284"/>
        </w:tabs>
        <w:ind w:left="284" w:hanging="284"/>
      </w:pPr>
      <w:r w:rsidRPr="001B03D1">
        <w:t>c. Secretin and pepsin</w:t>
      </w:r>
    </w:p>
    <w:p w14:paraId="1E3F8621" w14:textId="77777777" w:rsidR="002D2B68" w:rsidRPr="001B03D1" w:rsidRDefault="002D2B68" w:rsidP="00754BE2">
      <w:pPr>
        <w:pStyle w:val="9iSAQAnswerD"/>
        <w:tabs>
          <w:tab w:val="num" w:pos="284"/>
        </w:tabs>
        <w:ind w:left="284" w:hanging="284"/>
      </w:pPr>
      <w:r w:rsidRPr="001B03D1">
        <w:t xml:space="preserve">d. Protease and </w:t>
      </w:r>
      <w:proofErr w:type="spellStart"/>
      <w:r w:rsidRPr="001B03D1">
        <w:t>cholecystokin</w:t>
      </w:r>
      <w:proofErr w:type="spellEnd"/>
    </w:p>
    <w:p w14:paraId="06095365" w14:textId="77777777" w:rsidR="002D2B68" w:rsidRPr="001B03D1" w:rsidRDefault="002D2B68" w:rsidP="00754BE2">
      <w:pPr>
        <w:pStyle w:val="9eSAQQuestion"/>
        <w:tabs>
          <w:tab w:val="num" w:pos="284"/>
        </w:tabs>
        <w:ind w:left="284" w:hanging="284"/>
      </w:pPr>
      <w:r w:rsidRPr="00DB6B30">
        <w:t>7. Name the structure that is designed for absorption in the small intestines</w:t>
      </w:r>
    </w:p>
    <w:p w14:paraId="2ED0EE08" w14:textId="77777777" w:rsidR="002D2B68" w:rsidRPr="00754BE2" w:rsidRDefault="002D2B68" w:rsidP="00754BE2">
      <w:pPr>
        <w:pStyle w:val="9fSAQAnswerA"/>
        <w:tabs>
          <w:tab w:val="num" w:pos="284"/>
        </w:tabs>
        <w:ind w:left="284" w:hanging="284"/>
        <w:rPr>
          <w:i/>
        </w:rPr>
      </w:pPr>
      <w:r w:rsidRPr="00754BE2">
        <w:rPr>
          <w:i/>
        </w:rPr>
        <w:t>a. Villi</w:t>
      </w:r>
    </w:p>
    <w:p w14:paraId="2048866B" w14:textId="77777777" w:rsidR="002D2B68" w:rsidRPr="00DB6B30" w:rsidRDefault="002D2B68" w:rsidP="00754BE2">
      <w:pPr>
        <w:pStyle w:val="9gSAQAnswerB"/>
        <w:tabs>
          <w:tab w:val="num" w:pos="284"/>
        </w:tabs>
        <w:ind w:left="284" w:hanging="284"/>
      </w:pPr>
      <w:r w:rsidRPr="00754BE2">
        <w:rPr>
          <w:i w:val="0"/>
        </w:rPr>
        <w:t>b. Ileum</w:t>
      </w:r>
    </w:p>
    <w:p w14:paraId="195984B9" w14:textId="77777777" w:rsidR="002D2B68" w:rsidRPr="001B03D1" w:rsidRDefault="002D2B68" w:rsidP="00754BE2">
      <w:pPr>
        <w:pStyle w:val="9hSAQAnswerC"/>
        <w:tabs>
          <w:tab w:val="num" w:pos="284"/>
        </w:tabs>
        <w:ind w:left="284" w:hanging="284"/>
      </w:pPr>
      <w:r w:rsidRPr="001B03D1">
        <w:t>c. Epithelial cells</w:t>
      </w:r>
    </w:p>
    <w:p w14:paraId="1A457C7C" w14:textId="77777777" w:rsidR="002D2B68" w:rsidRPr="001B03D1" w:rsidRDefault="002D2B68" w:rsidP="00754BE2">
      <w:pPr>
        <w:pStyle w:val="9iSAQAnswerD"/>
        <w:tabs>
          <w:tab w:val="num" w:pos="284"/>
        </w:tabs>
        <w:ind w:left="284" w:hanging="284"/>
      </w:pPr>
      <w:r w:rsidRPr="001B03D1">
        <w:t>d. Microbes</w:t>
      </w:r>
    </w:p>
    <w:p w14:paraId="76C55B43" w14:textId="77777777" w:rsidR="002D2B68" w:rsidRPr="001B03D1" w:rsidRDefault="002D2B68" w:rsidP="00754BE2">
      <w:pPr>
        <w:pStyle w:val="9eSAQQuestion"/>
        <w:tabs>
          <w:tab w:val="num" w:pos="284"/>
        </w:tabs>
        <w:ind w:left="284" w:hanging="284"/>
      </w:pPr>
      <w:r w:rsidRPr="00DB6B30">
        <w:t>8. How much bile does the gall bladder approximately hold?</w:t>
      </w:r>
    </w:p>
    <w:p w14:paraId="0C4B1EB7" w14:textId="5FEB93B4" w:rsidR="002D2B68" w:rsidRPr="001B03D1" w:rsidRDefault="002D2B68" w:rsidP="00754BE2">
      <w:pPr>
        <w:pStyle w:val="9fSAQAnswerA"/>
        <w:tabs>
          <w:tab w:val="num" w:pos="284"/>
        </w:tabs>
        <w:ind w:left="284" w:hanging="284"/>
      </w:pPr>
      <w:r w:rsidRPr="001B03D1">
        <w:t>a. 10-20</w:t>
      </w:r>
      <w:r w:rsidR="00D94B3F" w:rsidRPr="001B03D1">
        <w:t>mL</w:t>
      </w:r>
      <w:r w:rsidRPr="001B03D1">
        <w:t xml:space="preserve"> of bile</w:t>
      </w:r>
    </w:p>
    <w:p w14:paraId="38E6123F" w14:textId="77777777" w:rsidR="002D2B68" w:rsidRPr="00DB6B30" w:rsidRDefault="002D2B68" w:rsidP="00754BE2">
      <w:pPr>
        <w:pStyle w:val="9gSAQAnswerB"/>
        <w:tabs>
          <w:tab w:val="num" w:pos="284"/>
        </w:tabs>
        <w:ind w:left="284" w:hanging="284"/>
      </w:pPr>
      <w:r w:rsidRPr="00754BE2">
        <w:t>b. 30-60mL of bile</w:t>
      </w:r>
    </w:p>
    <w:p w14:paraId="6D56C477" w14:textId="6B8E5C52" w:rsidR="002D2B68" w:rsidRPr="001B03D1" w:rsidRDefault="002D2B68" w:rsidP="00754BE2">
      <w:pPr>
        <w:pStyle w:val="9hSAQAnswerC"/>
        <w:tabs>
          <w:tab w:val="num" w:pos="284"/>
        </w:tabs>
        <w:ind w:left="284" w:hanging="284"/>
      </w:pPr>
      <w:r w:rsidRPr="001B03D1">
        <w:t>c. 60-90</w:t>
      </w:r>
      <w:r w:rsidR="00D94B3F" w:rsidRPr="001B03D1">
        <w:t>mL</w:t>
      </w:r>
      <w:r w:rsidRPr="001B03D1">
        <w:t xml:space="preserve"> of bile</w:t>
      </w:r>
    </w:p>
    <w:p w14:paraId="34BBF14F" w14:textId="77777777" w:rsidR="002D2B68" w:rsidRPr="001B03D1" w:rsidRDefault="002D2B68" w:rsidP="00754BE2">
      <w:pPr>
        <w:pStyle w:val="9iSAQAnswerD"/>
        <w:tabs>
          <w:tab w:val="num" w:pos="284"/>
        </w:tabs>
        <w:ind w:left="284" w:hanging="284"/>
      </w:pPr>
      <w:r w:rsidRPr="001B03D1">
        <w:t>d. 20-50mL of bile</w:t>
      </w:r>
    </w:p>
    <w:p w14:paraId="292522B7" w14:textId="77777777" w:rsidR="002D2B68" w:rsidRPr="001B03D1" w:rsidRDefault="002D2B68" w:rsidP="00754BE2">
      <w:pPr>
        <w:pStyle w:val="9eSAQQuestion"/>
        <w:tabs>
          <w:tab w:val="num" w:pos="284"/>
        </w:tabs>
        <w:ind w:left="284" w:hanging="284"/>
      </w:pPr>
      <w:r w:rsidRPr="00DB6B30">
        <w:t>9. Name the symptoms of constipation</w:t>
      </w:r>
    </w:p>
    <w:p w14:paraId="10B1971B" w14:textId="77777777" w:rsidR="002D2B68" w:rsidRPr="001B03D1" w:rsidRDefault="002D2B68" w:rsidP="00754BE2">
      <w:pPr>
        <w:pStyle w:val="9fSAQAnswerA"/>
        <w:tabs>
          <w:tab w:val="num" w:pos="284"/>
        </w:tabs>
        <w:ind w:left="284" w:hanging="284"/>
      </w:pPr>
      <w:r w:rsidRPr="001B03D1">
        <w:t>a. Nausea</w:t>
      </w:r>
    </w:p>
    <w:p w14:paraId="07FEAB5F" w14:textId="77777777" w:rsidR="002D2B68" w:rsidRPr="00DB6B30" w:rsidRDefault="002D2B68" w:rsidP="00754BE2">
      <w:pPr>
        <w:pStyle w:val="9gSAQAnswerB"/>
        <w:tabs>
          <w:tab w:val="num" w:pos="284"/>
        </w:tabs>
        <w:ind w:left="284" w:hanging="284"/>
      </w:pPr>
      <w:r w:rsidRPr="00754BE2">
        <w:t>b. Difficulty passing stools</w:t>
      </w:r>
    </w:p>
    <w:p w14:paraId="500116B4" w14:textId="77777777" w:rsidR="002D2B68" w:rsidRPr="001B03D1" w:rsidRDefault="002D2B68" w:rsidP="00754BE2">
      <w:pPr>
        <w:pStyle w:val="9hSAQAnswerC"/>
        <w:tabs>
          <w:tab w:val="num" w:pos="284"/>
        </w:tabs>
        <w:ind w:left="284" w:hanging="284"/>
      </w:pPr>
      <w:r w:rsidRPr="001B03D1">
        <w:t>c. Bloody stools</w:t>
      </w:r>
    </w:p>
    <w:p w14:paraId="54D0E443" w14:textId="77777777" w:rsidR="002D2B68" w:rsidRPr="001B03D1" w:rsidRDefault="002D2B68" w:rsidP="00754BE2">
      <w:pPr>
        <w:pStyle w:val="9iSAQAnswerD"/>
        <w:tabs>
          <w:tab w:val="num" w:pos="284"/>
        </w:tabs>
        <w:ind w:left="284" w:hanging="284"/>
      </w:pPr>
      <w:r w:rsidRPr="001B03D1">
        <w:t>d. Bile stained vomit</w:t>
      </w:r>
    </w:p>
    <w:p w14:paraId="6CD1B541" w14:textId="77777777" w:rsidR="002D2B68" w:rsidRPr="001B03D1" w:rsidRDefault="002D2B68" w:rsidP="00754BE2">
      <w:pPr>
        <w:pStyle w:val="9eSAQQuestion"/>
        <w:tabs>
          <w:tab w:val="num" w:pos="284"/>
        </w:tabs>
        <w:ind w:left="284" w:hanging="284"/>
      </w:pPr>
      <w:r w:rsidRPr="00DB6B30">
        <w:t>10. Appendicitis is an inflammation of what?</w:t>
      </w:r>
    </w:p>
    <w:p w14:paraId="4423736D" w14:textId="1523C228" w:rsidR="002D2B68" w:rsidRPr="001B03D1" w:rsidRDefault="002D2B68" w:rsidP="00754BE2">
      <w:pPr>
        <w:pStyle w:val="9fSAQAnswerA"/>
        <w:tabs>
          <w:tab w:val="num" w:pos="284"/>
        </w:tabs>
        <w:ind w:left="284" w:hanging="284"/>
      </w:pPr>
      <w:r w:rsidRPr="001B03D1">
        <w:t>a.</w:t>
      </w:r>
      <w:r w:rsidR="00A06488">
        <w:t xml:space="preserve"> </w:t>
      </w:r>
      <w:r w:rsidRPr="001B03D1">
        <w:t>Colon</w:t>
      </w:r>
    </w:p>
    <w:p w14:paraId="1F0FFD55" w14:textId="77777777" w:rsidR="002D2B68" w:rsidRPr="00DB6B30" w:rsidRDefault="002D2B68" w:rsidP="00754BE2">
      <w:pPr>
        <w:pStyle w:val="9gSAQAnswerB"/>
        <w:tabs>
          <w:tab w:val="num" w:pos="284"/>
        </w:tabs>
        <w:ind w:left="284" w:hanging="284"/>
      </w:pPr>
      <w:r w:rsidRPr="00754BE2">
        <w:t>b. Appendix</w:t>
      </w:r>
    </w:p>
    <w:p w14:paraId="43766C76" w14:textId="77777777" w:rsidR="002D2B68" w:rsidRPr="001B03D1" w:rsidRDefault="002D2B68" w:rsidP="00754BE2">
      <w:pPr>
        <w:pStyle w:val="9hSAQAnswerC"/>
        <w:tabs>
          <w:tab w:val="num" w:pos="284"/>
        </w:tabs>
        <w:ind w:left="284" w:hanging="284"/>
      </w:pPr>
      <w:r w:rsidRPr="001B03D1">
        <w:t>c. Ileocecal value</w:t>
      </w:r>
    </w:p>
    <w:p w14:paraId="312BC8C1" w14:textId="77777777" w:rsidR="002D2B68" w:rsidRDefault="002D2B68" w:rsidP="00754BE2">
      <w:pPr>
        <w:pStyle w:val="9iSAQAnswerD"/>
        <w:tabs>
          <w:tab w:val="num" w:pos="284"/>
        </w:tabs>
        <w:ind w:left="284" w:hanging="284"/>
      </w:pPr>
      <w:r w:rsidRPr="001B03D1">
        <w:t>d. Small intestines</w:t>
      </w:r>
    </w:p>
    <w:p w14:paraId="5FF23DBF" w14:textId="50BBF837" w:rsidR="001A731E" w:rsidRDefault="001A731E" w:rsidP="00171856">
      <w:pPr>
        <w:pStyle w:val="6ATimeouthead"/>
      </w:pPr>
      <w:r>
        <w:t>Time out 6</w:t>
      </w:r>
    </w:p>
    <w:p w14:paraId="1CEF2152" w14:textId="6B37A4D9" w:rsidR="001A731E" w:rsidRPr="001B03D1" w:rsidRDefault="001A731E" w:rsidP="00754BE2">
      <w:pPr>
        <w:pStyle w:val="6cTimeoutbody"/>
      </w:pPr>
      <w:r w:rsidRPr="001A731E">
        <w:t>Now that you have completed the article you might like to write a reflective account as part of your revalidation.</w:t>
      </w:r>
    </w:p>
    <w:p w14:paraId="458726D4" w14:textId="563AF1D7" w:rsidR="00D94B3F" w:rsidRPr="00754BE2" w:rsidRDefault="00D94B3F" w:rsidP="00754BE2">
      <w:pPr>
        <w:pStyle w:val="9aReferenceshead"/>
      </w:pPr>
      <w:r w:rsidRPr="00754BE2">
        <w:t>References</w:t>
      </w:r>
    </w:p>
    <w:p w14:paraId="5050F615" w14:textId="493005A7" w:rsidR="002D2B68" w:rsidRPr="001B03D1" w:rsidRDefault="00D94B3F" w:rsidP="00754BE2">
      <w:pPr>
        <w:pStyle w:val="9bReferencesbody"/>
      </w:pPr>
      <w:bookmarkStart w:id="0" w:name="firstRefpara"/>
      <w:proofErr w:type="spellStart"/>
      <w:r w:rsidRPr="00754BE2">
        <w:t>Abrahamse</w:t>
      </w:r>
      <w:proofErr w:type="spellEnd"/>
      <w:r w:rsidRPr="001B03D1">
        <w:t xml:space="preserve"> </w:t>
      </w:r>
      <w:r w:rsidRPr="00754BE2">
        <w:t>E</w:t>
      </w:r>
      <w:r w:rsidRPr="001B03D1">
        <w:t xml:space="preserve">, </w:t>
      </w:r>
      <w:proofErr w:type="spellStart"/>
      <w:r w:rsidRPr="00754BE2">
        <w:t>Minekus</w:t>
      </w:r>
      <w:proofErr w:type="spellEnd"/>
      <w:r w:rsidRPr="001B03D1">
        <w:t xml:space="preserve"> </w:t>
      </w:r>
      <w:r w:rsidRPr="00754BE2">
        <w:t>M</w:t>
      </w:r>
      <w:r w:rsidRPr="001B03D1">
        <w:t xml:space="preserve">, </w:t>
      </w:r>
      <w:r w:rsidRPr="00754BE2">
        <w:t xml:space="preserve">van </w:t>
      </w:r>
      <w:proofErr w:type="spellStart"/>
      <w:r w:rsidRPr="00754BE2">
        <w:t>Aken</w:t>
      </w:r>
      <w:proofErr w:type="spellEnd"/>
      <w:r w:rsidRPr="001B03D1">
        <w:t xml:space="preserve"> </w:t>
      </w:r>
      <w:r w:rsidRPr="00754BE2">
        <w:t>G</w:t>
      </w:r>
      <w:r w:rsidRPr="001B03D1">
        <w:t xml:space="preserve"> </w:t>
      </w:r>
      <w:r w:rsidRPr="00754BE2">
        <w:t>et al</w:t>
      </w:r>
      <w:r w:rsidRPr="001B03D1">
        <w:t xml:space="preserve"> (</w:t>
      </w:r>
      <w:r w:rsidRPr="00754BE2">
        <w:t>2012</w:t>
      </w:r>
      <w:r w:rsidRPr="001B03D1">
        <w:t xml:space="preserve">) </w:t>
      </w:r>
      <w:r w:rsidRPr="00754BE2">
        <w:t xml:space="preserve">Development of the </w:t>
      </w:r>
      <w:r w:rsidR="00357C89" w:rsidRPr="00754BE2">
        <w:t>digestive system-experimental challenges and approaches of infant lipid digestion</w:t>
      </w:r>
      <w:r w:rsidRPr="001B03D1">
        <w:t xml:space="preserve">. </w:t>
      </w:r>
      <w:r w:rsidRPr="00754BE2">
        <w:t>Food Digestion</w:t>
      </w:r>
      <w:r w:rsidRPr="001B03D1">
        <w:t xml:space="preserve">. </w:t>
      </w:r>
      <w:r w:rsidR="002D2B68" w:rsidRPr="00754BE2">
        <w:t>3</w:t>
      </w:r>
      <w:r w:rsidRPr="001B03D1">
        <w:t xml:space="preserve">, </w:t>
      </w:r>
      <w:r w:rsidRPr="00754BE2">
        <w:t>1-3</w:t>
      </w:r>
      <w:r w:rsidRPr="001B03D1">
        <w:t xml:space="preserve">, </w:t>
      </w:r>
      <w:r w:rsidR="002D2B68" w:rsidRPr="00754BE2">
        <w:t>63</w:t>
      </w:r>
      <w:r w:rsidRPr="001B03D1">
        <w:t>-</w:t>
      </w:r>
      <w:r w:rsidRPr="00754BE2">
        <w:t>77.</w:t>
      </w:r>
      <w:r w:rsidRPr="001B03D1">
        <w:t xml:space="preserve"> </w:t>
      </w:r>
      <w:proofErr w:type="spellStart"/>
      <w:r w:rsidR="002D2B68" w:rsidRPr="001B03D1">
        <w:t>doi</w:t>
      </w:r>
      <w:proofErr w:type="spellEnd"/>
      <w:r w:rsidR="002D2B68" w:rsidRPr="001B03D1">
        <w:t>:</w:t>
      </w:r>
      <w:r w:rsidR="00357C89">
        <w:t xml:space="preserve"> </w:t>
      </w:r>
      <w:r w:rsidR="002D2B68" w:rsidRPr="00754BE2">
        <w:t>10.1007/s13228-012-0025-x</w:t>
      </w:r>
    </w:p>
    <w:bookmarkEnd w:id="0"/>
    <w:p w14:paraId="4CFD6629" w14:textId="1390C705" w:rsidR="002D2B68" w:rsidRPr="001B03D1" w:rsidRDefault="00D94B3F" w:rsidP="00754BE2">
      <w:pPr>
        <w:pStyle w:val="9bReferencesbody"/>
      </w:pPr>
      <w:proofErr w:type="spellStart"/>
      <w:r w:rsidRPr="00754BE2">
        <w:t>Alamri</w:t>
      </w:r>
      <w:proofErr w:type="spellEnd"/>
      <w:r w:rsidRPr="001B03D1">
        <w:t xml:space="preserve"> </w:t>
      </w:r>
      <w:r w:rsidRPr="00754BE2">
        <w:t>N</w:t>
      </w:r>
      <w:r w:rsidRPr="001B03D1">
        <w:t xml:space="preserve">, </w:t>
      </w:r>
      <w:r w:rsidRPr="00754BE2">
        <w:t>Hussain</w:t>
      </w:r>
      <w:r w:rsidRPr="001B03D1">
        <w:t xml:space="preserve"> </w:t>
      </w:r>
      <w:r w:rsidRPr="00754BE2">
        <w:t>A</w:t>
      </w:r>
      <w:r w:rsidRPr="001B03D1">
        <w:t xml:space="preserve">, </w:t>
      </w:r>
      <w:proofErr w:type="spellStart"/>
      <w:r w:rsidRPr="00754BE2">
        <w:t>Alzein</w:t>
      </w:r>
      <w:proofErr w:type="spellEnd"/>
      <w:r w:rsidRPr="001B03D1">
        <w:t xml:space="preserve"> </w:t>
      </w:r>
      <w:r w:rsidRPr="00754BE2">
        <w:t>E</w:t>
      </w:r>
      <w:r w:rsidRPr="001B03D1">
        <w:t xml:space="preserve"> </w:t>
      </w:r>
      <w:r w:rsidRPr="00754BE2">
        <w:t>et al</w:t>
      </w:r>
      <w:r w:rsidRPr="001B03D1">
        <w:t xml:space="preserve"> (</w:t>
      </w:r>
      <w:r w:rsidRPr="00754BE2">
        <w:t>2017</w:t>
      </w:r>
      <w:r w:rsidRPr="001B03D1">
        <w:t xml:space="preserve">) </w:t>
      </w:r>
      <w:r w:rsidRPr="00754BE2">
        <w:t>Leptin as a potential biomarker for childhood obesity</w:t>
      </w:r>
      <w:r w:rsidRPr="001B03D1">
        <w:t xml:space="preserve">. </w:t>
      </w:r>
      <w:r w:rsidRPr="00754BE2">
        <w:t>EC Paediatrics,</w:t>
      </w:r>
      <w:r w:rsidRPr="001B03D1">
        <w:t xml:space="preserve"> </w:t>
      </w:r>
      <w:r w:rsidR="00357C89" w:rsidRPr="00DB6B30">
        <w:t>3.</w:t>
      </w:r>
      <w:r w:rsidR="002D2B68" w:rsidRPr="00754BE2">
        <w:t>5</w:t>
      </w:r>
      <w:r w:rsidRPr="001B03D1">
        <w:t xml:space="preserve">, </w:t>
      </w:r>
      <w:r w:rsidR="002D2B68" w:rsidRPr="00754BE2">
        <w:t>435</w:t>
      </w:r>
      <w:r w:rsidRPr="001B03D1">
        <w:t>-</w:t>
      </w:r>
      <w:r w:rsidRPr="00754BE2">
        <w:t>446.</w:t>
      </w:r>
    </w:p>
    <w:p w14:paraId="30450744" w14:textId="3F5C791B" w:rsidR="002D2B68" w:rsidRPr="001B03D1" w:rsidRDefault="00D94B3F" w:rsidP="00754BE2">
      <w:pPr>
        <w:pStyle w:val="9bReferencesbody"/>
      </w:pPr>
      <w:r w:rsidRPr="00754BE2">
        <w:t>Auth</w:t>
      </w:r>
      <w:r w:rsidRPr="001B03D1">
        <w:t xml:space="preserve"> </w:t>
      </w:r>
      <w:r w:rsidRPr="00754BE2">
        <w:t>M</w:t>
      </w:r>
      <w:r w:rsidRPr="001B03D1">
        <w:t xml:space="preserve">, </w:t>
      </w:r>
      <w:r w:rsidRPr="00754BE2">
        <w:t>Vora</w:t>
      </w:r>
      <w:r w:rsidRPr="001B03D1">
        <w:t xml:space="preserve"> </w:t>
      </w:r>
      <w:r w:rsidRPr="00754BE2">
        <w:t>R</w:t>
      </w:r>
      <w:r w:rsidRPr="001B03D1">
        <w:t xml:space="preserve">, </w:t>
      </w:r>
      <w:proofErr w:type="spellStart"/>
      <w:r w:rsidRPr="00754BE2">
        <w:t>Farrelly</w:t>
      </w:r>
      <w:proofErr w:type="spellEnd"/>
      <w:r w:rsidRPr="001B03D1">
        <w:t xml:space="preserve"> </w:t>
      </w:r>
      <w:r w:rsidRPr="00754BE2">
        <w:t>P</w:t>
      </w:r>
      <w:r w:rsidRPr="001B03D1">
        <w:t xml:space="preserve"> </w:t>
      </w:r>
      <w:r w:rsidRPr="00754BE2">
        <w:t>et al</w:t>
      </w:r>
      <w:r w:rsidRPr="001B03D1">
        <w:t xml:space="preserve"> (</w:t>
      </w:r>
      <w:r w:rsidRPr="00754BE2">
        <w:t>2012</w:t>
      </w:r>
      <w:r w:rsidRPr="001B03D1">
        <w:t xml:space="preserve">) </w:t>
      </w:r>
      <w:r w:rsidRPr="00754BE2">
        <w:t>Childhood constipation</w:t>
      </w:r>
      <w:r w:rsidRPr="001B03D1">
        <w:t xml:space="preserve">. </w:t>
      </w:r>
      <w:r w:rsidRPr="00DB6B30">
        <w:t>BMJ</w:t>
      </w:r>
      <w:r w:rsidRPr="001B03D1">
        <w:t xml:space="preserve">. </w:t>
      </w:r>
      <w:r w:rsidRPr="00754BE2">
        <w:t>345</w:t>
      </w:r>
      <w:r w:rsidRPr="00DB6B30">
        <w:t xml:space="preserve">, </w:t>
      </w:r>
      <w:r w:rsidRPr="00754BE2">
        <w:t>e7309.</w:t>
      </w:r>
      <w:r w:rsidRPr="00DB6B30">
        <w:t xml:space="preserve"> </w:t>
      </w:r>
      <w:proofErr w:type="spellStart"/>
      <w:r w:rsidR="002D2B68" w:rsidRPr="001B03D1">
        <w:t>doi</w:t>
      </w:r>
      <w:proofErr w:type="spellEnd"/>
      <w:r w:rsidR="002D2B68" w:rsidRPr="001B03D1">
        <w:t>:</w:t>
      </w:r>
      <w:r w:rsidR="000A2A0F">
        <w:t xml:space="preserve"> </w:t>
      </w:r>
      <w:r w:rsidR="002D2B68" w:rsidRPr="00754BE2">
        <w:t>10.1136/bmj.e7309</w:t>
      </w:r>
    </w:p>
    <w:p w14:paraId="63348368" w14:textId="7D3DBA21" w:rsidR="002D2B68" w:rsidRPr="001B03D1" w:rsidRDefault="002D2B68" w:rsidP="00754BE2">
      <w:pPr>
        <w:pStyle w:val="9bReferencesbody"/>
      </w:pPr>
      <w:r w:rsidRPr="00754BE2">
        <w:t>Barnes K</w:t>
      </w:r>
      <w:r w:rsidRPr="001B03D1">
        <w:t xml:space="preserve"> (</w:t>
      </w:r>
      <w:r w:rsidRPr="00754BE2">
        <w:t>Ed</w:t>
      </w:r>
      <w:r w:rsidRPr="001B03D1">
        <w:t>)</w:t>
      </w:r>
      <w:r w:rsidR="00D94B3F" w:rsidRPr="001B03D1">
        <w:t xml:space="preserve"> (</w:t>
      </w:r>
      <w:r w:rsidR="00D94B3F" w:rsidRPr="00754BE2">
        <w:t>2003</w:t>
      </w:r>
      <w:r w:rsidR="00D94B3F" w:rsidRPr="001B03D1">
        <w:t xml:space="preserve">) </w:t>
      </w:r>
      <w:r w:rsidRPr="00754BE2">
        <w:t xml:space="preserve">Paediatrics: </w:t>
      </w:r>
      <w:r w:rsidR="00D94B3F" w:rsidRPr="00754BE2">
        <w:t xml:space="preserve">A </w:t>
      </w:r>
      <w:r w:rsidRPr="00754BE2">
        <w:t xml:space="preserve">Clinical Guide </w:t>
      </w:r>
      <w:r w:rsidR="00D94B3F" w:rsidRPr="00754BE2">
        <w:t xml:space="preserve">for </w:t>
      </w:r>
      <w:r w:rsidRPr="00754BE2">
        <w:t>Nurse Practitioners</w:t>
      </w:r>
      <w:r w:rsidRPr="001B03D1">
        <w:t xml:space="preserve">. </w:t>
      </w:r>
      <w:r w:rsidR="0090647C" w:rsidRPr="00754BE2">
        <w:t xml:space="preserve">Butterworth Heinemann, </w:t>
      </w:r>
      <w:r w:rsidRPr="00754BE2">
        <w:t>Edinburgh</w:t>
      </w:r>
      <w:r w:rsidRPr="001B03D1">
        <w:t>.</w:t>
      </w:r>
    </w:p>
    <w:p w14:paraId="70A22676" w14:textId="1E69B1FE" w:rsidR="002D2B68" w:rsidRPr="001B03D1" w:rsidRDefault="00D94B3F" w:rsidP="00754BE2">
      <w:pPr>
        <w:pStyle w:val="9bReferencesbody"/>
      </w:pPr>
      <w:proofErr w:type="spellStart"/>
      <w:r w:rsidRPr="00754BE2">
        <w:t>Bavikatte</w:t>
      </w:r>
      <w:proofErr w:type="spellEnd"/>
      <w:r w:rsidRPr="001B03D1">
        <w:t xml:space="preserve"> </w:t>
      </w:r>
      <w:r w:rsidRPr="00754BE2">
        <w:t>G</w:t>
      </w:r>
      <w:r w:rsidRPr="001B03D1">
        <w:t xml:space="preserve">, </w:t>
      </w:r>
      <w:r w:rsidRPr="00754BE2">
        <w:t>Sit</w:t>
      </w:r>
      <w:r w:rsidRPr="001B03D1">
        <w:t xml:space="preserve"> </w:t>
      </w:r>
      <w:r w:rsidRPr="00754BE2">
        <w:t>P</w:t>
      </w:r>
      <w:r w:rsidRPr="001B03D1">
        <w:t xml:space="preserve">, </w:t>
      </w:r>
      <w:proofErr w:type="spellStart"/>
      <w:r w:rsidRPr="00754BE2">
        <w:t>Hassoon</w:t>
      </w:r>
      <w:proofErr w:type="spellEnd"/>
      <w:r w:rsidRPr="001B03D1">
        <w:t xml:space="preserve"> </w:t>
      </w:r>
      <w:r w:rsidRPr="00754BE2">
        <w:t>A</w:t>
      </w:r>
      <w:r w:rsidRPr="001B03D1">
        <w:t xml:space="preserve"> (</w:t>
      </w:r>
      <w:r w:rsidRPr="00754BE2">
        <w:t>2012</w:t>
      </w:r>
      <w:r w:rsidRPr="001B03D1">
        <w:t xml:space="preserve">) </w:t>
      </w:r>
      <w:r w:rsidRPr="00754BE2">
        <w:t>Management of drooling of saliva</w:t>
      </w:r>
      <w:r w:rsidRPr="001B03D1">
        <w:t xml:space="preserve">. </w:t>
      </w:r>
      <w:r w:rsidRPr="00754BE2">
        <w:t>British Journal of Medical Practitioners</w:t>
      </w:r>
      <w:r w:rsidRPr="001B03D1">
        <w:t xml:space="preserve">. </w:t>
      </w:r>
      <w:r w:rsidR="002D2B68" w:rsidRPr="00754BE2">
        <w:t>5</w:t>
      </w:r>
      <w:r w:rsidRPr="001B03D1">
        <w:t xml:space="preserve">, </w:t>
      </w:r>
      <w:r w:rsidRPr="00754BE2">
        <w:t>1</w:t>
      </w:r>
      <w:r w:rsidRPr="001B03D1">
        <w:t xml:space="preserve">, </w:t>
      </w:r>
      <w:r w:rsidR="00E206F1" w:rsidRPr="00754BE2">
        <w:t>a507</w:t>
      </w:r>
      <w:r w:rsidRPr="00754BE2">
        <w:t>.</w:t>
      </w:r>
    </w:p>
    <w:p w14:paraId="17AA7C79" w14:textId="2287379F" w:rsidR="002D2B68" w:rsidRPr="001B03D1" w:rsidRDefault="00D94B3F" w:rsidP="00754BE2">
      <w:pPr>
        <w:pStyle w:val="9bReferencesbody"/>
      </w:pPr>
      <w:proofErr w:type="spellStart"/>
      <w:r w:rsidRPr="00754BE2">
        <w:t>Boeckxstaens</w:t>
      </w:r>
      <w:proofErr w:type="spellEnd"/>
      <w:r w:rsidRPr="001B03D1">
        <w:t xml:space="preserve"> </w:t>
      </w:r>
      <w:r w:rsidRPr="00754BE2">
        <w:t>G</w:t>
      </w:r>
      <w:r w:rsidRPr="001B03D1">
        <w:t xml:space="preserve">, </w:t>
      </w:r>
      <w:r w:rsidRPr="00754BE2">
        <w:t>Camilleri</w:t>
      </w:r>
      <w:r w:rsidRPr="001B03D1">
        <w:t xml:space="preserve"> </w:t>
      </w:r>
      <w:r w:rsidRPr="00754BE2">
        <w:t>M</w:t>
      </w:r>
      <w:r w:rsidRPr="001B03D1">
        <w:t xml:space="preserve">, </w:t>
      </w:r>
      <w:proofErr w:type="spellStart"/>
      <w:r w:rsidRPr="00754BE2">
        <w:t>Sifrim</w:t>
      </w:r>
      <w:proofErr w:type="spellEnd"/>
      <w:r w:rsidRPr="001B03D1">
        <w:t xml:space="preserve"> </w:t>
      </w:r>
      <w:r w:rsidRPr="00754BE2">
        <w:t>D</w:t>
      </w:r>
      <w:r w:rsidRPr="001B03D1">
        <w:t xml:space="preserve"> </w:t>
      </w:r>
      <w:r w:rsidRPr="00754BE2">
        <w:t>et al</w:t>
      </w:r>
      <w:r w:rsidRPr="001B03D1">
        <w:t xml:space="preserve"> (</w:t>
      </w:r>
      <w:r w:rsidRPr="00754BE2">
        <w:t>2016</w:t>
      </w:r>
      <w:r w:rsidRPr="001B03D1">
        <w:t xml:space="preserve">) </w:t>
      </w:r>
      <w:r w:rsidRPr="00754BE2">
        <w:t xml:space="preserve">Fundamentals of </w:t>
      </w:r>
      <w:proofErr w:type="spellStart"/>
      <w:r w:rsidR="00E206F1" w:rsidRPr="00754BE2">
        <w:t>neurogastroenterology</w:t>
      </w:r>
      <w:proofErr w:type="spellEnd"/>
      <w:r w:rsidRPr="00754BE2">
        <w:t xml:space="preserve">: </w:t>
      </w:r>
      <w:r w:rsidR="00E206F1" w:rsidRPr="00754BE2">
        <w:t>physiology/motility–sensation</w:t>
      </w:r>
      <w:r w:rsidRPr="001B03D1">
        <w:t xml:space="preserve">. </w:t>
      </w:r>
      <w:r w:rsidRPr="00DB6B30">
        <w:t>Gastroenterology</w:t>
      </w:r>
      <w:r w:rsidRPr="001B03D1">
        <w:t xml:space="preserve">. </w:t>
      </w:r>
      <w:r w:rsidRPr="00754BE2">
        <w:t>150</w:t>
      </w:r>
      <w:r w:rsidRPr="001B03D1">
        <w:t xml:space="preserve">, </w:t>
      </w:r>
      <w:r w:rsidRPr="00754BE2">
        <w:t>6</w:t>
      </w:r>
      <w:r w:rsidRPr="001B03D1">
        <w:t xml:space="preserve">, </w:t>
      </w:r>
      <w:r w:rsidRPr="00754BE2">
        <w:t>1292</w:t>
      </w:r>
      <w:r w:rsidRPr="001B03D1">
        <w:t>-</w:t>
      </w:r>
      <w:r w:rsidRPr="00754BE2">
        <w:t>1304.e2.</w:t>
      </w:r>
      <w:r w:rsidRPr="001B03D1">
        <w:t xml:space="preserve"> </w:t>
      </w:r>
      <w:proofErr w:type="spellStart"/>
      <w:r w:rsidR="002D2B68" w:rsidRPr="001B03D1">
        <w:t>doi</w:t>
      </w:r>
      <w:proofErr w:type="spellEnd"/>
      <w:r w:rsidR="002D2B68" w:rsidRPr="001B03D1">
        <w:t>:</w:t>
      </w:r>
      <w:r w:rsidR="00E206F1">
        <w:t xml:space="preserve"> </w:t>
      </w:r>
      <w:r w:rsidR="002D2B68" w:rsidRPr="00754BE2">
        <w:t>10.1053/j.gastro.2016.02.030</w:t>
      </w:r>
    </w:p>
    <w:p w14:paraId="0275EE53" w14:textId="2F792CD2" w:rsidR="002D2B68" w:rsidRPr="001B03D1" w:rsidRDefault="00D94B3F" w:rsidP="00754BE2">
      <w:pPr>
        <w:pStyle w:val="9bReferencesbody"/>
      </w:pPr>
      <w:proofErr w:type="spellStart"/>
      <w:r w:rsidRPr="00754BE2">
        <w:t>Boore</w:t>
      </w:r>
      <w:proofErr w:type="spellEnd"/>
      <w:r w:rsidRPr="001B03D1">
        <w:t xml:space="preserve"> </w:t>
      </w:r>
      <w:r w:rsidRPr="00754BE2">
        <w:t>J</w:t>
      </w:r>
      <w:r w:rsidRPr="001B03D1">
        <w:t xml:space="preserve">, </w:t>
      </w:r>
      <w:r w:rsidRPr="00754BE2">
        <w:t>Cook</w:t>
      </w:r>
      <w:r w:rsidRPr="001B03D1">
        <w:t xml:space="preserve"> </w:t>
      </w:r>
      <w:r w:rsidRPr="00754BE2">
        <w:t>N</w:t>
      </w:r>
      <w:r w:rsidRPr="001B03D1">
        <w:t xml:space="preserve">, </w:t>
      </w:r>
      <w:r w:rsidRPr="00754BE2">
        <w:t>Shepherd</w:t>
      </w:r>
      <w:r w:rsidRPr="001B03D1">
        <w:t xml:space="preserve"> </w:t>
      </w:r>
      <w:r w:rsidRPr="00754BE2">
        <w:t>A</w:t>
      </w:r>
      <w:r w:rsidRPr="001B03D1">
        <w:t xml:space="preserve"> (</w:t>
      </w:r>
      <w:r w:rsidRPr="00754BE2">
        <w:t>2016</w:t>
      </w:r>
      <w:r w:rsidRPr="001B03D1">
        <w:t xml:space="preserve">) </w:t>
      </w:r>
      <w:r w:rsidR="002D2B68" w:rsidRPr="00754BE2">
        <w:t xml:space="preserve">Essentials </w:t>
      </w:r>
      <w:r w:rsidRPr="00754BE2">
        <w:t>of A</w:t>
      </w:r>
      <w:r w:rsidR="002D2B68" w:rsidRPr="00754BE2">
        <w:t xml:space="preserve">natomy </w:t>
      </w:r>
      <w:r w:rsidRPr="00754BE2">
        <w:t>and P</w:t>
      </w:r>
      <w:r w:rsidR="002D2B68" w:rsidRPr="00754BE2">
        <w:t xml:space="preserve">hysiology </w:t>
      </w:r>
      <w:r w:rsidRPr="00754BE2">
        <w:t>for N</w:t>
      </w:r>
      <w:r w:rsidR="002D2B68" w:rsidRPr="00754BE2">
        <w:t xml:space="preserve">ursing </w:t>
      </w:r>
      <w:r w:rsidRPr="00754BE2">
        <w:t>P</w:t>
      </w:r>
      <w:r w:rsidR="002D2B68" w:rsidRPr="00754BE2">
        <w:t>ractice</w:t>
      </w:r>
      <w:r w:rsidR="002D2B68" w:rsidRPr="001B03D1">
        <w:t xml:space="preserve">. </w:t>
      </w:r>
      <w:r w:rsidR="00CD1601" w:rsidRPr="00754BE2">
        <w:t xml:space="preserve">Sage, </w:t>
      </w:r>
      <w:r w:rsidR="002D2B68" w:rsidRPr="00754BE2">
        <w:t>London</w:t>
      </w:r>
      <w:r w:rsidR="002D2B68" w:rsidRPr="001B03D1">
        <w:t>.</w:t>
      </w:r>
    </w:p>
    <w:p w14:paraId="01449AC2" w14:textId="0376572C" w:rsidR="002D2B68" w:rsidRPr="001B03D1" w:rsidRDefault="00D94B3F" w:rsidP="00754BE2">
      <w:pPr>
        <w:pStyle w:val="9bReferencesbody"/>
      </w:pPr>
      <w:r w:rsidRPr="00754BE2">
        <w:t>Brewer</w:t>
      </w:r>
      <w:r w:rsidRPr="001B03D1">
        <w:t xml:space="preserve"> </w:t>
      </w:r>
      <w:r w:rsidRPr="00754BE2">
        <w:t>S</w:t>
      </w:r>
      <w:r w:rsidRPr="001B03D1">
        <w:t xml:space="preserve">, </w:t>
      </w:r>
      <w:r w:rsidRPr="00754BE2">
        <w:t>Seth</w:t>
      </w:r>
      <w:r w:rsidRPr="001B03D1">
        <w:t xml:space="preserve"> </w:t>
      </w:r>
      <w:r w:rsidRPr="00754BE2">
        <w:t>S</w:t>
      </w:r>
      <w:r w:rsidRPr="001B03D1">
        <w:t xml:space="preserve"> (</w:t>
      </w:r>
      <w:r w:rsidRPr="00754BE2">
        <w:t>2018</w:t>
      </w:r>
      <w:r w:rsidRPr="001B03D1">
        <w:t xml:space="preserve">) </w:t>
      </w:r>
      <w:r w:rsidRPr="00754BE2">
        <w:t>Stool characteristics explained</w:t>
      </w:r>
      <w:r w:rsidRPr="001B03D1">
        <w:t xml:space="preserve">. </w:t>
      </w:r>
      <w:r w:rsidRPr="00754BE2">
        <w:t>Nursing Made Incredibly Easy!</w:t>
      </w:r>
      <w:r w:rsidRPr="001B03D1">
        <w:t xml:space="preserve">. </w:t>
      </w:r>
      <w:r w:rsidR="002D2B68" w:rsidRPr="00754BE2">
        <w:t>16</w:t>
      </w:r>
      <w:r w:rsidRPr="001B03D1">
        <w:t xml:space="preserve">, </w:t>
      </w:r>
      <w:r w:rsidRPr="00754BE2">
        <w:t>3</w:t>
      </w:r>
      <w:r w:rsidRPr="001B03D1">
        <w:t xml:space="preserve">, </w:t>
      </w:r>
      <w:r w:rsidR="002D2B68" w:rsidRPr="00754BE2">
        <w:t>14</w:t>
      </w:r>
      <w:r w:rsidRPr="001B03D1">
        <w:t>-</w:t>
      </w:r>
      <w:r w:rsidRPr="00754BE2">
        <w:t>19.</w:t>
      </w:r>
      <w:r w:rsidRPr="00296A69">
        <w:t xml:space="preserve"> </w:t>
      </w:r>
      <w:proofErr w:type="spellStart"/>
      <w:r w:rsidR="00CD1601">
        <w:t>doi</w:t>
      </w:r>
      <w:proofErr w:type="spellEnd"/>
      <w:r w:rsidR="00CD1601">
        <w:t xml:space="preserve">: </w:t>
      </w:r>
      <w:r w:rsidRPr="00754BE2">
        <w:t>10.1097/01.NME.0000531881.86401.f6</w:t>
      </w:r>
    </w:p>
    <w:p w14:paraId="3FF1A539" w14:textId="57535AAD" w:rsidR="002D2B68" w:rsidRPr="001B03D1" w:rsidRDefault="00D94B3F" w:rsidP="00754BE2">
      <w:pPr>
        <w:pStyle w:val="9bReferencesbody"/>
      </w:pPr>
      <w:proofErr w:type="spellStart"/>
      <w:r w:rsidRPr="00754BE2">
        <w:lastRenderedPageBreak/>
        <w:t>Camelo</w:t>
      </w:r>
      <w:proofErr w:type="spellEnd"/>
      <w:r w:rsidRPr="00754BE2">
        <w:t xml:space="preserve"> </w:t>
      </w:r>
      <w:proofErr w:type="spellStart"/>
      <w:r w:rsidRPr="00754BE2">
        <w:t>Chaves</w:t>
      </w:r>
      <w:proofErr w:type="spellEnd"/>
      <w:r w:rsidRPr="001B03D1">
        <w:t xml:space="preserve"> </w:t>
      </w:r>
      <w:r w:rsidRPr="00754BE2">
        <w:t>E</w:t>
      </w:r>
      <w:r w:rsidRPr="001B03D1">
        <w:t xml:space="preserve">, </w:t>
      </w:r>
      <w:r w:rsidRPr="00754BE2">
        <w:t>De Castro</w:t>
      </w:r>
      <w:r w:rsidRPr="001B03D1">
        <w:t xml:space="preserve"> </w:t>
      </w:r>
      <w:r w:rsidRPr="00754BE2">
        <w:t>M</w:t>
      </w:r>
      <w:r w:rsidRPr="001B03D1">
        <w:t xml:space="preserve">, </w:t>
      </w:r>
      <w:proofErr w:type="spellStart"/>
      <w:r w:rsidRPr="00754BE2">
        <w:t>Magalhães</w:t>
      </w:r>
      <w:proofErr w:type="spellEnd"/>
      <w:r w:rsidRPr="00754BE2">
        <w:t xml:space="preserve"> Moreira</w:t>
      </w:r>
      <w:r w:rsidRPr="001B03D1">
        <w:t xml:space="preserve"> </w:t>
      </w:r>
      <w:r w:rsidRPr="00754BE2">
        <w:t>T</w:t>
      </w:r>
      <w:r w:rsidRPr="001B03D1">
        <w:t xml:space="preserve"> </w:t>
      </w:r>
      <w:r w:rsidRPr="00754BE2">
        <w:t>et al</w:t>
      </w:r>
      <w:r w:rsidRPr="001B03D1">
        <w:t xml:space="preserve"> (</w:t>
      </w:r>
      <w:r w:rsidRPr="00754BE2">
        <w:t>2017</w:t>
      </w:r>
      <w:r w:rsidRPr="001B03D1">
        <w:t xml:space="preserve">) </w:t>
      </w:r>
      <w:r w:rsidRPr="00754BE2">
        <w:t>Nursing care for children with gastrostomy: integrative review</w:t>
      </w:r>
      <w:r w:rsidRPr="001B03D1">
        <w:t xml:space="preserve">. </w:t>
      </w:r>
      <w:r w:rsidRPr="00754BE2">
        <w:t>International Archives of Medicine</w:t>
      </w:r>
      <w:r w:rsidRPr="001B03D1">
        <w:t xml:space="preserve">. </w:t>
      </w:r>
      <w:r w:rsidR="002D2B68" w:rsidRPr="00754BE2">
        <w:t>10</w:t>
      </w:r>
      <w:r w:rsidRPr="001B03D1">
        <w:t>,</w:t>
      </w:r>
      <w:r w:rsidR="00FC5769" w:rsidRPr="00754BE2">
        <w:t xml:space="preserve"> 154,</w:t>
      </w:r>
      <w:r w:rsidR="00FC5769">
        <w:t xml:space="preserve"> </w:t>
      </w:r>
      <w:r w:rsidR="00FC5769" w:rsidRPr="00DB6B30">
        <w:t>1</w:t>
      </w:r>
      <w:r w:rsidR="00FC5769">
        <w:t>-</w:t>
      </w:r>
      <w:r w:rsidR="00FC5769" w:rsidRPr="00DB6B30">
        <w:t>8</w:t>
      </w:r>
      <w:r w:rsidR="00FC5769">
        <w:t>.</w:t>
      </w:r>
      <w:r w:rsidRPr="001B03D1">
        <w:t xml:space="preserve"> </w:t>
      </w:r>
      <w:proofErr w:type="spellStart"/>
      <w:r w:rsidR="002D2B68" w:rsidRPr="001B03D1">
        <w:t>doi</w:t>
      </w:r>
      <w:proofErr w:type="spellEnd"/>
      <w:r w:rsidR="002D2B68" w:rsidRPr="001B03D1">
        <w:t>:</w:t>
      </w:r>
      <w:r w:rsidR="00FC5769">
        <w:t xml:space="preserve"> </w:t>
      </w:r>
      <w:r w:rsidR="002D2B68" w:rsidRPr="00754BE2">
        <w:t>10</w:t>
      </w:r>
      <w:r w:rsidRPr="00DB6B30">
        <w:t>-</w:t>
      </w:r>
      <w:r w:rsidR="002D2B68" w:rsidRPr="00754BE2">
        <w:t>3823/2424</w:t>
      </w:r>
    </w:p>
    <w:p w14:paraId="345C54A4" w14:textId="62F4D0C6" w:rsidR="002D2B68" w:rsidRPr="001B03D1" w:rsidRDefault="00D94B3F" w:rsidP="00754BE2">
      <w:pPr>
        <w:pStyle w:val="9bReferencesbody"/>
      </w:pPr>
      <w:proofErr w:type="spellStart"/>
      <w:r w:rsidRPr="00754BE2">
        <w:t>Chamley</w:t>
      </w:r>
      <w:proofErr w:type="spellEnd"/>
      <w:r w:rsidRPr="001B03D1">
        <w:t xml:space="preserve"> </w:t>
      </w:r>
      <w:r w:rsidRPr="00754BE2">
        <w:t>C</w:t>
      </w:r>
      <w:r w:rsidRPr="001B03D1">
        <w:t xml:space="preserve">, </w:t>
      </w:r>
      <w:r w:rsidRPr="00754BE2">
        <w:t>Carson</w:t>
      </w:r>
      <w:r w:rsidRPr="001B03D1">
        <w:t xml:space="preserve"> </w:t>
      </w:r>
      <w:r w:rsidRPr="00754BE2">
        <w:t>P</w:t>
      </w:r>
      <w:r w:rsidRPr="001B03D1">
        <w:t xml:space="preserve">, </w:t>
      </w:r>
      <w:r w:rsidRPr="00754BE2">
        <w:t>Randall</w:t>
      </w:r>
      <w:r w:rsidRPr="001B03D1">
        <w:t xml:space="preserve"> </w:t>
      </w:r>
      <w:r w:rsidRPr="00754BE2">
        <w:t>D</w:t>
      </w:r>
      <w:r w:rsidRPr="001B03D1">
        <w:t xml:space="preserve"> </w:t>
      </w:r>
      <w:r w:rsidRPr="00754BE2">
        <w:t>et al</w:t>
      </w:r>
      <w:r w:rsidRPr="001B03D1">
        <w:t xml:space="preserve"> (</w:t>
      </w:r>
      <w:r w:rsidRPr="00754BE2">
        <w:t>2005</w:t>
      </w:r>
      <w:r w:rsidRPr="001B03D1">
        <w:t xml:space="preserve">) </w:t>
      </w:r>
      <w:r w:rsidR="002D2B68" w:rsidRPr="00754BE2">
        <w:t xml:space="preserve">Developmental </w:t>
      </w:r>
      <w:r w:rsidRPr="00754BE2">
        <w:t>A</w:t>
      </w:r>
      <w:r w:rsidR="002D2B68" w:rsidRPr="00754BE2">
        <w:t xml:space="preserve">natomy </w:t>
      </w:r>
      <w:r w:rsidRPr="00754BE2">
        <w:t>and P</w:t>
      </w:r>
      <w:r w:rsidR="002D2B68" w:rsidRPr="00754BE2">
        <w:t xml:space="preserve">hysiology </w:t>
      </w:r>
      <w:r w:rsidRPr="00754BE2">
        <w:t>of C</w:t>
      </w:r>
      <w:r w:rsidR="002D2B68" w:rsidRPr="00754BE2">
        <w:t xml:space="preserve">hildren: </w:t>
      </w:r>
      <w:r w:rsidRPr="00754BE2">
        <w:t>A P</w:t>
      </w:r>
      <w:r w:rsidR="002D2B68" w:rsidRPr="00754BE2">
        <w:t xml:space="preserve">ractical </w:t>
      </w:r>
      <w:r w:rsidRPr="00754BE2">
        <w:t>A</w:t>
      </w:r>
      <w:r w:rsidR="002D2B68" w:rsidRPr="00754BE2">
        <w:t>pproach</w:t>
      </w:r>
      <w:r w:rsidR="002D2B68" w:rsidRPr="001B03D1">
        <w:t xml:space="preserve">. </w:t>
      </w:r>
      <w:r w:rsidR="002D2B68" w:rsidRPr="00754BE2">
        <w:t>Elsevier</w:t>
      </w:r>
      <w:r w:rsidR="00731D24" w:rsidRPr="00754BE2">
        <w:t>, Oxford</w:t>
      </w:r>
      <w:r w:rsidR="00731D24">
        <w:t>.</w:t>
      </w:r>
    </w:p>
    <w:p w14:paraId="5527F59D" w14:textId="6D55116D" w:rsidR="002D2B68" w:rsidRPr="001B03D1" w:rsidRDefault="00D94B3F" w:rsidP="00754BE2">
      <w:pPr>
        <w:pStyle w:val="9bReferencesbody"/>
      </w:pPr>
      <w:proofErr w:type="spellStart"/>
      <w:r w:rsidRPr="00754BE2">
        <w:t>Churgay</w:t>
      </w:r>
      <w:proofErr w:type="spellEnd"/>
      <w:r w:rsidRPr="001B03D1">
        <w:t xml:space="preserve"> </w:t>
      </w:r>
      <w:r w:rsidRPr="00754BE2">
        <w:t>C</w:t>
      </w:r>
      <w:r w:rsidRPr="001B03D1">
        <w:t xml:space="preserve">, </w:t>
      </w:r>
      <w:r w:rsidRPr="00754BE2">
        <w:t>Aftab</w:t>
      </w:r>
      <w:r w:rsidRPr="001B03D1">
        <w:t xml:space="preserve"> </w:t>
      </w:r>
      <w:r w:rsidRPr="00754BE2">
        <w:t>Z</w:t>
      </w:r>
      <w:r w:rsidRPr="001B03D1">
        <w:t xml:space="preserve"> (</w:t>
      </w:r>
      <w:r w:rsidRPr="00754BE2">
        <w:t>2012</w:t>
      </w:r>
      <w:r w:rsidRPr="001B03D1">
        <w:t xml:space="preserve">) </w:t>
      </w:r>
      <w:r w:rsidRPr="00754BE2">
        <w:t xml:space="preserve">Gastroenteritis in </w:t>
      </w:r>
      <w:r w:rsidR="00731D24" w:rsidRPr="00754BE2">
        <w:t>children</w:t>
      </w:r>
      <w:r w:rsidRPr="00754BE2">
        <w:t xml:space="preserve">. Part 1: </w:t>
      </w:r>
      <w:r w:rsidR="00731D24" w:rsidRPr="00754BE2">
        <w:t>diagnosis</w:t>
      </w:r>
      <w:r w:rsidRPr="001B03D1">
        <w:t xml:space="preserve">. </w:t>
      </w:r>
      <w:r w:rsidRPr="00754BE2">
        <w:t>American Family Physician</w:t>
      </w:r>
      <w:r w:rsidRPr="001B03D1">
        <w:t xml:space="preserve">. </w:t>
      </w:r>
      <w:r w:rsidR="002D2B68" w:rsidRPr="00754BE2">
        <w:t>85</w:t>
      </w:r>
      <w:r w:rsidRPr="001B03D1">
        <w:t xml:space="preserve">, </w:t>
      </w:r>
      <w:r w:rsidRPr="00754BE2">
        <w:t>11</w:t>
      </w:r>
      <w:r w:rsidRPr="001B03D1">
        <w:t xml:space="preserve">, </w:t>
      </w:r>
      <w:r w:rsidR="002D2B68" w:rsidRPr="00754BE2">
        <w:t>1059</w:t>
      </w:r>
      <w:r w:rsidRPr="001B03D1">
        <w:t>-</w:t>
      </w:r>
      <w:r w:rsidRPr="00754BE2">
        <w:t>1062.</w:t>
      </w:r>
    </w:p>
    <w:p w14:paraId="7906604C" w14:textId="274C59BA" w:rsidR="002D2B68" w:rsidRPr="001B03D1" w:rsidRDefault="002D2B68" w:rsidP="00754BE2">
      <w:pPr>
        <w:pStyle w:val="9bReferencesbody"/>
      </w:pPr>
      <w:proofErr w:type="spellStart"/>
      <w:r w:rsidRPr="00754BE2">
        <w:t>Duderstadt</w:t>
      </w:r>
      <w:proofErr w:type="spellEnd"/>
      <w:r w:rsidRPr="001B03D1">
        <w:t xml:space="preserve">, </w:t>
      </w:r>
      <w:r w:rsidRPr="00754BE2">
        <w:t>K</w:t>
      </w:r>
      <w:r w:rsidRPr="001B03D1">
        <w:t xml:space="preserve"> (</w:t>
      </w:r>
      <w:r w:rsidRPr="00754BE2">
        <w:t>Ed</w:t>
      </w:r>
      <w:r w:rsidRPr="001B03D1">
        <w:t>)</w:t>
      </w:r>
      <w:r w:rsidR="00D94B3F" w:rsidRPr="001B03D1">
        <w:t xml:space="preserve"> (</w:t>
      </w:r>
      <w:r w:rsidR="00D94B3F" w:rsidRPr="00754BE2">
        <w:t>2014</w:t>
      </w:r>
      <w:r w:rsidR="00D94B3F" w:rsidRPr="001B03D1">
        <w:t xml:space="preserve">) </w:t>
      </w:r>
      <w:proofErr w:type="spellStart"/>
      <w:r w:rsidRPr="00754BE2">
        <w:t>Pediatric</w:t>
      </w:r>
      <w:proofErr w:type="spellEnd"/>
      <w:r w:rsidRPr="00754BE2">
        <w:t xml:space="preserve"> Physical Examination: </w:t>
      </w:r>
      <w:r w:rsidR="00D94B3F" w:rsidRPr="00754BE2">
        <w:t xml:space="preserve">An </w:t>
      </w:r>
      <w:r w:rsidRPr="00754BE2">
        <w:t>Illustrated Handbook</w:t>
      </w:r>
      <w:r w:rsidR="00B872C1" w:rsidRPr="00754BE2">
        <w:t>.</w:t>
      </w:r>
      <w:r w:rsidRPr="00754BE2">
        <w:t xml:space="preserve"> </w:t>
      </w:r>
      <w:r w:rsidR="00B872C1" w:rsidRPr="00754BE2">
        <w:t>Seco</w:t>
      </w:r>
      <w:r w:rsidRPr="00754BE2">
        <w:t>nd ed</w:t>
      </w:r>
      <w:r w:rsidR="00B872C1" w:rsidRPr="00754BE2">
        <w:t>ition</w:t>
      </w:r>
      <w:r w:rsidRPr="001B03D1">
        <w:t xml:space="preserve">. </w:t>
      </w:r>
      <w:r w:rsidRPr="00754BE2">
        <w:t>Elsevier</w:t>
      </w:r>
      <w:r w:rsidR="00B872C1" w:rsidRPr="00754BE2">
        <w:t>, Missouri</w:t>
      </w:r>
      <w:r w:rsidR="00D96059" w:rsidRPr="00754BE2">
        <w:t xml:space="preserve"> MO</w:t>
      </w:r>
      <w:r w:rsidRPr="001B03D1">
        <w:t>.</w:t>
      </w:r>
    </w:p>
    <w:p w14:paraId="04A942C4" w14:textId="7155AEE5" w:rsidR="002D2B68" w:rsidRPr="001B03D1" w:rsidRDefault="00D94B3F" w:rsidP="00754BE2">
      <w:pPr>
        <w:pStyle w:val="9bReferencesbody"/>
      </w:pPr>
      <w:r w:rsidRPr="00754BE2">
        <w:t>Eidelman</w:t>
      </w:r>
      <w:r w:rsidRPr="001B03D1">
        <w:t xml:space="preserve"> </w:t>
      </w:r>
      <w:r w:rsidRPr="00754BE2">
        <w:t>C</w:t>
      </w:r>
      <w:r w:rsidRPr="001B03D1">
        <w:t xml:space="preserve">, </w:t>
      </w:r>
      <w:r w:rsidRPr="00754BE2">
        <w:t>Abdel-Rahman</w:t>
      </w:r>
      <w:r w:rsidRPr="001B03D1">
        <w:t xml:space="preserve"> </w:t>
      </w:r>
      <w:r w:rsidRPr="00754BE2">
        <w:t>S</w:t>
      </w:r>
      <w:r w:rsidRPr="001B03D1">
        <w:t xml:space="preserve"> (</w:t>
      </w:r>
      <w:r w:rsidRPr="00754BE2">
        <w:t>2016</w:t>
      </w:r>
      <w:r w:rsidRPr="001B03D1">
        <w:t xml:space="preserve">) </w:t>
      </w:r>
      <w:r w:rsidRPr="00754BE2">
        <w:t>Pharmacokinetic considerations when prescribing for chi</w:t>
      </w:r>
      <w:r w:rsidR="00C000A7" w:rsidRPr="00754BE2">
        <w:t>l</w:t>
      </w:r>
      <w:r w:rsidRPr="00754BE2">
        <w:t>dren</w:t>
      </w:r>
      <w:r w:rsidRPr="001B03D1">
        <w:t xml:space="preserve">. </w:t>
      </w:r>
      <w:r w:rsidRPr="00754BE2">
        <w:t>International Journal of Pharmacokinetics</w:t>
      </w:r>
      <w:r w:rsidRPr="001B03D1">
        <w:t xml:space="preserve">. </w:t>
      </w:r>
      <w:r w:rsidR="002D2B68" w:rsidRPr="00754BE2">
        <w:t>1</w:t>
      </w:r>
      <w:r w:rsidRPr="001B03D1">
        <w:t xml:space="preserve">, </w:t>
      </w:r>
      <w:r w:rsidRPr="00754BE2">
        <w:t>1</w:t>
      </w:r>
      <w:r w:rsidRPr="001B03D1">
        <w:t xml:space="preserve">, </w:t>
      </w:r>
      <w:r w:rsidR="002D2B68" w:rsidRPr="00754BE2">
        <w:t>69</w:t>
      </w:r>
      <w:r w:rsidRPr="001B03D1">
        <w:t>-</w:t>
      </w:r>
      <w:r w:rsidRPr="00754BE2">
        <w:t>80.</w:t>
      </w:r>
      <w:r w:rsidRPr="001B03D1">
        <w:t xml:space="preserve"> </w:t>
      </w:r>
      <w:proofErr w:type="spellStart"/>
      <w:r w:rsidR="00C000A7">
        <w:t>doi</w:t>
      </w:r>
      <w:proofErr w:type="spellEnd"/>
      <w:r w:rsidR="00C000A7">
        <w:t xml:space="preserve">: </w:t>
      </w:r>
      <w:r w:rsidR="002D2B68" w:rsidRPr="00754BE2">
        <w:t>10.4155/ipk-2016-0001</w:t>
      </w:r>
    </w:p>
    <w:p w14:paraId="6C73161E" w14:textId="71D103C5" w:rsidR="002D2B68" w:rsidRPr="001B03D1" w:rsidRDefault="00D94B3F" w:rsidP="00754BE2">
      <w:pPr>
        <w:pStyle w:val="9bReferencesbody"/>
      </w:pPr>
      <w:proofErr w:type="spellStart"/>
      <w:r w:rsidRPr="00754BE2">
        <w:t>Estai</w:t>
      </w:r>
      <w:proofErr w:type="spellEnd"/>
      <w:r w:rsidRPr="001B03D1">
        <w:t xml:space="preserve"> </w:t>
      </w:r>
      <w:r w:rsidRPr="00754BE2">
        <w:t>M</w:t>
      </w:r>
      <w:r w:rsidRPr="001B03D1">
        <w:t xml:space="preserve">, </w:t>
      </w:r>
      <w:r w:rsidRPr="00754BE2">
        <w:t>Bunt</w:t>
      </w:r>
      <w:r w:rsidRPr="001B03D1">
        <w:t xml:space="preserve"> </w:t>
      </w:r>
      <w:r w:rsidRPr="00754BE2">
        <w:t>S</w:t>
      </w:r>
      <w:r w:rsidRPr="001B03D1">
        <w:t xml:space="preserve"> (</w:t>
      </w:r>
      <w:r w:rsidRPr="00754BE2">
        <w:t>2016</w:t>
      </w:r>
      <w:r w:rsidRPr="001B03D1">
        <w:t xml:space="preserve">) </w:t>
      </w:r>
      <w:r w:rsidRPr="00754BE2">
        <w:t xml:space="preserve">Best teaching practices in anatomy education: </w:t>
      </w:r>
      <w:r w:rsidR="007E76B3" w:rsidRPr="00754BE2">
        <w:t xml:space="preserve">a </w:t>
      </w:r>
      <w:r w:rsidRPr="00754BE2">
        <w:t>critical review</w:t>
      </w:r>
      <w:r w:rsidRPr="001B03D1">
        <w:t xml:space="preserve">. </w:t>
      </w:r>
      <w:r w:rsidRPr="00DB6B30">
        <w:t xml:space="preserve">Annals of Anatomy - </w:t>
      </w:r>
      <w:proofErr w:type="spellStart"/>
      <w:r w:rsidRPr="00DB6B30">
        <w:t>Anatomischer</w:t>
      </w:r>
      <w:proofErr w:type="spellEnd"/>
      <w:r w:rsidRPr="00DB6B30">
        <w:t xml:space="preserve"> </w:t>
      </w:r>
      <w:proofErr w:type="spellStart"/>
      <w:r w:rsidRPr="00DB6B30">
        <w:t>Anzeiger</w:t>
      </w:r>
      <w:proofErr w:type="spellEnd"/>
      <w:r w:rsidRPr="001B03D1">
        <w:t xml:space="preserve">. </w:t>
      </w:r>
      <w:r w:rsidR="002D2B68" w:rsidRPr="00754BE2">
        <w:t>208</w:t>
      </w:r>
      <w:r w:rsidRPr="001B03D1">
        <w:t xml:space="preserve">, </w:t>
      </w:r>
      <w:r w:rsidR="002D2B68" w:rsidRPr="00754BE2">
        <w:t>151</w:t>
      </w:r>
      <w:r w:rsidRPr="001B03D1">
        <w:t>-</w:t>
      </w:r>
      <w:r w:rsidRPr="00754BE2">
        <w:t>157.</w:t>
      </w:r>
      <w:r w:rsidRPr="001B03D1">
        <w:t xml:space="preserve"> </w:t>
      </w:r>
      <w:proofErr w:type="spellStart"/>
      <w:r w:rsidR="002D2B68" w:rsidRPr="001B03D1">
        <w:t>doi</w:t>
      </w:r>
      <w:proofErr w:type="spellEnd"/>
      <w:r w:rsidR="002D2B68" w:rsidRPr="001B03D1">
        <w:t>:</w:t>
      </w:r>
      <w:r w:rsidR="00B7217F">
        <w:t xml:space="preserve"> </w:t>
      </w:r>
      <w:r w:rsidR="002D2B68" w:rsidRPr="00754BE2">
        <w:t>10.1016/j.aanat.2016.02.010</w:t>
      </w:r>
    </w:p>
    <w:p w14:paraId="16247097" w14:textId="11A97CBB" w:rsidR="002D2B68" w:rsidRPr="001B03D1" w:rsidRDefault="00D94B3F" w:rsidP="00754BE2">
      <w:pPr>
        <w:pStyle w:val="9bReferencesbody"/>
      </w:pPr>
      <w:proofErr w:type="spellStart"/>
      <w:r w:rsidRPr="00754BE2">
        <w:t>Forero</w:t>
      </w:r>
      <w:proofErr w:type="spellEnd"/>
      <w:r w:rsidRPr="00754BE2">
        <w:t xml:space="preserve"> Zapata</w:t>
      </w:r>
      <w:r w:rsidRPr="001B03D1">
        <w:t xml:space="preserve"> </w:t>
      </w:r>
      <w:r w:rsidRPr="00754BE2">
        <w:t>L</w:t>
      </w:r>
      <w:r w:rsidRPr="001B03D1">
        <w:t xml:space="preserve">, </w:t>
      </w:r>
      <w:r w:rsidRPr="00754BE2">
        <w:t>Pappagallo</w:t>
      </w:r>
      <w:r w:rsidRPr="001B03D1">
        <w:t xml:space="preserve"> </w:t>
      </w:r>
      <w:r w:rsidRPr="00754BE2">
        <w:t>M</w:t>
      </w:r>
      <w:r w:rsidRPr="001B03D1">
        <w:t xml:space="preserve"> (</w:t>
      </w:r>
      <w:r w:rsidRPr="00754BE2">
        <w:t>2018</w:t>
      </w:r>
      <w:r w:rsidRPr="001B03D1">
        <w:t xml:space="preserve">) </w:t>
      </w:r>
      <w:proofErr w:type="spellStart"/>
      <w:r w:rsidRPr="00754BE2">
        <w:t>Esophageal</w:t>
      </w:r>
      <w:proofErr w:type="spellEnd"/>
      <w:r w:rsidRPr="00754BE2">
        <w:t xml:space="preserve"> </w:t>
      </w:r>
      <w:r w:rsidR="000F1B7A" w:rsidRPr="00754BE2">
        <w:t>atresia and tracheoesophageal fistula</w:t>
      </w:r>
      <w:r w:rsidRPr="001B03D1">
        <w:t xml:space="preserve">. </w:t>
      </w:r>
      <w:r w:rsidRPr="00DB6B30">
        <w:t xml:space="preserve">New England Journal of </w:t>
      </w:r>
      <w:r w:rsidRPr="00754BE2">
        <w:t>Medicine</w:t>
      </w:r>
      <w:r w:rsidRPr="001B03D1">
        <w:t xml:space="preserve">. </w:t>
      </w:r>
      <w:r w:rsidR="002D2B68" w:rsidRPr="00754BE2">
        <w:t>379</w:t>
      </w:r>
      <w:r w:rsidRPr="001B03D1">
        <w:t xml:space="preserve">, </w:t>
      </w:r>
      <w:r w:rsidRPr="00754BE2">
        <w:t>7</w:t>
      </w:r>
      <w:r w:rsidRPr="001B03D1">
        <w:t xml:space="preserve">, </w:t>
      </w:r>
      <w:r w:rsidR="002D2B68" w:rsidRPr="00754BE2">
        <w:t>e11</w:t>
      </w:r>
      <w:r w:rsidR="00D74CBB" w:rsidRPr="00754BE2">
        <w:t>.</w:t>
      </w:r>
      <w:r w:rsidR="00D74CBB">
        <w:t xml:space="preserve"> </w:t>
      </w:r>
      <w:proofErr w:type="spellStart"/>
      <w:r w:rsidR="002D2B68" w:rsidRPr="001B03D1">
        <w:t>doi</w:t>
      </w:r>
      <w:proofErr w:type="spellEnd"/>
      <w:r w:rsidR="002D2B68" w:rsidRPr="001B03D1">
        <w:t>:</w:t>
      </w:r>
      <w:r w:rsidR="00D74CBB">
        <w:t xml:space="preserve"> </w:t>
      </w:r>
      <w:r w:rsidR="002D2B68" w:rsidRPr="00754BE2">
        <w:t>10.1056/NEJMicm1801712</w:t>
      </w:r>
    </w:p>
    <w:p w14:paraId="0F0015B8" w14:textId="1B8A7431" w:rsidR="002D2B68" w:rsidRPr="001B03D1" w:rsidRDefault="00D94B3F" w:rsidP="00754BE2">
      <w:pPr>
        <w:pStyle w:val="9bReferencesbody"/>
      </w:pPr>
      <w:proofErr w:type="spellStart"/>
      <w:r w:rsidRPr="00754BE2">
        <w:t>Gangopadhyay</w:t>
      </w:r>
      <w:proofErr w:type="spellEnd"/>
      <w:r w:rsidRPr="001B03D1">
        <w:t xml:space="preserve"> </w:t>
      </w:r>
      <w:r w:rsidRPr="00754BE2">
        <w:t>A</w:t>
      </w:r>
      <w:r w:rsidRPr="001B03D1">
        <w:t xml:space="preserve">, </w:t>
      </w:r>
      <w:r w:rsidRPr="00754BE2">
        <w:t>Pandey</w:t>
      </w:r>
      <w:r w:rsidRPr="001B03D1">
        <w:t xml:space="preserve"> </w:t>
      </w:r>
      <w:r w:rsidRPr="00754BE2">
        <w:t>V</w:t>
      </w:r>
      <w:r w:rsidRPr="001B03D1">
        <w:t xml:space="preserve"> (</w:t>
      </w:r>
      <w:r w:rsidRPr="00754BE2">
        <w:t>2015</w:t>
      </w:r>
      <w:r w:rsidRPr="001B03D1">
        <w:t xml:space="preserve">) </w:t>
      </w:r>
      <w:r w:rsidRPr="00754BE2">
        <w:t>Anorectal malformations</w:t>
      </w:r>
      <w:r w:rsidRPr="001B03D1">
        <w:t xml:space="preserve">. </w:t>
      </w:r>
      <w:r w:rsidRPr="00DB6B30">
        <w:t xml:space="preserve">Journal of </w:t>
      </w:r>
      <w:r w:rsidRPr="00754BE2">
        <w:t xml:space="preserve">Indian Association of </w:t>
      </w:r>
      <w:proofErr w:type="spellStart"/>
      <w:r w:rsidRPr="00754BE2">
        <w:t>Pediatric</w:t>
      </w:r>
      <w:proofErr w:type="spellEnd"/>
      <w:r w:rsidRPr="00754BE2">
        <w:t xml:space="preserve"> Surgeons</w:t>
      </w:r>
      <w:r w:rsidRPr="001B03D1">
        <w:t xml:space="preserve">. </w:t>
      </w:r>
      <w:r w:rsidR="002D2B68" w:rsidRPr="00754BE2">
        <w:t>20</w:t>
      </w:r>
      <w:r w:rsidRPr="001B03D1">
        <w:t xml:space="preserve">, </w:t>
      </w:r>
      <w:r w:rsidRPr="00754BE2">
        <w:t>1</w:t>
      </w:r>
      <w:r w:rsidRPr="001B03D1">
        <w:t xml:space="preserve">, </w:t>
      </w:r>
      <w:r w:rsidR="002D2B68" w:rsidRPr="00754BE2">
        <w:t>10</w:t>
      </w:r>
      <w:r w:rsidRPr="001B03D1">
        <w:t>-</w:t>
      </w:r>
      <w:r w:rsidRPr="00754BE2">
        <w:t>15.</w:t>
      </w:r>
      <w:r w:rsidRPr="001B03D1">
        <w:t xml:space="preserve"> </w:t>
      </w:r>
      <w:proofErr w:type="spellStart"/>
      <w:r w:rsidR="002D2B68" w:rsidRPr="001B03D1">
        <w:t>doi</w:t>
      </w:r>
      <w:proofErr w:type="spellEnd"/>
      <w:r w:rsidR="002D2B68" w:rsidRPr="001B03D1">
        <w:t>:</w:t>
      </w:r>
      <w:r w:rsidR="0052508C">
        <w:t xml:space="preserve"> </w:t>
      </w:r>
      <w:r w:rsidR="002D2B68" w:rsidRPr="00754BE2">
        <w:t>10.4103/0971-9261.145438</w:t>
      </w:r>
    </w:p>
    <w:p w14:paraId="114DE48D" w14:textId="35392C45" w:rsidR="002D2B68" w:rsidRPr="001B03D1" w:rsidRDefault="00D94B3F" w:rsidP="00754BE2">
      <w:pPr>
        <w:pStyle w:val="9bReferencesbody"/>
      </w:pPr>
      <w:proofErr w:type="spellStart"/>
      <w:r w:rsidRPr="00754BE2">
        <w:t>Gasparetto</w:t>
      </w:r>
      <w:proofErr w:type="spellEnd"/>
      <w:r w:rsidRPr="001B03D1">
        <w:t xml:space="preserve"> </w:t>
      </w:r>
      <w:r w:rsidRPr="00754BE2">
        <w:t>M</w:t>
      </w:r>
      <w:r w:rsidRPr="001B03D1">
        <w:t xml:space="preserve">, </w:t>
      </w:r>
      <w:proofErr w:type="spellStart"/>
      <w:r w:rsidRPr="00754BE2">
        <w:t>Zilbauer</w:t>
      </w:r>
      <w:proofErr w:type="spellEnd"/>
      <w:r w:rsidRPr="001B03D1">
        <w:t xml:space="preserve"> </w:t>
      </w:r>
      <w:r w:rsidRPr="00754BE2">
        <w:t>M</w:t>
      </w:r>
      <w:r w:rsidRPr="001B03D1">
        <w:t xml:space="preserve"> (</w:t>
      </w:r>
      <w:r w:rsidRPr="00754BE2">
        <w:t>2014</w:t>
      </w:r>
      <w:r w:rsidRPr="001B03D1">
        <w:t xml:space="preserve">) </w:t>
      </w:r>
      <w:r w:rsidRPr="00754BE2">
        <w:t xml:space="preserve">Paediatric </w:t>
      </w:r>
      <w:r w:rsidR="0052508C" w:rsidRPr="00754BE2">
        <w:t>inflammatory bowel diseases:</w:t>
      </w:r>
      <w:r w:rsidRPr="00754BE2">
        <w:t xml:space="preserve"> brief update on current practice and future perspectives</w:t>
      </w:r>
      <w:r w:rsidRPr="001B03D1">
        <w:t xml:space="preserve">. </w:t>
      </w:r>
      <w:r w:rsidRPr="00754BE2">
        <w:t>Paediatrics and Child Health</w:t>
      </w:r>
      <w:r w:rsidRPr="001B03D1">
        <w:t xml:space="preserve">. </w:t>
      </w:r>
      <w:r w:rsidR="002D2B68" w:rsidRPr="00754BE2">
        <w:t>24</w:t>
      </w:r>
      <w:r w:rsidRPr="001B03D1">
        <w:t xml:space="preserve">, </w:t>
      </w:r>
      <w:r w:rsidRPr="00754BE2">
        <w:t>11</w:t>
      </w:r>
      <w:r w:rsidRPr="001B03D1">
        <w:t xml:space="preserve">, </w:t>
      </w:r>
      <w:r w:rsidR="002D2B68" w:rsidRPr="00754BE2">
        <w:t>501</w:t>
      </w:r>
      <w:r w:rsidRPr="001B03D1">
        <w:t>-</w:t>
      </w:r>
      <w:r w:rsidRPr="00754BE2">
        <w:t>505.</w:t>
      </w:r>
      <w:r w:rsidRPr="001B03D1">
        <w:t xml:space="preserve"> </w:t>
      </w:r>
      <w:proofErr w:type="spellStart"/>
      <w:r w:rsidR="002D2B68" w:rsidRPr="001B03D1">
        <w:t>doi</w:t>
      </w:r>
      <w:proofErr w:type="spellEnd"/>
      <w:r w:rsidR="002D2B68" w:rsidRPr="001B03D1">
        <w:t>:</w:t>
      </w:r>
      <w:r w:rsidR="0052508C">
        <w:t xml:space="preserve"> </w:t>
      </w:r>
      <w:r w:rsidR="002D2B68" w:rsidRPr="00754BE2">
        <w:t>10.1016/j.paed.2014.04.009</w:t>
      </w:r>
    </w:p>
    <w:p w14:paraId="7445AB3E" w14:textId="4805AFDE" w:rsidR="002D2B68" w:rsidRPr="001B03D1" w:rsidRDefault="00D94B3F" w:rsidP="00754BE2">
      <w:pPr>
        <w:pStyle w:val="9bReferencesbody"/>
      </w:pPr>
      <w:r w:rsidRPr="00754BE2">
        <w:t>Glass</w:t>
      </w:r>
      <w:r w:rsidRPr="001B03D1">
        <w:t xml:space="preserve"> </w:t>
      </w:r>
      <w:r w:rsidRPr="00754BE2">
        <w:t>C</w:t>
      </w:r>
      <w:r w:rsidRPr="001B03D1">
        <w:t xml:space="preserve">, </w:t>
      </w:r>
      <w:r w:rsidRPr="00754BE2">
        <w:t>Rangel</w:t>
      </w:r>
      <w:r w:rsidRPr="001B03D1">
        <w:t xml:space="preserve"> </w:t>
      </w:r>
      <w:r w:rsidRPr="00754BE2">
        <w:t>S</w:t>
      </w:r>
      <w:r w:rsidRPr="001B03D1">
        <w:t xml:space="preserve"> (</w:t>
      </w:r>
      <w:r w:rsidRPr="00754BE2">
        <w:t>2016</w:t>
      </w:r>
      <w:r w:rsidRPr="001B03D1">
        <w:t xml:space="preserve">) </w:t>
      </w:r>
      <w:r w:rsidRPr="00754BE2">
        <w:t>Overview and diagnosis of acute appendicitis in children</w:t>
      </w:r>
      <w:r w:rsidRPr="001B03D1">
        <w:t xml:space="preserve">. </w:t>
      </w:r>
      <w:r w:rsidRPr="00DB6B30">
        <w:t xml:space="preserve">Seminars in </w:t>
      </w:r>
      <w:proofErr w:type="spellStart"/>
      <w:r w:rsidRPr="00DB6B30">
        <w:t>Pediatric</w:t>
      </w:r>
      <w:proofErr w:type="spellEnd"/>
      <w:r w:rsidRPr="00DB6B30">
        <w:t xml:space="preserve"> Surgery</w:t>
      </w:r>
      <w:r w:rsidRPr="001B03D1">
        <w:t xml:space="preserve">. </w:t>
      </w:r>
      <w:r w:rsidR="002D2B68" w:rsidRPr="00754BE2">
        <w:t>25</w:t>
      </w:r>
      <w:r w:rsidRPr="001B03D1">
        <w:t xml:space="preserve">, </w:t>
      </w:r>
      <w:r w:rsidRPr="00754BE2">
        <w:t>4</w:t>
      </w:r>
      <w:r w:rsidRPr="001B03D1">
        <w:t xml:space="preserve">, </w:t>
      </w:r>
      <w:r w:rsidR="002D2B68" w:rsidRPr="00754BE2">
        <w:t>198</w:t>
      </w:r>
      <w:r w:rsidRPr="001B03D1">
        <w:t>-</w:t>
      </w:r>
      <w:r w:rsidRPr="00754BE2">
        <w:t>203.</w:t>
      </w:r>
      <w:r w:rsidRPr="001B03D1">
        <w:t xml:space="preserve"> </w:t>
      </w:r>
      <w:proofErr w:type="spellStart"/>
      <w:r w:rsidR="002D2B68" w:rsidRPr="001B03D1">
        <w:t>doi</w:t>
      </w:r>
      <w:proofErr w:type="spellEnd"/>
      <w:r w:rsidR="002D2B68" w:rsidRPr="001B03D1">
        <w:t>:</w:t>
      </w:r>
      <w:r w:rsidR="001443C9">
        <w:t xml:space="preserve"> </w:t>
      </w:r>
      <w:r w:rsidR="002D2B68" w:rsidRPr="00754BE2">
        <w:t>10.1053/j.sempedsurg.2016.05.001</w:t>
      </w:r>
    </w:p>
    <w:p w14:paraId="2FC7684E" w14:textId="13EC0BF0" w:rsidR="002D2B68" w:rsidRPr="001B03D1" w:rsidRDefault="00D94B3F" w:rsidP="00754BE2">
      <w:pPr>
        <w:pStyle w:val="9bReferencesbody"/>
      </w:pPr>
      <w:proofErr w:type="spellStart"/>
      <w:r w:rsidRPr="00754BE2">
        <w:t>Gorter</w:t>
      </w:r>
      <w:proofErr w:type="spellEnd"/>
      <w:r w:rsidRPr="001B03D1">
        <w:t xml:space="preserve"> </w:t>
      </w:r>
      <w:r w:rsidRPr="00754BE2">
        <w:t>R</w:t>
      </w:r>
      <w:r w:rsidRPr="001B03D1">
        <w:t xml:space="preserve">, </w:t>
      </w:r>
      <w:proofErr w:type="spellStart"/>
      <w:r w:rsidRPr="00754BE2">
        <w:t>Eker</w:t>
      </w:r>
      <w:proofErr w:type="spellEnd"/>
      <w:r w:rsidRPr="001B03D1">
        <w:t xml:space="preserve"> </w:t>
      </w:r>
      <w:r w:rsidRPr="00754BE2">
        <w:t>H</w:t>
      </w:r>
      <w:r w:rsidRPr="001B03D1">
        <w:t xml:space="preserve">, </w:t>
      </w:r>
      <w:proofErr w:type="spellStart"/>
      <w:r w:rsidRPr="00754BE2">
        <w:t>Gorter</w:t>
      </w:r>
      <w:proofErr w:type="spellEnd"/>
      <w:r w:rsidRPr="00754BE2">
        <w:t>-Stam</w:t>
      </w:r>
      <w:r w:rsidRPr="001B03D1">
        <w:t xml:space="preserve"> </w:t>
      </w:r>
      <w:r w:rsidRPr="00754BE2">
        <w:t>M</w:t>
      </w:r>
      <w:r w:rsidRPr="001B03D1">
        <w:t xml:space="preserve"> </w:t>
      </w:r>
      <w:r w:rsidRPr="00754BE2">
        <w:t>et al</w:t>
      </w:r>
      <w:r w:rsidRPr="001B03D1">
        <w:t xml:space="preserve"> (</w:t>
      </w:r>
      <w:r w:rsidRPr="00754BE2">
        <w:t>2016</w:t>
      </w:r>
      <w:r w:rsidRPr="001B03D1">
        <w:t xml:space="preserve">) </w:t>
      </w:r>
      <w:r w:rsidRPr="00754BE2">
        <w:t>Diagnosis and management of acute appendicitis. EAES consensus development conference 2015</w:t>
      </w:r>
      <w:r w:rsidRPr="001B03D1">
        <w:t xml:space="preserve">. </w:t>
      </w:r>
      <w:r w:rsidRPr="00DB6B30">
        <w:t>Surgical Endoscopy</w:t>
      </w:r>
      <w:r w:rsidRPr="001B03D1">
        <w:t xml:space="preserve">. </w:t>
      </w:r>
      <w:r w:rsidR="002D2B68" w:rsidRPr="00754BE2">
        <w:t>30</w:t>
      </w:r>
      <w:r w:rsidRPr="001B03D1">
        <w:t xml:space="preserve">, </w:t>
      </w:r>
      <w:r w:rsidRPr="00754BE2">
        <w:t>11</w:t>
      </w:r>
      <w:r w:rsidRPr="001B03D1">
        <w:t xml:space="preserve">, </w:t>
      </w:r>
      <w:r w:rsidR="002D2B68" w:rsidRPr="00754BE2">
        <w:t>4668</w:t>
      </w:r>
      <w:r w:rsidRPr="001B03D1">
        <w:t>-</w:t>
      </w:r>
      <w:r w:rsidRPr="00754BE2">
        <w:t>4690.</w:t>
      </w:r>
      <w:r w:rsidRPr="001B03D1">
        <w:t xml:space="preserve"> </w:t>
      </w:r>
      <w:proofErr w:type="spellStart"/>
      <w:r w:rsidR="002D2B68" w:rsidRPr="001B03D1">
        <w:t>doi</w:t>
      </w:r>
      <w:proofErr w:type="spellEnd"/>
      <w:r w:rsidR="002D2B68" w:rsidRPr="001B03D1">
        <w:t>:</w:t>
      </w:r>
      <w:r w:rsidR="00392E14">
        <w:t xml:space="preserve"> </w:t>
      </w:r>
      <w:r w:rsidR="002D2B68" w:rsidRPr="00754BE2">
        <w:t>10.1007/s00464-016-5245-7</w:t>
      </w:r>
    </w:p>
    <w:p w14:paraId="0FF938B4" w14:textId="7172DE4C" w:rsidR="002D2B68" w:rsidRPr="001B03D1" w:rsidRDefault="00D94B3F" w:rsidP="00754BE2">
      <w:pPr>
        <w:pStyle w:val="9bReferencesbody"/>
      </w:pPr>
      <w:r w:rsidRPr="00754BE2">
        <w:t>Griffiths</w:t>
      </w:r>
      <w:r w:rsidRPr="001B03D1">
        <w:t xml:space="preserve"> </w:t>
      </w:r>
      <w:r w:rsidRPr="00754BE2">
        <w:t>M</w:t>
      </w:r>
      <w:r w:rsidRPr="001B03D1">
        <w:t xml:space="preserve"> (</w:t>
      </w:r>
      <w:r w:rsidRPr="00754BE2">
        <w:t>2015</w:t>
      </w:r>
      <w:r w:rsidRPr="001B03D1">
        <w:t xml:space="preserve">) </w:t>
      </w:r>
      <w:r w:rsidR="002D2B68" w:rsidRPr="00754BE2">
        <w:t>Crash Course Gastrointestinal System</w:t>
      </w:r>
      <w:r w:rsidR="003E2B88" w:rsidRPr="00754BE2">
        <w:t>.</w:t>
      </w:r>
      <w:r w:rsidR="002D2B68" w:rsidRPr="00754BE2">
        <w:t xml:space="preserve"> </w:t>
      </w:r>
      <w:r w:rsidR="003E2B88" w:rsidRPr="00754BE2">
        <w:t>Four</w:t>
      </w:r>
      <w:r w:rsidR="002D2B68" w:rsidRPr="00754BE2">
        <w:t>th ed</w:t>
      </w:r>
      <w:r w:rsidR="003E2B88" w:rsidRPr="00754BE2">
        <w:t>ition</w:t>
      </w:r>
      <w:r w:rsidR="002D2B68" w:rsidRPr="001B03D1">
        <w:t xml:space="preserve">. </w:t>
      </w:r>
      <w:r w:rsidR="002D2B68" w:rsidRPr="00754BE2">
        <w:t>Else</w:t>
      </w:r>
      <w:r w:rsidR="003E2B88" w:rsidRPr="00754BE2">
        <w:t>v</w:t>
      </w:r>
      <w:r w:rsidR="002D2B68" w:rsidRPr="00754BE2">
        <w:t>ier</w:t>
      </w:r>
      <w:r w:rsidR="003E2B88" w:rsidRPr="00754BE2">
        <w:t>, London</w:t>
      </w:r>
      <w:r w:rsidR="003E2B88">
        <w:t>.</w:t>
      </w:r>
    </w:p>
    <w:p w14:paraId="670105FD" w14:textId="22204DCC" w:rsidR="002D2B68" w:rsidRPr="001B03D1" w:rsidRDefault="00D94B3F" w:rsidP="00754BE2">
      <w:pPr>
        <w:pStyle w:val="9bReferencesbody"/>
      </w:pPr>
      <w:r w:rsidRPr="00754BE2">
        <w:t>Hamilton-Shield</w:t>
      </w:r>
      <w:r w:rsidRPr="001B03D1">
        <w:t xml:space="preserve"> </w:t>
      </w:r>
      <w:r w:rsidRPr="00754BE2">
        <w:t>J</w:t>
      </w:r>
      <w:r w:rsidRPr="001B03D1">
        <w:t xml:space="preserve">, </w:t>
      </w:r>
      <w:r w:rsidRPr="00754BE2">
        <w:t>Sharp</w:t>
      </w:r>
      <w:r w:rsidRPr="001B03D1">
        <w:t xml:space="preserve"> </w:t>
      </w:r>
      <w:r w:rsidRPr="00754BE2">
        <w:t>D</w:t>
      </w:r>
      <w:r w:rsidRPr="001B03D1">
        <w:t xml:space="preserve"> (</w:t>
      </w:r>
      <w:r w:rsidRPr="00754BE2">
        <w:t>2015</w:t>
      </w:r>
      <w:r w:rsidRPr="001B03D1">
        <w:t xml:space="preserve">) </w:t>
      </w:r>
      <w:r w:rsidRPr="00754BE2">
        <w:t>Is the childhood obesity crisis over in England?</w:t>
      </w:r>
      <w:r w:rsidRPr="001B03D1">
        <w:t xml:space="preserve"> </w:t>
      </w:r>
      <w:r w:rsidRPr="00DB6B30">
        <w:t>Archives of Disease in Childhood</w:t>
      </w:r>
      <w:r w:rsidRPr="001B03D1">
        <w:t xml:space="preserve">. </w:t>
      </w:r>
      <w:r w:rsidR="002D2B68" w:rsidRPr="00754BE2">
        <w:t>100</w:t>
      </w:r>
      <w:r w:rsidRPr="001B03D1">
        <w:t xml:space="preserve">, </w:t>
      </w:r>
      <w:r w:rsidRPr="00754BE2">
        <w:t>3</w:t>
      </w:r>
      <w:r w:rsidRPr="001B03D1">
        <w:t xml:space="preserve">, </w:t>
      </w:r>
      <w:r w:rsidR="002D2B68" w:rsidRPr="00754BE2">
        <w:t>212</w:t>
      </w:r>
      <w:r w:rsidRPr="001B03D1">
        <w:t>-</w:t>
      </w:r>
      <w:r w:rsidRPr="00754BE2">
        <w:t>213.</w:t>
      </w:r>
      <w:r w:rsidRPr="001B03D1">
        <w:t xml:space="preserve"> </w:t>
      </w:r>
      <w:proofErr w:type="spellStart"/>
      <w:r w:rsidR="002D2B68" w:rsidRPr="001B03D1">
        <w:t>doi</w:t>
      </w:r>
      <w:proofErr w:type="spellEnd"/>
      <w:r w:rsidR="002D2B68" w:rsidRPr="001B03D1">
        <w:t>:</w:t>
      </w:r>
      <w:r w:rsidR="003E2B88">
        <w:t xml:space="preserve"> </w:t>
      </w:r>
      <w:r w:rsidR="002D2B68" w:rsidRPr="00754BE2">
        <w:t>10.1136/archdischild-2014-307870</w:t>
      </w:r>
    </w:p>
    <w:p w14:paraId="2D4FA862" w14:textId="504D0285" w:rsidR="002D2B68" w:rsidRPr="001B03D1" w:rsidRDefault="00D94B3F" w:rsidP="00754BE2">
      <w:pPr>
        <w:pStyle w:val="9bReferencesbody"/>
      </w:pPr>
      <w:r w:rsidRPr="00754BE2">
        <w:t>Hendry</w:t>
      </w:r>
      <w:r w:rsidRPr="001B03D1">
        <w:t xml:space="preserve"> </w:t>
      </w:r>
      <w:r w:rsidRPr="00754BE2">
        <w:t>C</w:t>
      </w:r>
      <w:r w:rsidRPr="001B03D1">
        <w:t xml:space="preserve">, </w:t>
      </w:r>
      <w:r w:rsidRPr="00754BE2">
        <w:t>Farley</w:t>
      </w:r>
      <w:r w:rsidRPr="001B03D1">
        <w:t xml:space="preserve"> </w:t>
      </w:r>
      <w:r w:rsidRPr="00754BE2">
        <w:t>A</w:t>
      </w:r>
      <w:r w:rsidRPr="001B03D1">
        <w:t xml:space="preserve">, </w:t>
      </w:r>
      <w:proofErr w:type="spellStart"/>
      <w:r w:rsidRPr="00754BE2">
        <w:t>McLafferty</w:t>
      </w:r>
      <w:proofErr w:type="spellEnd"/>
      <w:r w:rsidRPr="001B03D1">
        <w:t xml:space="preserve"> </w:t>
      </w:r>
      <w:r w:rsidRPr="00754BE2">
        <w:t>E</w:t>
      </w:r>
      <w:r w:rsidRPr="001B03D1">
        <w:t xml:space="preserve"> </w:t>
      </w:r>
      <w:r w:rsidRPr="00754BE2">
        <w:t>et al</w:t>
      </w:r>
      <w:r w:rsidRPr="001B03D1">
        <w:t xml:space="preserve"> (</w:t>
      </w:r>
      <w:r w:rsidRPr="00754BE2">
        <w:t>2014</w:t>
      </w:r>
      <w:r w:rsidRPr="001B03D1">
        <w:t xml:space="preserve">) </w:t>
      </w:r>
      <w:r w:rsidRPr="00754BE2">
        <w:t>The digestive system: Part 2</w:t>
      </w:r>
      <w:r w:rsidRPr="001B03D1">
        <w:t xml:space="preserve">. </w:t>
      </w:r>
      <w:r w:rsidRPr="00754BE2">
        <w:t>Nursing Standard</w:t>
      </w:r>
      <w:r w:rsidRPr="001B03D1">
        <w:t xml:space="preserve">. </w:t>
      </w:r>
      <w:r w:rsidR="002D2B68" w:rsidRPr="00754BE2">
        <w:t>28</w:t>
      </w:r>
      <w:r w:rsidRPr="001B03D1">
        <w:t xml:space="preserve">, </w:t>
      </w:r>
      <w:r w:rsidRPr="00754BE2">
        <w:t>25</w:t>
      </w:r>
      <w:r w:rsidRPr="001B03D1">
        <w:t xml:space="preserve">, </w:t>
      </w:r>
      <w:r w:rsidR="002D2B68" w:rsidRPr="00754BE2">
        <w:t>37</w:t>
      </w:r>
      <w:r w:rsidRPr="001B03D1">
        <w:t>-</w:t>
      </w:r>
      <w:r w:rsidRPr="00754BE2">
        <w:t>44.</w:t>
      </w:r>
      <w:r w:rsidRPr="001B03D1">
        <w:t xml:space="preserve"> </w:t>
      </w:r>
      <w:proofErr w:type="spellStart"/>
      <w:r w:rsidR="0010450E" w:rsidRPr="001B03D1">
        <w:t>doi</w:t>
      </w:r>
      <w:proofErr w:type="spellEnd"/>
      <w:r w:rsidR="0010450E" w:rsidRPr="001B03D1">
        <w:t>:</w:t>
      </w:r>
      <w:r w:rsidR="0010450E">
        <w:t xml:space="preserve"> </w:t>
      </w:r>
      <w:r w:rsidR="002D2B68" w:rsidRPr="00754BE2">
        <w:t>10.7748/ns2014.02.28.25.37.e7459</w:t>
      </w:r>
    </w:p>
    <w:p w14:paraId="63FB7989" w14:textId="2AA36C29" w:rsidR="002D2B68" w:rsidRPr="001B03D1" w:rsidRDefault="00D94B3F" w:rsidP="00754BE2">
      <w:pPr>
        <w:pStyle w:val="9bReferencesbody"/>
      </w:pPr>
      <w:r w:rsidRPr="00754BE2">
        <w:t>Irving</w:t>
      </w:r>
      <w:r w:rsidRPr="001B03D1">
        <w:t xml:space="preserve"> </w:t>
      </w:r>
      <w:r w:rsidRPr="00754BE2">
        <w:t>S</w:t>
      </w:r>
      <w:r w:rsidRPr="001B03D1">
        <w:t xml:space="preserve">, </w:t>
      </w:r>
      <w:r w:rsidRPr="00754BE2">
        <w:t>Rempel</w:t>
      </w:r>
      <w:r w:rsidRPr="001B03D1">
        <w:t xml:space="preserve"> </w:t>
      </w:r>
      <w:r w:rsidRPr="00754BE2">
        <w:t>G</w:t>
      </w:r>
      <w:r w:rsidRPr="001B03D1">
        <w:t xml:space="preserve">, </w:t>
      </w:r>
      <w:r w:rsidRPr="00754BE2">
        <w:t>Lyman</w:t>
      </w:r>
      <w:r w:rsidRPr="001B03D1">
        <w:t xml:space="preserve"> </w:t>
      </w:r>
      <w:r w:rsidRPr="00754BE2">
        <w:t>B</w:t>
      </w:r>
      <w:r w:rsidRPr="001B03D1">
        <w:t xml:space="preserve"> </w:t>
      </w:r>
      <w:r w:rsidR="001E7887" w:rsidRPr="00DB6B30">
        <w:t>et al</w:t>
      </w:r>
      <w:r w:rsidRPr="001B03D1">
        <w:t xml:space="preserve"> (</w:t>
      </w:r>
      <w:r w:rsidRPr="00754BE2">
        <w:t>2018</w:t>
      </w:r>
      <w:r w:rsidRPr="001B03D1">
        <w:t xml:space="preserve">) </w:t>
      </w:r>
      <w:proofErr w:type="spellStart"/>
      <w:r w:rsidRPr="00754BE2">
        <w:t>Pediatric</w:t>
      </w:r>
      <w:proofErr w:type="spellEnd"/>
      <w:r w:rsidRPr="00754BE2">
        <w:t xml:space="preserve"> </w:t>
      </w:r>
      <w:r w:rsidR="001E7887" w:rsidRPr="00754BE2">
        <w:t>nasogastric tube placement and verification: best practice recommendations from th</w:t>
      </w:r>
      <w:r w:rsidRPr="00754BE2">
        <w:t xml:space="preserve">e NOVEL </w:t>
      </w:r>
      <w:r w:rsidR="001E7887" w:rsidRPr="00754BE2">
        <w:t>p</w:t>
      </w:r>
      <w:r w:rsidRPr="00754BE2">
        <w:t>roject</w:t>
      </w:r>
      <w:r w:rsidRPr="001B03D1">
        <w:t xml:space="preserve">. </w:t>
      </w:r>
      <w:r w:rsidRPr="00DB6B30">
        <w:t>Nutrition in Clinical Practice</w:t>
      </w:r>
      <w:r w:rsidRPr="001B03D1">
        <w:t xml:space="preserve">. </w:t>
      </w:r>
      <w:r w:rsidR="002D2B68" w:rsidRPr="00754BE2">
        <w:t>33</w:t>
      </w:r>
      <w:r w:rsidRPr="001B03D1">
        <w:t xml:space="preserve">, </w:t>
      </w:r>
      <w:r w:rsidRPr="00754BE2">
        <w:t>6</w:t>
      </w:r>
      <w:r w:rsidRPr="001B03D1">
        <w:t xml:space="preserve">, </w:t>
      </w:r>
      <w:r w:rsidR="002D2B68" w:rsidRPr="00754BE2">
        <w:t>921</w:t>
      </w:r>
      <w:r w:rsidRPr="001B03D1">
        <w:t>-</w:t>
      </w:r>
      <w:r w:rsidRPr="00754BE2">
        <w:t>927.</w:t>
      </w:r>
      <w:r w:rsidRPr="001B03D1">
        <w:t xml:space="preserve"> </w:t>
      </w:r>
      <w:proofErr w:type="spellStart"/>
      <w:r w:rsidR="002D2B68" w:rsidRPr="001B03D1">
        <w:t>doi</w:t>
      </w:r>
      <w:proofErr w:type="spellEnd"/>
      <w:r w:rsidR="002D2B68" w:rsidRPr="001B03D1">
        <w:t>:</w:t>
      </w:r>
      <w:r w:rsidR="001E7887">
        <w:t xml:space="preserve"> </w:t>
      </w:r>
      <w:r w:rsidR="002D2B68" w:rsidRPr="00754BE2">
        <w:t>10.1002/ncp.10189</w:t>
      </w:r>
    </w:p>
    <w:p w14:paraId="417276FA" w14:textId="577352F3" w:rsidR="002D2B68" w:rsidRPr="001B03D1" w:rsidRDefault="00D94B3F" w:rsidP="00754BE2">
      <w:pPr>
        <w:pStyle w:val="9bReferencesbody"/>
      </w:pPr>
      <w:proofErr w:type="spellStart"/>
      <w:r w:rsidRPr="00754BE2">
        <w:t>Issenman</w:t>
      </w:r>
      <w:proofErr w:type="spellEnd"/>
      <w:r w:rsidRPr="001B03D1">
        <w:t xml:space="preserve"> </w:t>
      </w:r>
      <w:r w:rsidRPr="00754BE2">
        <w:t>R</w:t>
      </w:r>
      <w:r w:rsidRPr="001B03D1">
        <w:t xml:space="preserve">, </w:t>
      </w:r>
      <w:r w:rsidRPr="00754BE2">
        <w:t>Filmer</w:t>
      </w:r>
      <w:r w:rsidRPr="001B03D1">
        <w:t xml:space="preserve"> </w:t>
      </w:r>
      <w:r w:rsidRPr="00754BE2">
        <w:t>R</w:t>
      </w:r>
      <w:r w:rsidRPr="001B03D1">
        <w:t xml:space="preserve">, </w:t>
      </w:r>
      <w:r w:rsidRPr="00754BE2">
        <w:t>Gorski</w:t>
      </w:r>
      <w:r w:rsidRPr="001B03D1">
        <w:t xml:space="preserve"> </w:t>
      </w:r>
      <w:r w:rsidRPr="00754BE2">
        <w:t>P</w:t>
      </w:r>
      <w:r w:rsidRPr="001B03D1">
        <w:t xml:space="preserve"> (</w:t>
      </w:r>
      <w:r w:rsidRPr="00754BE2">
        <w:t>1999</w:t>
      </w:r>
      <w:r w:rsidRPr="001B03D1">
        <w:t xml:space="preserve">) </w:t>
      </w:r>
      <w:r w:rsidRPr="00754BE2">
        <w:t>A review of bowel and bladder control development in children: how gastrointestinal and urological conditions relate to problems in toilet training</w:t>
      </w:r>
      <w:r w:rsidRPr="001B03D1">
        <w:t xml:space="preserve">. </w:t>
      </w:r>
      <w:proofErr w:type="spellStart"/>
      <w:r w:rsidRPr="00754BE2">
        <w:t>Pediatrics</w:t>
      </w:r>
      <w:proofErr w:type="spellEnd"/>
      <w:r w:rsidRPr="001B03D1">
        <w:t xml:space="preserve">. </w:t>
      </w:r>
      <w:r w:rsidR="002D2B68" w:rsidRPr="00754BE2">
        <w:t>103</w:t>
      </w:r>
      <w:r w:rsidRPr="001B03D1">
        <w:t xml:space="preserve">, </w:t>
      </w:r>
      <w:r w:rsidRPr="00754BE2">
        <w:t>6</w:t>
      </w:r>
      <w:r w:rsidRPr="001B03D1">
        <w:t xml:space="preserve">, </w:t>
      </w:r>
      <w:r w:rsidR="002D2B68" w:rsidRPr="00754BE2">
        <w:t>1346</w:t>
      </w:r>
      <w:r w:rsidRPr="001B03D1">
        <w:t>-</w:t>
      </w:r>
      <w:r w:rsidRPr="00754BE2">
        <w:t>1352.</w:t>
      </w:r>
    </w:p>
    <w:p w14:paraId="5F4B3879" w14:textId="6CD8D72F" w:rsidR="002D2B68" w:rsidRPr="001B03D1" w:rsidRDefault="00D94B3F" w:rsidP="00754BE2">
      <w:pPr>
        <w:pStyle w:val="9bReferencesbody"/>
      </w:pPr>
      <w:r w:rsidRPr="00754BE2">
        <w:t>Jobson</w:t>
      </w:r>
      <w:r w:rsidRPr="001B03D1">
        <w:t xml:space="preserve"> </w:t>
      </w:r>
      <w:r w:rsidRPr="00754BE2">
        <w:t>M</w:t>
      </w:r>
      <w:r w:rsidRPr="001B03D1">
        <w:t xml:space="preserve">, </w:t>
      </w:r>
      <w:r w:rsidRPr="00754BE2">
        <w:t>Hall</w:t>
      </w:r>
      <w:r w:rsidRPr="001B03D1">
        <w:t xml:space="preserve"> </w:t>
      </w:r>
      <w:r w:rsidRPr="00754BE2">
        <w:t>N</w:t>
      </w:r>
      <w:r w:rsidRPr="001B03D1">
        <w:t xml:space="preserve"> (</w:t>
      </w:r>
      <w:r w:rsidRPr="00754BE2">
        <w:t>2016</w:t>
      </w:r>
      <w:r w:rsidRPr="001B03D1">
        <w:t xml:space="preserve">) </w:t>
      </w:r>
      <w:r w:rsidRPr="00754BE2">
        <w:t>Contemporary management of pyloric stenosis</w:t>
      </w:r>
      <w:r w:rsidRPr="001B03D1">
        <w:t xml:space="preserve">. </w:t>
      </w:r>
      <w:r w:rsidRPr="00DB6B30">
        <w:t xml:space="preserve">Seminars in </w:t>
      </w:r>
      <w:proofErr w:type="spellStart"/>
      <w:r w:rsidRPr="00DB6B30">
        <w:t>Pediatric</w:t>
      </w:r>
      <w:proofErr w:type="spellEnd"/>
      <w:r w:rsidRPr="00DB6B30">
        <w:t xml:space="preserve"> Surgery</w:t>
      </w:r>
      <w:r w:rsidRPr="001B03D1">
        <w:t xml:space="preserve">. </w:t>
      </w:r>
      <w:r w:rsidR="002D2B68" w:rsidRPr="00754BE2">
        <w:t>25</w:t>
      </w:r>
      <w:r w:rsidRPr="001B03D1">
        <w:t xml:space="preserve">, </w:t>
      </w:r>
      <w:r w:rsidRPr="00754BE2">
        <w:t>4</w:t>
      </w:r>
      <w:r w:rsidRPr="001B03D1">
        <w:t xml:space="preserve">, </w:t>
      </w:r>
      <w:r w:rsidR="002D2B68" w:rsidRPr="00754BE2">
        <w:t>219</w:t>
      </w:r>
      <w:r w:rsidRPr="001B03D1">
        <w:t>-</w:t>
      </w:r>
      <w:r w:rsidRPr="00754BE2">
        <w:t>224.</w:t>
      </w:r>
      <w:r w:rsidRPr="001B03D1">
        <w:t xml:space="preserve"> </w:t>
      </w:r>
      <w:proofErr w:type="spellStart"/>
      <w:r w:rsidR="002D2B68" w:rsidRPr="001B03D1">
        <w:t>doi</w:t>
      </w:r>
      <w:proofErr w:type="spellEnd"/>
      <w:r w:rsidR="002D2B68" w:rsidRPr="001B03D1">
        <w:t>:</w:t>
      </w:r>
      <w:r w:rsidR="002A0D0E">
        <w:t xml:space="preserve"> </w:t>
      </w:r>
      <w:r w:rsidR="002D2B68" w:rsidRPr="00754BE2">
        <w:t>10.1053/j.sempedsurg.2016.05.004</w:t>
      </w:r>
    </w:p>
    <w:p w14:paraId="63C26A1F" w14:textId="78B35FF4" w:rsidR="002D2B68" w:rsidRPr="001B03D1" w:rsidRDefault="00D94B3F" w:rsidP="00754BE2">
      <w:pPr>
        <w:pStyle w:val="9bReferencesbody"/>
      </w:pPr>
      <w:r w:rsidRPr="00754BE2">
        <w:t>Johnstone</w:t>
      </w:r>
      <w:r w:rsidRPr="001B03D1">
        <w:t xml:space="preserve"> </w:t>
      </w:r>
      <w:r w:rsidRPr="00754BE2">
        <w:t>C</w:t>
      </w:r>
      <w:r w:rsidRPr="001B03D1">
        <w:t xml:space="preserve">, </w:t>
      </w:r>
      <w:r w:rsidRPr="00754BE2">
        <w:t>Hendry</w:t>
      </w:r>
      <w:r w:rsidRPr="001B03D1">
        <w:t xml:space="preserve"> </w:t>
      </w:r>
      <w:r w:rsidRPr="00754BE2">
        <w:t>C</w:t>
      </w:r>
      <w:r w:rsidRPr="001B03D1">
        <w:t xml:space="preserve">, </w:t>
      </w:r>
      <w:r w:rsidRPr="00754BE2">
        <w:t>Farley</w:t>
      </w:r>
      <w:r w:rsidRPr="001B03D1">
        <w:t xml:space="preserve"> </w:t>
      </w:r>
      <w:r w:rsidRPr="00754BE2">
        <w:t>A</w:t>
      </w:r>
      <w:r w:rsidRPr="001B03D1">
        <w:t xml:space="preserve"> </w:t>
      </w:r>
      <w:r w:rsidRPr="00754BE2">
        <w:t>et al</w:t>
      </w:r>
      <w:r w:rsidRPr="001B03D1">
        <w:t xml:space="preserve"> (</w:t>
      </w:r>
      <w:r w:rsidRPr="00754BE2">
        <w:t>2014</w:t>
      </w:r>
      <w:r w:rsidRPr="001B03D1">
        <w:t xml:space="preserve">) </w:t>
      </w:r>
      <w:r w:rsidRPr="00754BE2">
        <w:t>The digestive system: part 1</w:t>
      </w:r>
      <w:r w:rsidRPr="001B03D1">
        <w:t xml:space="preserve">. </w:t>
      </w:r>
      <w:r w:rsidRPr="00754BE2">
        <w:t>Nursing Standard (Royal College of Nursing (Great Britain): 1987)</w:t>
      </w:r>
      <w:r w:rsidRPr="001B03D1">
        <w:t xml:space="preserve">. </w:t>
      </w:r>
      <w:r w:rsidR="002D2B68" w:rsidRPr="00754BE2">
        <w:t>28</w:t>
      </w:r>
      <w:r w:rsidRPr="001B03D1">
        <w:t xml:space="preserve">, </w:t>
      </w:r>
      <w:r w:rsidRPr="00754BE2">
        <w:t>24</w:t>
      </w:r>
      <w:r w:rsidRPr="001B03D1">
        <w:t xml:space="preserve">, </w:t>
      </w:r>
      <w:r w:rsidR="002D2B68" w:rsidRPr="00754BE2">
        <w:t>37</w:t>
      </w:r>
      <w:r w:rsidRPr="001B03D1">
        <w:t>-</w:t>
      </w:r>
      <w:r w:rsidRPr="00754BE2">
        <w:t>45.</w:t>
      </w:r>
      <w:r w:rsidRPr="001B03D1">
        <w:t xml:space="preserve"> </w:t>
      </w:r>
      <w:proofErr w:type="spellStart"/>
      <w:r w:rsidR="009D0D43">
        <w:t>doi</w:t>
      </w:r>
      <w:proofErr w:type="spellEnd"/>
      <w:r w:rsidR="009D0D43">
        <w:t xml:space="preserve">: </w:t>
      </w:r>
      <w:hyperlink r:id="rId96" w:tooltip="&lt;fname&gt;Carolyn&lt;/fname&gt; &lt;sname&gt;Johnstone&lt;/sname&gt; &lt;fname&gt;Charles&lt;/fname&gt; &lt;sname&gt;Hendry&lt;/sname&gt; &lt;fname&gt;Alistair&lt;/fname&gt; &lt;sname&gt;Farley&lt;/sname&gt; &lt;fname&gt;Ella&lt;/fname&gt; &lt;sname&gt;McLafferty&lt;/sname&gt; &lt;atl&gt;The digestive system: part 1.&lt;/atl&gt; &lt;jtitle&gt;Nursing standard (Royal Co" w:history="1">
        <w:r w:rsidR="002D2B68" w:rsidRPr="00754BE2">
          <w:t>10.7748/ns2014.02.28.24.37.e7395</w:t>
        </w:r>
      </w:hyperlink>
    </w:p>
    <w:p w14:paraId="346E243E" w14:textId="69F3A701" w:rsidR="002D2B68" w:rsidRPr="001B03D1" w:rsidRDefault="00D94B3F" w:rsidP="00754BE2">
      <w:pPr>
        <w:pStyle w:val="9bReferencesbody"/>
      </w:pPr>
      <w:r w:rsidRPr="00754BE2">
        <w:t>Keshav</w:t>
      </w:r>
      <w:r w:rsidRPr="001B03D1">
        <w:t xml:space="preserve"> </w:t>
      </w:r>
      <w:r w:rsidRPr="00754BE2">
        <w:t>S</w:t>
      </w:r>
      <w:r w:rsidRPr="001B03D1">
        <w:t xml:space="preserve">, </w:t>
      </w:r>
      <w:r w:rsidRPr="00754BE2">
        <w:t>Bailey</w:t>
      </w:r>
      <w:r w:rsidRPr="001B03D1">
        <w:t xml:space="preserve"> </w:t>
      </w:r>
      <w:r w:rsidRPr="00754BE2">
        <w:t>A</w:t>
      </w:r>
      <w:r w:rsidRPr="001B03D1">
        <w:t xml:space="preserve"> (</w:t>
      </w:r>
      <w:r w:rsidRPr="00754BE2">
        <w:t>2013</w:t>
      </w:r>
      <w:r w:rsidRPr="001B03D1">
        <w:t xml:space="preserve">) </w:t>
      </w:r>
      <w:r w:rsidR="002D2B68" w:rsidRPr="00754BE2">
        <w:t xml:space="preserve">The Gastrointestinal </w:t>
      </w:r>
      <w:r w:rsidRPr="00754BE2">
        <w:t>S</w:t>
      </w:r>
      <w:r w:rsidR="002D2B68" w:rsidRPr="00754BE2">
        <w:t xml:space="preserve">ystem </w:t>
      </w:r>
      <w:r w:rsidRPr="00754BE2">
        <w:t>at G</w:t>
      </w:r>
      <w:r w:rsidR="002D2B68" w:rsidRPr="00754BE2">
        <w:t>lance</w:t>
      </w:r>
      <w:r w:rsidR="00FD7D9E" w:rsidRPr="00754BE2">
        <w:t>.</w:t>
      </w:r>
      <w:r w:rsidR="002D2B68" w:rsidRPr="00754BE2">
        <w:t xml:space="preserve"> </w:t>
      </w:r>
      <w:r w:rsidR="00FD7D9E" w:rsidRPr="00754BE2">
        <w:t>Seco</w:t>
      </w:r>
      <w:r w:rsidR="002D2B68" w:rsidRPr="00754BE2">
        <w:t>nd ed</w:t>
      </w:r>
      <w:r w:rsidR="00FD7D9E" w:rsidRPr="00754BE2">
        <w:t>ition</w:t>
      </w:r>
      <w:r w:rsidR="002D2B68" w:rsidRPr="001B03D1">
        <w:t xml:space="preserve">. </w:t>
      </w:r>
      <w:r w:rsidR="002D2B68" w:rsidRPr="00754BE2">
        <w:t>Wiley-Blackwell</w:t>
      </w:r>
      <w:r w:rsidR="00FD7D9E" w:rsidRPr="00754BE2">
        <w:t>, Oxford</w:t>
      </w:r>
      <w:r w:rsidR="002D2B68" w:rsidRPr="001B03D1">
        <w:t>.</w:t>
      </w:r>
    </w:p>
    <w:p w14:paraId="00713778" w14:textId="2AA83EF3" w:rsidR="002D2B68" w:rsidRPr="001B03D1" w:rsidRDefault="00D94B3F" w:rsidP="00754BE2">
      <w:pPr>
        <w:pStyle w:val="9bReferencesbody"/>
      </w:pPr>
      <w:r w:rsidRPr="00754BE2">
        <w:t>Khan</w:t>
      </w:r>
      <w:r w:rsidRPr="001B03D1">
        <w:t xml:space="preserve"> </w:t>
      </w:r>
      <w:r w:rsidRPr="00754BE2">
        <w:t>F</w:t>
      </w:r>
      <w:r w:rsidRPr="001B03D1">
        <w:t xml:space="preserve">, </w:t>
      </w:r>
      <w:r w:rsidRPr="00754BE2">
        <w:t>Hashmi</w:t>
      </w:r>
      <w:r w:rsidRPr="001B03D1">
        <w:t xml:space="preserve"> </w:t>
      </w:r>
      <w:r w:rsidRPr="00754BE2">
        <w:t>A</w:t>
      </w:r>
      <w:r w:rsidRPr="001B03D1">
        <w:t xml:space="preserve">, </w:t>
      </w:r>
      <w:r w:rsidRPr="00754BE2">
        <w:t>Islam</w:t>
      </w:r>
      <w:r w:rsidRPr="001B03D1">
        <w:t xml:space="preserve"> </w:t>
      </w:r>
      <w:r w:rsidRPr="00754BE2">
        <w:t>S</w:t>
      </w:r>
      <w:r w:rsidRPr="001B03D1">
        <w:t xml:space="preserve"> (</w:t>
      </w:r>
      <w:r w:rsidRPr="00754BE2">
        <w:t>2019</w:t>
      </w:r>
      <w:r w:rsidRPr="001B03D1">
        <w:t xml:space="preserve">) </w:t>
      </w:r>
      <w:r w:rsidRPr="00754BE2">
        <w:t>Insights into embryology and development of omphalocele</w:t>
      </w:r>
      <w:r w:rsidRPr="001B03D1">
        <w:t xml:space="preserve">. </w:t>
      </w:r>
      <w:r w:rsidRPr="00DB6B30">
        <w:t xml:space="preserve">Seminars in </w:t>
      </w:r>
      <w:proofErr w:type="spellStart"/>
      <w:r w:rsidRPr="00DB6B30">
        <w:t>Pediatric</w:t>
      </w:r>
      <w:proofErr w:type="spellEnd"/>
      <w:r w:rsidRPr="00DB6B30">
        <w:t xml:space="preserve"> Surgery</w:t>
      </w:r>
      <w:r w:rsidRPr="001B03D1">
        <w:t xml:space="preserve">. </w:t>
      </w:r>
      <w:r w:rsidR="002D2B68" w:rsidRPr="00754BE2">
        <w:t>28</w:t>
      </w:r>
      <w:r w:rsidRPr="001B03D1">
        <w:t xml:space="preserve">, </w:t>
      </w:r>
      <w:r w:rsidRPr="00754BE2">
        <w:t>2</w:t>
      </w:r>
      <w:r w:rsidRPr="001B03D1">
        <w:t xml:space="preserve">, </w:t>
      </w:r>
      <w:r w:rsidR="002D2B68" w:rsidRPr="00754BE2">
        <w:t>80</w:t>
      </w:r>
      <w:r w:rsidRPr="001B03D1">
        <w:t>-</w:t>
      </w:r>
      <w:r w:rsidRPr="00754BE2">
        <w:t>83.</w:t>
      </w:r>
      <w:r w:rsidRPr="001B03D1">
        <w:t xml:space="preserve"> </w:t>
      </w:r>
      <w:proofErr w:type="spellStart"/>
      <w:r w:rsidR="002D2B68" w:rsidRPr="001B03D1">
        <w:t>doi</w:t>
      </w:r>
      <w:proofErr w:type="spellEnd"/>
      <w:r w:rsidR="002D2B68" w:rsidRPr="001B03D1">
        <w:t>:</w:t>
      </w:r>
      <w:r w:rsidR="00FD7D9E">
        <w:t xml:space="preserve"> </w:t>
      </w:r>
      <w:r w:rsidR="002D2B68" w:rsidRPr="00754BE2">
        <w:t>10.1053/j.sempedsurg.2019.04.003</w:t>
      </w:r>
    </w:p>
    <w:p w14:paraId="12699B03" w14:textId="7FAEA121" w:rsidR="002D2B68" w:rsidRPr="001B03D1" w:rsidRDefault="00D94B3F" w:rsidP="00754BE2">
      <w:pPr>
        <w:pStyle w:val="9bReferencesbody"/>
      </w:pPr>
      <w:proofErr w:type="spellStart"/>
      <w:r w:rsidRPr="00754BE2">
        <w:t>Kluth</w:t>
      </w:r>
      <w:proofErr w:type="spellEnd"/>
      <w:r w:rsidRPr="001B03D1">
        <w:t xml:space="preserve"> </w:t>
      </w:r>
      <w:r w:rsidRPr="00754BE2">
        <w:t>D</w:t>
      </w:r>
      <w:r w:rsidRPr="001B03D1">
        <w:t xml:space="preserve">, </w:t>
      </w:r>
      <w:proofErr w:type="spellStart"/>
      <w:r w:rsidRPr="00754BE2">
        <w:t>Fiegel</w:t>
      </w:r>
      <w:proofErr w:type="spellEnd"/>
      <w:r w:rsidRPr="001B03D1">
        <w:t xml:space="preserve"> </w:t>
      </w:r>
      <w:r w:rsidRPr="00754BE2">
        <w:t>H</w:t>
      </w:r>
      <w:r w:rsidRPr="001B03D1">
        <w:t xml:space="preserve">, </w:t>
      </w:r>
      <w:r w:rsidRPr="00754BE2">
        <w:t>Metzger</w:t>
      </w:r>
      <w:r w:rsidRPr="001B03D1">
        <w:t xml:space="preserve"> </w:t>
      </w:r>
      <w:r w:rsidRPr="00754BE2">
        <w:t>R</w:t>
      </w:r>
      <w:r w:rsidRPr="001B03D1">
        <w:t xml:space="preserve"> (</w:t>
      </w:r>
      <w:r w:rsidRPr="00754BE2">
        <w:t>2011</w:t>
      </w:r>
      <w:r w:rsidRPr="001B03D1">
        <w:t xml:space="preserve">) </w:t>
      </w:r>
      <w:r w:rsidRPr="00754BE2">
        <w:t>Embryology of the hindgut</w:t>
      </w:r>
      <w:r w:rsidRPr="001B03D1">
        <w:t xml:space="preserve">. </w:t>
      </w:r>
      <w:r w:rsidRPr="00DB6B30">
        <w:t xml:space="preserve">Seminars in </w:t>
      </w:r>
      <w:proofErr w:type="spellStart"/>
      <w:r w:rsidRPr="00DB6B30">
        <w:t>Pediatric</w:t>
      </w:r>
      <w:proofErr w:type="spellEnd"/>
      <w:r w:rsidRPr="00DB6B30">
        <w:t xml:space="preserve"> </w:t>
      </w:r>
      <w:r w:rsidRPr="00754BE2">
        <w:t>Surgery</w:t>
      </w:r>
      <w:r w:rsidRPr="001B03D1">
        <w:t xml:space="preserve">. </w:t>
      </w:r>
      <w:r w:rsidR="002D2B68" w:rsidRPr="00754BE2">
        <w:t>20</w:t>
      </w:r>
      <w:r w:rsidRPr="001B03D1">
        <w:t xml:space="preserve">, </w:t>
      </w:r>
      <w:r w:rsidRPr="00754BE2">
        <w:t>3</w:t>
      </w:r>
      <w:r w:rsidRPr="001B03D1">
        <w:t xml:space="preserve">, </w:t>
      </w:r>
      <w:r w:rsidR="002D2B68" w:rsidRPr="00754BE2">
        <w:t>152</w:t>
      </w:r>
      <w:r w:rsidRPr="001B03D1">
        <w:t>-</w:t>
      </w:r>
      <w:r w:rsidRPr="00754BE2">
        <w:t>160.</w:t>
      </w:r>
      <w:r w:rsidRPr="001B03D1">
        <w:t xml:space="preserve"> </w:t>
      </w:r>
      <w:proofErr w:type="spellStart"/>
      <w:r w:rsidR="002D2B68" w:rsidRPr="001B03D1">
        <w:t>doi</w:t>
      </w:r>
      <w:proofErr w:type="spellEnd"/>
      <w:r w:rsidR="002D2B68" w:rsidRPr="001B03D1">
        <w:t>:</w:t>
      </w:r>
      <w:r w:rsidR="00FC618E">
        <w:t xml:space="preserve"> </w:t>
      </w:r>
      <w:r w:rsidR="002D2B68" w:rsidRPr="00754BE2">
        <w:t>10.1053/j.sempedsurg.2011.03.002</w:t>
      </w:r>
    </w:p>
    <w:p w14:paraId="786C8034" w14:textId="0DDB6EFB" w:rsidR="002D2B68" w:rsidRPr="001B03D1" w:rsidRDefault="00D94B3F" w:rsidP="00754BE2">
      <w:pPr>
        <w:pStyle w:val="9bReferencesbody"/>
      </w:pPr>
      <w:proofErr w:type="spellStart"/>
      <w:r w:rsidRPr="00754BE2">
        <w:t>Lebwohl</w:t>
      </w:r>
      <w:proofErr w:type="spellEnd"/>
      <w:r w:rsidRPr="001B03D1">
        <w:t xml:space="preserve"> </w:t>
      </w:r>
      <w:r w:rsidRPr="00754BE2">
        <w:t>B</w:t>
      </w:r>
      <w:r w:rsidRPr="001B03D1">
        <w:t xml:space="preserve">, </w:t>
      </w:r>
      <w:r w:rsidRPr="00754BE2">
        <w:t>Sanders</w:t>
      </w:r>
      <w:r w:rsidRPr="001B03D1">
        <w:t xml:space="preserve"> </w:t>
      </w:r>
      <w:r w:rsidRPr="00754BE2">
        <w:t>DS</w:t>
      </w:r>
      <w:r w:rsidRPr="001B03D1">
        <w:t xml:space="preserve">, </w:t>
      </w:r>
      <w:r w:rsidRPr="00754BE2">
        <w:t>Green</w:t>
      </w:r>
      <w:r w:rsidRPr="001B03D1">
        <w:t xml:space="preserve"> </w:t>
      </w:r>
      <w:r w:rsidRPr="00754BE2">
        <w:t>P</w:t>
      </w:r>
      <w:r w:rsidRPr="001B03D1">
        <w:t xml:space="preserve"> (</w:t>
      </w:r>
      <w:r w:rsidRPr="00754BE2">
        <w:t>2018</w:t>
      </w:r>
      <w:r w:rsidRPr="001B03D1">
        <w:t xml:space="preserve">) </w:t>
      </w:r>
      <w:r w:rsidRPr="00754BE2">
        <w:t>Coeliac disease</w:t>
      </w:r>
      <w:r w:rsidRPr="001B03D1">
        <w:t xml:space="preserve">. </w:t>
      </w:r>
      <w:r w:rsidRPr="00754BE2">
        <w:t>The Lancet</w:t>
      </w:r>
      <w:r w:rsidRPr="001B03D1">
        <w:t xml:space="preserve">. </w:t>
      </w:r>
      <w:r w:rsidR="002D2B68" w:rsidRPr="00754BE2">
        <w:t>391</w:t>
      </w:r>
      <w:r w:rsidRPr="001B03D1">
        <w:t xml:space="preserve">, </w:t>
      </w:r>
      <w:r w:rsidRPr="00754BE2">
        <w:t>10115</w:t>
      </w:r>
      <w:r w:rsidRPr="001B03D1">
        <w:t xml:space="preserve">, </w:t>
      </w:r>
      <w:r w:rsidR="002D2B68" w:rsidRPr="00754BE2">
        <w:t>70</w:t>
      </w:r>
      <w:r w:rsidRPr="001B03D1">
        <w:t>-</w:t>
      </w:r>
      <w:r w:rsidRPr="00754BE2">
        <w:t>81.</w:t>
      </w:r>
      <w:r w:rsidRPr="001B03D1">
        <w:t xml:space="preserve"> </w:t>
      </w:r>
      <w:proofErr w:type="spellStart"/>
      <w:r w:rsidR="002D2B68" w:rsidRPr="001B03D1">
        <w:t>doi</w:t>
      </w:r>
      <w:proofErr w:type="spellEnd"/>
      <w:r w:rsidR="002D2B68" w:rsidRPr="001B03D1">
        <w:t>:</w:t>
      </w:r>
      <w:r w:rsidR="001C3434">
        <w:t xml:space="preserve"> </w:t>
      </w:r>
      <w:r w:rsidR="002D2B68" w:rsidRPr="00754BE2">
        <w:t>10.1016/s0140-6736(17)31796-8</w:t>
      </w:r>
    </w:p>
    <w:p w14:paraId="757F467B" w14:textId="71F28769" w:rsidR="002D2B68" w:rsidRPr="001B03D1" w:rsidRDefault="00D94B3F" w:rsidP="00754BE2">
      <w:pPr>
        <w:pStyle w:val="9bReferencesbody"/>
      </w:pPr>
      <w:r w:rsidRPr="00754BE2">
        <w:t>Lewis</w:t>
      </w:r>
      <w:r w:rsidRPr="001B03D1">
        <w:t xml:space="preserve"> </w:t>
      </w:r>
      <w:r w:rsidRPr="00754BE2">
        <w:t>S</w:t>
      </w:r>
      <w:r w:rsidRPr="001B03D1">
        <w:t xml:space="preserve">, </w:t>
      </w:r>
      <w:r w:rsidRPr="00754BE2">
        <w:t>Heaton</w:t>
      </w:r>
      <w:r w:rsidRPr="001B03D1">
        <w:t xml:space="preserve"> </w:t>
      </w:r>
      <w:r w:rsidRPr="00754BE2">
        <w:t>K</w:t>
      </w:r>
      <w:r w:rsidRPr="001B03D1">
        <w:t xml:space="preserve"> (</w:t>
      </w:r>
      <w:r w:rsidRPr="00754BE2">
        <w:t>1997</w:t>
      </w:r>
      <w:r w:rsidRPr="001B03D1">
        <w:t xml:space="preserve">) </w:t>
      </w:r>
      <w:r w:rsidRPr="00754BE2">
        <w:t>Stool form scale as a useful guide to intestinal transit time</w:t>
      </w:r>
      <w:r w:rsidRPr="001B03D1">
        <w:t xml:space="preserve">. </w:t>
      </w:r>
      <w:r w:rsidRPr="00DB6B30">
        <w:t>Scandinavian Journal of Gastroenterology</w:t>
      </w:r>
      <w:r w:rsidRPr="001B03D1">
        <w:t xml:space="preserve">. </w:t>
      </w:r>
      <w:r w:rsidR="002D2B68" w:rsidRPr="00754BE2">
        <w:t>32</w:t>
      </w:r>
      <w:r w:rsidRPr="001B03D1">
        <w:t xml:space="preserve">, </w:t>
      </w:r>
      <w:r w:rsidRPr="00754BE2">
        <w:t>9</w:t>
      </w:r>
      <w:r w:rsidRPr="001B03D1">
        <w:t xml:space="preserve">, </w:t>
      </w:r>
      <w:r w:rsidR="002D2B68" w:rsidRPr="00754BE2">
        <w:t>920</w:t>
      </w:r>
      <w:r w:rsidRPr="001B03D1">
        <w:t>-</w:t>
      </w:r>
      <w:r w:rsidRPr="00754BE2">
        <w:t>924.</w:t>
      </w:r>
      <w:r w:rsidRPr="001B03D1">
        <w:t xml:space="preserve"> </w:t>
      </w:r>
      <w:proofErr w:type="spellStart"/>
      <w:r w:rsidR="002D2B68" w:rsidRPr="001B03D1">
        <w:t>doi</w:t>
      </w:r>
      <w:proofErr w:type="spellEnd"/>
      <w:r w:rsidR="002D2B68" w:rsidRPr="001B03D1">
        <w:t>:</w:t>
      </w:r>
      <w:r w:rsidR="00C81E48">
        <w:t xml:space="preserve"> </w:t>
      </w:r>
      <w:r w:rsidR="002D2B68" w:rsidRPr="00754BE2">
        <w:t>10.3109/00365529709011203</w:t>
      </w:r>
    </w:p>
    <w:p w14:paraId="2EBFE162" w14:textId="1722239F" w:rsidR="002D2B68" w:rsidRPr="001B03D1" w:rsidRDefault="002D2B68" w:rsidP="00754BE2">
      <w:pPr>
        <w:pStyle w:val="9bReferencesbody"/>
      </w:pPr>
      <w:r w:rsidRPr="00754BE2">
        <w:t>Lissauer</w:t>
      </w:r>
      <w:r w:rsidRPr="001B03D1">
        <w:t xml:space="preserve"> </w:t>
      </w:r>
      <w:r w:rsidRPr="00754BE2">
        <w:t>T</w:t>
      </w:r>
      <w:r w:rsidRPr="001B03D1">
        <w:t xml:space="preserve">, </w:t>
      </w:r>
      <w:proofErr w:type="spellStart"/>
      <w:r w:rsidRPr="00754BE2">
        <w:t>Clayden</w:t>
      </w:r>
      <w:proofErr w:type="spellEnd"/>
      <w:r w:rsidRPr="001B03D1">
        <w:t xml:space="preserve"> </w:t>
      </w:r>
      <w:r w:rsidRPr="00754BE2">
        <w:t>G</w:t>
      </w:r>
      <w:r w:rsidRPr="001B03D1">
        <w:t>,</w:t>
      </w:r>
      <w:r w:rsidR="00D94B3F" w:rsidRPr="001B03D1">
        <w:t xml:space="preserve"> and </w:t>
      </w:r>
      <w:r w:rsidRPr="00754BE2">
        <w:t>Craft</w:t>
      </w:r>
      <w:r w:rsidRPr="001B03D1">
        <w:t xml:space="preserve"> </w:t>
      </w:r>
      <w:r w:rsidRPr="00754BE2">
        <w:t>A</w:t>
      </w:r>
      <w:r w:rsidRPr="001B03D1">
        <w:t xml:space="preserve"> (Eds).</w:t>
      </w:r>
      <w:r w:rsidR="00D94B3F" w:rsidRPr="001B03D1">
        <w:t xml:space="preserve"> (</w:t>
      </w:r>
      <w:r w:rsidR="00D94B3F" w:rsidRPr="00754BE2">
        <w:t>2012</w:t>
      </w:r>
      <w:r w:rsidR="00D94B3F" w:rsidRPr="001B03D1">
        <w:t xml:space="preserve">) </w:t>
      </w:r>
      <w:r w:rsidRPr="00754BE2">
        <w:t xml:space="preserve">Illustrated Textbook </w:t>
      </w:r>
      <w:r w:rsidR="00D94B3F" w:rsidRPr="00754BE2">
        <w:t xml:space="preserve">of </w:t>
      </w:r>
      <w:r w:rsidRPr="00754BE2">
        <w:t>Paediatrics</w:t>
      </w:r>
      <w:r w:rsidRPr="001B03D1">
        <w:t xml:space="preserve">. </w:t>
      </w:r>
      <w:r w:rsidRPr="00754BE2">
        <w:t>Mosby Elsevier</w:t>
      </w:r>
      <w:r w:rsidR="00C761BF" w:rsidRPr="00754BE2">
        <w:t>, Edinburgh</w:t>
      </w:r>
      <w:r w:rsidRPr="001B03D1">
        <w:t>.</w:t>
      </w:r>
    </w:p>
    <w:p w14:paraId="12363A75" w14:textId="6F2B55F1" w:rsidR="002D2B68" w:rsidRPr="001B03D1" w:rsidRDefault="00D94B3F" w:rsidP="00754BE2">
      <w:pPr>
        <w:pStyle w:val="9bReferencesbody"/>
      </w:pPr>
      <w:proofErr w:type="spellStart"/>
      <w:r w:rsidRPr="00754BE2">
        <w:t>Marseglia</w:t>
      </w:r>
      <w:proofErr w:type="spellEnd"/>
      <w:r w:rsidRPr="001B03D1">
        <w:t xml:space="preserve"> </w:t>
      </w:r>
      <w:r w:rsidRPr="00754BE2">
        <w:t>L</w:t>
      </w:r>
      <w:r w:rsidRPr="001B03D1">
        <w:t xml:space="preserve">, </w:t>
      </w:r>
      <w:r w:rsidRPr="00754BE2">
        <w:t>Manti</w:t>
      </w:r>
      <w:r w:rsidRPr="001B03D1">
        <w:t xml:space="preserve"> </w:t>
      </w:r>
      <w:r w:rsidRPr="00754BE2">
        <w:t>S</w:t>
      </w:r>
      <w:r w:rsidRPr="001B03D1">
        <w:t xml:space="preserve">, </w:t>
      </w:r>
      <w:r w:rsidRPr="00754BE2">
        <w:t>D’Angelo</w:t>
      </w:r>
      <w:r w:rsidRPr="001B03D1">
        <w:t xml:space="preserve"> </w:t>
      </w:r>
      <w:r w:rsidRPr="00754BE2">
        <w:t>G</w:t>
      </w:r>
      <w:r w:rsidRPr="001B03D1">
        <w:t xml:space="preserve"> </w:t>
      </w:r>
      <w:r w:rsidRPr="00754BE2">
        <w:t>et al</w:t>
      </w:r>
      <w:r w:rsidRPr="001B03D1">
        <w:t xml:space="preserve"> (</w:t>
      </w:r>
      <w:r w:rsidRPr="00754BE2">
        <w:t>2015</w:t>
      </w:r>
      <w:r w:rsidRPr="001B03D1">
        <w:t xml:space="preserve">) </w:t>
      </w:r>
      <w:r w:rsidRPr="00754BE2">
        <w:t>Gastroesophageal reflux and congenital gastrointestinal malformations</w:t>
      </w:r>
      <w:r w:rsidRPr="001B03D1">
        <w:t xml:space="preserve">. </w:t>
      </w:r>
      <w:r w:rsidRPr="00754BE2">
        <w:t>World Journal of Gastroenterology</w:t>
      </w:r>
      <w:r w:rsidRPr="001B03D1">
        <w:t xml:space="preserve">. </w:t>
      </w:r>
      <w:r w:rsidR="002D2B68" w:rsidRPr="00754BE2">
        <w:t>21</w:t>
      </w:r>
      <w:r w:rsidRPr="001B03D1">
        <w:t xml:space="preserve">, </w:t>
      </w:r>
      <w:r w:rsidRPr="00754BE2">
        <w:t>28</w:t>
      </w:r>
      <w:r w:rsidRPr="001B03D1">
        <w:t xml:space="preserve">, </w:t>
      </w:r>
      <w:r w:rsidR="002D2B68" w:rsidRPr="00754BE2">
        <w:t>8508</w:t>
      </w:r>
      <w:r w:rsidRPr="001B03D1">
        <w:t>-</w:t>
      </w:r>
      <w:r w:rsidRPr="00754BE2">
        <w:t>8515.</w:t>
      </w:r>
      <w:r w:rsidRPr="001B03D1">
        <w:t xml:space="preserve"> </w:t>
      </w:r>
      <w:proofErr w:type="spellStart"/>
      <w:r w:rsidR="002D2B68" w:rsidRPr="001B03D1">
        <w:t>doi</w:t>
      </w:r>
      <w:proofErr w:type="spellEnd"/>
      <w:r w:rsidR="002D2B68" w:rsidRPr="001B03D1">
        <w:t>:</w:t>
      </w:r>
      <w:r w:rsidR="00C761BF">
        <w:t xml:space="preserve"> </w:t>
      </w:r>
      <w:r w:rsidR="002D2B68" w:rsidRPr="00DB6B30">
        <w:t>10.3748/wjg.v21.i28.8508</w:t>
      </w:r>
    </w:p>
    <w:p w14:paraId="456D436A" w14:textId="37FF3960" w:rsidR="002D2B68" w:rsidRPr="001B03D1" w:rsidRDefault="00D94B3F" w:rsidP="00754BE2">
      <w:pPr>
        <w:pStyle w:val="9bReferencesbody"/>
      </w:pPr>
      <w:r w:rsidRPr="00754BE2">
        <w:t>McCance</w:t>
      </w:r>
      <w:r w:rsidRPr="001B03D1">
        <w:t xml:space="preserve"> </w:t>
      </w:r>
      <w:r w:rsidRPr="00754BE2">
        <w:t>K</w:t>
      </w:r>
      <w:r w:rsidRPr="001B03D1">
        <w:t xml:space="preserve">, </w:t>
      </w:r>
      <w:proofErr w:type="spellStart"/>
      <w:r w:rsidRPr="00754BE2">
        <w:t>Huether</w:t>
      </w:r>
      <w:proofErr w:type="spellEnd"/>
      <w:r w:rsidRPr="001B03D1">
        <w:t xml:space="preserve"> </w:t>
      </w:r>
      <w:r w:rsidRPr="00754BE2">
        <w:t>S</w:t>
      </w:r>
      <w:r w:rsidRPr="001B03D1">
        <w:t xml:space="preserve"> (</w:t>
      </w:r>
      <w:r w:rsidRPr="00754BE2">
        <w:t>2016</w:t>
      </w:r>
      <w:r w:rsidRPr="001B03D1">
        <w:t xml:space="preserve">) </w:t>
      </w:r>
      <w:r w:rsidR="002D2B68" w:rsidRPr="00754BE2">
        <w:t xml:space="preserve">Pathophysiology: </w:t>
      </w:r>
      <w:r w:rsidRPr="00754BE2">
        <w:t>The B</w:t>
      </w:r>
      <w:r w:rsidR="002D2B68" w:rsidRPr="00754BE2">
        <w:t xml:space="preserve">iologic </w:t>
      </w:r>
      <w:r w:rsidRPr="00754BE2">
        <w:t>B</w:t>
      </w:r>
      <w:r w:rsidR="002D2B68" w:rsidRPr="00754BE2">
        <w:t xml:space="preserve">asis </w:t>
      </w:r>
      <w:r w:rsidRPr="00754BE2">
        <w:t>for D</w:t>
      </w:r>
      <w:r w:rsidR="002D2B68" w:rsidRPr="00754BE2">
        <w:t xml:space="preserve">isease </w:t>
      </w:r>
      <w:r w:rsidRPr="00754BE2">
        <w:t>in A</w:t>
      </w:r>
      <w:r w:rsidR="002D2B68" w:rsidRPr="00754BE2">
        <w:t xml:space="preserve">dults </w:t>
      </w:r>
      <w:r w:rsidRPr="00754BE2">
        <w:t>and C</w:t>
      </w:r>
      <w:r w:rsidR="002D2B68" w:rsidRPr="00754BE2">
        <w:t>hildren</w:t>
      </w:r>
      <w:r w:rsidR="000362E9" w:rsidRPr="00754BE2">
        <w:t>.</w:t>
      </w:r>
      <w:r w:rsidR="002D2B68" w:rsidRPr="00754BE2">
        <w:t xml:space="preserve"> </w:t>
      </w:r>
      <w:r w:rsidR="000362E9" w:rsidRPr="00754BE2">
        <w:t>Seven</w:t>
      </w:r>
      <w:r w:rsidR="002D2B68" w:rsidRPr="00754BE2">
        <w:t>th ed</w:t>
      </w:r>
      <w:r w:rsidR="000362E9" w:rsidRPr="00754BE2">
        <w:t>ition</w:t>
      </w:r>
      <w:r w:rsidR="002D2B68" w:rsidRPr="001B03D1">
        <w:t xml:space="preserve">. </w:t>
      </w:r>
      <w:r w:rsidR="002D2B68" w:rsidRPr="00754BE2">
        <w:t>Elsevier Mosby</w:t>
      </w:r>
      <w:r w:rsidR="000362E9" w:rsidRPr="00754BE2">
        <w:t>, Oxford</w:t>
      </w:r>
      <w:r w:rsidR="002D2B68" w:rsidRPr="001B03D1">
        <w:t>.</w:t>
      </w:r>
    </w:p>
    <w:p w14:paraId="0BC01A18" w14:textId="6E37745A" w:rsidR="002D2B68" w:rsidRPr="001B03D1" w:rsidRDefault="00D94B3F" w:rsidP="00754BE2">
      <w:pPr>
        <w:pStyle w:val="9bReferencesbody"/>
      </w:pPr>
      <w:proofErr w:type="spellStart"/>
      <w:r w:rsidRPr="00754BE2">
        <w:t>McErlean</w:t>
      </w:r>
      <w:proofErr w:type="spellEnd"/>
      <w:r w:rsidRPr="001B03D1">
        <w:t xml:space="preserve"> </w:t>
      </w:r>
      <w:r w:rsidRPr="00754BE2">
        <w:t>L</w:t>
      </w:r>
      <w:r w:rsidRPr="001B03D1">
        <w:t xml:space="preserve"> (</w:t>
      </w:r>
      <w:r w:rsidRPr="00754BE2">
        <w:t>2017</w:t>
      </w:r>
      <w:r w:rsidRPr="001B03D1">
        <w:t xml:space="preserve">) </w:t>
      </w:r>
      <w:r w:rsidR="002D2B68" w:rsidRPr="00754BE2">
        <w:t xml:space="preserve">Fundamentals </w:t>
      </w:r>
      <w:r w:rsidRPr="00754BE2">
        <w:t>of A</w:t>
      </w:r>
      <w:r w:rsidR="002D2B68" w:rsidRPr="00754BE2">
        <w:t xml:space="preserve">natomy </w:t>
      </w:r>
      <w:r w:rsidRPr="00754BE2">
        <w:t>and P</w:t>
      </w:r>
      <w:r w:rsidR="002D2B68" w:rsidRPr="00754BE2">
        <w:t xml:space="preserve">hysiology </w:t>
      </w:r>
      <w:r w:rsidRPr="00754BE2">
        <w:t>for N</w:t>
      </w:r>
      <w:r w:rsidR="002D2B68" w:rsidRPr="00754BE2">
        <w:t xml:space="preserve">ursing </w:t>
      </w:r>
      <w:r w:rsidRPr="00754BE2">
        <w:t>and H</w:t>
      </w:r>
      <w:r w:rsidR="002D2B68" w:rsidRPr="00754BE2">
        <w:t xml:space="preserve">ealthcare </w:t>
      </w:r>
      <w:r w:rsidRPr="00754BE2">
        <w:t>S</w:t>
      </w:r>
      <w:r w:rsidR="002D2B68" w:rsidRPr="00754BE2">
        <w:t xml:space="preserve">tudents </w:t>
      </w:r>
      <w:r w:rsidR="002D2B68" w:rsidRPr="001B03D1">
        <w:t>(</w:t>
      </w:r>
      <w:r w:rsidR="002D2B68" w:rsidRPr="00754BE2">
        <w:t>M.</w:t>
      </w:r>
      <w:r w:rsidR="002D2B68" w:rsidRPr="001B03D1">
        <w:t xml:space="preserve"> </w:t>
      </w:r>
      <w:r w:rsidR="002D2B68" w:rsidRPr="00754BE2">
        <w:t>Nair</w:t>
      </w:r>
      <w:r w:rsidRPr="00754BE2">
        <w:t xml:space="preserve"> and </w:t>
      </w:r>
      <w:r w:rsidR="002D2B68" w:rsidRPr="00754BE2">
        <w:t>I.</w:t>
      </w:r>
      <w:r w:rsidR="002D2B68" w:rsidRPr="001B03D1">
        <w:t xml:space="preserve"> </w:t>
      </w:r>
      <w:proofErr w:type="spellStart"/>
      <w:r w:rsidR="002D2B68" w:rsidRPr="00754BE2">
        <w:t>Peate</w:t>
      </w:r>
      <w:proofErr w:type="spellEnd"/>
      <w:r w:rsidR="002D2B68" w:rsidRPr="001B03D1">
        <w:t xml:space="preserve"> Eds</w:t>
      </w:r>
      <w:r w:rsidR="004E3870">
        <w:t>).</w:t>
      </w:r>
      <w:r w:rsidR="002D2B68" w:rsidRPr="001B03D1">
        <w:t xml:space="preserve"> </w:t>
      </w:r>
      <w:r w:rsidR="004E3870" w:rsidRPr="00754BE2">
        <w:t>Seco</w:t>
      </w:r>
      <w:r w:rsidR="002D2B68" w:rsidRPr="00754BE2">
        <w:t>nd ed</w:t>
      </w:r>
      <w:r w:rsidR="004E3870">
        <w:t>ition</w:t>
      </w:r>
      <w:r w:rsidR="002D2B68" w:rsidRPr="001B03D1">
        <w:t xml:space="preserve">. </w:t>
      </w:r>
      <w:r w:rsidR="002D2B68" w:rsidRPr="00754BE2">
        <w:t>J</w:t>
      </w:r>
      <w:r w:rsidR="004E3870" w:rsidRPr="00754BE2">
        <w:t>o</w:t>
      </w:r>
      <w:r w:rsidR="002D2B68" w:rsidRPr="00754BE2">
        <w:t>hn Wiley</w:t>
      </w:r>
      <w:r w:rsidRPr="00754BE2">
        <w:t xml:space="preserve"> and </w:t>
      </w:r>
      <w:r w:rsidR="002D2B68" w:rsidRPr="00754BE2">
        <w:t>Sons</w:t>
      </w:r>
      <w:r w:rsidR="004E3870">
        <w:t xml:space="preserve">, </w:t>
      </w:r>
      <w:r w:rsidR="004E3870" w:rsidRPr="00754BE2">
        <w:t>West Sussex</w:t>
      </w:r>
      <w:r w:rsidR="004E3870">
        <w:t>.</w:t>
      </w:r>
    </w:p>
    <w:p w14:paraId="63B5C35D" w14:textId="44156F68" w:rsidR="002D2B68" w:rsidRPr="001B03D1" w:rsidRDefault="00D94B3F" w:rsidP="00754BE2">
      <w:pPr>
        <w:pStyle w:val="9bReferencesbody"/>
      </w:pPr>
      <w:proofErr w:type="spellStart"/>
      <w:r w:rsidRPr="00754BE2">
        <w:t>Miall</w:t>
      </w:r>
      <w:proofErr w:type="spellEnd"/>
      <w:r w:rsidRPr="001B03D1">
        <w:t xml:space="preserve"> </w:t>
      </w:r>
      <w:r w:rsidRPr="00754BE2">
        <w:t>L</w:t>
      </w:r>
      <w:r w:rsidRPr="001B03D1">
        <w:t xml:space="preserve">, </w:t>
      </w:r>
      <w:r w:rsidRPr="00754BE2">
        <w:t>Rudolf</w:t>
      </w:r>
      <w:r w:rsidRPr="001B03D1">
        <w:t xml:space="preserve"> </w:t>
      </w:r>
      <w:r w:rsidRPr="00754BE2">
        <w:t>M</w:t>
      </w:r>
      <w:r w:rsidRPr="001B03D1">
        <w:t xml:space="preserve">, </w:t>
      </w:r>
      <w:r w:rsidRPr="00754BE2">
        <w:t>Smith</w:t>
      </w:r>
      <w:r w:rsidRPr="001B03D1">
        <w:t xml:space="preserve"> </w:t>
      </w:r>
      <w:r w:rsidRPr="00754BE2">
        <w:t>D</w:t>
      </w:r>
      <w:r w:rsidRPr="001B03D1">
        <w:t xml:space="preserve"> (</w:t>
      </w:r>
      <w:r w:rsidRPr="00754BE2">
        <w:t>2012</w:t>
      </w:r>
      <w:r w:rsidRPr="001B03D1">
        <w:t xml:space="preserve">) </w:t>
      </w:r>
      <w:r w:rsidR="002D2B68" w:rsidRPr="00754BE2">
        <w:t xml:space="preserve">Paediatrics </w:t>
      </w:r>
      <w:r w:rsidRPr="00754BE2">
        <w:t xml:space="preserve">at a </w:t>
      </w:r>
      <w:r w:rsidR="002D2B68" w:rsidRPr="00754BE2">
        <w:t>Glance</w:t>
      </w:r>
      <w:r w:rsidR="001B4AEB" w:rsidRPr="00754BE2">
        <w:t>.</w:t>
      </w:r>
      <w:r w:rsidR="002D2B68" w:rsidRPr="00754BE2">
        <w:t xml:space="preserve"> </w:t>
      </w:r>
      <w:r w:rsidR="001B4AEB" w:rsidRPr="00754BE2">
        <w:t>Thi</w:t>
      </w:r>
      <w:r w:rsidR="002D2B68" w:rsidRPr="00754BE2">
        <w:t>rd ed</w:t>
      </w:r>
      <w:r w:rsidR="001B4AEB" w:rsidRPr="00754BE2">
        <w:t>ition</w:t>
      </w:r>
      <w:r w:rsidR="002D2B68" w:rsidRPr="001B03D1">
        <w:t xml:space="preserve">. </w:t>
      </w:r>
      <w:r w:rsidR="002D2B68" w:rsidRPr="00754BE2">
        <w:t>Wiley-Blackwell</w:t>
      </w:r>
      <w:r w:rsidR="001B4AEB" w:rsidRPr="00754BE2">
        <w:t>, Oxford</w:t>
      </w:r>
      <w:r w:rsidR="002D2B68" w:rsidRPr="001B03D1">
        <w:t>.</w:t>
      </w:r>
    </w:p>
    <w:p w14:paraId="4F14ACE9" w14:textId="14151770" w:rsidR="002D2B68" w:rsidRPr="001B03D1" w:rsidRDefault="00D94B3F" w:rsidP="00754BE2">
      <w:pPr>
        <w:pStyle w:val="9bReferencesbody"/>
      </w:pPr>
      <w:r w:rsidRPr="00754BE2">
        <w:lastRenderedPageBreak/>
        <w:t>Neal-</w:t>
      </w:r>
      <w:proofErr w:type="spellStart"/>
      <w:r w:rsidRPr="00754BE2">
        <w:t>Kluever</w:t>
      </w:r>
      <w:proofErr w:type="spellEnd"/>
      <w:r w:rsidRPr="001B03D1">
        <w:t xml:space="preserve"> </w:t>
      </w:r>
      <w:r w:rsidRPr="00754BE2">
        <w:t>A</w:t>
      </w:r>
      <w:r w:rsidRPr="001B03D1">
        <w:t xml:space="preserve">, </w:t>
      </w:r>
      <w:r w:rsidRPr="00754BE2">
        <w:t>Fisher</w:t>
      </w:r>
      <w:r w:rsidRPr="001B03D1">
        <w:t xml:space="preserve"> </w:t>
      </w:r>
      <w:r w:rsidRPr="00754BE2">
        <w:t>J</w:t>
      </w:r>
      <w:r w:rsidRPr="001B03D1">
        <w:t xml:space="preserve">, </w:t>
      </w:r>
      <w:proofErr w:type="spellStart"/>
      <w:r w:rsidRPr="00754BE2">
        <w:t>Grylack</w:t>
      </w:r>
      <w:proofErr w:type="spellEnd"/>
      <w:r w:rsidRPr="001B03D1">
        <w:t xml:space="preserve"> </w:t>
      </w:r>
      <w:r w:rsidRPr="00754BE2">
        <w:t>L</w:t>
      </w:r>
      <w:r w:rsidRPr="001B03D1">
        <w:t xml:space="preserve"> </w:t>
      </w:r>
      <w:r w:rsidRPr="00754BE2">
        <w:t>et al</w:t>
      </w:r>
      <w:r w:rsidRPr="001B03D1">
        <w:t xml:space="preserve"> (</w:t>
      </w:r>
      <w:r w:rsidRPr="00754BE2">
        <w:t>2019</w:t>
      </w:r>
      <w:r w:rsidRPr="001B03D1">
        <w:t xml:space="preserve">) </w:t>
      </w:r>
      <w:r w:rsidRPr="00754BE2">
        <w:t xml:space="preserve">Physiology of the </w:t>
      </w:r>
      <w:r w:rsidR="00B30FA6" w:rsidRPr="00754BE2">
        <w:t>neonatal gastrointestinal system relevant to the disposition of orally administered medications</w:t>
      </w:r>
      <w:r w:rsidRPr="001B03D1">
        <w:t xml:space="preserve">. </w:t>
      </w:r>
      <w:r w:rsidRPr="00754BE2">
        <w:t>Drug Metabolism and Disposition</w:t>
      </w:r>
      <w:r w:rsidRPr="001B03D1">
        <w:t xml:space="preserve">. </w:t>
      </w:r>
      <w:r w:rsidR="002D2B68" w:rsidRPr="00754BE2">
        <w:t>47</w:t>
      </w:r>
      <w:r w:rsidRPr="001B03D1">
        <w:t xml:space="preserve">, </w:t>
      </w:r>
      <w:r w:rsidRPr="00754BE2">
        <w:t>3</w:t>
      </w:r>
      <w:r w:rsidRPr="001B03D1">
        <w:t xml:space="preserve">, </w:t>
      </w:r>
      <w:r w:rsidR="002D2B68" w:rsidRPr="00754BE2">
        <w:t>296</w:t>
      </w:r>
      <w:r w:rsidRPr="001B03D1">
        <w:t>-</w:t>
      </w:r>
      <w:r w:rsidRPr="00754BE2">
        <w:t>313.</w:t>
      </w:r>
      <w:r w:rsidRPr="001B03D1">
        <w:t xml:space="preserve"> </w:t>
      </w:r>
      <w:proofErr w:type="spellStart"/>
      <w:r w:rsidR="002D2B68" w:rsidRPr="001B03D1">
        <w:t>doi</w:t>
      </w:r>
      <w:proofErr w:type="spellEnd"/>
      <w:r w:rsidR="002D2B68" w:rsidRPr="001B03D1">
        <w:t>:</w:t>
      </w:r>
      <w:r w:rsidR="00B30FA6">
        <w:t xml:space="preserve"> </w:t>
      </w:r>
      <w:r w:rsidR="002D2B68" w:rsidRPr="00754BE2">
        <w:t>10.1124/dmd.118.084418</w:t>
      </w:r>
    </w:p>
    <w:p w14:paraId="673A5696" w14:textId="1F0C39C4" w:rsidR="002D2B68" w:rsidRPr="001B03D1" w:rsidRDefault="00D94B3F" w:rsidP="00754BE2">
      <w:pPr>
        <w:pStyle w:val="9bReferencesbody"/>
      </w:pPr>
      <w:r w:rsidRPr="00754BE2">
        <w:t>Nesbitt</w:t>
      </w:r>
      <w:r w:rsidRPr="001B03D1">
        <w:t xml:space="preserve"> </w:t>
      </w:r>
      <w:r w:rsidRPr="00754BE2">
        <w:t>I</w:t>
      </w:r>
      <w:r w:rsidRPr="001B03D1">
        <w:t xml:space="preserve"> (</w:t>
      </w:r>
      <w:r w:rsidRPr="00754BE2">
        <w:t>2016</w:t>
      </w:r>
      <w:r w:rsidRPr="001B03D1">
        <w:t xml:space="preserve">) </w:t>
      </w:r>
      <w:r w:rsidRPr="00754BE2">
        <w:t>The patient with gastrointestinal disease</w:t>
      </w:r>
      <w:r w:rsidRPr="001B03D1">
        <w:t xml:space="preserve">. </w:t>
      </w:r>
      <w:r w:rsidRPr="00754BE2">
        <w:t>Surgery (Oxford))</w:t>
      </w:r>
      <w:r w:rsidRPr="001B03D1">
        <w:t xml:space="preserve">. </w:t>
      </w:r>
      <w:r w:rsidR="002D2B68" w:rsidRPr="00754BE2">
        <w:t>34</w:t>
      </w:r>
      <w:r w:rsidRPr="001B03D1">
        <w:t xml:space="preserve">, </w:t>
      </w:r>
      <w:r w:rsidRPr="00754BE2">
        <w:t>8</w:t>
      </w:r>
      <w:r w:rsidRPr="001B03D1">
        <w:t xml:space="preserve">, </w:t>
      </w:r>
      <w:r w:rsidR="002D2B68" w:rsidRPr="00754BE2">
        <w:t>416</w:t>
      </w:r>
      <w:r w:rsidRPr="001B03D1">
        <w:t>-</w:t>
      </w:r>
      <w:r w:rsidRPr="00754BE2">
        <w:t>419.</w:t>
      </w:r>
      <w:r w:rsidRPr="001B03D1">
        <w:t xml:space="preserve"> </w:t>
      </w:r>
      <w:proofErr w:type="spellStart"/>
      <w:r w:rsidR="002D2B68" w:rsidRPr="001B03D1">
        <w:t>doi</w:t>
      </w:r>
      <w:proofErr w:type="spellEnd"/>
      <w:r w:rsidR="002D2B68" w:rsidRPr="001B03D1">
        <w:t>:</w:t>
      </w:r>
      <w:r w:rsidR="00B30FA6">
        <w:t xml:space="preserve"> </w:t>
      </w:r>
      <w:r w:rsidR="002D2B68" w:rsidRPr="00754BE2">
        <w:t>10.1016/j.mpsur.2016.04.017</w:t>
      </w:r>
    </w:p>
    <w:p w14:paraId="4418A091" w14:textId="1BB3ADCF" w:rsidR="002D2B68" w:rsidRPr="00DB6B30" w:rsidRDefault="00563CFD" w:rsidP="00754BE2">
      <w:pPr>
        <w:pStyle w:val="9bReferencesbody"/>
      </w:pPr>
      <w:r w:rsidRPr="00754BE2">
        <w:t xml:space="preserve">National Institute for Health and Clinical Excellence </w:t>
      </w:r>
      <w:r w:rsidR="00D94B3F" w:rsidRPr="00754BE2">
        <w:t>(2010</w:t>
      </w:r>
      <w:r w:rsidR="00D94B3F" w:rsidRPr="00DB6B30">
        <w:t xml:space="preserve">) </w:t>
      </w:r>
      <w:r w:rsidR="002D2B68" w:rsidRPr="00754BE2">
        <w:t xml:space="preserve">Constipation </w:t>
      </w:r>
      <w:r w:rsidR="00D94B3F" w:rsidRPr="00754BE2">
        <w:t>in C</w:t>
      </w:r>
      <w:r w:rsidR="002D2B68" w:rsidRPr="00754BE2">
        <w:t xml:space="preserve">hildren </w:t>
      </w:r>
      <w:r w:rsidR="00D94B3F" w:rsidRPr="00754BE2">
        <w:t>and Y</w:t>
      </w:r>
      <w:r w:rsidR="002D2B68" w:rsidRPr="00754BE2">
        <w:t xml:space="preserve">oung </w:t>
      </w:r>
      <w:r w:rsidR="00D94B3F" w:rsidRPr="00754BE2">
        <w:t>P</w:t>
      </w:r>
      <w:r w:rsidR="002D2B68" w:rsidRPr="00754BE2">
        <w:t xml:space="preserve">eople: </w:t>
      </w:r>
      <w:r w:rsidR="00982A4A" w:rsidRPr="00754BE2">
        <w:t xml:space="preserve">Diagnosis </w:t>
      </w:r>
      <w:r w:rsidR="00D94B3F" w:rsidRPr="00754BE2">
        <w:t>and M</w:t>
      </w:r>
      <w:r w:rsidR="002D2B68" w:rsidRPr="00754BE2">
        <w:t>anagement. NICE</w:t>
      </w:r>
      <w:r w:rsidRPr="00754BE2">
        <w:t>, London.</w:t>
      </w:r>
    </w:p>
    <w:p w14:paraId="7FD4BFFA" w14:textId="6DA6BD6D" w:rsidR="002D2B68" w:rsidRPr="00754BE2" w:rsidRDefault="00AB530D" w:rsidP="00754BE2">
      <w:pPr>
        <w:pStyle w:val="9bReferencesbody"/>
      </w:pPr>
      <w:r w:rsidRPr="00754BE2">
        <w:t>National Institute for Health and Clinical Excellence</w:t>
      </w:r>
      <w:r w:rsidR="00D94B3F" w:rsidRPr="00754BE2">
        <w:t xml:space="preserve"> (2015</w:t>
      </w:r>
      <w:r w:rsidR="00D94B3F" w:rsidRPr="00DB6B30">
        <w:t xml:space="preserve">) </w:t>
      </w:r>
      <w:r w:rsidR="002D2B68" w:rsidRPr="00754BE2">
        <w:t xml:space="preserve">Intravenous </w:t>
      </w:r>
      <w:r w:rsidR="00D94B3F" w:rsidRPr="00754BE2">
        <w:t>F</w:t>
      </w:r>
      <w:r w:rsidR="002D2B68" w:rsidRPr="00754BE2">
        <w:t xml:space="preserve">luid </w:t>
      </w:r>
      <w:r w:rsidR="00D94B3F" w:rsidRPr="00754BE2">
        <w:t>T</w:t>
      </w:r>
      <w:r w:rsidR="002D2B68" w:rsidRPr="00754BE2">
        <w:t xml:space="preserve">herapy </w:t>
      </w:r>
      <w:r w:rsidR="00D94B3F" w:rsidRPr="00754BE2">
        <w:t>in C</w:t>
      </w:r>
      <w:r w:rsidR="002D2B68" w:rsidRPr="00754BE2">
        <w:t xml:space="preserve">hildren </w:t>
      </w:r>
      <w:r w:rsidR="00D94B3F" w:rsidRPr="00754BE2">
        <w:t>and Y</w:t>
      </w:r>
      <w:r w:rsidR="002D2B68" w:rsidRPr="00754BE2">
        <w:t xml:space="preserve">oung </w:t>
      </w:r>
      <w:r w:rsidR="00D94B3F" w:rsidRPr="00754BE2">
        <w:t>P</w:t>
      </w:r>
      <w:r w:rsidR="002D2B68" w:rsidRPr="00754BE2">
        <w:t xml:space="preserve">eople </w:t>
      </w:r>
      <w:r w:rsidR="00D94B3F" w:rsidRPr="00754BE2">
        <w:t>in H</w:t>
      </w:r>
      <w:r w:rsidR="002D2B68" w:rsidRPr="00754BE2">
        <w:t>ospital</w:t>
      </w:r>
      <w:r w:rsidR="002D2B68" w:rsidRPr="00DB6B30">
        <w:t xml:space="preserve">. </w:t>
      </w:r>
      <w:r w:rsidR="002D2B68" w:rsidRPr="00754BE2">
        <w:t>NICE</w:t>
      </w:r>
      <w:r w:rsidR="00563CFD" w:rsidRPr="004D4D3E">
        <w:t xml:space="preserve">, </w:t>
      </w:r>
      <w:r w:rsidR="00563CFD" w:rsidRPr="00754BE2">
        <w:t>London.</w:t>
      </w:r>
    </w:p>
    <w:p w14:paraId="1FD5C9D7" w14:textId="1C475E19" w:rsidR="002D2B68" w:rsidRPr="001B03D1" w:rsidRDefault="00AB530D" w:rsidP="00754BE2">
      <w:pPr>
        <w:pStyle w:val="9bReferencesbody"/>
      </w:pPr>
      <w:r w:rsidRPr="00754BE2">
        <w:t>National Institute for Health and Clinical Excellence</w:t>
      </w:r>
      <w:r w:rsidR="00D94B3F" w:rsidRPr="00754BE2">
        <w:t xml:space="preserve"> (2019</w:t>
      </w:r>
      <w:r w:rsidR="00D94B3F" w:rsidRPr="00DB6B30">
        <w:t xml:space="preserve">) </w:t>
      </w:r>
      <w:r w:rsidR="002D2B68" w:rsidRPr="00754BE2">
        <w:t xml:space="preserve">Crohn’s </w:t>
      </w:r>
      <w:r w:rsidR="00D94B3F" w:rsidRPr="00754BE2">
        <w:t>D</w:t>
      </w:r>
      <w:r w:rsidR="002D2B68" w:rsidRPr="00754BE2">
        <w:t>isease:</w:t>
      </w:r>
      <w:r w:rsidR="00563CFD" w:rsidRPr="00754BE2">
        <w:t xml:space="preserve"> Management</w:t>
      </w:r>
      <w:r w:rsidR="002D2B68" w:rsidRPr="00DB6B30">
        <w:t xml:space="preserve">. </w:t>
      </w:r>
      <w:r w:rsidR="00563CFD" w:rsidRPr="00754BE2">
        <w:t>NICE</w:t>
      </w:r>
      <w:r w:rsidR="00563CFD" w:rsidRPr="004D4D3E">
        <w:t xml:space="preserve">, </w:t>
      </w:r>
      <w:r w:rsidR="00563CFD" w:rsidRPr="00754BE2">
        <w:t>London</w:t>
      </w:r>
      <w:r w:rsidR="00563CFD" w:rsidRPr="004D4D3E">
        <w:t>.</w:t>
      </w:r>
    </w:p>
    <w:p w14:paraId="67AD05DC" w14:textId="629688AC" w:rsidR="002D2B68" w:rsidRPr="001B03D1" w:rsidRDefault="00D94B3F" w:rsidP="00754BE2">
      <w:pPr>
        <w:pStyle w:val="9bReferencesbody"/>
      </w:pPr>
      <w:r w:rsidRPr="00754BE2">
        <w:t>Penn</w:t>
      </w:r>
      <w:r w:rsidRPr="001B03D1">
        <w:t xml:space="preserve"> </w:t>
      </w:r>
      <w:r w:rsidRPr="00754BE2">
        <w:t>S</w:t>
      </w:r>
      <w:r w:rsidRPr="001B03D1">
        <w:t xml:space="preserve">, </w:t>
      </w:r>
      <w:r w:rsidRPr="00754BE2">
        <w:t>Kerr</w:t>
      </w:r>
      <w:r w:rsidRPr="001B03D1">
        <w:t xml:space="preserve"> </w:t>
      </w:r>
      <w:r w:rsidRPr="00754BE2">
        <w:t>J</w:t>
      </w:r>
      <w:r w:rsidRPr="001B03D1">
        <w:t xml:space="preserve"> (</w:t>
      </w:r>
      <w:r w:rsidRPr="00754BE2">
        <w:t>2014</w:t>
      </w:r>
      <w:r w:rsidRPr="001B03D1">
        <w:t xml:space="preserve">) </w:t>
      </w:r>
      <w:r w:rsidRPr="00754BE2">
        <w:t>Childhood obesity: the challenge for nurses</w:t>
      </w:r>
      <w:r w:rsidRPr="001B03D1">
        <w:t xml:space="preserve">. </w:t>
      </w:r>
      <w:r w:rsidRPr="00754BE2">
        <w:t>Nursing Children and Young People</w:t>
      </w:r>
      <w:r w:rsidRPr="001B03D1">
        <w:t xml:space="preserve">. </w:t>
      </w:r>
      <w:r w:rsidR="002D2B68" w:rsidRPr="00754BE2">
        <w:t>26</w:t>
      </w:r>
      <w:r w:rsidRPr="001B03D1">
        <w:t xml:space="preserve">, </w:t>
      </w:r>
      <w:r w:rsidRPr="00754BE2">
        <w:t>2</w:t>
      </w:r>
      <w:r w:rsidRPr="001B03D1">
        <w:t xml:space="preserve">, </w:t>
      </w:r>
      <w:r w:rsidR="002D2B68" w:rsidRPr="00754BE2">
        <w:t>16</w:t>
      </w:r>
      <w:r w:rsidRPr="001B03D1">
        <w:t>-</w:t>
      </w:r>
      <w:r w:rsidRPr="00754BE2">
        <w:t>21.</w:t>
      </w:r>
      <w:r w:rsidRPr="001B03D1">
        <w:t xml:space="preserve"> </w:t>
      </w:r>
      <w:proofErr w:type="spellStart"/>
      <w:r w:rsidR="00676A0D">
        <w:t>doi</w:t>
      </w:r>
      <w:proofErr w:type="spellEnd"/>
      <w:r w:rsidR="00676A0D">
        <w:t xml:space="preserve">: </w:t>
      </w:r>
      <w:r w:rsidR="002D2B68" w:rsidRPr="00754BE2">
        <w:t>10.7748/ncyp2014.03.26.2.16.e398</w:t>
      </w:r>
    </w:p>
    <w:p w14:paraId="73C6B112" w14:textId="2F507C86" w:rsidR="002D2B68" w:rsidRPr="001B03D1" w:rsidRDefault="00D94B3F" w:rsidP="00754BE2">
      <w:pPr>
        <w:pStyle w:val="9bReferencesbody"/>
      </w:pPr>
      <w:r w:rsidRPr="00754BE2">
        <w:t>Peter</w:t>
      </w:r>
      <w:r w:rsidRPr="001B03D1">
        <w:t xml:space="preserve"> </w:t>
      </w:r>
      <w:r w:rsidRPr="00754BE2">
        <w:t>S</w:t>
      </w:r>
      <w:r w:rsidRPr="001B03D1">
        <w:t xml:space="preserve">, </w:t>
      </w:r>
      <w:r w:rsidRPr="00754BE2">
        <w:t>Gill</w:t>
      </w:r>
      <w:r w:rsidRPr="001B03D1">
        <w:t xml:space="preserve"> </w:t>
      </w:r>
      <w:r w:rsidRPr="00754BE2">
        <w:t>F</w:t>
      </w:r>
      <w:r w:rsidRPr="001B03D1">
        <w:t xml:space="preserve"> (</w:t>
      </w:r>
      <w:r w:rsidRPr="00754BE2">
        <w:t>2008</w:t>
      </w:r>
      <w:r w:rsidRPr="001B03D1">
        <w:t xml:space="preserve">) </w:t>
      </w:r>
      <w:r w:rsidRPr="00754BE2">
        <w:t>Development of a clinical practice guideline for testing nasogastric tube placement</w:t>
      </w:r>
      <w:r w:rsidRPr="001B03D1">
        <w:t xml:space="preserve">. </w:t>
      </w:r>
      <w:r w:rsidRPr="00DB6B30">
        <w:t xml:space="preserve">Journal for Specialists in </w:t>
      </w:r>
      <w:proofErr w:type="spellStart"/>
      <w:r w:rsidRPr="00DB6B30">
        <w:t>Pediatric</w:t>
      </w:r>
      <w:proofErr w:type="spellEnd"/>
      <w:r w:rsidRPr="00DB6B30">
        <w:t xml:space="preserve"> Nursing</w:t>
      </w:r>
      <w:r w:rsidRPr="001B03D1">
        <w:t xml:space="preserve">. </w:t>
      </w:r>
      <w:r w:rsidR="002D2B68" w:rsidRPr="00754BE2">
        <w:t>14</w:t>
      </w:r>
      <w:r w:rsidRPr="001B03D1">
        <w:t xml:space="preserve">, </w:t>
      </w:r>
      <w:r w:rsidRPr="00754BE2">
        <w:t>1</w:t>
      </w:r>
      <w:r w:rsidRPr="001B03D1">
        <w:t xml:space="preserve">, </w:t>
      </w:r>
      <w:r w:rsidR="002D2B68" w:rsidRPr="00754BE2">
        <w:t>3</w:t>
      </w:r>
      <w:r w:rsidRPr="001B03D1">
        <w:t>-</w:t>
      </w:r>
      <w:r w:rsidRPr="00754BE2">
        <w:t>11.</w:t>
      </w:r>
      <w:r w:rsidRPr="001B03D1">
        <w:t xml:space="preserve"> </w:t>
      </w:r>
      <w:proofErr w:type="spellStart"/>
      <w:r w:rsidR="003C4B5D">
        <w:t>doi</w:t>
      </w:r>
      <w:proofErr w:type="spellEnd"/>
      <w:r w:rsidR="003C4B5D">
        <w:t xml:space="preserve">: </w:t>
      </w:r>
      <w:r w:rsidR="002D2B68" w:rsidRPr="00754BE2">
        <w:t>10.1111/j.1744-6155.2008.00161.x</w:t>
      </w:r>
    </w:p>
    <w:p w14:paraId="2883EBD0" w14:textId="746D6B6A" w:rsidR="002D2B68" w:rsidRPr="001B03D1" w:rsidRDefault="00D94B3F" w:rsidP="00754BE2">
      <w:pPr>
        <w:pStyle w:val="9bReferencesbody"/>
      </w:pPr>
      <w:r w:rsidRPr="00754BE2">
        <w:t>Pradhan</w:t>
      </w:r>
      <w:r w:rsidRPr="001B03D1">
        <w:t xml:space="preserve"> </w:t>
      </w:r>
      <w:r w:rsidRPr="00754BE2">
        <w:t>G</w:t>
      </w:r>
      <w:r w:rsidRPr="001B03D1">
        <w:t xml:space="preserve">, </w:t>
      </w:r>
      <w:r w:rsidRPr="00754BE2">
        <w:t>Samson</w:t>
      </w:r>
      <w:r w:rsidRPr="001B03D1">
        <w:t xml:space="preserve"> </w:t>
      </w:r>
      <w:r w:rsidRPr="00754BE2">
        <w:t>S</w:t>
      </w:r>
      <w:r w:rsidRPr="001B03D1">
        <w:t xml:space="preserve">, </w:t>
      </w:r>
      <w:r w:rsidR="003C4B5D" w:rsidRPr="00754BE2">
        <w:t>Sun</w:t>
      </w:r>
      <w:r w:rsidRPr="001B03D1">
        <w:t xml:space="preserve"> </w:t>
      </w:r>
      <w:r w:rsidR="003C4B5D" w:rsidRPr="00754BE2">
        <w:t>Y</w:t>
      </w:r>
      <w:r w:rsidRPr="001B03D1">
        <w:t xml:space="preserve"> (</w:t>
      </w:r>
      <w:r w:rsidRPr="00754BE2">
        <w:t>2013</w:t>
      </w:r>
      <w:r w:rsidRPr="001B03D1">
        <w:t xml:space="preserve">) </w:t>
      </w:r>
      <w:r w:rsidRPr="00754BE2">
        <w:t>Ghrelin: much more than a hunger hormone</w:t>
      </w:r>
      <w:r w:rsidRPr="001B03D1">
        <w:t xml:space="preserve">. </w:t>
      </w:r>
      <w:r w:rsidRPr="00DB6B30">
        <w:t>Current Opinion in Clinical Nutrition and Metabolic Care</w:t>
      </w:r>
      <w:r w:rsidRPr="001B03D1">
        <w:t xml:space="preserve">. </w:t>
      </w:r>
      <w:r w:rsidR="002D2B68" w:rsidRPr="00754BE2">
        <w:t>16</w:t>
      </w:r>
      <w:r w:rsidRPr="001B03D1">
        <w:t xml:space="preserve">, </w:t>
      </w:r>
      <w:r w:rsidRPr="00754BE2">
        <w:t>6</w:t>
      </w:r>
      <w:r w:rsidRPr="001B03D1">
        <w:t xml:space="preserve">, </w:t>
      </w:r>
      <w:r w:rsidR="002D2B68" w:rsidRPr="00754BE2">
        <w:t>619</w:t>
      </w:r>
      <w:r w:rsidRPr="001B03D1">
        <w:t>-</w:t>
      </w:r>
      <w:r w:rsidRPr="00754BE2">
        <w:t>624.</w:t>
      </w:r>
      <w:r w:rsidRPr="001B03D1">
        <w:t xml:space="preserve"> </w:t>
      </w:r>
      <w:proofErr w:type="spellStart"/>
      <w:r w:rsidR="002D2B68" w:rsidRPr="001B03D1">
        <w:t>doi</w:t>
      </w:r>
      <w:proofErr w:type="spellEnd"/>
      <w:r w:rsidR="002D2B68" w:rsidRPr="001B03D1">
        <w:t>:</w:t>
      </w:r>
      <w:r w:rsidR="000D3785">
        <w:t xml:space="preserve"> </w:t>
      </w:r>
      <w:hyperlink r:id="rId97" w:tooltip="&lt;fname&gt;Geetali&lt;/fname&gt; &lt;sname&gt;Pradhan&lt;/sname&gt; &lt;fname&gt;Susan L&lt;/fname&gt; &lt;sname&gt;Samson&lt;/sname&gt; &lt;fname&gt;Yuxiang&lt;/fname&gt; &lt;sname&gt;Sun&lt;/sname&gt; &lt;atl&gt;Ghrelin: much more than a hunger hormone.&lt;/atl&gt; &lt;jtitle&gt;Current opinion in clinical nutrition and metabolic care&lt;/jtitle&gt; " w:history="1">
        <w:r w:rsidR="002D2B68" w:rsidRPr="00754BE2">
          <w:t>10.1097/MCO.0b013e328365b9be</w:t>
        </w:r>
      </w:hyperlink>
    </w:p>
    <w:p w14:paraId="67FA502B" w14:textId="5C8FE9E2" w:rsidR="002D2B68" w:rsidRPr="001B03D1" w:rsidRDefault="00D94B3F" w:rsidP="00754BE2">
      <w:pPr>
        <w:pStyle w:val="9bReferencesbody"/>
      </w:pPr>
      <w:r w:rsidRPr="00754BE2">
        <w:t>Reid</w:t>
      </w:r>
      <w:r w:rsidRPr="001B03D1">
        <w:t xml:space="preserve"> </w:t>
      </w:r>
      <w:r w:rsidRPr="00754BE2">
        <w:t>S</w:t>
      </w:r>
      <w:r w:rsidRPr="001B03D1">
        <w:t xml:space="preserve">, </w:t>
      </w:r>
      <w:r w:rsidRPr="00754BE2">
        <w:t>Westbury</w:t>
      </w:r>
      <w:r w:rsidRPr="001B03D1">
        <w:t xml:space="preserve"> </w:t>
      </w:r>
      <w:r w:rsidRPr="00754BE2">
        <w:t>C</w:t>
      </w:r>
      <w:r w:rsidRPr="001B03D1">
        <w:t xml:space="preserve">, </w:t>
      </w:r>
      <w:proofErr w:type="spellStart"/>
      <w:r w:rsidRPr="00754BE2">
        <w:t>Guzys</w:t>
      </w:r>
      <w:proofErr w:type="spellEnd"/>
      <w:r w:rsidRPr="001B03D1">
        <w:t xml:space="preserve"> </w:t>
      </w:r>
      <w:r w:rsidRPr="00754BE2">
        <w:t>A</w:t>
      </w:r>
      <w:r w:rsidRPr="001B03D1">
        <w:t xml:space="preserve"> </w:t>
      </w:r>
      <w:r w:rsidRPr="00754BE2">
        <w:t>et al</w:t>
      </w:r>
      <w:r w:rsidRPr="001B03D1">
        <w:t xml:space="preserve"> (</w:t>
      </w:r>
      <w:r w:rsidR="00B16F2D" w:rsidRPr="00754BE2">
        <w:t>2020</w:t>
      </w:r>
      <w:r w:rsidRPr="001B03D1">
        <w:t xml:space="preserve">) </w:t>
      </w:r>
      <w:r w:rsidRPr="00754BE2">
        <w:t>Anticholinergic medications for reducing drooling in children with developmental disability</w:t>
      </w:r>
      <w:r w:rsidRPr="001B03D1">
        <w:t xml:space="preserve">. </w:t>
      </w:r>
      <w:r w:rsidRPr="00DB6B30">
        <w:t>Developmental Medicine</w:t>
      </w:r>
      <w:r w:rsidRPr="00754BE2">
        <w:t xml:space="preserve"> and Child Neurology</w:t>
      </w:r>
      <w:r w:rsidRPr="001B03D1">
        <w:t xml:space="preserve">. </w:t>
      </w:r>
      <w:r w:rsidR="002A773F" w:rsidRPr="00DB6B30">
        <w:t>62</w:t>
      </w:r>
      <w:r w:rsidR="002A773F">
        <w:t xml:space="preserve">, </w:t>
      </w:r>
      <w:r w:rsidR="002A773F" w:rsidRPr="00DB6B30">
        <w:t>3</w:t>
      </w:r>
      <w:r w:rsidR="002A773F">
        <w:t xml:space="preserve">, </w:t>
      </w:r>
      <w:r w:rsidR="002A773F" w:rsidRPr="00DB6B30">
        <w:t>346</w:t>
      </w:r>
      <w:r w:rsidR="002A773F" w:rsidRPr="002A773F">
        <w:t>-</w:t>
      </w:r>
      <w:r w:rsidR="002A773F" w:rsidRPr="00DB6B30">
        <w:t>353</w:t>
      </w:r>
      <w:r w:rsidR="002A773F" w:rsidRPr="002A773F">
        <w:t xml:space="preserve">. </w:t>
      </w:r>
      <w:proofErr w:type="spellStart"/>
      <w:r w:rsidR="002D2B68" w:rsidRPr="001B03D1">
        <w:t>doi</w:t>
      </w:r>
      <w:proofErr w:type="spellEnd"/>
      <w:r w:rsidR="002D2B68" w:rsidRPr="001B03D1">
        <w:t>:</w:t>
      </w:r>
      <w:r w:rsidR="00DF40F3">
        <w:t xml:space="preserve"> </w:t>
      </w:r>
      <w:r w:rsidR="002D2B68" w:rsidRPr="00754BE2">
        <w:t>10.1111/dmcn.14350</w:t>
      </w:r>
    </w:p>
    <w:p w14:paraId="08E27803" w14:textId="634C978E" w:rsidR="002D2B68" w:rsidRPr="001B03D1" w:rsidRDefault="00D94B3F" w:rsidP="00754BE2">
      <w:pPr>
        <w:pStyle w:val="9bReferencesbody"/>
      </w:pPr>
      <w:r w:rsidRPr="00754BE2">
        <w:t>Rybak</w:t>
      </w:r>
      <w:r w:rsidRPr="001B03D1">
        <w:t xml:space="preserve"> </w:t>
      </w:r>
      <w:r w:rsidRPr="00754BE2">
        <w:t>A</w:t>
      </w:r>
      <w:r w:rsidRPr="001B03D1">
        <w:t xml:space="preserve">, </w:t>
      </w:r>
      <w:proofErr w:type="spellStart"/>
      <w:r w:rsidRPr="00754BE2">
        <w:t>Pesce</w:t>
      </w:r>
      <w:proofErr w:type="spellEnd"/>
      <w:r w:rsidRPr="001B03D1">
        <w:t xml:space="preserve"> </w:t>
      </w:r>
      <w:r w:rsidRPr="00754BE2">
        <w:t>M</w:t>
      </w:r>
      <w:r w:rsidRPr="001B03D1">
        <w:t xml:space="preserve">, </w:t>
      </w:r>
      <w:r w:rsidRPr="00754BE2">
        <w:t>Thapar</w:t>
      </w:r>
      <w:r w:rsidRPr="001B03D1">
        <w:t xml:space="preserve"> </w:t>
      </w:r>
      <w:r w:rsidRPr="00754BE2">
        <w:t>N</w:t>
      </w:r>
      <w:r w:rsidRPr="001B03D1">
        <w:t xml:space="preserve"> </w:t>
      </w:r>
      <w:r w:rsidRPr="00754BE2">
        <w:t>et al</w:t>
      </w:r>
      <w:r w:rsidRPr="001B03D1">
        <w:t xml:space="preserve"> (</w:t>
      </w:r>
      <w:r w:rsidRPr="00754BE2">
        <w:t>2017</w:t>
      </w:r>
      <w:r w:rsidRPr="001B03D1">
        <w:t xml:space="preserve">) </w:t>
      </w:r>
      <w:r w:rsidRPr="00754BE2">
        <w:t>Gastro-</w:t>
      </w:r>
      <w:proofErr w:type="spellStart"/>
      <w:r w:rsidR="00AF3582" w:rsidRPr="00754BE2">
        <w:t>esophageal</w:t>
      </w:r>
      <w:proofErr w:type="spellEnd"/>
      <w:r w:rsidR="00AF3582" w:rsidRPr="00754BE2">
        <w:t xml:space="preserve"> reflux in children</w:t>
      </w:r>
      <w:r w:rsidRPr="001B03D1">
        <w:t xml:space="preserve">. </w:t>
      </w:r>
      <w:r w:rsidRPr="00754BE2">
        <w:t>Int</w:t>
      </w:r>
      <w:r w:rsidR="00AF3582" w:rsidRPr="00754BE2">
        <w:t>ernational</w:t>
      </w:r>
      <w:r w:rsidRPr="00754BE2">
        <w:t xml:space="preserve"> J</w:t>
      </w:r>
      <w:r w:rsidR="00AF3582" w:rsidRPr="00754BE2">
        <w:t>ournal of</w:t>
      </w:r>
      <w:r w:rsidRPr="00754BE2">
        <w:t xml:space="preserve"> Mol</w:t>
      </w:r>
      <w:r w:rsidR="00AF3582" w:rsidRPr="00754BE2">
        <w:t>ecular</w:t>
      </w:r>
      <w:r w:rsidRPr="00754BE2">
        <w:t xml:space="preserve"> Sci</w:t>
      </w:r>
      <w:r w:rsidR="00AF3582" w:rsidRPr="00754BE2">
        <w:t>ence</w:t>
      </w:r>
      <w:r w:rsidRPr="001B03D1">
        <w:t xml:space="preserve">. </w:t>
      </w:r>
      <w:r w:rsidR="002D2B68" w:rsidRPr="00754BE2">
        <w:t>18</w:t>
      </w:r>
      <w:r w:rsidRPr="001B03D1">
        <w:t xml:space="preserve">, </w:t>
      </w:r>
      <w:r w:rsidRPr="00754BE2">
        <w:t>8</w:t>
      </w:r>
      <w:r w:rsidRPr="001B03D1">
        <w:t xml:space="preserve">, </w:t>
      </w:r>
      <w:r w:rsidR="00AF3582" w:rsidRPr="00754BE2">
        <w:t>1671.</w:t>
      </w:r>
      <w:r w:rsidR="00AF3582" w:rsidRPr="001B03D1">
        <w:t xml:space="preserve"> </w:t>
      </w:r>
      <w:proofErr w:type="spellStart"/>
      <w:r w:rsidR="002D2B68" w:rsidRPr="001B03D1">
        <w:t>doi</w:t>
      </w:r>
      <w:proofErr w:type="spellEnd"/>
      <w:r w:rsidR="002D2B68" w:rsidRPr="001B03D1">
        <w:t>:</w:t>
      </w:r>
      <w:r w:rsidR="00AF3582">
        <w:t xml:space="preserve"> </w:t>
      </w:r>
      <w:r w:rsidR="002D2B68" w:rsidRPr="00754BE2">
        <w:t>10.3390/ijms18081671</w:t>
      </w:r>
    </w:p>
    <w:p w14:paraId="7322BE43" w14:textId="20B5CB63" w:rsidR="002D2B68" w:rsidRPr="001B03D1" w:rsidRDefault="00D94B3F" w:rsidP="00754BE2">
      <w:pPr>
        <w:pStyle w:val="9bReferencesbody"/>
      </w:pPr>
      <w:r w:rsidRPr="00754BE2">
        <w:t>Schum</w:t>
      </w:r>
      <w:r w:rsidRPr="001B03D1">
        <w:t xml:space="preserve"> </w:t>
      </w:r>
      <w:r w:rsidRPr="00754BE2">
        <w:t>T</w:t>
      </w:r>
      <w:r w:rsidRPr="001B03D1">
        <w:t xml:space="preserve">, </w:t>
      </w:r>
      <w:r w:rsidRPr="00754BE2">
        <w:t>Kolb</w:t>
      </w:r>
      <w:r w:rsidRPr="001B03D1">
        <w:t xml:space="preserve"> </w:t>
      </w:r>
      <w:r w:rsidRPr="00754BE2">
        <w:t>T</w:t>
      </w:r>
      <w:r w:rsidRPr="001B03D1">
        <w:t xml:space="preserve">, </w:t>
      </w:r>
      <w:r w:rsidRPr="00754BE2">
        <w:t>McAuliffe</w:t>
      </w:r>
      <w:r w:rsidRPr="001B03D1">
        <w:t xml:space="preserve"> </w:t>
      </w:r>
      <w:r w:rsidRPr="00754BE2">
        <w:t>T</w:t>
      </w:r>
      <w:r w:rsidRPr="001B03D1">
        <w:t xml:space="preserve"> </w:t>
      </w:r>
      <w:r w:rsidRPr="00754BE2">
        <w:t>et al</w:t>
      </w:r>
      <w:r w:rsidRPr="001B03D1">
        <w:t xml:space="preserve"> (</w:t>
      </w:r>
      <w:r w:rsidRPr="00754BE2">
        <w:t>2002</w:t>
      </w:r>
      <w:r w:rsidRPr="001B03D1">
        <w:t xml:space="preserve">) </w:t>
      </w:r>
      <w:r w:rsidRPr="00754BE2">
        <w:t xml:space="preserve">Sequential </w:t>
      </w:r>
      <w:r w:rsidR="00D16FC7" w:rsidRPr="00754BE2">
        <w:t>acquisition of toilet-training skills: a descriptive study of gender and age differences in normal ch</w:t>
      </w:r>
      <w:r w:rsidRPr="00754BE2">
        <w:t>ildren</w:t>
      </w:r>
      <w:r w:rsidRPr="001B03D1">
        <w:t xml:space="preserve">. </w:t>
      </w:r>
      <w:proofErr w:type="spellStart"/>
      <w:r w:rsidRPr="00DB6B30">
        <w:t>P</w:t>
      </w:r>
      <w:r w:rsidR="00D16FC7" w:rsidRPr="00754BE2">
        <w:t>ediatrics</w:t>
      </w:r>
      <w:proofErr w:type="spellEnd"/>
      <w:r w:rsidRPr="001B03D1">
        <w:t xml:space="preserve">. </w:t>
      </w:r>
      <w:r w:rsidR="002D2B68" w:rsidRPr="00754BE2">
        <w:t>109</w:t>
      </w:r>
      <w:r w:rsidRPr="001B03D1">
        <w:t xml:space="preserve">, </w:t>
      </w:r>
      <w:r w:rsidRPr="00754BE2">
        <w:t>3</w:t>
      </w:r>
      <w:r w:rsidRPr="001B03D1">
        <w:t xml:space="preserve">, </w:t>
      </w:r>
      <w:r w:rsidRPr="00754BE2">
        <w:t>e48.</w:t>
      </w:r>
      <w:r w:rsidRPr="001B03D1">
        <w:t xml:space="preserve"> </w:t>
      </w:r>
      <w:proofErr w:type="spellStart"/>
      <w:r w:rsidR="00D16FC7">
        <w:t>doi</w:t>
      </w:r>
      <w:proofErr w:type="spellEnd"/>
      <w:r w:rsidR="00D16FC7">
        <w:t xml:space="preserve">: </w:t>
      </w:r>
      <w:r w:rsidR="002D2B68" w:rsidRPr="00754BE2">
        <w:t>10.1542/peds.109.3.e48</w:t>
      </w:r>
    </w:p>
    <w:p w14:paraId="16EA12DE" w14:textId="4A6CBE5C" w:rsidR="002D2B68" w:rsidRPr="001B03D1" w:rsidRDefault="00D94B3F" w:rsidP="00754BE2">
      <w:pPr>
        <w:pStyle w:val="9bReferencesbody"/>
      </w:pPr>
      <w:r w:rsidRPr="00754BE2">
        <w:t>Smith</w:t>
      </w:r>
      <w:r w:rsidRPr="001B03D1">
        <w:t xml:space="preserve"> </w:t>
      </w:r>
      <w:r w:rsidRPr="00754BE2">
        <w:t>C</w:t>
      </w:r>
      <w:r w:rsidRPr="001B03D1">
        <w:t xml:space="preserve">, </w:t>
      </w:r>
      <w:proofErr w:type="spellStart"/>
      <w:r w:rsidRPr="00754BE2">
        <w:t>Gettings</w:t>
      </w:r>
      <w:proofErr w:type="spellEnd"/>
      <w:r w:rsidRPr="001B03D1">
        <w:t xml:space="preserve"> </w:t>
      </w:r>
      <w:r w:rsidRPr="00754BE2">
        <w:t>S</w:t>
      </w:r>
      <w:r w:rsidRPr="001B03D1">
        <w:t xml:space="preserve"> (</w:t>
      </w:r>
      <w:r w:rsidRPr="00754BE2">
        <w:t>2016</w:t>
      </w:r>
      <w:r w:rsidRPr="001B03D1">
        <w:t xml:space="preserve">) </w:t>
      </w:r>
      <w:r w:rsidRPr="00754BE2">
        <w:t>Reshaping policy to deliver holistic care for adolescents with Crohn’s disease</w:t>
      </w:r>
      <w:r w:rsidRPr="001B03D1">
        <w:t xml:space="preserve">. </w:t>
      </w:r>
      <w:r w:rsidRPr="00DB6B30">
        <w:t>Nursing Children and Young People</w:t>
      </w:r>
      <w:r w:rsidRPr="001B03D1">
        <w:t xml:space="preserve">. </w:t>
      </w:r>
      <w:r w:rsidR="002D2B68" w:rsidRPr="00754BE2">
        <w:t>28</w:t>
      </w:r>
      <w:r w:rsidRPr="001B03D1">
        <w:t xml:space="preserve">, </w:t>
      </w:r>
      <w:r w:rsidRPr="00754BE2">
        <w:t>10</w:t>
      </w:r>
      <w:r w:rsidRPr="001B03D1">
        <w:t xml:space="preserve">, </w:t>
      </w:r>
      <w:r w:rsidR="002D2B68" w:rsidRPr="00754BE2">
        <w:t>19</w:t>
      </w:r>
      <w:r w:rsidRPr="001B03D1">
        <w:t>-</w:t>
      </w:r>
      <w:r w:rsidRPr="00754BE2">
        <w:t>24.</w:t>
      </w:r>
      <w:r w:rsidRPr="001B03D1">
        <w:t xml:space="preserve"> </w:t>
      </w:r>
      <w:proofErr w:type="spellStart"/>
      <w:r w:rsidR="002D2B68" w:rsidRPr="001B03D1">
        <w:t>doi</w:t>
      </w:r>
      <w:proofErr w:type="spellEnd"/>
      <w:r w:rsidR="002D2B68" w:rsidRPr="001B03D1">
        <w:t>:</w:t>
      </w:r>
      <w:r w:rsidR="006874AF">
        <w:t xml:space="preserve"> </w:t>
      </w:r>
      <w:r w:rsidR="002D2B68" w:rsidRPr="00754BE2">
        <w:t>10.7748/ncyp.2016.e723</w:t>
      </w:r>
    </w:p>
    <w:p w14:paraId="2CE2924F" w14:textId="65FB446E" w:rsidR="002D2B68" w:rsidRPr="001B03D1" w:rsidRDefault="00D94B3F" w:rsidP="00754BE2">
      <w:pPr>
        <w:pStyle w:val="9bReferencesbody"/>
      </w:pPr>
      <w:r w:rsidRPr="00754BE2">
        <w:t>Steer</w:t>
      </w:r>
      <w:r w:rsidRPr="001B03D1">
        <w:t xml:space="preserve"> </w:t>
      </w:r>
      <w:r w:rsidRPr="00754BE2">
        <w:t>C</w:t>
      </w:r>
      <w:r w:rsidRPr="001B03D1">
        <w:t xml:space="preserve">, </w:t>
      </w:r>
      <w:r w:rsidRPr="00754BE2">
        <w:t>Emond</w:t>
      </w:r>
      <w:r w:rsidRPr="001B03D1">
        <w:t xml:space="preserve"> </w:t>
      </w:r>
      <w:r w:rsidRPr="00754BE2">
        <w:t>A</w:t>
      </w:r>
      <w:r w:rsidRPr="001B03D1">
        <w:t xml:space="preserve">, </w:t>
      </w:r>
      <w:r w:rsidRPr="00754BE2">
        <w:t>Golding</w:t>
      </w:r>
      <w:r w:rsidRPr="001B03D1">
        <w:t xml:space="preserve"> </w:t>
      </w:r>
      <w:r w:rsidRPr="00754BE2">
        <w:t>J</w:t>
      </w:r>
      <w:r w:rsidRPr="001B03D1">
        <w:t xml:space="preserve"> </w:t>
      </w:r>
      <w:r w:rsidRPr="00754BE2">
        <w:t>et al</w:t>
      </w:r>
      <w:r w:rsidRPr="001B03D1">
        <w:t xml:space="preserve"> (</w:t>
      </w:r>
      <w:r w:rsidRPr="00754BE2">
        <w:t>2009</w:t>
      </w:r>
      <w:r w:rsidRPr="001B03D1">
        <w:t xml:space="preserve">) </w:t>
      </w:r>
      <w:r w:rsidRPr="00754BE2">
        <w:t>The variations in stool patterns from 1 to 42 months: a population-based observational study</w:t>
      </w:r>
      <w:r w:rsidRPr="001B03D1">
        <w:t xml:space="preserve">. </w:t>
      </w:r>
      <w:r w:rsidRPr="00DB6B30">
        <w:t>Archives of Disease in Childhood</w:t>
      </w:r>
      <w:r w:rsidRPr="001B03D1">
        <w:t xml:space="preserve">. </w:t>
      </w:r>
      <w:r w:rsidRPr="00754BE2">
        <w:t>94</w:t>
      </w:r>
      <w:r w:rsidRPr="001B03D1">
        <w:t xml:space="preserve">, </w:t>
      </w:r>
      <w:r w:rsidRPr="00754BE2">
        <w:t>3</w:t>
      </w:r>
      <w:r w:rsidRPr="001B03D1">
        <w:t xml:space="preserve">, </w:t>
      </w:r>
      <w:r w:rsidRPr="00754BE2">
        <w:t>231</w:t>
      </w:r>
      <w:r w:rsidRPr="001B03D1">
        <w:t>-</w:t>
      </w:r>
      <w:r w:rsidRPr="00754BE2">
        <w:t>233.</w:t>
      </w:r>
      <w:r w:rsidRPr="001B03D1">
        <w:t xml:space="preserve"> </w:t>
      </w:r>
      <w:proofErr w:type="spellStart"/>
      <w:r w:rsidR="00253E3F">
        <w:t>doi</w:t>
      </w:r>
      <w:proofErr w:type="spellEnd"/>
      <w:r w:rsidR="00253E3F">
        <w:t xml:space="preserve">: </w:t>
      </w:r>
      <w:r w:rsidR="002D2B68" w:rsidRPr="00754BE2">
        <w:t>10.1136/adc.2007.130849</w:t>
      </w:r>
    </w:p>
    <w:p w14:paraId="0B13BB5E" w14:textId="204C7F5E" w:rsidR="002D2B68" w:rsidRPr="001B03D1" w:rsidRDefault="00D94B3F" w:rsidP="00754BE2">
      <w:pPr>
        <w:pStyle w:val="9bReferencesbody"/>
      </w:pPr>
      <w:proofErr w:type="spellStart"/>
      <w:r w:rsidRPr="00754BE2">
        <w:t>Sundarram</w:t>
      </w:r>
      <w:proofErr w:type="spellEnd"/>
      <w:r w:rsidRPr="001B03D1">
        <w:t xml:space="preserve"> </w:t>
      </w:r>
      <w:r w:rsidRPr="00754BE2">
        <w:t>A</w:t>
      </w:r>
      <w:r w:rsidRPr="001B03D1">
        <w:t xml:space="preserve">, </w:t>
      </w:r>
      <w:r w:rsidRPr="00754BE2">
        <w:t>Murthy</w:t>
      </w:r>
      <w:r w:rsidRPr="001B03D1">
        <w:t xml:space="preserve"> </w:t>
      </w:r>
      <w:r w:rsidRPr="00754BE2">
        <w:t>T</w:t>
      </w:r>
      <w:r w:rsidRPr="001B03D1">
        <w:t xml:space="preserve"> (</w:t>
      </w:r>
      <w:r w:rsidRPr="00754BE2">
        <w:t>2014</w:t>
      </w:r>
      <w:r w:rsidRPr="001B03D1">
        <w:t xml:space="preserve">) </w:t>
      </w:r>
      <w:r w:rsidRPr="00754BE2">
        <w:t>Alpha amylase productions and applications: a review</w:t>
      </w:r>
      <w:r w:rsidRPr="001B03D1">
        <w:t xml:space="preserve">. </w:t>
      </w:r>
      <w:r w:rsidRPr="00754BE2">
        <w:t>Journal of Applied and Environmental Microbiology</w:t>
      </w:r>
      <w:r w:rsidRPr="001B03D1">
        <w:t xml:space="preserve">. </w:t>
      </w:r>
      <w:r w:rsidR="002D2B68" w:rsidRPr="00754BE2">
        <w:t>2</w:t>
      </w:r>
      <w:r w:rsidRPr="001B03D1">
        <w:t xml:space="preserve">, </w:t>
      </w:r>
      <w:r w:rsidRPr="00754BE2">
        <w:t>4</w:t>
      </w:r>
      <w:r w:rsidRPr="001B03D1">
        <w:t xml:space="preserve">, </w:t>
      </w:r>
      <w:r w:rsidR="002D2B68" w:rsidRPr="00754BE2">
        <w:t>166</w:t>
      </w:r>
      <w:r w:rsidRPr="001B03D1">
        <w:t>-</w:t>
      </w:r>
      <w:r w:rsidRPr="00754BE2">
        <w:t>175.</w:t>
      </w:r>
      <w:r w:rsidRPr="001B03D1">
        <w:t xml:space="preserve"> </w:t>
      </w:r>
      <w:proofErr w:type="spellStart"/>
      <w:r w:rsidR="002D2B68" w:rsidRPr="001B03D1">
        <w:t>doi</w:t>
      </w:r>
      <w:proofErr w:type="spellEnd"/>
      <w:r w:rsidR="002D2B68" w:rsidRPr="001B03D1">
        <w:t>:</w:t>
      </w:r>
      <w:r w:rsidR="00280022">
        <w:t xml:space="preserve"> </w:t>
      </w:r>
      <w:r w:rsidR="002D2B68" w:rsidRPr="00754BE2">
        <w:t>10.12691/jaem-2-4-10</w:t>
      </w:r>
    </w:p>
    <w:p w14:paraId="0F07B063" w14:textId="52627660" w:rsidR="002D2B68" w:rsidRPr="001B03D1" w:rsidRDefault="00D94B3F" w:rsidP="00754BE2">
      <w:pPr>
        <w:pStyle w:val="9bReferencesbody"/>
      </w:pPr>
      <w:proofErr w:type="spellStart"/>
      <w:r w:rsidRPr="00754BE2">
        <w:t>Taghavi</w:t>
      </w:r>
      <w:proofErr w:type="spellEnd"/>
      <w:r w:rsidRPr="001B03D1">
        <w:t xml:space="preserve"> </w:t>
      </w:r>
      <w:r w:rsidRPr="00754BE2">
        <w:t>K</w:t>
      </w:r>
      <w:r w:rsidRPr="001B03D1">
        <w:t xml:space="preserve">, </w:t>
      </w:r>
      <w:r w:rsidRPr="00754BE2">
        <w:t>Powell</w:t>
      </w:r>
      <w:r w:rsidRPr="001B03D1">
        <w:t xml:space="preserve"> </w:t>
      </w:r>
      <w:r w:rsidRPr="00754BE2">
        <w:t>E</w:t>
      </w:r>
      <w:r w:rsidRPr="001B03D1">
        <w:t xml:space="preserve">, </w:t>
      </w:r>
      <w:r w:rsidRPr="00754BE2">
        <w:t>Patel</w:t>
      </w:r>
      <w:r w:rsidRPr="001B03D1">
        <w:t xml:space="preserve"> </w:t>
      </w:r>
      <w:r w:rsidRPr="00754BE2">
        <w:t>B</w:t>
      </w:r>
      <w:r w:rsidRPr="001B03D1">
        <w:t xml:space="preserve"> </w:t>
      </w:r>
      <w:r w:rsidRPr="00754BE2">
        <w:t>et al</w:t>
      </w:r>
      <w:r w:rsidRPr="001B03D1">
        <w:t xml:space="preserve"> (</w:t>
      </w:r>
      <w:r w:rsidRPr="00754BE2">
        <w:t>2017</w:t>
      </w:r>
      <w:r w:rsidRPr="001B03D1">
        <w:t xml:space="preserve">) </w:t>
      </w:r>
      <w:r w:rsidRPr="00754BE2">
        <w:t xml:space="preserve">The treatment of pyloric stenosis: </w:t>
      </w:r>
      <w:r w:rsidR="000A3EFE" w:rsidRPr="00754BE2">
        <w:t xml:space="preserve">evolution </w:t>
      </w:r>
      <w:r w:rsidRPr="00754BE2">
        <w:t>in practice</w:t>
      </w:r>
      <w:r w:rsidRPr="001B03D1">
        <w:t xml:space="preserve">. </w:t>
      </w:r>
      <w:r w:rsidRPr="00DB6B30">
        <w:t>Journal of Paediatrics and Child Health</w:t>
      </w:r>
      <w:r w:rsidRPr="001B03D1">
        <w:t xml:space="preserve">. </w:t>
      </w:r>
      <w:r w:rsidR="002D2B68" w:rsidRPr="00754BE2">
        <w:t>53</w:t>
      </w:r>
      <w:r w:rsidRPr="001B03D1">
        <w:t xml:space="preserve">, </w:t>
      </w:r>
      <w:r w:rsidRPr="00754BE2">
        <w:t>11</w:t>
      </w:r>
      <w:r w:rsidRPr="001B03D1">
        <w:t xml:space="preserve">, </w:t>
      </w:r>
      <w:r w:rsidR="002D2B68" w:rsidRPr="00754BE2">
        <w:t>1105</w:t>
      </w:r>
      <w:r w:rsidRPr="001B03D1">
        <w:t>-</w:t>
      </w:r>
      <w:r w:rsidRPr="00754BE2">
        <w:t>1110.</w:t>
      </w:r>
      <w:r w:rsidRPr="001B03D1">
        <w:t xml:space="preserve"> </w:t>
      </w:r>
      <w:proofErr w:type="spellStart"/>
      <w:r w:rsidR="002D2B68" w:rsidRPr="001B03D1">
        <w:t>doi</w:t>
      </w:r>
      <w:proofErr w:type="spellEnd"/>
      <w:r w:rsidR="002D2B68" w:rsidRPr="001B03D1">
        <w:t>:</w:t>
      </w:r>
      <w:r w:rsidR="004D054E">
        <w:t xml:space="preserve"> </w:t>
      </w:r>
      <w:r w:rsidR="002D2B68" w:rsidRPr="00754BE2">
        <w:t>10.1111/jpc.13736</w:t>
      </w:r>
    </w:p>
    <w:p w14:paraId="35067206" w14:textId="60CA8A42" w:rsidR="002D2B68" w:rsidRPr="001B03D1" w:rsidRDefault="00D94B3F" w:rsidP="00754BE2">
      <w:pPr>
        <w:pStyle w:val="9bReferencesbody"/>
      </w:pPr>
      <w:r w:rsidRPr="00754BE2">
        <w:t>Thomas</w:t>
      </w:r>
      <w:r w:rsidRPr="001B03D1">
        <w:t xml:space="preserve"> </w:t>
      </w:r>
      <w:r w:rsidRPr="00754BE2">
        <w:t>P</w:t>
      </w:r>
      <w:r w:rsidRPr="001B03D1">
        <w:t xml:space="preserve">, </w:t>
      </w:r>
      <w:r w:rsidRPr="00754BE2">
        <w:t>Tighe</w:t>
      </w:r>
      <w:r w:rsidRPr="001B03D1">
        <w:t xml:space="preserve"> </w:t>
      </w:r>
      <w:r w:rsidRPr="00754BE2">
        <w:t>M</w:t>
      </w:r>
      <w:r w:rsidRPr="001B03D1">
        <w:t xml:space="preserve">, </w:t>
      </w:r>
      <w:r w:rsidRPr="00754BE2">
        <w:t>Beattie</w:t>
      </w:r>
      <w:r w:rsidRPr="001B03D1">
        <w:t xml:space="preserve"> </w:t>
      </w:r>
      <w:r w:rsidRPr="00754BE2">
        <w:t>R</w:t>
      </w:r>
      <w:r w:rsidRPr="001B03D1">
        <w:t xml:space="preserve"> (</w:t>
      </w:r>
      <w:r w:rsidRPr="00754BE2">
        <w:t>2018</w:t>
      </w:r>
      <w:r w:rsidRPr="001B03D1">
        <w:t xml:space="preserve">) </w:t>
      </w:r>
      <w:r w:rsidRPr="00754BE2">
        <w:t>Coeliac disease in children</w:t>
      </w:r>
      <w:r w:rsidRPr="001B03D1">
        <w:t xml:space="preserve">. </w:t>
      </w:r>
      <w:r w:rsidRPr="00754BE2">
        <w:t>B</w:t>
      </w:r>
      <w:r w:rsidR="008B3B60" w:rsidRPr="00754BE2">
        <w:t>MJ</w:t>
      </w:r>
      <w:r w:rsidRPr="00754BE2">
        <w:t xml:space="preserve"> (Clinical Research </w:t>
      </w:r>
      <w:r w:rsidR="008B3B60" w:rsidRPr="00754BE2">
        <w:t>Ed</w:t>
      </w:r>
      <w:r w:rsidRPr="00754BE2">
        <w:t>.)</w:t>
      </w:r>
      <w:r w:rsidRPr="001B03D1">
        <w:t xml:space="preserve">. </w:t>
      </w:r>
      <w:r w:rsidR="002D2B68" w:rsidRPr="00754BE2">
        <w:t>363</w:t>
      </w:r>
      <w:r w:rsidRPr="001B03D1">
        <w:t xml:space="preserve">, </w:t>
      </w:r>
      <w:r w:rsidR="002D2B68" w:rsidRPr="00754BE2">
        <w:t>k3932</w:t>
      </w:r>
      <w:r w:rsidR="008B3B60" w:rsidRPr="00754BE2">
        <w:t xml:space="preserve">. </w:t>
      </w:r>
      <w:proofErr w:type="spellStart"/>
      <w:r w:rsidR="002D2B68" w:rsidRPr="001B03D1">
        <w:t>doi</w:t>
      </w:r>
      <w:proofErr w:type="spellEnd"/>
      <w:r w:rsidR="002D2B68" w:rsidRPr="001B03D1">
        <w:t>:</w:t>
      </w:r>
      <w:r w:rsidR="008B3B60">
        <w:t xml:space="preserve"> </w:t>
      </w:r>
      <w:r w:rsidR="002D2B68" w:rsidRPr="00754BE2">
        <w:t>10.1136/bmj.k3932</w:t>
      </w:r>
    </w:p>
    <w:p w14:paraId="53512286" w14:textId="502776FA" w:rsidR="002D2B68" w:rsidRPr="001B03D1" w:rsidRDefault="00D94B3F" w:rsidP="00754BE2">
      <w:pPr>
        <w:pStyle w:val="9bReferencesbody"/>
      </w:pPr>
      <w:r w:rsidRPr="00754BE2">
        <w:t>Veal</w:t>
      </w:r>
      <w:r w:rsidRPr="001B03D1">
        <w:t xml:space="preserve"> </w:t>
      </w:r>
      <w:r w:rsidRPr="00754BE2">
        <w:t>Z</w:t>
      </w:r>
      <w:r w:rsidRPr="001B03D1">
        <w:t xml:space="preserve">, </w:t>
      </w:r>
      <w:proofErr w:type="spellStart"/>
      <w:r w:rsidRPr="00754BE2">
        <w:t>McAlinden</w:t>
      </w:r>
      <w:proofErr w:type="spellEnd"/>
      <w:r w:rsidRPr="001B03D1">
        <w:t xml:space="preserve"> </w:t>
      </w:r>
      <w:r w:rsidRPr="00754BE2">
        <w:t>O</w:t>
      </w:r>
      <w:r w:rsidRPr="001B03D1">
        <w:t xml:space="preserve">, </w:t>
      </w:r>
      <w:r w:rsidRPr="00754BE2">
        <w:t>Crawford</w:t>
      </w:r>
      <w:r w:rsidRPr="001B03D1">
        <w:t xml:space="preserve"> </w:t>
      </w:r>
      <w:r w:rsidRPr="00754BE2">
        <w:t>D</w:t>
      </w:r>
      <w:r w:rsidRPr="001B03D1">
        <w:t xml:space="preserve"> (</w:t>
      </w:r>
      <w:r w:rsidRPr="00754BE2">
        <w:t>2018</w:t>
      </w:r>
      <w:r w:rsidRPr="001B03D1">
        <w:t xml:space="preserve">) </w:t>
      </w:r>
      <w:r w:rsidR="002D2B68" w:rsidRPr="00754BE2">
        <w:t>Care of children and young people with gastrointestinal problems</w:t>
      </w:r>
      <w:r w:rsidR="002D2B68" w:rsidRPr="001B03D1">
        <w:t xml:space="preserve">. In </w:t>
      </w:r>
      <w:r w:rsidR="002D2B68" w:rsidRPr="00754BE2">
        <w:t>J</w:t>
      </w:r>
      <w:r w:rsidR="002D2B68" w:rsidRPr="001B03D1">
        <w:t xml:space="preserve"> </w:t>
      </w:r>
      <w:r w:rsidR="002D2B68" w:rsidRPr="00754BE2">
        <w:t>Price</w:t>
      </w:r>
      <w:r w:rsidR="00C05F5B">
        <w:t>,</w:t>
      </w:r>
      <w:r w:rsidRPr="001B03D1">
        <w:t xml:space="preserve"> </w:t>
      </w:r>
      <w:r w:rsidR="002D2B68" w:rsidRPr="00754BE2">
        <w:t>O</w:t>
      </w:r>
      <w:r w:rsidR="002D2B68" w:rsidRPr="001B03D1">
        <w:t xml:space="preserve"> </w:t>
      </w:r>
      <w:proofErr w:type="spellStart"/>
      <w:r w:rsidR="002D2B68" w:rsidRPr="00754BE2">
        <w:t>McAlinden</w:t>
      </w:r>
      <w:proofErr w:type="spellEnd"/>
      <w:r w:rsidR="002D2B68" w:rsidRPr="001B03D1">
        <w:t xml:space="preserve"> (Eds), </w:t>
      </w:r>
      <w:r w:rsidR="002D2B68" w:rsidRPr="00754BE2">
        <w:t xml:space="preserve">Essentials </w:t>
      </w:r>
      <w:r w:rsidRPr="00754BE2">
        <w:t xml:space="preserve">of </w:t>
      </w:r>
      <w:r w:rsidR="002D2B68" w:rsidRPr="00754BE2">
        <w:t xml:space="preserve">Nursing Children </w:t>
      </w:r>
      <w:r w:rsidRPr="00754BE2">
        <w:t xml:space="preserve">and </w:t>
      </w:r>
      <w:r w:rsidR="002D2B68" w:rsidRPr="00754BE2">
        <w:t>Young People</w:t>
      </w:r>
      <w:r w:rsidR="00C05F5B" w:rsidRPr="00754BE2">
        <w:t>.</w:t>
      </w:r>
      <w:r w:rsidR="002D2B68" w:rsidRPr="001B03D1">
        <w:t xml:space="preserve"> </w:t>
      </w:r>
      <w:r w:rsidR="002D2B68" w:rsidRPr="00754BE2">
        <w:t>Sage Publishing</w:t>
      </w:r>
      <w:r w:rsidR="00C05F5B" w:rsidRPr="00754BE2">
        <w:t>, London, 438-455.</w:t>
      </w:r>
    </w:p>
    <w:p w14:paraId="6AA6606B" w14:textId="68955818" w:rsidR="002D2B68" w:rsidRPr="001B03D1" w:rsidRDefault="00D94B3F" w:rsidP="00754BE2">
      <w:pPr>
        <w:pStyle w:val="9bReferencesbody"/>
      </w:pPr>
      <w:r w:rsidRPr="00754BE2">
        <w:t>Verla</w:t>
      </w:r>
      <w:r w:rsidRPr="001B03D1">
        <w:t xml:space="preserve"> </w:t>
      </w:r>
      <w:r w:rsidRPr="00754BE2">
        <w:t>M</w:t>
      </w:r>
      <w:r w:rsidRPr="001B03D1">
        <w:t xml:space="preserve">, </w:t>
      </w:r>
      <w:r w:rsidRPr="00754BE2">
        <w:t>Style</w:t>
      </w:r>
      <w:r w:rsidRPr="001B03D1">
        <w:t xml:space="preserve"> </w:t>
      </w:r>
      <w:r w:rsidRPr="00754BE2">
        <w:t>C</w:t>
      </w:r>
      <w:r w:rsidRPr="001B03D1">
        <w:t xml:space="preserve">, </w:t>
      </w:r>
      <w:proofErr w:type="spellStart"/>
      <w:r w:rsidRPr="00754BE2">
        <w:t>Olutoye</w:t>
      </w:r>
      <w:proofErr w:type="spellEnd"/>
      <w:r w:rsidRPr="001B03D1">
        <w:t xml:space="preserve"> </w:t>
      </w:r>
      <w:r w:rsidRPr="00754BE2">
        <w:t>O</w:t>
      </w:r>
      <w:r w:rsidRPr="001B03D1">
        <w:t xml:space="preserve"> (</w:t>
      </w:r>
      <w:r w:rsidRPr="00754BE2">
        <w:t>2019</w:t>
      </w:r>
      <w:r w:rsidRPr="001B03D1">
        <w:t xml:space="preserve">) </w:t>
      </w:r>
      <w:r w:rsidRPr="00754BE2">
        <w:t>Prenatal diagnosis and management of omphalocele</w:t>
      </w:r>
      <w:r w:rsidRPr="001B03D1">
        <w:t xml:space="preserve">. </w:t>
      </w:r>
      <w:r w:rsidRPr="00DB6B30">
        <w:t xml:space="preserve">Seminars in </w:t>
      </w:r>
      <w:proofErr w:type="spellStart"/>
      <w:r w:rsidRPr="00DB6B30">
        <w:t>Pediatric</w:t>
      </w:r>
      <w:proofErr w:type="spellEnd"/>
      <w:r w:rsidRPr="00DB6B30">
        <w:t xml:space="preserve"> Surgery</w:t>
      </w:r>
      <w:r w:rsidRPr="001B03D1">
        <w:t xml:space="preserve">. </w:t>
      </w:r>
      <w:r w:rsidR="002D2B68" w:rsidRPr="00754BE2">
        <w:t>28</w:t>
      </w:r>
      <w:r w:rsidRPr="001B03D1">
        <w:t xml:space="preserve">, </w:t>
      </w:r>
      <w:r w:rsidRPr="00754BE2">
        <w:t>2</w:t>
      </w:r>
      <w:r w:rsidRPr="001B03D1">
        <w:t xml:space="preserve">, </w:t>
      </w:r>
      <w:r w:rsidR="002D2B68" w:rsidRPr="00754BE2">
        <w:t>84</w:t>
      </w:r>
      <w:r w:rsidRPr="001B03D1">
        <w:t>-</w:t>
      </w:r>
      <w:r w:rsidRPr="00754BE2">
        <w:t>88.</w:t>
      </w:r>
      <w:r w:rsidRPr="001B03D1">
        <w:t xml:space="preserve"> </w:t>
      </w:r>
      <w:proofErr w:type="spellStart"/>
      <w:r w:rsidR="002D2B68" w:rsidRPr="001B03D1">
        <w:t>doi</w:t>
      </w:r>
      <w:proofErr w:type="spellEnd"/>
      <w:r w:rsidR="002D2B68" w:rsidRPr="001B03D1">
        <w:t>:</w:t>
      </w:r>
      <w:r w:rsidR="00AB52DF">
        <w:t xml:space="preserve"> </w:t>
      </w:r>
      <w:r w:rsidR="002D2B68" w:rsidRPr="00754BE2">
        <w:t>10.1053/j.sempedsurg.2019.04.007</w:t>
      </w:r>
    </w:p>
    <w:p w14:paraId="0BCDDEBD" w14:textId="03F8910F" w:rsidR="002D2B68" w:rsidRPr="001B03D1" w:rsidRDefault="00D94B3F" w:rsidP="00754BE2">
      <w:pPr>
        <w:pStyle w:val="9bReferencesbody"/>
      </w:pPr>
      <w:r w:rsidRPr="00754BE2">
        <w:t>Webster</w:t>
      </w:r>
      <w:r w:rsidRPr="001B03D1">
        <w:t xml:space="preserve"> </w:t>
      </w:r>
      <w:r w:rsidRPr="00754BE2">
        <w:t>S</w:t>
      </w:r>
      <w:r w:rsidRPr="001B03D1">
        <w:t xml:space="preserve">, </w:t>
      </w:r>
      <w:r w:rsidRPr="00754BE2">
        <w:t xml:space="preserve">de </w:t>
      </w:r>
      <w:proofErr w:type="spellStart"/>
      <w:r w:rsidRPr="00754BE2">
        <w:t>Wreede</w:t>
      </w:r>
      <w:proofErr w:type="spellEnd"/>
      <w:r w:rsidRPr="001B03D1">
        <w:t xml:space="preserve"> </w:t>
      </w:r>
      <w:r w:rsidRPr="00754BE2">
        <w:t>R</w:t>
      </w:r>
      <w:r w:rsidRPr="001B03D1">
        <w:t xml:space="preserve"> (</w:t>
      </w:r>
      <w:r w:rsidRPr="00754BE2">
        <w:t>2016</w:t>
      </w:r>
      <w:r w:rsidRPr="001B03D1">
        <w:t xml:space="preserve">) </w:t>
      </w:r>
      <w:r w:rsidR="002D2B68" w:rsidRPr="00754BE2">
        <w:t xml:space="preserve">Embryology </w:t>
      </w:r>
      <w:r w:rsidRPr="00754BE2">
        <w:t>at a G</w:t>
      </w:r>
      <w:r w:rsidR="002D2B68" w:rsidRPr="00754BE2">
        <w:t>lance</w:t>
      </w:r>
      <w:r w:rsidR="002D2B68" w:rsidRPr="001B03D1">
        <w:t xml:space="preserve">. </w:t>
      </w:r>
      <w:r w:rsidR="002D2B68" w:rsidRPr="00754BE2">
        <w:t>Wiley Blackwell</w:t>
      </w:r>
      <w:r w:rsidR="00AB52DF" w:rsidRPr="00754BE2">
        <w:t>, Oxford</w:t>
      </w:r>
      <w:r w:rsidR="002D2B68" w:rsidRPr="001B03D1">
        <w:t>.</w:t>
      </w:r>
    </w:p>
    <w:p w14:paraId="73E6A16B" w14:textId="78B0FF59" w:rsidR="002D2B68" w:rsidRPr="001B03D1" w:rsidRDefault="00D94B3F" w:rsidP="00754BE2">
      <w:pPr>
        <w:pStyle w:val="9bReferencesbody"/>
      </w:pPr>
      <w:r w:rsidRPr="00754BE2">
        <w:t>Whittlesea</w:t>
      </w:r>
      <w:r w:rsidRPr="001B03D1">
        <w:t xml:space="preserve"> </w:t>
      </w:r>
      <w:r w:rsidRPr="00754BE2">
        <w:t>C</w:t>
      </w:r>
      <w:r w:rsidRPr="001B03D1">
        <w:t xml:space="preserve">, </w:t>
      </w:r>
      <w:r w:rsidRPr="00754BE2">
        <w:t>Hodson</w:t>
      </w:r>
      <w:r w:rsidRPr="001B03D1">
        <w:t xml:space="preserve"> </w:t>
      </w:r>
      <w:r w:rsidRPr="00754BE2">
        <w:t>K</w:t>
      </w:r>
      <w:r w:rsidRPr="001B03D1">
        <w:t xml:space="preserve"> (</w:t>
      </w:r>
      <w:r w:rsidRPr="00754BE2">
        <w:t>2019</w:t>
      </w:r>
      <w:r w:rsidRPr="001B03D1">
        <w:t xml:space="preserve">) </w:t>
      </w:r>
      <w:r w:rsidR="002D2B68" w:rsidRPr="00754BE2">
        <w:t xml:space="preserve">Clinical Pharmacy </w:t>
      </w:r>
      <w:r w:rsidRPr="00754BE2">
        <w:t xml:space="preserve">and </w:t>
      </w:r>
      <w:r w:rsidR="002D2B68" w:rsidRPr="00754BE2">
        <w:t>Therapeutics</w:t>
      </w:r>
      <w:r w:rsidR="00AB52DF" w:rsidRPr="00754BE2">
        <w:t>.</w:t>
      </w:r>
      <w:r w:rsidR="002D2B68" w:rsidRPr="00754BE2">
        <w:t xml:space="preserve"> </w:t>
      </w:r>
      <w:r w:rsidR="00AB52DF" w:rsidRPr="00754BE2">
        <w:t>Six</w:t>
      </w:r>
      <w:r w:rsidR="002D2B68" w:rsidRPr="00754BE2">
        <w:t>th ed</w:t>
      </w:r>
      <w:r w:rsidR="00AB52DF" w:rsidRPr="00754BE2">
        <w:t>ition</w:t>
      </w:r>
      <w:r w:rsidR="002D2B68" w:rsidRPr="001B03D1">
        <w:t xml:space="preserve">. </w:t>
      </w:r>
      <w:r w:rsidR="002D2B68" w:rsidRPr="00754BE2">
        <w:t>Elsevier</w:t>
      </w:r>
      <w:r w:rsidR="00AB52DF" w:rsidRPr="00754BE2">
        <w:t>, China</w:t>
      </w:r>
      <w:r w:rsidR="002D2B68" w:rsidRPr="001B03D1">
        <w:t>.</w:t>
      </w:r>
    </w:p>
    <w:p w14:paraId="31597541" w14:textId="77777777" w:rsidR="00AF61FF" w:rsidRDefault="00D94B3F" w:rsidP="00754BE2">
      <w:pPr>
        <w:pStyle w:val="9bReferencesbody"/>
      </w:pPr>
      <w:r w:rsidRPr="00754BE2">
        <w:t>Yu</w:t>
      </w:r>
      <w:r w:rsidRPr="001B03D1">
        <w:t xml:space="preserve"> </w:t>
      </w:r>
      <w:r w:rsidRPr="00754BE2">
        <w:t>G</w:t>
      </w:r>
      <w:r w:rsidRPr="001B03D1">
        <w:t xml:space="preserve">, </w:t>
      </w:r>
      <w:r w:rsidRPr="00754BE2">
        <w:t>Zheng</w:t>
      </w:r>
      <w:r w:rsidRPr="001B03D1">
        <w:t xml:space="preserve"> </w:t>
      </w:r>
      <w:r w:rsidRPr="00754BE2">
        <w:t>Q</w:t>
      </w:r>
      <w:r w:rsidRPr="001B03D1">
        <w:t xml:space="preserve">, </w:t>
      </w:r>
      <w:r w:rsidRPr="00754BE2">
        <w:t>Li</w:t>
      </w:r>
      <w:r w:rsidRPr="001B03D1">
        <w:t xml:space="preserve"> </w:t>
      </w:r>
      <w:r w:rsidRPr="00754BE2">
        <w:t>G</w:t>
      </w:r>
      <w:r w:rsidRPr="001B03D1">
        <w:t xml:space="preserve"> (</w:t>
      </w:r>
      <w:r w:rsidRPr="00754BE2">
        <w:t>2014</w:t>
      </w:r>
      <w:r w:rsidRPr="001B03D1">
        <w:t xml:space="preserve">) </w:t>
      </w:r>
      <w:r w:rsidRPr="00754BE2">
        <w:t xml:space="preserve">Similarities and differences in gastrointestinal physiology between neonates and adults: a physiologically based pharmacokinetic </w:t>
      </w:r>
      <w:proofErr w:type="spellStart"/>
      <w:r w:rsidRPr="00754BE2">
        <w:t>modeling</w:t>
      </w:r>
      <w:proofErr w:type="spellEnd"/>
      <w:r w:rsidRPr="00754BE2">
        <w:t xml:space="preserve"> perspective</w:t>
      </w:r>
      <w:r w:rsidRPr="001B03D1">
        <w:t xml:space="preserve">. </w:t>
      </w:r>
      <w:r w:rsidRPr="00DB6B30">
        <w:t>The A</w:t>
      </w:r>
      <w:r w:rsidR="00C25C91" w:rsidRPr="00754BE2">
        <w:t>APS</w:t>
      </w:r>
      <w:r w:rsidRPr="00DB6B30">
        <w:t xml:space="preserve"> Journal</w:t>
      </w:r>
      <w:r w:rsidRPr="001B03D1">
        <w:t xml:space="preserve">. </w:t>
      </w:r>
      <w:r w:rsidRPr="00754BE2">
        <w:t>16</w:t>
      </w:r>
      <w:r w:rsidRPr="001B03D1">
        <w:t xml:space="preserve">, </w:t>
      </w:r>
      <w:r w:rsidRPr="00754BE2">
        <w:t>6</w:t>
      </w:r>
      <w:r w:rsidRPr="001B03D1">
        <w:t xml:space="preserve">, </w:t>
      </w:r>
      <w:r w:rsidRPr="00754BE2">
        <w:t>1162</w:t>
      </w:r>
      <w:r w:rsidRPr="001B03D1">
        <w:t>-</w:t>
      </w:r>
      <w:r w:rsidRPr="00754BE2">
        <w:t>1166.</w:t>
      </w:r>
      <w:r w:rsidRPr="001B03D1">
        <w:t xml:space="preserve"> </w:t>
      </w:r>
      <w:proofErr w:type="spellStart"/>
      <w:r w:rsidR="002D2B68" w:rsidRPr="001B03D1">
        <w:t>doi</w:t>
      </w:r>
      <w:proofErr w:type="spellEnd"/>
      <w:r w:rsidR="002D2B68" w:rsidRPr="001B03D1">
        <w:t>:</w:t>
      </w:r>
      <w:r w:rsidR="00C25C91">
        <w:t xml:space="preserve"> </w:t>
      </w:r>
      <w:r w:rsidR="002D2B68" w:rsidRPr="00754BE2">
        <w:t>10.1208/s12248-014-9652-1</w:t>
      </w:r>
    </w:p>
    <w:p w14:paraId="5F0AF1F6" w14:textId="77777777" w:rsidR="00AF61FF" w:rsidRDefault="00AF61FF" w:rsidP="00754BE2">
      <w:pPr>
        <w:pStyle w:val="9bReferencesbody"/>
      </w:pPr>
    </w:p>
    <w:p w14:paraId="2AAF2A78" w14:textId="77777777" w:rsidR="00AD4FB6" w:rsidRPr="00AD4FB6" w:rsidRDefault="00AF61FF" w:rsidP="00AD4FB6">
      <w:pPr>
        <w:pStyle w:val="EndNoteBibliography"/>
        <w:spacing w:after="240"/>
        <w:rPr>
          <w:noProof/>
        </w:rPr>
      </w:pPr>
      <w:r>
        <w:fldChar w:fldCharType="begin"/>
      </w:r>
      <w:r>
        <w:instrText xml:space="preserve"> ADDIN EN.REFLIST </w:instrText>
      </w:r>
      <w:r>
        <w:fldChar w:fldCharType="separate"/>
      </w:r>
      <w:r w:rsidR="00AD4FB6" w:rsidRPr="00AD4FB6">
        <w:rPr>
          <w:noProof/>
        </w:rPr>
        <w:t xml:space="preserve">Agnoni, A., &amp; Lazaros Amendola, C. (2017). Necrotizing enterocolitis: Current concepts in practice. </w:t>
      </w:r>
      <w:r w:rsidR="00AD4FB6" w:rsidRPr="00AD4FB6">
        <w:rPr>
          <w:i/>
          <w:noProof/>
        </w:rPr>
        <w:t>JAAPA, 30</w:t>
      </w:r>
      <w:r w:rsidR="00AD4FB6" w:rsidRPr="00AD4FB6">
        <w:rPr>
          <w:noProof/>
        </w:rPr>
        <w:t>(8), 16-21. doi:10.1097/01.JAA.0000521131.85173.f9</w:t>
      </w:r>
    </w:p>
    <w:p w14:paraId="29BCD9C7" w14:textId="77777777" w:rsidR="00AD4FB6" w:rsidRPr="00AD4FB6" w:rsidRDefault="00AD4FB6" w:rsidP="00AD4FB6">
      <w:pPr>
        <w:pStyle w:val="EndNoteBibliography"/>
        <w:spacing w:after="240"/>
        <w:rPr>
          <w:noProof/>
        </w:rPr>
      </w:pPr>
      <w:r w:rsidRPr="00AD4FB6">
        <w:rPr>
          <w:noProof/>
        </w:rPr>
        <w:t xml:space="preserve">Bekkali, N., Hamers, S., Reitsma, J., van Toledo, L., &amp; Benninga, M. (2009). Infant Stool Form Scale: development and results. </w:t>
      </w:r>
      <w:r w:rsidRPr="00AD4FB6">
        <w:rPr>
          <w:i/>
          <w:noProof/>
        </w:rPr>
        <w:t>Journal of Pediatrics 154</w:t>
      </w:r>
      <w:r w:rsidRPr="00AD4FB6">
        <w:rPr>
          <w:noProof/>
        </w:rPr>
        <w:t xml:space="preserve">(4), 521 - 526. </w:t>
      </w:r>
    </w:p>
    <w:p w14:paraId="62D703A7" w14:textId="77777777" w:rsidR="00AD4FB6" w:rsidRPr="00AD4FB6" w:rsidRDefault="00AD4FB6" w:rsidP="00AD4FB6">
      <w:pPr>
        <w:pStyle w:val="EndNoteBibliography"/>
        <w:spacing w:after="240"/>
        <w:rPr>
          <w:noProof/>
        </w:rPr>
      </w:pPr>
      <w:r w:rsidRPr="00AD4FB6">
        <w:rPr>
          <w:noProof/>
        </w:rPr>
        <w:t xml:space="preserve">Bevan, A. L. (2019). Disorders of the Digestive System. In E. Gormley-Fleimg &amp; I. Peate (Eds.), </w:t>
      </w:r>
      <w:r w:rsidRPr="00AD4FB6">
        <w:rPr>
          <w:i/>
          <w:noProof/>
        </w:rPr>
        <w:t>Fundamentals of Children’s Applied Pathophysiology: An Essential Guide for Nursing and Healthcare Students</w:t>
      </w:r>
      <w:r w:rsidRPr="00AD4FB6">
        <w:rPr>
          <w:noProof/>
        </w:rPr>
        <w:t xml:space="preserve"> (pp. 257 - 278). Chichester: Wiley Blackwell.</w:t>
      </w:r>
    </w:p>
    <w:p w14:paraId="2CBDA14E" w14:textId="77777777" w:rsidR="00AD4FB6" w:rsidRPr="00AD4FB6" w:rsidRDefault="00AD4FB6" w:rsidP="00AD4FB6">
      <w:pPr>
        <w:pStyle w:val="EndNoteBibliography"/>
        <w:spacing w:after="240"/>
        <w:rPr>
          <w:noProof/>
        </w:rPr>
      </w:pPr>
      <w:r w:rsidRPr="00AD4FB6">
        <w:rPr>
          <w:noProof/>
        </w:rPr>
        <w:t xml:space="preserve">Borowitz, K. C., &amp; Borowitz, S. M. (2018). Feeding Problems in Infants and Children: Assessment and Etiology. </w:t>
      </w:r>
      <w:r w:rsidRPr="00AD4FB6">
        <w:rPr>
          <w:i/>
          <w:noProof/>
        </w:rPr>
        <w:t>Pediatr Clin North Am, 65</w:t>
      </w:r>
      <w:r w:rsidRPr="00AD4FB6">
        <w:rPr>
          <w:noProof/>
        </w:rPr>
        <w:t>(1), 59-72. doi:10.1016/j.pcl.2017.08.021</w:t>
      </w:r>
    </w:p>
    <w:p w14:paraId="3A67FF8B" w14:textId="77777777" w:rsidR="00AD4FB6" w:rsidRPr="00AD4FB6" w:rsidRDefault="00AD4FB6" w:rsidP="00AD4FB6">
      <w:pPr>
        <w:pStyle w:val="EndNoteBibliography"/>
        <w:spacing w:after="240"/>
        <w:rPr>
          <w:noProof/>
        </w:rPr>
      </w:pPr>
      <w:r w:rsidRPr="00AD4FB6">
        <w:rPr>
          <w:noProof/>
        </w:rPr>
        <w:lastRenderedPageBreak/>
        <w:t xml:space="preserve">Campbell, D., &amp; Dolby, L. (2018). </w:t>
      </w:r>
      <w:r w:rsidRPr="00AD4FB6">
        <w:rPr>
          <w:i/>
          <w:noProof/>
        </w:rPr>
        <w:t>Physical Examination of the Newborn: At a Glance</w:t>
      </w:r>
      <w:r w:rsidRPr="00AD4FB6">
        <w:rPr>
          <w:noProof/>
        </w:rPr>
        <w:t>. Chichester: Wiley Blackwell.</w:t>
      </w:r>
    </w:p>
    <w:p w14:paraId="593F6B7C" w14:textId="77777777" w:rsidR="00AD4FB6" w:rsidRPr="00AD4FB6" w:rsidRDefault="00AD4FB6" w:rsidP="00AD4FB6">
      <w:pPr>
        <w:pStyle w:val="EndNoteBibliography"/>
        <w:spacing w:after="240"/>
        <w:rPr>
          <w:noProof/>
        </w:rPr>
      </w:pPr>
      <w:r w:rsidRPr="00AD4FB6">
        <w:rPr>
          <w:noProof/>
        </w:rPr>
        <w:t xml:space="preserve">Chadha, A., &amp; Cobb, A. R. M. (2019). Development of Cleft Lip and Palate. In </w:t>
      </w:r>
      <w:r w:rsidRPr="00AD4FB6">
        <w:rPr>
          <w:i/>
          <w:noProof/>
        </w:rPr>
        <w:t>Clinical Embryology</w:t>
      </w:r>
      <w:r w:rsidRPr="00AD4FB6">
        <w:rPr>
          <w:noProof/>
        </w:rPr>
        <w:t xml:space="preserve"> (pp. 111-118).</w:t>
      </w:r>
    </w:p>
    <w:p w14:paraId="32C50EC1" w14:textId="77777777" w:rsidR="00AD4FB6" w:rsidRPr="00AD4FB6" w:rsidRDefault="00AD4FB6" w:rsidP="00AD4FB6">
      <w:pPr>
        <w:pStyle w:val="EndNoteBibliography"/>
        <w:spacing w:after="240"/>
        <w:rPr>
          <w:noProof/>
        </w:rPr>
      </w:pPr>
      <w:r w:rsidRPr="00AD4FB6">
        <w:rPr>
          <w:noProof/>
        </w:rPr>
        <w:t xml:space="preserve">Chen, J., Jacox, L. A., Saldanha, F., &amp; Sive, H. (2017). Mouth development. </w:t>
      </w:r>
      <w:r w:rsidRPr="00AD4FB6">
        <w:rPr>
          <w:i/>
          <w:noProof/>
        </w:rPr>
        <w:t>Wiley Interdiscip Rev Dev Biol, 6</w:t>
      </w:r>
      <w:r w:rsidRPr="00AD4FB6">
        <w:rPr>
          <w:noProof/>
        </w:rPr>
        <w:t>(5). doi:10.1002/wdev.275</w:t>
      </w:r>
    </w:p>
    <w:p w14:paraId="5F20078E" w14:textId="77777777" w:rsidR="00AD4FB6" w:rsidRPr="00AD4FB6" w:rsidRDefault="00AD4FB6" w:rsidP="00AD4FB6">
      <w:pPr>
        <w:pStyle w:val="EndNoteBibliography"/>
        <w:spacing w:after="240"/>
        <w:rPr>
          <w:noProof/>
        </w:rPr>
      </w:pPr>
      <w:r w:rsidRPr="00AD4FB6">
        <w:rPr>
          <w:noProof/>
        </w:rPr>
        <w:t xml:space="preserve">Duarte, G. A., Ramos, R. B., &amp; Cardoso, M. C. (2016). Feeding methods for children with cleft lip and/or palate: a systematic review. </w:t>
      </w:r>
      <w:r w:rsidRPr="00AD4FB6">
        <w:rPr>
          <w:i/>
          <w:noProof/>
        </w:rPr>
        <w:t>Braz J Otorhinolaryngol, 82</w:t>
      </w:r>
      <w:r w:rsidRPr="00AD4FB6">
        <w:rPr>
          <w:noProof/>
        </w:rPr>
        <w:t>(5), 602-609. doi:10.1016/j.bjorl.2015.10.020</w:t>
      </w:r>
    </w:p>
    <w:p w14:paraId="0B560F1E" w14:textId="77777777" w:rsidR="00AD4FB6" w:rsidRPr="00AD4FB6" w:rsidRDefault="00AD4FB6" w:rsidP="00AD4FB6">
      <w:pPr>
        <w:pStyle w:val="EndNoteBibliography"/>
        <w:spacing w:after="240"/>
        <w:rPr>
          <w:noProof/>
        </w:rPr>
      </w:pPr>
      <w:r w:rsidRPr="00AD4FB6">
        <w:rPr>
          <w:noProof/>
        </w:rPr>
        <w:t xml:space="preserve">Heine, R. G., AlRefaee, F., Bachina, P., De Leon, J. C., Geng, L., Gong, S., . . . Rogacion, J. M. (2017). Lactose intolerance and gastrointestinal cow's milk allergy in infants and children - common misconceptions revisited. </w:t>
      </w:r>
      <w:r w:rsidRPr="00AD4FB6">
        <w:rPr>
          <w:i/>
          <w:noProof/>
        </w:rPr>
        <w:t>World Allergy Organ J, 10</w:t>
      </w:r>
      <w:r w:rsidRPr="00AD4FB6">
        <w:rPr>
          <w:noProof/>
        </w:rPr>
        <w:t>(1), 41. doi:10.1186/s40413-017-0173-0</w:t>
      </w:r>
    </w:p>
    <w:p w14:paraId="1FD83520" w14:textId="77777777" w:rsidR="00AD4FB6" w:rsidRPr="00AD4FB6" w:rsidRDefault="00AD4FB6" w:rsidP="00AD4FB6">
      <w:pPr>
        <w:pStyle w:val="EndNoteBibliography"/>
        <w:spacing w:after="240"/>
        <w:rPr>
          <w:noProof/>
        </w:rPr>
      </w:pPr>
      <w:r w:rsidRPr="00AD4FB6">
        <w:rPr>
          <w:noProof/>
        </w:rPr>
        <w:t>Jones, M., &amp; Volcano, J. (2018). Cleft Lip and Palate: Audit Review. In: Institute of Medical Illustrators.</w:t>
      </w:r>
    </w:p>
    <w:p w14:paraId="3C6433D4" w14:textId="77777777" w:rsidR="00AD4FB6" w:rsidRPr="00AD4FB6" w:rsidRDefault="00AD4FB6" w:rsidP="00AD4FB6">
      <w:pPr>
        <w:pStyle w:val="EndNoteBibliography"/>
        <w:spacing w:after="240"/>
        <w:rPr>
          <w:noProof/>
        </w:rPr>
      </w:pPr>
      <w:r w:rsidRPr="00AD4FB6">
        <w:rPr>
          <w:noProof/>
        </w:rPr>
        <w:t xml:space="preserve">Ke, M., Wu, X., &amp; Zeng, J. (2015). The treatment strategy for tracheoesophageal fistula. </w:t>
      </w:r>
      <w:r w:rsidRPr="00AD4FB6">
        <w:rPr>
          <w:i/>
          <w:noProof/>
        </w:rPr>
        <w:t>J Thorac Dis, 7</w:t>
      </w:r>
      <w:r w:rsidRPr="00AD4FB6">
        <w:rPr>
          <w:noProof/>
        </w:rPr>
        <w:t>(Suppl 4), S389-397. doi:10.3978/j.issn.2072-1439.2015.12.11</w:t>
      </w:r>
    </w:p>
    <w:p w14:paraId="07EB599C" w14:textId="77777777" w:rsidR="00AD4FB6" w:rsidRPr="00AD4FB6" w:rsidRDefault="00AD4FB6" w:rsidP="00AD4FB6">
      <w:pPr>
        <w:pStyle w:val="EndNoteBibliography"/>
        <w:spacing w:after="240"/>
        <w:rPr>
          <w:noProof/>
        </w:rPr>
      </w:pPr>
      <w:r w:rsidRPr="00AD4FB6">
        <w:rPr>
          <w:noProof/>
        </w:rPr>
        <w:t xml:space="preserve">Knight, J., &amp; Williams, N. (2019). Gastrointestinal tract 3: the duodenum, liver and pancreas. </w:t>
      </w:r>
      <w:r w:rsidRPr="00AD4FB6">
        <w:rPr>
          <w:i/>
          <w:noProof/>
        </w:rPr>
        <w:t>Nursing Times, 115</w:t>
      </w:r>
      <w:r w:rsidRPr="00AD4FB6">
        <w:rPr>
          <w:noProof/>
        </w:rPr>
        <w:t xml:space="preserve">(8), 56 - 60. </w:t>
      </w:r>
    </w:p>
    <w:p w14:paraId="2F769BBE" w14:textId="47C2BACB" w:rsidR="00AD4FB6" w:rsidRPr="00AD4FB6" w:rsidRDefault="00AD4FB6" w:rsidP="00AD4FB6">
      <w:pPr>
        <w:pStyle w:val="EndNoteBibliography"/>
        <w:spacing w:after="240"/>
        <w:rPr>
          <w:noProof/>
        </w:rPr>
      </w:pPr>
      <w:r w:rsidRPr="00AD4FB6">
        <w:rPr>
          <w:noProof/>
        </w:rPr>
        <w:t xml:space="preserve">NHS. (2020). Tongue tie. Retrieved from </w:t>
      </w:r>
      <w:hyperlink r:id="rId98" w:history="1">
        <w:r w:rsidRPr="00AD4FB6">
          <w:rPr>
            <w:rStyle w:val="Hyperlink"/>
            <w:noProof/>
          </w:rPr>
          <w:t>https://www.nhs.uk/conditions/tongue-tie/</w:t>
        </w:r>
      </w:hyperlink>
    </w:p>
    <w:p w14:paraId="1430955E" w14:textId="77777777" w:rsidR="00AD4FB6" w:rsidRPr="00AD4FB6" w:rsidRDefault="00AD4FB6" w:rsidP="00AD4FB6">
      <w:pPr>
        <w:pStyle w:val="EndNoteBibliography"/>
        <w:spacing w:after="240"/>
        <w:rPr>
          <w:noProof/>
        </w:rPr>
      </w:pPr>
      <w:r w:rsidRPr="00AD4FB6">
        <w:rPr>
          <w:noProof/>
        </w:rPr>
        <w:t>RCM. (2018). Position Statement: Infant Feeding. In. Royal College of Midwives.</w:t>
      </w:r>
    </w:p>
    <w:p w14:paraId="50B38F9B" w14:textId="77777777" w:rsidR="00AD4FB6" w:rsidRPr="00AD4FB6" w:rsidRDefault="00AD4FB6" w:rsidP="00AD4FB6">
      <w:pPr>
        <w:pStyle w:val="EndNoteBibliography"/>
        <w:spacing w:after="240"/>
        <w:rPr>
          <w:noProof/>
        </w:rPr>
      </w:pPr>
      <w:r w:rsidRPr="00AD4FB6">
        <w:rPr>
          <w:noProof/>
        </w:rPr>
        <w:t xml:space="preserve">Reust, C. E., &amp; Williams, A. (2016). Acute abdominal pain in children </w:t>
      </w:r>
      <w:r w:rsidRPr="00AD4FB6">
        <w:rPr>
          <w:i/>
          <w:noProof/>
        </w:rPr>
        <w:t>American Family Physician, 93</w:t>
      </w:r>
      <w:r w:rsidRPr="00AD4FB6">
        <w:rPr>
          <w:noProof/>
        </w:rPr>
        <w:t xml:space="preserve">(10), 830 - 837. </w:t>
      </w:r>
    </w:p>
    <w:p w14:paraId="53EC7428" w14:textId="77777777" w:rsidR="00AD4FB6" w:rsidRPr="00AD4FB6" w:rsidRDefault="00AD4FB6" w:rsidP="00AD4FB6">
      <w:pPr>
        <w:pStyle w:val="EndNoteBibliography"/>
        <w:spacing w:after="240"/>
        <w:rPr>
          <w:noProof/>
        </w:rPr>
      </w:pPr>
      <w:r w:rsidRPr="00AD4FB6">
        <w:rPr>
          <w:noProof/>
        </w:rPr>
        <w:t xml:space="preserve">Shields, T. M., &amp; Lightdale, J. R. (2019). Vomiting in Children. </w:t>
      </w:r>
      <w:r w:rsidRPr="00AD4FB6">
        <w:rPr>
          <w:i/>
          <w:noProof/>
        </w:rPr>
        <w:t>Pediatrics in Review, 39</w:t>
      </w:r>
      <w:r w:rsidRPr="00AD4FB6">
        <w:rPr>
          <w:noProof/>
        </w:rPr>
        <w:t xml:space="preserve">(7), 342 - 358. </w:t>
      </w:r>
    </w:p>
    <w:p w14:paraId="180BC180" w14:textId="77777777" w:rsidR="00AD4FB6" w:rsidRPr="00AD4FB6" w:rsidRDefault="00AD4FB6" w:rsidP="00AD4FB6">
      <w:pPr>
        <w:pStyle w:val="EndNoteBibliography"/>
        <w:spacing w:after="240"/>
        <w:rPr>
          <w:noProof/>
        </w:rPr>
      </w:pPr>
      <w:r w:rsidRPr="00AD4FB6">
        <w:rPr>
          <w:noProof/>
        </w:rPr>
        <w:t xml:space="preserve">Srinivasan, A., Al Khoury, A., Puzhko, S., Dobrich, C., Stern, M., Mitnick, H., &amp; Goldfarb, L. (2019). Frenotomy in Infants with Tongue-Tie and Breastfeeding Problems. </w:t>
      </w:r>
      <w:r w:rsidRPr="00AD4FB6">
        <w:rPr>
          <w:i/>
          <w:noProof/>
        </w:rPr>
        <w:t>Journal of Human Lactation, 35</w:t>
      </w:r>
      <w:r w:rsidRPr="00AD4FB6">
        <w:rPr>
          <w:noProof/>
        </w:rPr>
        <w:t xml:space="preserve">(4), 706 - 712. </w:t>
      </w:r>
    </w:p>
    <w:p w14:paraId="41C18D84" w14:textId="77777777" w:rsidR="00AD4FB6" w:rsidRPr="00AD4FB6" w:rsidRDefault="00AD4FB6" w:rsidP="00AD4FB6">
      <w:pPr>
        <w:pStyle w:val="EndNoteBibliography"/>
        <w:spacing w:after="240"/>
        <w:rPr>
          <w:noProof/>
        </w:rPr>
      </w:pPr>
      <w:r w:rsidRPr="00AD4FB6">
        <w:rPr>
          <w:noProof/>
        </w:rPr>
        <w:t xml:space="preserve">Stephens, C. (2019). Baby poop color: Causes and when to see a doctor. </w:t>
      </w:r>
      <w:r w:rsidRPr="00AD4FB6">
        <w:rPr>
          <w:i/>
          <w:noProof/>
        </w:rPr>
        <w:t>Medical News Today</w:t>
      </w:r>
      <w:r w:rsidRPr="00AD4FB6">
        <w:rPr>
          <w:noProof/>
        </w:rPr>
        <w:t xml:space="preserve">, 1- 6. </w:t>
      </w:r>
    </w:p>
    <w:p w14:paraId="725B95E4" w14:textId="77777777" w:rsidR="00AD4FB6" w:rsidRPr="00AD4FB6" w:rsidRDefault="00AD4FB6" w:rsidP="00AD4FB6">
      <w:pPr>
        <w:pStyle w:val="EndNoteBibliography"/>
        <w:spacing w:after="240"/>
        <w:rPr>
          <w:noProof/>
        </w:rPr>
      </w:pPr>
      <w:r w:rsidRPr="00AD4FB6">
        <w:rPr>
          <w:noProof/>
        </w:rPr>
        <w:t xml:space="preserve">Suzuki, M., Sai, J. K., &amp; Shimizu, T. (2014). Acute pancreatitis in children and adolescents. </w:t>
      </w:r>
      <w:r w:rsidRPr="00AD4FB6">
        <w:rPr>
          <w:i/>
          <w:noProof/>
        </w:rPr>
        <w:t>World J Gastrointest Pathophysiol, 5</w:t>
      </w:r>
      <w:r w:rsidRPr="00AD4FB6">
        <w:rPr>
          <w:noProof/>
        </w:rPr>
        <w:t>(4), 416-426. doi:10.4291/wjgp.v5.i4.416</w:t>
      </w:r>
    </w:p>
    <w:p w14:paraId="0B9E7620" w14:textId="77777777" w:rsidR="00AD4FB6" w:rsidRPr="00AD4FB6" w:rsidRDefault="00AD4FB6" w:rsidP="00AD4FB6">
      <w:pPr>
        <w:pStyle w:val="EndNoteBibliography"/>
        <w:spacing w:after="240"/>
        <w:rPr>
          <w:noProof/>
        </w:rPr>
      </w:pPr>
      <w:r w:rsidRPr="00AD4FB6">
        <w:rPr>
          <w:noProof/>
        </w:rPr>
        <w:t xml:space="preserve">Szilagyi, A., &amp; Ishayek, N. (2018). Lactose Intolerance, Dairy Avoidance, and Treatment Options. </w:t>
      </w:r>
      <w:r w:rsidRPr="00AD4FB6">
        <w:rPr>
          <w:i/>
          <w:noProof/>
        </w:rPr>
        <w:t>Nutrients, 10</w:t>
      </w:r>
      <w:r w:rsidRPr="00AD4FB6">
        <w:rPr>
          <w:noProof/>
        </w:rPr>
        <w:t>(12). doi:10.3390/nu10121994</w:t>
      </w:r>
    </w:p>
    <w:p w14:paraId="0E5C422F" w14:textId="77777777" w:rsidR="00AD4FB6" w:rsidRPr="00AD4FB6" w:rsidRDefault="00AD4FB6" w:rsidP="00AD4FB6">
      <w:pPr>
        <w:pStyle w:val="EndNoteBibliography"/>
        <w:spacing w:after="240"/>
        <w:rPr>
          <w:noProof/>
        </w:rPr>
      </w:pPr>
      <w:r w:rsidRPr="00AD4FB6">
        <w:rPr>
          <w:noProof/>
        </w:rPr>
        <w:t xml:space="preserve">Veal, Z., McAlinden, O., &amp; Crawford, D. (2018). Care of children and young people with gastrointestinal problems. In J. N. Price &amp; O. McAlinden (Eds.), </w:t>
      </w:r>
      <w:r w:rsidRPr="00AD4FB6">
        <w:rPr>
          <w:i/>
          <w:noProof/>
        </w:rPr>
        <w:t>Essentials of Nursing Children and Young People</w:t>
      </w:r>
      <w:r w:rsidRPr="00AD4FB6">
        <w:rPr>
          <w:noProof/>
        </w:rPr>
        <w:t xml:space="preserve"> (pp. 438 - 455). London: Sage Publishing </w:t>
      </w:r>
    </w:p>
    <w:p w14:paraId="3C5180FB" w14:textId="77777777" w:rsidR="00AD4FB6" w:rsidRPr="00AD4FB6" w:rsidRDefault="00AD4FB6" w:rsidP="00AD4FB6">
      <w:pPr>
        <w:pStyle w:val="EndNoteBibliography"/>
        <w:spacing w:after="240"/>
        <w:rPr>
          <w:noProof/>
        </w:rPr>
      </w:pPr>
      <w:r w:rsidRPr="00AD4FB6">
        <w:rPr>
          <w:noProof/>
        </w:rPr>
        <w:t xml:space="preserve">Webster, S., &amp; de Wreede, R. (2016). </w:t>
      </w:r>
      <w:r w:rsidRPr="00AD4FB6">
        <w:rPr>
          <w:i/>
          <w:noProof/>
        </w:rPr>
        <w:t>Embryology at a glance</w:t>
      </w:r>
      <w:r w:rsidRPr="00AD4FB6">
        <w:rPr>
          <w:noProof/>
        </w:rPr>
        <w:t xml:space="preserve"> (2nd ed.). Oxford: Wiley Blackwell.</w:t>
      </w:r>
    </w:p>
    <w:p w14:paraId="02E36356" w14:textId="77777777" w:rsidR="00AD4FB6" w:rsidRPr="00AD4FB6" w:rsidRDefault="00AD4FB6" w:rsidP="00AD4FB6">
      <w:pPr>
        <w:pStyle w:val="EndNoteBibliography"/>
        <w:rPr>
          <w:noProof/>
        </w:rPr>
      </w:pPr>
      <w:r w:rsidRPr="00AD4FB6">
        <w:rPr>
          <w:noProof/>
        </w:rPr>
        <w:t xml:space="preserve">Wei, C., &amp; Gregory, J. W. (2009). Physiology of normal growth. </w:t>
      </w:r>
      <w:r w:rsidRPr="00AD4FB6">
        <w:rPr>
          <w:i/>
          <w:noProof/>
        </w:rPr>
        <w:t>Paediatris and Child Health, 19</w:t>
      </w:r>
      <w:r w:rsidRPr="00AD4FB6">
        <w:rPr>
          <w:noProof/>
        </w:rPr>
        <w:t xml:space="preserve">(5), 236 - 240. </w:t>
      </w:r>
    </w:p>
    <w:p w14:paraId="4A9B6738" w14:textId="1DCE0004" w:rsidR="00CC484D" w:rsidRDefault="00AF61FF" w:rsidP="00754BE2">
      <w:pPr>
        <w:pStyle w:val="9bReferencesbody"/>
      </w:pPr>
      <w:r>
        <w:fldChar w:fldCharType="end"/>
      </w:r>
    </w:p>
    <w:sectPr w:rsidR="00CC484D" w:rsidSect="00F20FB8">
      <w:pgSz w:w="11906" w:h="16838"/>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2CE3AB" w14:textId="77777777" w:rsidR="005D64C0" w:rsidRDefault="005D64C0" w:rsidP="00633CD4">
      <w:pPr>
        <w:spacing w:after="0" w:line="240" w:lineRule="auto"/>
      </w:pPr>
      <w:r>
        <w:separator/>
      </w:r>
    </w:p>
  </w:endnote>
  <w:endnote w:type="continuationSeparator" w:id="0">
    <w:p w14:paraId="115716DB" w14:textId="77777777" w:rsidR="005D64C0" w:rsidRDefault="005D64C0" w:rsidP="0063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AD732" w14:textId="77777777" w:rsidR="005D64C0" w:rsidRDefault="005D64C0" w:rsidP="00633CD4">
      <w:pPr>
        <w:spacing w:after="0" w:line="240" w:lineRule="auto"/>
      </w:pPr>
      <w:r>
        <w:separator/>
      </w:r>
    </w:p>
  </w:footnote>
  <w:footnote w:type="continuationSeparator" w:id="0">
    <w:p w14:paraId="3C9C9BEF" w14:textId="77777777" w:rsidR="005D64C0" w:rsidRDefault="005D64C0" w:rsidP="00633C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C7E90"/>
    <w:multiLevelType w:val="hybridMultilevel"/>
    <w:tmpl w:val="7B4466AE"/>
    <w:lvl w:ilvl="0" w:tplc="1326F6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B85D59"/>
    <w:multiLevelType w:val="hybridMultilevel"/>
    <w:tmpl w:val="873223D8"/>
    <w:lvl w:ilvl="0" w:tplc="8E7CA850">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7B74CF"/>
    <w:multiLevelType w:val="hybridMultilevel"/>
    <w:tmpl w:val="EB3E4CA6"/>
    <w:lvl w:ilvl="0" w:tplc="EB0CED68">
      <w:start w:val="1"/>
      <w:numFmt w:val="bullet"/>
      <w:pStyle w:val="4bBodybulletA"/>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C6541D"/>
    <w:multiLevelType w:val="hybridMultilevel"/>
    <w:tmpl w:val="E59C4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5e5dxrsf2f2pe9edev4p0d0t0peef5pt9eax&quot;&gt;KD Endnote -Converted OCT19&lt;record-ids&gt;&lt;item&gt;2753&lt;/item&gt;&lt;item&gt;4155&lt;/item&gt;&lt;item&gt;4309&lt;/item&gt;&lt;item&gt;4834&lt;/item&gt;&lt;item&gt;4839&lt;/item&gt;&lt;item&gt;4903&lt;/item&gt;&lt;item&gt;4904&lt;/item&gt;&lt;item&gt;4906&lt;/item&gt;&lt;item&gt;4911&lt;/item&gt;&lt;item&gt;4912&lt;/item&gt;&lt;item&gt;4913&lt;/item&gt;&lt;item&gt;4914&lt;/item&gt;&lt;item&gt;4915&lt;/item&gt;&lt;item&gt;4916&lt;/item&gt;&lt;item&gt;4919&lt;/item&gt;&lt;item&gt;4920&lt;/item&gt;&lt;item&gt;4921&lt;/item&gt;&lt;item&gt;4922&lt;/item&gt;&lt;item&gt;4925&lt;/item&gt;&lt;item&gt;4926&lt;/item&gt;&lt;item&gt;4927&lt;/item&gt;&lt;item&gt;4929&lt;/item&gt;&lt;item&gt;4930&lt;/item&gt;&lt;/record-ids&gt;&lt;/item&gt;&lt;/Libraries&gt;"/>
    <w:docVar w:name="RefCount" w:val="57"/>
  </w:docVars>
  <w:rsids>
    <w:rsidRoot w:val="0092386F"/>
    <w:rsid w:val="00002E87"/>
    <w:rsid w:val="0001296B"/>
    <w:rsid w:val="00015FDC"/>
    <w:rsid w:val="00021A1B"/>
    <w:rsid w:val="00024316"/>
    <w:rsid w:val="0003088D"/>
    <w:rsid w:val="000327FD"/>
    <w:rsid w:val="000345C5"/>
    <w:rsid w:val="000362E9"/>
    <w:rsid w:val="00052E5D"/>
    <w:rsid w:val="00055C8D"/>
    <w:rsid w:val="0005768E"/>
    <w:rsid w:val="00060167"/>
    <w:rsid w:val="000608C4"/>
    <w:rsid w:val="0007035E"/>
    <w:rsid w:val="00071497"/>
    <w:rsid w:val="00071B51"/>
    <w:rsid w:val="00084F1B"/>
    <w:rsid w:val="000859C5"/>
    <w:rsid w:val="00087927"/>
    <w:rsid w:val="00095F67"/>
    <w:rsid w:val="00096F53"/>
    <w:rsid w:val="000A163A"/>
    <w:rsid w:val="000A2A0F"/>
    <w:rsid w:val="000A3EFE"/>
    <w:rsid w:val="000B6935"/>
    <w:rsid w:val="000C29D5"/>
    <w:rsid w:val="000C4823"/>
    <w:rsid w:val="000C6BC0"/>
    <w:rsid w:val="000D3785"/>
    <w:rsid w:val="000D5000"/>
    <w:rsid w:val="000D5F73"/>
    <w:rsid w:val="000E0198"/>
    <w:rsid w:val="000E1720"/>
    <w:rsid w:val="000F1B7A"/>
    <w:rsid w:val="000F259E"/>
    <w:rsid w:val="000F6509"/>
    <w:rsid w:val="000F6F03"/>
    <w:rsid w:val="000F7120"/>
    <w:rsid w:val="000F7706"/>
    <w:rsid w:val="000F7AF9"/>
    <w:rsid w:val="000F7C6E"/>
    <w:rsid w:val="0010450E"/>
    <w:rsid w:val="00105018"/>
    <w:rsid w:val="00110A40"/>
    <w:rsid w:val="00122AEC"/>
    <w:rsid w:val="00135E2E"/>
    <w:rsid w:val="001443C9"/>
    <w:rsid w:val="00144D9F"/>
    <w:rsid w:val="00145B57"/>
    <w:rsid w:val="001479B1"/>
    <w:rsid w:val="00154001"/>
    <w:rsid w:val="00154D57"/>
    <w:rsid w:val="00156E5B"/>
    <w:rsid w:val="00162652"/>
    <w:rsid w:val="00162CA7"/>
    <w:rsid w:val="00171856"/>
    <w:rsid w:val="001772B8"/>
    <w:rsid w:val="00180BC5"/>
    <w:rsid w:val="001A04C4"/>
    <w:rsid w:val="001A4541"/>
    <w:rsid w:val="001A731E"/>
    <w:rsid w:val="001B03D1"/>
    <w:rsid w:val="001B2F2A"/>
    <w:rsid w:val="001B4AEB"/>
    <w:rsid w:val="001C1035"/>
    <w:rsid w:val="001C1678"/>
    <w:rsid w:val="001C3434"/>
    <w:rsid w:val="001D1D2E"/>
    <w:rsid w:val="001D3932"/>
    <w:rsid w:val="001D4F35"/>
    <w:rsid w:val="001D7B1F"/>
    <w:rsid w:val="001E055E"/>
    <w:rsid w:val="001E7887"/>
    <w:rsid w:val="00205E50"/>
    <w:rsid w:val="00215B16"/>
    <w:rsid w:val="00225A84"/>
    <w:rsid w:val="00226BB9"/>
    <w:rsid w:val="00231D7C"/>
    <w:rsid w:val="00236ED0"/>
    <w:rsid w:val="00240A77"/>
    <w:rsid w:val="00251559"/>
    <w:rsid w:val="00253E3F"/>
    <w:rsid w:val="00256F98"/>
    <w:rsid w:val="00266CC9"/>
    <w:rsid w:val="00271249"/>
    <w:rsid w:val="0027228C"/>
    <w:rsid w:val="0027321D"/>
    <w:rsid w:val="00275E92"/>
    <w:rsid w:val="00280022"/>
    <w:rsid w:val="002839E1"/>
    <w:rsid w:val="00286EE3"/>
    <w:rsid w:val="002905C7"/>
    <w:rsid w:val="002914B7"/>
    <w:rsid w:val="00291BAE"/>
    <w:rsid w:val="002922F3"/>
    <w:rsid w:val="002943F9"/>
    <w:rsid w:val="00296A69"/>
    <w:rsid w:val="002A0D0E"/>
    <w:rsid w:val="002A46F7"/>
    <w:rsid w:val="002A773F"/>
    <w:rsid w:val="002C0746"/>
    <w:rsid w:val="002C21C0"/>
    <w:rsid w:val="002C338E"/>
    <w:rsid w:val="002C6687"/>
    <w:rsid w:val="002C6AC4"/>
    <w:rsid w:val="002D1BB2"/>
    <w:rsid w:val="002D2B68"/>
    <w:rsid w:val="002D33C9"/>
    <w:rsid w:val="002E0426"/>
    <w:rsid w:val="002E2DB0"/>
    <w:rsid w:val="002E42FC"/>
    <w:rsid w:val="002F1183"/>
    <w:rsid w:val="002F36E4"/>
    <w:rsid w:val="002F5A72"/>
    <w:rsid w:val="002F6B88"/>
    <w:rsid w:val="00304701"/>
    <w:rsid w:val="00322FF3"/>
    <w:rsid w:val="003262AB"/>
    <w:rsid w:val="003268A2"/>
    <w:rsid w:val="0032789C"/>
    <w:rsid w:val="003352A7"/>
    <w:rsid w:val="00336A0E"/>
    <w:rsid w:val="0033774D"/>
    <w:rsid w:val="00343343"/>
    <w:rsid w:val="00351445"/>
    <w:rsid w:val="003558C7"/>
    <w:rsid w:val="00357C89"/>
    <w:rsid w:val="00360E69"/>
    <w:rsid w:val="00364C4B"/>
    <w:rsid w:val="0037593C"/>
    <w:rsid w:val="00382BAC"/>
    <w:rsid w:val="003830DE"/>
    <w:rsid w:val="003877E3"/>
    <w:rsid w:val="00392E14"/>
    <w:rsid w:val="003A2619"/>
    <w:rsid w:val="003A416A"/>
    <w:rsid w:val="003A6829"/>
    <w:rsid w:val="003A6B35"/>
    <w:rsid w:val="003B0BAF"/>
    <w:rsid w:val="003B1889"/>
    <w:rsid w:val="003B5263"/>
    <w:rsid w:val="003C0BAE"/>
    <w:rsid w:val="003C15E7"/>
    <w:rsid w:val="003C4290"/>
    <w:rsid w:val="003C4B5D"/>
    <w:rsid w:val="003C799F"/>
    <w:rsid w:val="003C7B70"/>
    <w:rsid w:val="003D08FD"/>
    <w:rsid w:val="003D233D"/>
    <w:rsid w:val="003E1198"/>
    <w:rsid w:val="003E2B88"/>
    <w:rsid w:val="003E5D5F"/>
    <w:rsid w:val="003F07DB"/>
    <w:rsid w:val="00402110"/>
    <w:rsid w:val="00402B91"/>
    <w:rsid w:val="00405B81"/>
    <w:rsid w:val="004101FC"/>
    <w:rsid w:val="00425771"/>
    <w:rsid w:val="004355B2"/>
    <w:rsid w:val="00436D09"/>
    <w:rsid w:val="0044545F"/>
    <w:rsid w:val="00446B23"/>
    <w:rsid w:val="00451998"/>
    <w:rsid w:val="00451A6A"/>
    <w:rsid w:val="0045294B"/>
    <w:rsid w:val="004566D4"/>
    <w:rsid w:val="00456A9F"/>
    <w:rsid w:val="00457495"/>
    <w:rsid w:val="004576C9"/>
    <w:rsid w:val="0046242B"/>
    <w:rsid w:val="00470A53"/>
    <w:rsid w:val="004844D6"/>
    <w:rsid w:val="0048665B"/>
    <w:rsid w:val="004940F0"/>
    <w:rsid w:val="00494AAF"/>
    <w:rsid w:val="004A01A0"/>
    <w:rsid w:val="004A0C73"/>
    <w:rsid w:val="004A27BB"/>
    <w:rsid w:val="004A3F19"/>
    <w:rsid w:val="004B2AC6"/>
    <w:rsid w:val="004C1579"/>
    <w:rsid w:val="004D054E"/>
    <w:rsid w:val="004D2645"/>
    <w:rsid w:val="004D40C4"/>
    <w:rsid w:val="004D4D71"/>
    <w:rsid w:val="004D63A0"/>
    <w:rsid w:val="004E1F17"/>
    <w:rsid w:val="004E2F64"/>
    <w:rsid w:val="004E34E0"/>
    <w:rsid w:val="004E3870"/>
    <w:rsid w:val="004F05F5"/>
    <w:rsid w:val="004F65F3"/>
    <w:rsid w:val="004F7A59"/>
    <w:rsid w:val="00501181"/>
    <w:rsid w:val="00505ED9"/>
    <w:rsid w:val="00514FB2"/>
    <w:rsid w:val="005168D6"/>
    <w:rsid w:val="00520CA4"/>
    <w:rsid w:val="005222B9"/>
    <w:rsid w:val="0052508C"/>
    <w:rsid w:val="00541D61"/>
    <w:rsid w:val="00544DE2"/>
    <w:rsid w:val="00563CFD"/>
    <w:rsid w:val="0056458E"/>
    <w:rsid w:val="00565598"/>
    <w:rsid w:val="00566575"/>
    <w:rsid w:val="00570C68"/>
    <w:rsid w:val="00572B76"/>
    <w:rsid w:val="00576C22"/>
    <w:rsid w:val="0058219F"/>
    <w:rsid w:val="00590E45"/>
    <w:rsid w:val="005A0FBC"/>
    <w:rsid w:val="005A1F37"/>
    <w:rsid w:val="005A6A99"/>
    <w:rsid w:val="005B0D42"/>
    <w:rsid w:val="005C27F7"/>
    <w:rsid w:val="005C53A5"/>
    <w:rsid w:val="005D570A"/>
    <w:rsid w:val="005D64C0"/>
    <w:rsid w:val="005D7B0E"/>
    <w:rsid w:val="005E2237"/>
    <w:rsid w:val="005E3737"/>
    <w:rsid w:val="005F1851"/>
    <w:rsid w:val="005F50AE"/>
    <w:rsid w:val="00606920"/>
    <w:rsid w:val="0061281F"/>
    <w:rsid w:val="00621D8E"/>
    <w:rsid w:val="00624085"/>
    <w:rsid w:val="0062586B"/>
    <w:rsid w:val="00625FB9"/>
    <w:rsid w:val="00633CD4"/>
    <w:rsid w:val="0063588B"/>
    <w:rsid w:val="006419BB"/>
    <w:rsid w:val="00650B9A"/>
    <w:rsid w:val="006531D8"/>
    <w:rsid w:val="00657007"/>
    <w:rsid w:val="00674D29"/>
    <w:rsid w:val="0067695C"/>
    <w:rsid w:val="00676A0D"/>
    <w:rsid w:val="00677703"/>
    <w:rsid w:val="006874AF"/>
    <w:rsid w:val="006A05F6"/>
    <w:rsid w:val="006A1B01"/>
    <w:rsid w:val="006A55B3"/>
    <w:rsid w:val="006B0B84"/>
    <w:rsid w:val="006B45AC"/>
    <w:rsid w:val="006C691D"/>
    <w:rsid w:val="006D1AA7"/>
    <w:rsid w:val="006D5212"/>
    <w:rsid w:val="006E21C2"/>
    <w:rsid w:val="006F5B2A"/>
    <w:rsid w:val="00700AA0"/>
    <w:rsid w:val="0072426E"/>
    <w:rsid w:val="00725C00"/>
    <w:rsid w:val="007273C1"/>
    <w:rsid w:val="00731D24"/>
    <w:rsid w:val="007379E7"/>
    <w:rsid w:val="00754BE2"/>
    <w:rsid w:val="00757DDD"/>
    <w:rsid w:val="007648E8"/>
    <w:rsid w:val="0076692F"/>
    <w:rsid w:val="007775F3"/>
    <w:rsid w:val="00786725"/>
    <w:rsid w:val="00787E3A"/>
    <w:rsid w:val="00796995"/>
    <w:rsid w:val="00797654"/>
    <w:rsid w:val="007A1180"/>
    <w:rsid w:val="007A1CEF"/>
    <w:rsid w:val="007A6C87"/>
    <w:rsid w:val="007C2372"/>
    <w:rsid w:val="007C2B3F"/>
    <w:rsid w:val="007C3A6F"/>
    <w:rsid w:val="007C54DF"/>
    <w:rsid w:val="007C6697"/>
    <w:rsid w:val="007C76E2"/>
    <w:rsid w:val="007D7B9A"/>
    <w:rsid w:val="007E384E"/>
    <w:rsid w:val="007E6370"/>
    <w:rsid w:val="007E76B3"/>
    <w:rsid w:val="007E7CBD"/>
    <w:rsid w:val="007F0AE5"/>
    <w:rsid w:val="007F3ADF"/>
    <w:rsid w:val="007F5A13"/>
    <w:rsid w:val="00805242"/>
    <w:rsid w:val="00814A1C"/>
    <w:rsid w:val="00816596"/>
    <w:rsid w:val="00830A70"/>
    <w:rsid w:val="00837798"/>
    <w:rsid w:val="00845088"/>
    <w:rsid w:val="0084513A"/>
    <w:rsid w:val="00850117"/>
    <w:rsid w:val="00851FE4"/>
    <w:rsid w:val="008565E1"/>
    <w:rsid w:val="00860D37"/>
    <w:rsid w:val="00867806"/>
    <w:rsid w:val="008732A5"/>
    <w:rsid w:val="00881201"/>
    <w:rsid w:val="00885404"/>
    <w:rsid w:val="00885762"/>
    <w:rsid w:val="008861B2"/>
    <w:rsid w:val="0088728F"/>
    <w:rsid w:val="0088762E"/>
    <w:rsid w:val="00892D1F"/>
    <w:rsid w:val="00895D0A"/>
    <w:rsid w:val="00896794"/>
    <w:rsid w:val="008977E0"/>
    <w:rsid w:val="00897CFC"/>
    <w:rsid w:val="008A6EA2"/>
    <w:rsid w:val="008B3B60"/>
    <w:rsid w:val="008D0B9E"/>
    <w:rsid w:val="008D0C54"/>
    <w:rsid w:val="008D3DF9"/>
    <w:rsid w:val="008D47BA"/>
    <w:rsid w:val="008D57A3"/>
    <w:rsid w:val="008E12AE"/>
    <w:rsid w:val="008E6984"/>
    <w:rsid w:val="008F0A4F"/>
    <w:rsid w:val="008F145B"/>
    <w:rsid w:val="008F2DF7"/>
    <w:rsid w:val="008F7EBC"/>
    <w:rsid w:val="0090647C"/>
    <w:rsid w:val="00911BD5"/>
    <w:rsid w:val="0092386F"/>
    <w:rsid w:val="0092387F"/>
    <w:rsid w:val="009334E8"/>
    <w:rsid w:val="00933A02"/>
    <w:rsid w:val="009365F5"/>
    <w:rsid w:val="00946EB4"/>
    <w:rsid w:val="00955F8A"/>
    <w:rsid w:val="009574F3"/>
    <w:rsid w:val="00960D43"/>
    <w:rsid w:val="009624C5"/>
    <w:rsid w:val="00971587"/>
    <w:rsid w:val="009720A6"/>
    <w:rsid w:val="00982A4A"/>
    <w:rsid w:val="00983915"/>
    <w:rsid w:val="00983D56"/>
    <w:rsid w:val="00985308"/>
    <w:rsid w:val="00986501"/>
    <w:rsid w:val="00992802"/>
    <w:rsid w:val="00994B64"/>
    <w:rsid w:val="00997488"/>
    <w:rsid w:val="009A31A4"/>
    <w:rsid w:val="009A6A95"/>
    <w:rsid w:val="009B0769"/>
    <w:rsid w:val="009B5191"/>
    <w:rsid w:val="009B5452"/>
    <w:rsid w:val="009D0CCE"/>
    <w:rsid w:val="009D0D43"/>
    <w:rsid w:val="009D5155"/>
    <w:rsid w:val="009E33E8"/>
    <w:rsid w:val="009F6F45"/>
    <w:rsid w:val="009F72A8"/>
    <w:rsid w:val="00A06488"/>
    <w:rsid w:val="00A1374B"/>
    <w:rsid w:val="00A13B5E"/>
    <w:rsid w:val="00A13DF4"/>
    <w:rsid w:val="00A279B0"/>
    <w:rsid w:val="00A30A6E"/>
    <w:rsid w:val="00A30A95"/>
    <w:rsid w:val="00A333E9"/>
    <w:rsid w:val="00A33AF4"/>
    <w:rsid w:val="00A33BB7"/>
    <w:rsid w:val="00A35DC4"/>
    <w:rsid w:val="00A42B7A"/>
    <w:rsid w:val="00A43237"/>
    <w:rsid w:val="00A44B20"/>
    <w:rsid w:val="00A466E2"/>
    <w:rsid w:val="00A54204"/>
    <w:rsid w:val="00A615AB"/>
    <w:rsid w:val="00A62EDD"/>
    <w:rsid w:val="00A66213"/>
    <w:rsid w:val="00A757C0"/>
    <w:rsid w:val="00A76D1F"/>
    <w:rsid w:val="00A8507F"/>
    <w:rsid w:val="00A905D1"/>
    <w:rsid w:val="00A95CD4"/>
    <w:rsid w:val="00AA5D76"/>
    <w:rsid w:val="00AA7A5E"/>
    <w:rsid w:val="00AB0EFE"/>
    <w:rsid w:val="00AB52DF"/>
    <w:rsid w:val="00AB530D"/>
    <w:rsid w:val="00AD4FB6"/>
    <w:rsid w:val="00AD71F1"/>
    <w:rsid w:val="00AE63F9"/>
    <w:rsid w:val="00AF1EB5"/>
    <w:rsid w:val="00AF3582"/>
    <w:rsid w:val="00AF61FF"/>
    <w:rsid w:val="00B02BF1"/>
    <w:rsid w:val="00B05551"/>
    <w:rsid w:val="00B1059E"/>
    <w:rsid w:val="00B10BF0"/>
    <w:rsid w:val="00B10FBC"/>
    <w:rsid w:val="00B16F2D"/>
    <w:rsid w:val="00B17869"/>
    <w:rsid w:val="00B22624"/>
    <w:rsid w:val="00B30FA6"/>
    <w:rsid w:val="00B311B7"/>
    <w:rsid w:val="00B328EE"/>
    <w:rsid w:val="00B4190D"/>
    <w:rsid w:val="00B454B0"/>
    <w:rsid w:val="00B45BAD"/>
    <w:rsid w:val="00B53EE2"/>
    <w:rsid w:val="00B53F2E"/>
    <w:rsid w:val="00B553D9"/>
    <w:rsid w:val="00B5574E"/>
    <w:rsid w:val="00B60A4D"/>
    <w:rsid w:val="00B620CC"/>
    <w:rsid w:val="00B64C63"/>
    <w:rsid w:val="00B664AE"/>
    <w:rsid w:val="00B7217F"/>
    <w:rsid w:val="00B7363D"/>
    <w:rsid w:val="00B85C9D"/>
    <w:rsid w:val="00B872C1"/>
    <w:rsid w:val="00B919F2"/>
    <w:rsid w:val="00B91BB4"/>
    <w:rsid w:val="00BA6EAE"/>
    <w:rsid w:val="00BB2B13"/>
    <w:rsid w:val="00BB44AE"/>
    <w:rsid w:val="00BB68CD"/>
    <w:rsid w:val="00BB7CC3"/>
    <w:rsid w:val="00BC0DAA"/>
    <w:rsid w:val="00BD11D8"/>
    <w:rsid w:val="00BD1473"/>
    <w:rsid w:val="00BE2303"/>
    <w:rsid w:val="00BE5A29"/>
    <w:rsid w:val="00BF4128"/>
    <w:rsid w:val="00BF4853"/>
    <w:rsid w:val="00BF7056"/>
    <w:rsid w:val="00C000A7"/>
    <w:rsid w:val="00C01505"/>
    <w:rsid w:val="00C05F5B"/>
    <w:rsid w:val="00C06CF9"/>
    <w:rsid w:val="00C101ED"/>
    <w:rsid w:val="00C20E4A"/>
    <w:rsid w:val="00C22776"/>
    <w:rsid w:val="00C24C75"/>
    <w:rsid w:val="00C25C91"/>
    <w:rsid w:val="00C30AC2"/>
    <w:rsid w:val="00C34AF6"/>
    <w:rsid w:val="00C4453F"/>
    <w:rsid w:val="00C50410"/>
    <w:rsid w:val="00C51438"/>
    <w:rsid w:val="00C529A4"/>
    <w:rsid w:val="00C555A8"/>
    <w:rsid w:val="00C56447"/>
    <w:rsid w:val="00C57AF8"/>
    <w:rsid w:val="00C64D88"/>
    <w:rsid w:val="00C761BF"/>
    <w:rsid w:val="00C77270"/>
    <w:rsid w:val="00C81E48"/>
    <w:rsid w:val="00C86416"/>
    <w:rsid w:val="00C95BB3"/>
    <w:rsid w:val="00C95DAF"/>
    <w:rsid w:val="00CA51D2"/>
    <w:rsid w:val="00CB7E6C"/>
    <w:rsid w:val="00CC484D"/>
    <w:rsid w:val="00CD0357"/>
    <w:rsid w:val="00CD0443"/>
    <w:rsid w:val="00CD1601"/>
    <w:rsid w:val="00CD1BBE"/>
    <w:rsid w:val="00CD3448"/>
    <w:rsid w:val="00CD4F35"/>
    <w:rsid w:val="00CE1048"/>
    <w:rsid w:val="00CE15DE"/>
    <w:rsid w:val="00CE7AD2"/>
    <w:rsid w:val="00CF0578"/>
    <w:rsid w:val="00CF2B61"/>
    <w:rsid w:val="00CF4A7E"/>
    <w:rsid w:val="00CF7A82"/>
    <w:rsid w:val="00D018BF"/>
    <w:rsid w:val="00D02584"/>
    <w:rsid w:val="00D03965"/>
    <w:rsid w:val="00D0776F"/>
    <w:rsid w:val="00D1054F"/>
    <w:rsid w:val="00D10ADA"/>
    <w:rsid w:val="00D16FC7"/>
    <w:rsid w:val="00D20294"/>
    <w:rsid w:val="00D24A00"/>
    <w:rsid w:val="00D26E77"/>
    <w:rsid w:val="00D31CAE"/>
    <w:rsid w:val="00D33432"/>
    <w:rsid w:val="00D4720B"/>
    <w:rsid w:val="00D51965"/>
    <w:rsid w:val="00D60745"/>
    <w:rsid w:val="00D62C88"/>
    <w:rsid w:val="00D63B3B"/>
    <w:rsid w:val="00D66CDE"/>
    <w:rsid w:val="00D67A91"/>
    <w:rsid w:val="00D731B4"/>
    <w:rsid w:val="00D74CBB"/>
    <w:rsid w:val="00D94B3F"/>
    <w:rsid w:val="00D95D6A"/>
    <w:rsid w:val="00D96059"/>
    <w:rsid w:val="00DA6052"/>
    <w:rsid w:val="00DA6E50"/>
    <w:rsid w:val="00DB1AFE"/>
    <w:rsid w:val="00DB6B30"/>
    <w:rsid w:val="00DC1B48"/>
    <w:rsid w:val="00DC76C0"/>
    <w:rsid w:val="00DD3BFB"/>
    <w:rsid w:val="00DF36FF"/>
    <w:rsid w:val="00DF40F3"/>
    <w:rsid w:val="00E03AA7"/>
    <w:rsid w:val="00E051A7"/>
    <w:rsid w:val="00E11C98"/>
    <w:rsid w:val="00E1614E"/>
    <w:rsid w:val="00E206F1"/>
    <w:rsid w:val="00E2485D"/>
    <w:rsid w:val="00E249F0"/>
    <w:rsid w:val="00E25253"/>
    <w:rsid w:val="00E2769A"/>
    <w:rsid w:val="00E3285F"/>
    <w:rsid w:val="00E4450C"/>
    <w:rsid w:val="00E47B55"/>
    <w:rsid w:val="00E52AC4"/>
    <w:rsid w:val="00E67665"/>
    <w:rsid w:val="00E7545E"/>
    <w:rsid w:val="00E76898"/>
    <w:rsid w:val="00E834C2"/>
    <w:rsid w:val="00E9018E"/>
    <w:rsid w:val="00E9180B"/>
    <w:rsid w:val="00EA5244"/>
    <w:rsid w:val="00EA57FE"/>
    <w:rsid w:val="00EB2079"/>
    <w:rsid w:val="00EC1096"/>
    <w:rsid w:val="00EC37CB"/>
    <w:rsid w:val="00EC68C5"/>
    <w:rsid w:val="00ED14C8"/>
    <w:rsid w:val="00ED40E0"/>
    <w:rsid w:val="00EE10FB"/>
    <w:rsid w:val="00EF2A42"/>
    <w:rsid w:val="00EF761E"/>
    <w:rsid w:val="00EF7A4B"/>
    <w:rsid w:val="00F06FE5"/>
    <w:rsid w:val="00F108D8"/>
    <w:rsid w:val="00F12C05"/>
    <w:rsid w:val="00F20FB8"/>
    <w:rsid w:val="00F25413"/>
    <w:rsid w:val="00F268F5"/>
    <w:rsid w:val="00F3296C"/>
    <w:rsid w:val="00F348AD"/>
    <w:rsid w:val="00F42CA9"/>
    <w:rsid w:val="00F44388"/>
    <w:rsid w:val="00F4581A"/>
    <w:rsid w:val="00F45E28"/>
    <w:rsid w:val="00F4740E"/>
    <w:rsid w:val="00F56A9A"/>
    <w:rsid w:val="00F57AED"/>
    <w:rsid w:val="00F62494"/>
    <w:rsid w:val="00F6294F"/>
    <w:rsid w:val="00F64517"/>
    <w:rsid w:val="00F77389"/>
    <w:rsid w:val="00F774A2"/>
    <w:rsid w:val="00F84419"/>
    <w:rsid w:val="00F946BE"/>
    <w:rsid w:val="00F96A33"/>
    <w:rsid w:val="00FA2016"/>
    <w:rsid w:val="00FA5152"/>
    <w:rsid w:val="00FA5273"/>
    <w:rsid w:val="00FA576F"/>
    <w:rsid w:val="00FA5C0C"/>
    <w:rsid w:val="00FA7201"/>
    <w:rsid w:val="00FC5752"/>
    <w:rsid w:val="00FC5769"/>
    <w:rsid w:val="00FC618E"/>
    <w:rsid w:val="00FD3A1C"/>
    <w:rsid w:val="00FD7110"/>
    <w:rsid w:val="00FD7D9E"/>
    <w:rsid w:val="00FE5377"/>
    <w:rsid w:val="00FF0255"/>
    <w:rsid w:val="00FF1171"/>
    <w:rsid w:val="00FF265F"/>
    <w:rsid w:val="00FF2DAB"/>
    <w:rsid w:val="00FF3C8D"/>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567F84"/>
  <w15:docId w15:val="{C3EA0B88-1DD1-4EEC-B8E0-6B750E465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B0B8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3C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3CD4"/>
  </w:style>
  <w:style w:type="paragraph" w:styleId="Footer">
    <w:name w:val="footer"/>
    <w:basedOn w:val="Normal"/>
    <w:link w:val="FooterChar"/>
    <w:uiPriority w:val="99"/>
    <w:unhideWhenUsed/>
    <w:rsid w:val="00633C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3CD4"/>
  </w:style>
  <w:style w:type="paragraph" w:styleId="BalloonText">
    <w:name w:val="Balloon Text"/>
    <w:basedOn w:val="Normal"/>
    <w:link w:val="BalloonTextChar"/>
    <w:uiPriority w:val="99"/>
    <w:semiHidden/>
    <w:unhideWhenUsed/>
    <w:rsid w:val="00633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CD4"/>
    <w:rPr>
      <w:rFonts w:ascii="Tahoma" w:hAnsi="Tahoma" w:cs="Tahoma"/>
      <w:sz w:val="16"/>
      <w:szCs w:val="16"/>
    </w:rPr>
  </w:style>
  <w:style w:type="paragraph" w:styleId="ListParagraph">
    <w:name w:val="List Paragraph"/>
    <w:basedOn w:val="Normal"/>
    <w:uiPriority w:val="34"/>
    <w:qFormat/>
    <w:rsid w:val="001E055E"/>
    <w:pPr>
      <w:ind w:left="720"/>
      <w:contextualSpacing/>
    </w:pPr>
  </w:style>
  <w:style w:type="character" w:customStyle="1" w:styleId="Heading3Char">
    <w:name w:val="Heading 3 Char"/>
    <w:basedOn w:val="DefaultParagraphFont"/>
    <w:link w:val="Heading3"/>
    <w:uiPriority w:val="9"/>
    <w:rsid w:val="006B0B84"/>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C64D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rsid w:val="00B17869"/>
    <w:pPr>
      <w:spacing w:line="240" w:lineRule="auto"/>
    </w:pPr>
    <w:rPr>
      <w:sz w:val="20"/>
      <w:szCs w:val="20"/>
    </w:rPr>
  </w:style>
  <w:style w:type="character" w:customStyle="1" w:styleId="CommentTextChar">
    <w:name w:val="Comment Text Char"/>
    <w:basedOn w:val="DefaultParagraphFont"/>
    <w:link w:val="CommentText"/>
    <w:uiPriority w:val="99"/>
    <w:semiHidden/>
    <w:rsid w:val="00B17869"/>
    <w:rPr>
      <w:sz w:val="20"/>
      <w:szCs w:val="20"/>
    </w:rPr>
  </w:style>
  <w:style w:type="paragraph" w:styleId="CommentSubject">
    <w:name w:val="annotation subject"/>
    <w:basedOn w:val="CommentText"/>
    <w:next w:val="CommentText"/>
    <w:link w:val="CommentSubjectChar"/>
    <w:uiPriority w:val="99"/>
    <w:semiHidden/>
    <w:unhideWhenUsed/>
    <w:rsid w:val="00B17869"/>
    <w:rPr>
      <w:b/>
      <w:bCs/>
    </w:rPr>
  </w:style>
  <w:style w:type="character" w:customStyle="1" w:styleId="CommentSubjectChar">
    <w:name w:val="Comment Subject Char"/>
    <w:basedOn w:val="CommentTextChar"/>
    <w:link w:val="CommentSubject"/>
    <w:uiPriority w:val="99"/>
    <w:semiHidden/>
    <w:rsid w:val="00B17869"/>
    <w:rPr>
      <w:b/>
      <w:bCs/>
      <w:sz w:val="20"/>
      <w:szCs w:val="20"/>
    </w:rPr>
  </w:style>
  <w:style w:type="character" w:styleId="Hyperlink">
    <w:name w:val="Hyperlink"/>
    <w:basedOn w:val="DefaultParagraphFont"/>
    <w:uiPriority w:val="99"/>
    <w:unhideWhenUsed/>
    <w:rsid w:val="007A1CEF"/>
    <w:rPr>
      <w:color w:val="0000FF" w:themeColor="hyperlink"/>
      <w:u w:val="single"/>
    </w:rPr>
  </w:style>
  <w:style w:type="character" w:styleId="CommentReference">
    <w:name w:val="annotation reference"/>
    <w:basedOn w:val="DefaultParagraphFont"/>
    <w:uiPriority w:val="99"/>
    <w:semiHidden/>
    <w:unhideWhenUsed/>
    <w:rsid w:val="007A1CEF"/>
    <w:rPr>
      <w:sz w:val="16"/>
      <w:szCs w:val="16"/>
    </w:rPr>
  </w:style>
  <w:style w:type="table" w:styleId="TableGrid">
    <w:name w:val="Table Grid"/>
    <w:basedOn w:val="TableNormal"/>
    <w:uiPriority w:val="59"/>
    <w:rsid w:val="00E25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Journalname">
    <w:name w:val="1a Journal name"/>
    <w:next w:val="Normal"/>
    <w:autoRedefine/>
    <w:qFormat/>
    <w:rsid w:val="00D0776F"/>
    <w:pPr>
      <w:spacing w:after="120" w:line="240" w:lineRule="auto"/>
      <w:contextualSpacing/>
    </w:pPr>
    <w:rPr>
      <w:rFonts w:cstheme="minorBidi"/>
      <w:b/>
      <w:color w:val="808080" w:themeColor="background1" w:themeShade="80"/>
      <w:sz w:val="20"/>
      <w:szCs w:val="24"/>
    </w:rPr>
  </w:style>
  <w:style w:type="paragraph" w:customStyle="1" w:styleId="1gHeadline">
    <w:name w:val="1g Headline"/>
    <w:next w:val="Normal"/>
    <w:autoRedefine/>
    <w:qFormat/>
    <w:rsid w:val="00D0776F"/>
    <w:pPr>
      <w:spacing w:before="240" w:after="0" w:line="240" w:lineRule="auto"/>
    </w:pPr>
    <w:rPr>
      <w:rFonts w:ascii="Times New Roman" w:hAnsi="Times New Roman" w:cstheme="minorBidi"/>
      <w:b/>
      <w:color w:val="000000" w:themeColor="text1"/>
      <w:sz w:val="48"/>
      <w:szCs w:val="24"/>
    </w:rPr>
  </w:style>
  <w:style w:type="paragraph" w:customStyle="1" w:styleId="1hByline">
    <w:name w:val="1h Byline"/>
    <w:next w:val="Normal"/>
    <w:autoRedefine/>
    <w:qFormat/>
    <w:rsid w:val="00D0776F"/>
    <w:pPr>
      <w:spacing w:before="120" w:after="120" w:line="240" w:lineRule="auto"/>
    </w:pPr>
    <w:rPr>
      <w:rFonts w:cs="Times New Roman (Body CS)"/>
      <w:color w:val="000000" w:themeColor="text1"/>
      <w:sz w:val="24"/>
      <w:szCs w:val="24"/>
    </w:rPr>
  </w:style>
  <w:style w:type="paragraph" w:customStyle="1" w:styleId="2aCitation">
    <w:name w:val="2a Citation"/>
    <w:next w:val="Normal"/>
    <w:autoRedefine/>
    <w:qFormat/>
    <w:rsid w:val="00D33432"/>
    <w:pPr>
      <w:spacing w:after="120" w:line="240" w:lineRule="auto"/>
    </w:pPr>
    <w:rPr>
      <w:rFonts w:ascii="Arial Narrow" w:hAnsi="Arial Narrow" w:cs="Times New Roman (Body CS)"/>
      <w:color w:val="941651"/>
      <w:sz w:val="20"/>
      <w:szCs w:val="24"/>
    </w:rPr>
  </w:style>
  <w:style w:type="paragraph" w:customStyle="1" w:styleId="2bPeerreview">
    <w:name w:val="2b Peer review"/>
    <w:next w:val="Normal"/>
    <w:autoRedefine/>
    <w:qFormat/>
    <w:rsid w:val="00EC37CB"/>
    <w:pPr>
      <w:spacing w:after="120" w:line="240" w:lineRule="auto"/>
    </w:pPr>
    <w:rPr>
      <w:rFonts w:ascii="Arial Narrow" w:hAnsi="Arial Narrow" w:cs="Times New Roman (Body CS)"/>
      <w:color w:val="943634" w:themeColor="accent2" w:themeShade="BF"/>
      <w:sz w:val="20"/>
      <w:szCs w:val="24"/>
    </w:rPr>
  </w:style>
  <w:style w:type="paragraph" w:customStyle="1" w:styleId="2cCorresponence">
    <w:name w:val="2c Corresponence"/>
    <w:next w:val="Normal"/>
    <w:autoRedefine/>
    <w:qFormat/>
    <w:rsid w:val="00EC37CB"/>
    <w:pPr>
      <w:spacing w:after="120" w:line="240" w:lineRule="auto"/>
    </w:pPr>
    <w:rPr>
      <w:rFonts w:ascii="Arial Narrow" w:hAnsi="Arial Narrow" w:cs="Times New Roman (Body CS)"/>
      <w:color w:val="7030A0"/>
      <w:sz w:val="20"/>
      <w:szCs w:val="24"/>
    </w:rPr>
  </w:style>
  <w:style w:type="paragraph" w:customStyle="1" w:styleId="2dConflictofinterest">
    <w:name w:val="2d Conflict of interest"/>
    <w:next w:val="Normal"/>
    <w:autoRedefine/>
    <w:qFormat/>
    <w:rsid w:val="00EC37CB"/>
    <w:pPr>
      <w:spacing w:after="120" w:line="240" w:lineRule="auto"/>
    </w:pPr>
    <w:rPr>
      <w:rFonts w:ascii="Arial Narrow" w:hAnsi="Arial Narrow" w:cs="Times New Roman (Body CS)"/>
      <w:color w:val="E36C0A" w:themeColor="accent6" w:themeShade="BF"/>
      <w:sz w:val="20"/>
      <w:szCs w:val="24"/>
    </w:rPr>
  </w:style>
  <w:style w:type="paragraph" w:customStyle="1" w:styleId="2fAccepted">
    <w:name w:val="2f Accepted"/>
    <w:next w:val="Normal"/>
    <w:autoRedefine/>
    <w:qFormat/>
    <w:rsid w:val="00EC37CB"/>
    <w:pPr>
      <w:spacing w:after="120" w:line="240" w:lineRule="auto"/>
    </w:pPr>
    <w:rPr>
      <w:rFonts w:ascii="Arial Narrow" w:hAnsi="Arial Narrow" w:cs="Times New Roman (Body CS)"/>
      <w:color w:val="0070C0"/>
      <w:sz w:val="20"/>
      <w:szCs w:val="24"/>
    </w:rPr>
  </w:style>
  <w:style w:type="paragraph" w:customStyle="1" w:styleId="3aAbstracthead">
    <w:name w:val="3a Abstract head"/>
    <w:next w:val="Normal"/>
    <w:autoRedefine/>
    <w:qFormat/>
    <w:rsid w:val="00EC37CB"/>
    <w:pPr>
      <w:spacing w:before="120" w:after="120" w:line="240" w:lineRule="auto"/>
    </w:pPr>
    <w:rPr>
      <w:rFonts w:ascii="Arial Black" w:hAnsi="Arial Black" w:cs="Times New Roman (Body CS)"/>
      <w:b/>
      <w:color w:val="941651"/>
      <w:sz w:val="20"/>
      <w:szCs w:val="24"/>
    </w:rPr>
  </w:style>
  <w:style w:type="paragraph" w:customStyle="1" w:styleId="3fKeywords">
    <w:name w:val="3f Keywords"/>
    <w:autoRedefine/>
    <w:qFormat/>
    <w:rsid w:val="007C2372"/>
    <w:pPr>
      <w:spacing w:before="120" w:after="0" w:line="240" w:lineRule="auto"/>
    </w:pPr>
    <w:rPr>
      <w:rFonts w:ascii="Arial Black" w:hAnsi="Arial Black" w:cs="Times New Roman (Body CS)"/>
      <w:b/>
      <w:color w:val="808080" w:themeColor="background1" w:themeShade="80"/>
      <w:sz w:val="18"/>
      <w:szCs w:val="24"/>
    </w:rPr>
  </w:style>
  <w:style w:type="paragraph" w:customStyle="1" w:styleId="3eAuthordetails">
    <w:name w:val="3e Author details"/>
    <w:next w:val="3fKeywords"/>
    <w:autoRedefine/>
    <w:qFormat/>
    <w:rsid w:val="00FD3A1C"/>
    <w:pPr>
      <w:spacing w:before="120" w:after="0" w:line="240" w:lineRule="auto"/>
    </w:pPr>
    <w:rPr>
      <w:rFonts w:asciiTheme="minorHAnsi" w:hAnsiTheme="minorHAnsi" w:cstheme="minorHAnsi"/>
      <w:bCs/>
      <w:color w:val="000000" w:themeColor="text1"/>
      <w:sz w:val="24"/>
      <w:szCs w:val="24"/>
    </w:rPr>
  </w:style>
  <w:style w:type="paragraph" w:customStyle="1" w:styleId="1cEP">
    <w:name w:val="1c E&amp;P"/>
    <w:next w:val="Normal"/>
    <w:autoRedefine/>
    <w:qFormat/>
    <w:rsid w:val="00240A77"/>
    <w:pPr>
      <w:spacing w:after="0" w:line="240" w:lineRule="auto"/>
    </w:pPr>
    <w:rPr>
      <w:rFonts w:cstheme="minorBidi"/>
      <w:b/>
      <w:color w:val="941651"/>
      <w:sz w:val="24"/>
      <w:szCs w:val="24"/>
    </w:rPr>
  </w:style>
  <w:style w:type="paragraph" w:customStyle="1" w:styleId="3bAbstractbody">
    <w:name w:val="3b Abstract body"/>
    <w:autoRedefine/>
    <w:qFormat/>
    <w:rsid w:val="00B5574E"/>
    <w:pPr>
      <w:spacing w:after="0" w:line="240" w:lineRule="auto"/>
      <w:ind w:firstLine="170"/>
    </w:pPr>
    <w:rPr>
      <w:rFonts w:cs="Times New Roman (Body CS)"/>
      <w:color w:val="000000" w:themeColor="text1"/>
      <w:sz w:val="18"/>
      <w:szCs w:val="24"/>
    </w:rPr>
  </w:style>
  <w:style w:type="paragraph" w:customStyle="1" w:styleId="5aCrossheadA">
    <w:name w:val="5a Crosshead A"/>
    <w:next w:val="Normal"/>
    <w:autoRedefine/>
    <w:qFormat/>
    <w:rsid w:val="0088762E"/>
    <w:pPr>
      <w:spacing w:before="120" w:after="0" w:line="240" w:lineRule="auto"/>
      <w:jc w:val="both"/>
    </w:pPr>
    <w:rPr>
      <w:rFonts w:asciiTheme="minorHAnsi" w:hAnsiTheme="minorHAnsi" w:cstheme="minorHAnsi"/>
      <w:b/>
      <w:color w:val="000000" w:themeColor="text1"/>
      <w:sz w:val="24"/>
      <w:szCs w:val="24"/>
    </w:rPr>
  </w:style>
  <w:style w:type="paragraph" w:customStyle="1" w:styleId="4aBody">
    <w:name w:val="4a Body"/>
    <w:link w:val="4aBodyChar"/>
    <w:autoRedefine/>
    <w:qFormat/>
    <w:rsid w:val="00FD3A1C"/>
    <w:pPr>
      <w:spacing w:after="0" w:line="360" w:lineRule="auto"/>
      <w:jc w:val="both"/>
    </w:pPr>
    <w:rPr>
      <w:rFonts w:asciiTheme="minorHAnsi" w:hAnsiTheme="minorHAnsi" w:cstheme="minorHAnsi"/>
      <w:color w:val="000000" w:themeColor="text1"/>
      <w:sz w:val="24"/>
      <w:szCs w:val="24"/>
    </w:rPr>
  </w:style>
  <w:style w:type="paragraph" w:customStyle="1" w:styleId="4bBodybulletA">
    <w:name w:val="4b Body bullet A"/>
    <w:autoRedefine/>
    <w:qFormat/>
    <w:rsid w:val="00AF61FF"/>
    <w:pPr>
      <w:numPr>
        <w:numId w:val="3"/>
      </w:numPr>
      <w:tabs>
        <w:tab w:val="num" w:pos="170"/>
      </w:tabs>
      <w:spacing w:after="0" w:line="360" w:lineRule="auto"/>
      <w:ind w:left="170" w:hanging="170"/>
    </w:pPr>
    <w:rPr>
      <w:rFonts w:asciiTheme="minorHAnsi" w:hAnsiTheme="minorHAnsi" w:cstheme="minorHAnsi"/>
      <w:b/>
      <w:bCs/>
      <w:color w:val="000000" w:themeColor="text1"/>
      <w:sz w:val="24"/>
      <w:szCs w:val="24"/>
    </w:rPr>
  </w:style>
  <w:style w:type="paragraph" w:customStyle="1" w:styleId="6ATimeouthead">
    <w:name w:val="6A Time out head"/>
    <w:next w:val="Normal"/>
    <w:autoRedefine/>
    <w:qFormat/>
    <w:rsid w:val="00171856"/>
    <w:pPr>
      <w:pBdr>
        <w:top w:val="single" w:sz="2" w:space="4" w:color="EADADB"/>
        <w:left w:val="single" w:sz="2" w:space="4" w:color="EADADB"/>
        <w:bottom w:val="single" w:sz="2" w:space="4" w:color="EADADB"/>
        <w:right w:val="single" w:sz="2" w:space="4" w:color="EADADB"/>
      </w:pBdr>
      <w:shd w:val="clear" w:color="F2DBDB" w:themeColor="accent2" w:themeTint="33" w:fill="EADADB"/>
      <w:spacing w:before="120" w:after="60" w:line="240" w:lineRule="auto"/>
    </w:pPr>
    <w:rPr>
      <w:rFonts w:ascii="Arial Narrow" w:hAnsi="Arial Narrow" w:cs="Times New Roman (Body CS)"/>
      <w:b/>
      <w:caps/>
      <w:color w:val="941651"/>
      <w:szCs w:val="24"/>
    </w:rPr>
  </w:style>
  <w:style w:type="paragraph" w:customStyle="1" w:styleId="6cTimeoutbody">
    <w:name w:val="6c Time out body"/>
    <w:autoRedefine/>
    <w:qFormat/>
    <w:rsid w:val="00CF7A82"/>
    <w:pPr>
      <w:pBdr>
        <w:top w:val="single" w:sz="2" w:space="4" w:color="EADADB"/>
        <w:left w:val="single" w:sz="2" w:space="4" w:color="EADADB"/>
        <w:bottom w:val="single" w:sz="2" w:space="4" w:color="EADADB"/>
        <w:right w:val="single" w:sz="2" w:space="4" w:color="EADADB"/>
      </w:pBdr>
      <w:shd w:val="clear" w:color="auto" w:fill="EADADB"/>
      <w:spacing w:after="0" w:line="240" w:lineRule="auto"/>
    </w:pPr>
    <w:rPr>
      <w:rFonts w:cs="Times New Roman (Body CS)"/>
      <w:color w:val="000000" w:themeColor="text1"/>
      <w:sz w:val="18"/>
      <w:szCs w:val="24"/>
    </w:rPr>
  </w:style>
  <w:style w:type="paragraph" w:customStyle="1" w:styleId="7aFiguretitle">
    <w:name w:val="7a Figure title"/>
    <w:next w:val="Normal"/>
    <w:autoRedefine/>
    <w:qFormat/>
    <w:rsid w:val="00FD3A1C"/>
    <w:pPr>
      <w:spacing w:before="120" w:after="0" w:line="240" w:lineRule="auto"/>
      <w:jc w:val="both"/>
    </w:pPr>
    <w:rPr>
      <w:rFonts w:asciiTheme="minorHAnsi" w:hAnsiTheme="minorHAnsi" w:cstheme="minorHAnsi"/>
      <w:bCs/>
      <w:color w:val="000000" w:themeColor="text1"/>
      <w:sz w:val="24"/>
      <w:szCs w:val="24"/>
    </w:rPr>
  </w:style>
  <w:style w:type="paragraph" w:customStyle="1" w:styleId="8aTabletitle">
    <w:name w:val="8a Table title"/>
    <w:next w:val="Normal"/>
    <w:autoRedefine/>
    <w:qFormat/>
    <w:rsid w:val="008861B2"/>
    <w:pPr>
      <w:spacing w:after="0" w:line="240" w:lineRule="auto"/>
    </w:pPr>
    <w:rPr>
      <w:rFonts w:cs="Times New Roman (Body CS)"/>
      <w:b/>
      <w:bCs/>
      <w:color w:val="000000" w:themeColor="text1"/>
      <w:sz w:val="20"/>
      <w:szCs w:val="24"/>
    </w:rPr>
  </w:style>
  <w:style w:type="paragraph" w:customStyle="1" w:styleId="8bTabletoprow">
    <w:name w:val="8b Table top row"/>
    <w:next w:val="Normal"/>
    <w:autoRedefine/>
    <w:qFormat/>
    <w:rsid w:val="008861B2"/>
    <w:pPr>
      <w:spacing w:after="0" w:line="240" w:lineRule="auto"/>
    </w:pPr>
    <w:rPr>
      <w:rFonts w:ascii="Arial Narrow" w:hAnsi="Arial Narrow" w:cs="Times New Roman (Body CS)"/>
      <w:b/>
      <w:bCs/>
      <w:color w:val="000000" w:themeColor="text1"/>
      <w:sz w:val="18"/>
      <w:szCs w:val="24"/>
    </w:rPr>
  </w:style>
  <w:style w:type="paragraph" w:customStyle="1" w:styleId="8cTablebody">
    <w:name w:val="8c Table body"/>
    <w:autoRedefine/>
    <w:qFormat/>
    <w:rsid w:val="008861B2"/>
    <w:pPr>
      <w:spacing w:after="0" w:line="240" w:lineRule="auto"/>
    </w:pPr>
    <w:rPr>
      <w:rFonts w:ascii="Arial Narrow" w:hAnsi="Arial Narrow" w:cs="Times New Roman (Body CS)"/>
      <w:color w:val="404040" w:themeColor="text1" w:themeTint="BF"/>
      <w:sz w:val="18"/>
      <w:szCs w:val="24"/>
    </w:rPr>
  </w:style>
  <w:style w:type="paragraph" w:customStyle="1" w:styleId="9bReferencesbody">
    <w:name w:val="9b References body"/>
    <w:basedOn w:val="Normal"/>
    <w:autoRedefine/>
    <w:qFormat/>
    <w:rsid w:val="00AB530D"/>
    <w:pPr>
      <w:spacing w:before="240" w:after="120" w:line="240" w:lineRule="auto"/>
    </w:pPr>
    <w:rPr>
      <w:rFonts w:ascii="Arial Narrow" w:hAnsi="Arial Narrow" w:cs="Times New Roman (Body CS)"/>
      <w:color w:val="000000" w:themeColor="text1"/>
      <w:sz w:val="16"/>
      <w:szCs w:val="24"/>
    </w:rPr>
  </w:style>
  <w:style w:type="paragraph" w:customStyle="1" w:styleId="9aReferenceshead">
    <w:name w:val="9a References head"/>
    <w:next w:val="9bReferencesbody"/>
    <w:autoRedefine/>
    <w:qFormat/>
    <w:rsid w:val="00EF761E"/>
    <w:pPr>
      <w:spacing w:before="240" w:after="120" w:line="240" w:lineRule="auto"/>
    </w:pPr>
    <w:rPr>
      <w:rFonts w:ascii="Arial Narrow" w:hAnsi="Arial Narrow" w:cs="Times New Roman (Body CS)"/>
      <w:color w:val="941651"/>
      <w:sz w:val="24"/>
      <w:szCs w:val="24"/>
    </w:rPr>
  </w:style>
  <w:style w:type="paragraph" w:customStyle="1" w:styleId="9eSAQQuestion">
    <w:name w:val="9e SAQ Question"/>
    <w:basedOn w:val="Normal"/>
    <w:next w:val="Normal"/>
    <w:autoRedefine/>
    <w:qFormat/>
    <w:rsid w:val="00955F8A"/>
    <w:pPr>
      <w:spacing w:before="240" w:after="60" w:line="240" w:lineRule="auto"/>
    </w:pPr>
    <w:rPr>
      <w:rFonts w:ascii="Arial Narrow" w:hAnsi="Arial Narrow" w:cstheme="minorBidi"/>
      <w:b/>
      <w:szCs w:val="24"/>
    </w:rPr>
  </w:style>
  <w:style w:type="paragraph" w:customStyle="1" w:styleId="9cSAQTitle">
    <w:name w:val="9c SAQ Title"/>
    <w:next w:val="Normal"/>
    <w:autoRedefine/>
    <w:qFormat/>
    <w:rsid w:val="00955F8A"/>
    <w:pPr>
      <w:spacing w:after="120" w:line="240" w:lineRule="auto"/>
      <w:outlineLvl w:val="0"/>
    </w:pPr>
    <w:rPr>
      <w:rFonts w:cstheme="minorBidi"/>
      <w:b/>
      <w:color w:val="000000" w:themeColor="text1"/>
      <w:sz w:val="36"/>
      <w:szCs w:val="24"/>
    </w:rPr>
  </w:style>
  <w:style w:type="paragraph" w:customStyle="1" w:styleId="9fSAQAnswerA">
    <w:name w:val="9f SAQ Answer A"/>
    <w:basedOn w:val="Normal"/>
    <w:next w:val="Normal"/>
    <w:autoRedefine/>
    <w:qFormat/>
    <w:rsid w:val="00180BC5"/>
    <w:pPr>
      <w:pBdr>
        <w:top w:val="single" w:sz="4" w:space="1" w:color="FFFFFF" w:themeColor="background1"/>
        <w:left w:val="single" w:sz="4" w:space="1" w:color="FFFFFF" w:themeColor="background1"/>
        <w:bottom w:val="single" w:sz="4" w:space="1" w:color="FFFFFF" w:themeColor="background1"/>
        <w:right w:val="single" w:sz="4" w:space="1" w:color="FFFFFF" w:themeColor="background1"/>
      </w:pBdr>
      <w:shd w:val="clear" w:color="auto" w:fill="F4E8EA"/>
      <w:spacing w:after="60" w:line="240" w:lineRule="auto"/>
      <w:outlineLvl w:val="0"/>
    </w:pPr>
    <w:rPr>
      <w:rFonts w:ascii="Arial Narrow" w:hAnsi="Arial Narrow" w:cstheme="minorBidi"/>
      <w:sz w:val="20"/>
      <w:szCs w:val="24"/>
    </w:rPr>
  </w:style>
  <w:style w:type="paragraph" w:customStyle="1" w:styleId="9gSAQAnswerB">
    <w:name w:val="9g SAQ Answer B"/>
    <w:basedOn w:val="9fSAQAnswerA"/>
    <w:next w:val="Normal"/>
    <w:autoRedefine/>
    <w:qFormat/>
    <w:rsid w:val="00180BC5"/>
    <w:pPr>
      <w:pBdr>
        <w:top w:val="single" w:sz="4" w:space="0" w:color="FFFFFF" w:themeColor="background1"/>
        <w:bottom w:val="single" w:sz="4" w:space="0" w:color="FFFFFF" w:themeColor="background1"/>
      </w:pBdr>
      <w:shd w:val="clear" w:color="auto" w:fill="FFFFFF" w:themeFill="background1"/>
    </w:pPr>
    <w:rPr>
      <w:i/>
    </w:rPr>
  </w:style>
  <w:style w:type="paragraph" w:customStyle="1" w:styleId="9hSAQAnswerC">
    <w:name w:val="9h SAQ Answer C"/>
    <w:basedOn w:val="9gSAQAnswerB"/>
    <w:next w:val="Normal"/>
    <w:autoRedefine/>
    <w:qFormat/>
    <w:rsid w:val="00180BC5"/>
    <w:pPr>
      <w:pBdr>
        <w:top w:val="single" w:sz="4" w:space="1" w:color="FFFFFF" w:themeColor="background1"/>
        <w:bottom w:val="single" w:sz="4" w:space="1" w:color="FFFFFF" w:themeColor="background1"/>
      </w:pBdr>
      <w:shd w:val="clear" w:color="auto" w:fill="F4E8EA"/>
    </w:pPr>
    <w:rPr>
      <w:i w:val="0"/>
    </w:rPr>
  </w:style>
  <w:style w:type="paragraph" w:customStyle="1" w:styleId="9iSAQAnswerD">
    <w:name w:val="9i SAQ Answer D"/>
    <w:basedOn w:val="9hSAQAnswerC"/>
    <w:next w:val="9eSAQQuestion"/>
    <w:autoRedefine/>
    <w:qFormat/>
    <w:rsid w:val="00180BC5"/>
    <w:pPr>
      <w:pBdr>
        <w:top w:val="single" w:sz="4" w:space="0" w:color="FFFFFF" w:themeColor="background1"/>
        <w:bottom w:val="single" w:sz="4" w:space="0" w:color="FFFFFF" w:themeColor="background1"/>
      </w:pBdr>
      <w:shd w:val="clear" w:color="auto" w:fill="FFFFFF" w:themeFill="background1"/>
    </w:pPr>
  </w:style>
  <w:style w:type="paragraph" w:customStyle="1" w:styleId="5bCrossheadB">
    <w:name w:val="5b Crosshead B"/>
    <w:next w:val="4aBody"/>
    <w:autoRedefine/>
    <w:qFormat/>
    <w:rsid w:val="00933A02"/>
    <w:pPr>
      <w:spacing w:after="0" w:line="240" w:lineRule="auto"/>
    </w:pPr>
    <w:rPr>
      <w:rFonts w:cs="Times New Roman (Body CS)"/>
      <w:b/>
      <w:color w:val="000000" w:themeColor="text1"/>
      <w:sz w:val="20"/>
      <w:szCs w:val="24"/>
    </w:rPr>
  </w:style>
  <w:style w:type="paragraph" w:customStyle="1" w:styleId="5cCrossheadC">
    <w:name w:val="5c Crosshead C"/>
    <w:autoRedefine/>
    <w:qFormat/>
    <w:rsid w:val="00897CFC"/>
    <w:pPr>
      <w:spacing w:after="0" w:line="240" w:lineRule="auto"/>
    </w:pPr>
    <w:rPr>
      <w:rFonts w:cs="Times New Roman (Body CS)"/>
      <w:b/>
      <w:i/>
      <w:color w:val="000000" w:themeColor="text1"/>
      <w:sz w:val="20"/>
      <w:szCs w:val="24"/>
    </w:rPr>
  </w:style>
  <w:style w:type="character" w:customStyle="1" w:styleId="Query">
    <w:name w:val="*Query"/>
    <w:uiPriority w:val="1"/>
    <w:qFormat/>
    <w:rsid w:val="00DF36FF"/>
    <w:rPr>
      <w:color w:val="D8117D"/>
    </w:rPr>
  </w:style>
  <w:style w:type="paragraph" w:styleId="Revision">
    <w:name w:val="Revision"/>
    <w:hidden/>
    <w:uiPriority w:val="99"/>
    <w:semiHidden/>
    <w:rsid w:val="00754BE2"/>
    <w:pPr>
      <w:spacing w:after="0" w:line="240" w:lineRule="auto"/>
    </w:pPr>
  </w:style>
  <w:style w:type="paragraph" w:customStyle="1" w:styleId="EndNoteBibliographyTitle">
    <w:name w:val="EndNote Bibliography Title"/>
    <w:basedOn w:val="Normal"/>
    <w:link w:val="EndNoteBibliographyTitleChar"/>
    <w:rsid w:val="00AF61FF"/>
    <w:pPr>
      <w:spacing w:after="0"/>
      <w:jc w:val="center"/>
    </w:pPr>
    <w:rPr>
      <w:lang w:val="en-US"/>
    </w:rPr>
  </w:style>
  <w:style w:type="character" w:customStyle="1" w:styleId="4aBodyChar">
    <w:name w:val="4a Body Char"/>
    <w:basedOn w:val="DefaultParagraphFont"/>
    <w:link w:val="4aBody"/>
    <w:rsid w:val="00FD3A1C"/>
    <w:rPr>
      <w:rFonts w:asciiTheme="minorHAnsi" w:hAnsiTheme="minorHAnsi" w:cstheme="minorHAnsi"/>
      <w:color w:val="000000" w:themeColor="text1"/>
      <w:sz w:val="24"/>
      <w:szCs w:val="24"/>
    </w:rPr>
  </w:style>
  <w:style w:type="character" w:customStyle="1" w:styleId="EndNoteBibliographyTitleChar">
    <w:name w:val="EndNote Bibliography Title Char"/>
    <w:basedOn w:val="4aBodyChar"/>
    <w:link w:val="EndNoteBibliographyTitle"/>
    <w:rsid w:val="00AF61FF"/>
    <w:rPr>
      <w:rFonts w:asciiTheme="minorHAnsi" w:hAnsiTheme="minorHAnsi" w:cstheme="minorHAnsi"/>
      <w:color w:val="000000" w:themeColor="text1"/>
      <w:sz w:val="24"/>
      <w:szCs w:val="24"/>
      <w:lang w:val="en-US"/>
    </w:rPr>
  </w:style>
  <w:style w:type="paragraph" w:customStyle="1" w:styleId="EndNoteBibliography">
    <w:name w:val="EndNote Bibliography"/>
    <w:basedOn w:val="Normal"/>
    <w:link w:val="EndNoteBibliographyChar"/>
    <w:rsid w:val="00AF61FF"/>
    <w:pPr>
      <w:spacing w:line="240" w:lineRule="auto"/>
    </w:pPr>
    <w:rPr>
      <w:lang w:val="en-US"/>
    </w:rPr>
  </w:style>
  <w:style w:type="character" w:customStyle="1" w:styleId="EndNoteBibliographyChar">
    <w:name w:val="EndNote Bibliography Char"/>
    <w:basedOn w:val="4aBodyChar"/>
    <w:link w:val="EndNoteBibliography"/>
    <w:rsid w:val="00AF61FF"/>
    <w:rPr>
      <w:rFonts w:asciiTheme="minorHAnsi" w:hAnsiTheme="minorHAnsi" w:cstheme="minorHAnsi"/>
      <w:color w:val="000000" w:themeColor="text1"/>
      <w:sz w:val="24"/>
      <w:szCs w:val="24"/>
      <w:lang w:val="en-US"/>
    </w:rPr>
  </w:style>
  <w:style w:type="character" w:styleId="UnresolvedMention">
    <w:name w:val="Unresolved Mention"/>
    <w:basedOn w:val="DefaultParagraphFont"/>
    <w:uiPriority w:val="99"/>
    <w:semiHidden/>
    <w:unhideWhenUsed/>
    <w:rsid w:val="00816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23789">
      <w:bodyDiv w:val="1"/>
      <w:marLeft w:val="0"/>
      <w:marRight w:val="0"/>
      <w:marTop w:val="0"/>
      <w:marBottom w:val="0"/>
      <w:divBdr>
        <w:top w:val="none" w:sz="0" w:space="0" w:color="auto"/>
        <w:left w:val="none" w:sz="0" w:space="0" w:color="auto"/>
        <w:bottom w:val="none" w:sz="0" w:space="0" w:color="auto"/>
        <w:right w:val="none" w:sz="0" w:space="0" w:color="auto"/>
      </w:divBdr>
    </w:div>
    <w:div w:id="160587472">
      <w:bodyDiv w:val="1"/>
      <w:marLeft w:val="0"/>
      <w:marRight w:val="0"/>
      <w:marTop w:val="0"/>
      <w:marBottom w:val="0"/>
      <w:divBdr>
        <w:top w:val="none" w:sz="0" w:space="0" w:color="auto"/>
        <w:left w:val="none" w:sz="0" w:space="0" w:color="auto"/>
        <w:bottom w:val="none" w:sz="0" w:space="0" w:color="auto"/>
        <w:right w:val="none" w:sz="0" w:space="0" w:color="auto"/>
      </w:divBdr>
    </w:div>
    <w:div w:id="1378431735">
      <w:bodyDiv w:val="1"/>
      <w:marLeft w:val="0"/>
      <w:marRight w:val="0"/>
      <w:marTop w:val="0"/>
      <w:marBottom w:val="0"/>
      <w:divBdr>
        <w:top w:val="none" w:sz="0" w:space="0" w:color="auto"/>
        <w:left w:val="none" w:sz="0" w:space="0" w:color="auto"/>
        <w:bottom w:val="none" w:sz="0" w:space="0" w:color="auto"/>
        <w:right w:val="none" w:sz="0" w:space="0" w:color="auto"/>
      </w:divBdr>
      <w:divsChild>
        <w:div w:id="1636521695">
          <w:marLeft w:val="0"/>
          <w:marRight w:val="0"/>
          <w:marTop w:val="0"/>
          <w:marBottom w:val="0"/>
          <w:divBdr>
            <w:top w:val="none" w:sz="0" w:space="0" w:color="auto"/>
            <w:left w:val="none" w:sz="0" w:space="0" w:color="auto"/>
            <w:bottom w:val="none" w:sz="0" w:space="0" w:color="auto"/>
            <w:right w:val="none" w:sz="0" w:space="0" w:color="auto"/>
          </w:divBdr>
          <w:divsChild>
            <w:div w:id="1252355225">
              <w:marLeft w:val="0"/>
              <w:marRight w:val="0"/>
              <w:marTop w:val="0"/>
              <w:marBottom w:val="0"/>
              <w:divBdr>
                <w:top w:val="none" w:sz="0" w:space="0" w:color="auto"/>
                <w:left w:val="none" w:sz="0" w:space="0" w:color="auto"/>
                <w:bottom w:val="none" w:sz="0" w:space="0" w:color="auto"/>
                <w:right w:val="none" w:sz="0" w:space="0" w:color="auto"/>
              </w:divBdr>
              <w:divsChild>
                <w:div w:id="195725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2569">
      <w:bodyDiv w:val="1"/>
      <w:marLeft w:val="0"/>
      <w:marRight w:val="0"/>
      <w:marTop w:val="0"/>
      <w:marBottom w:val="0"/>
      <w:divBdr>
        <w:top w:val="none" w:sz="0" w:space="0" w:color="auto"/>
        <w:left w:val="none" w:sz="0" w:space="0" w:color="auto"/>
        <w:bottom w:val="none" w:sz="0" w:space="0" w:color="auto"/>
        <w:right w:val="none" w:sz="0" w:space="0" w:color="auto"/>
      </w:divBdr>
      <w:divsChild>
        <w:div w:id="1675306249">
          <w:marLeft w:val="0"/>
          <w:marRight w:val="0"/>
          <w:marTop w:val="0"/>
          <w:marBottom w:val="0"/>
          <w:divBdr>
            <w:top w:val="none" w:sz="0" w:space="0" w:color="auto"/>
            <w:left w:val="none" w:sz="0" w:space="0" w:color="auto"/>
            <w:bottom w:val="none" w:sz="0" w:space="0" w:color="auto"/>
            <w:right w:val="none" w:sz="0" w:space="0" w:color="auto"/>
          </w:divBdr>
          <w:divsChild>
            <w:div w:id="2100979535">
              <w:marLeft w:val="0"/>
              <w:marRight w:val="0"/>
              <w:marTop w:val="0"/>
              <w:marBottom w:val="0"/>
              <w:divBdr>
                <w:top w:val="none" w:sz="0" w:space="0" w:color="auto"/>
                <w:left w:val="none" w:sz="0" w:space="0" w:color="auto"/>
                <w:bottom w:val="none" w:sz="0" w:space="0" w:color="auto"/>
                <w:right w:val="none" w:sz="0" w:space="0" w:color="auto"/>
              </w:divBdr>
              <w:divsChild>
                <w:div w:id="13210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91901">
      <w:bodyDiv w:val="1"/>
      <w:marLeft w:val="0"/>
      <w:marRight w:val="0"/>
      <w:marTop w:val="0"/>
      <w:marBottom w:val="0"/>
      <w:divBdr>
        <w:top w:val="none" w:sz="0" w:space="0" w:color="auto"/>
        <w:left w:val="none" w:sz="0" w:space="0" w:color="auto"/>
        <w:bottom w:val="none" w:sz="0" w:space="0" w:color="auto"/>
        <w:right w:val="none" w:sz="0" w:space="0" w:color="auto"/>
      </w:divBdr>
    </w:div>
    <w:div w:id="180473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henas03.cadmus.com\smartedit\Normalization\IN\INPROCESS\27" TargetMode="External"/><Relationship Id="rId21" Type="http://schemas.openxmlformats.org/officeDocument/2006/relationships/hyperlink" Target="file:///\\chenas03.cadmus.com\smartedit\Normalization\IN\INPROCESS\12" TargetMode="External"/><Relationship Id="rId42" Type="http://schemas.openxmlformats.org/officeDocument/2006/relationships/hyperlink" Target="file:///\\chenas03.cadmus.com\smartedit\Normalization\IN\INPROCESS\35" TargetMode="External"/><Relationship Id="rId47" Type="http://schemas.openxmlformats.org/officeDocument/2006/relationships/hyperlink" Target="file:///\\chenas03.cadmus.com\smartedit\Normalization\IN\INPROCESS\34" TargetMode="External"/><Relationship Id="rId63" Type="http://schemas.openxmlformats.org/officeDocument/2006/relationships/hyperlink" Target="file:///\\chenas03.cadmus.com\smartedit\Normalization\IN\INPROCESS\35" TargetMode="External"/><Relationship Id="rId68" Type="http://schemas.openxmlformats.org/officeDocument/2006/relationships/hyperlink" Target="file:///\\chenas03.cadmus.com\smartedit\Normalization\IN\INPROCESS\31" TargetMode="External"/><Relationship Id="rId84" Type="http://schemas.openxmlformats.org/officeDocument/2006/relationships/hyperlink" Target="file:///\\chenas03.cadmus.com\smartedit\Normalization\IN\INPROCESS\30" TargetMode="External"/><Relationship Id="rId89" Type="http://schemas.openxmlformats.org/officeDocument/2006/relationships/hyperlink" Target="file:///\\chenas03.cadmus.com\smartedit\Normalization\IN\INPROCESS\41" TargetMode="External"/><Relationship Id="rId16" Type="http://schemas.openxmlformats.org/officeDocument/2006/relationships/hyperlink" Target="file:///\\chenas03.cadmus.com\smartedit\Normalization\IN\INPROCESS\53" TargetMode="External"/><Relationship Id="rId11" Type="http://schemas.openxmlformats.org/officeDocument/2006/relationships/image" Target="media/image2.jpg"/><Relationship Id="rId32" Type="http://schemas.openxmlformats.org/officeDocument/2006/relationships/hyperlink" Target="file:///\\chenas03.cadmus.com\smartedit\Normalization\IN\INPROCESS\35" TargetMode="External"/><Relationship Id="rId37" Type="http://schemas.openxmlformats.org/officeDocument/2006/relationships/hyperlink" Target="file:///\\chenas03.cadmus.com\smartedit\Normalization\IN\INPROCESS\34" TargetMode="External"/><Relationship Id="rId53" Type="http://schemas.openxmlformats.org/officeDocument/2006/relationships/hyperlink" Target="file:///\\chenas03.cadmus.com\smartedit\Normalization\IN\INPROCESS\46" TargetMode="External"/><Relationship Id="rId58" Type="http://schemas.openxmlformats.org/officeDocument/2006/relationships/image" Target="media/image8.png"/><Relationship Id="rId74" Type="http://schemas.openxmlformats.org/officeDocument/2006/relationships/hyperlink" Target="file:///\\chenas03.cadmus.com\smartedit\Normalization\IN\INPROCESS\40" TargetMode="External"/><Relationship Id="rId79" Type="http://schemas.openxmlformats.org/officeDocument/2006/relationships/hyperlink" Target="file:///\\chenas03.cadmus.com\smartedit\Normalization\IN\INPROCESS\25" TargetMode="External"/><Relationship Id="rId5" Type="http://schemas.openxmlformats.org/officeDocument/2006/relationships/footnotes" Target="footnotes.xml"/><Relationship Id="rId90" Type="http://schemas.openxmlformats.org/officeDocument/2006/relationships/hyperlink" Target="file:///\\chenas03.cadmus.com\smartedit\Normalization\IN\INPROCESS\41" TargetMode="External"/><Relationship Id="rId95" Type="http://schemas.openxmlformats.org/officeDocument/2006/relationships/hyperlink" Target="file:///\\chenas03.cadmus.com\smartedit\Normalization\IN\INPROCESS\4" TargetMode="External"/><Relationship Id="rId22" Type="http://schemas.openxmlformats.org/officeDocument/2006/relationships/hyperlink" Target="file:///\\chenas03.cadmus.com\smartedit\Normalization\IN\INPROCESS\54" TargetMode="External"/><Relationship Id="rId27" Type="http://schemas.openxmlformats.org/officeDocument/2006/relationships/hyperlink" Target="file:///\\chenas03.cadmus.com\smartedit\Normalization\IN\INPROCESS\55" TargetMode="External"/><Relationship Id="rId43" Type="http://schemas.openxmlformats.org/officeDocument/2006/relationships/hyperlink" Target="file:///\\chenas03.cadmus.com\smartedit\Normalization\IN\INPROCESS\27" TargetMode="External"/><Relationship Id="rId48" Type="http://schemas.openxmlformats.org/officeDocument/2006/relationships/hyperlink" Target="file:///\\chenas03.cadmus.com\smartedit\Normalization\IN\INPROCESS\35" TargetMode="External"/><Relationship Id="rId64" Type="http://schemas.openxmlformats.org/officeDocument/2006/relationships/hyperlink" Target="file:///\\chenas03.cadmus.com\smartedit\Normalization\IN\INPROCESS\35" TargetMode="External"/><Relationship Id="rId69" Type="http://schemas.openxmlformats.org/officeDocument/2006/relationships/image" Target="media/image10.png"/><Relationship Id="rId80" Type="http://schemas.openxmlformats.org/officeDocument/2006/relationships/hyperlink" Target="file:///\\chenas03.cadmus.com\smartedit\Normalization\IN\INPROCESS\51" TargetMode="External"/><Relationship Id="rId85" Type="http://schemas.openxmlformats.org/officeDocument/2006/relationships/hyperlink" Target="file:///\\chenas03.cadmus.com\smartedit\Normalization\IN\INPROCESS\53" TargetMode="External"/><Relationship Id="rId3" Type="http://schemas.openxmlformats.org/officeDocument/2006/relationships/settings" Target="settings.xml"/><Relationship Id="rId12" Type="http://schemas.openxmlformats.org/officeDocument/2006/relationships/hyperlink" Target="file:///\\chenas03.cadmus.com\smartedit\Normalization\IN\INPROCESS\12" TargetMode="External"/><Relationship Id="rId17" Type="http://schemas.openxmlformats.org/officeDocument/2006/relationships/hyperlink" Target="file:///\\chenas03.cadmus.com\smartedit\Normalization\IN\INPROCESS\15" TargetMode="External"/><Relationship Id="rId25" Type="http://schemas.openxmlformats.org/officeDocument/2006/relationships/hyperlink" Target="file:///\\chenas03.cadmus.com\smartedit\Normalization\IN\INPROCESS\53" TargetMode="External"/><Relationship Id="rId33" Type="http://schemas.openxmlformats.org/officeDocument/2006/relationships/hyperlink" Target="file:///\\chenas03.cadmus.com\smartedit\Normalization\IN\INPROCESS\35" TargetMode="External"/><Relationship Id="rId38" Type="http://schemas.openxmlformats.org/officeDocument/2006/relationships/hyperlink" Target="file:///\\chenas03.cadmus.com\smartedit\Normalization\IN\INPROCESS\27" TargetMode="External"/><Relationship Id="rId46" Type="http://schemas.openxmlformats.org/officeDocument/2006/relationships/hyperlink" Target="file:///\\chenas03.cadmus.com\smartedit\Normalization\IN\INPROCESS\1" TargetMode="External"/><Relationship Id="rId59" Type="http://schemas.openxmlformats.org/officeDocument/2006/relationships/hyperlink" Target="file:///\\chenas03.cadmus.com\smartedit\Normalization\IN\INPROCESS\23" TargetMode="External"/><Relationship Id="rId67" Type="http://schemas.openxmlformats.org/officeDocument/2006/relationships/image" Target="media/image9.jpg"/><Relationship Id="rId20" Type="http://schemas.openxmlformats.org/officeDocument/2006/relationships/hyperlink" Target="file:///\\chenas03.cadmus.com\smartedit\Normalization\IN\INPROCESS\27" TargetMode="External"/><Relationship Id="rId41" Type="http://schemas.openxmlformats.org/officeDocument/2006/relationships/hyperlink" Target="file:///\\chenas03.cadmus.com\smartedit\Normalization\IN\INPROCESS\45" TargetMode="External"/><Relationship Id="rId54" Type="http://schemas.openxmlformats.org/officeDocument/2006/relationships/hyperlink" Target="file:///\\chenas03.cadmus.com\smartedit\Normalization\IN\INPROCESS\40" TargetMode="External"/><Relationship Id="rId62" Type="http://schemas.openxmlformats.org/officeDocument/2006/relationships/hyperlink" Target="file:///\\chenas03.cadmus.com\smartedit\Normalization\IN\INPROCESS\10" TargetMode="External"/><Relationship Id="rId70" Type="http://schemas.openxmlformats.org/officeDocument/2006/relationships/hyperlink" Target="file:///\\chenas03.cadmus.com\smartedit\Normalization\IN\INPROCESS\8" TargetMode="External"/><Relationship Id="rId75" Type="http://schemas.openxmlformats.org/officeDocument/2006/relationships/hyperlink" Target="file:///\\chenas03.cadmus.com\smartedit\Normalization\IN\INPROCESS\32" TargetMode="External"/><Relationship Id="rId83" Type="http://schemas.openxmlformats.org/officeDocument/2006/relationships/image" Target="media/image11.jpeg"/><Relationship Id="rId88" Type="http://schemas.openxmlformats.org/officeDocument/2006/relationships/hyperlink" Target="file:///\\chenas03.cadmus.com\smartedit\Normalization\IN\INPROCESS\17" TargetMode="External"/><Relationship Id="rId91" Type="http://schemas.openxmlformats.org/officeDocument/2006/relationships/hyperlink" Target="file:///\\chenas03.cadmus.com\smartedit\Normalization\IN\INPROCESS\19" TargetMode="External"/><Relationship Id="rId96" Type="http://schemas.openxmlformats.org/officeDocument/2006/relationships/hyperlink" Target="http://dx.doi.org/10.7748/ns2014.02.28.24.37.e739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henas03.cadmus.com\smartedit\Normalization\IN\INPROCESS\27" TargetMode="External"/><Relationship Id="rId23" Type="http://schemas.openxmlformats.org/officeDocument/2006/relationships/image" Target="media/image5.jpg"/><Relationship Id="rId28" Type="http://schemas.openxmlformats.org/officeDocument/2006/relationships/hyperlink" Target="file:///\\chenas03.cadmus.com\smartedit\Normalization\IN\INPROCESS\29" TargetMode="External"/><Relationship Id="rId36" Type="http://schemas.openxmlformats.org/officeDocument/2006/relationships/hyperlink" Target="file:///\\chenas03.cadmus.com\smartedit\Normalization\IN\INPROCESS\35" TargetMode="External"/><Relationship Id="rId49" Type="http://schemas.openxmlformats.org/officeDocument/2006/relationships/hyperlink" Target="file:///\\chenas03.cadmus.com\smartedit\Normalization\IN\INPROCESS\33" TargetMode="External"/><Relationship Id="rId57" Type="http://schemas.openxmlformats.org/officeDocument/2006/relationships/hyperlink" Target="file:///\\chenas03.cadmus.com\smartedit\Normalization\IN\INPROCESS\43" TargetMode="External"/><Relationship Id="rId10" Type="http://schemas.openxmlformats.org/officeDocument/2006/relationships/image" Target="media/image1.png"/><Relationship Id="rId31" Type="http://schemas.openxmlformats.org/officeDocument/2006/relationships/hyperlink" Target="file:///\\chenas03.cadmus.com\smartedit\Normalization\IN\INPROCESS\20" TargetMode="External"/><Relationship Id="rId44" Type="http://schemas.openxmlformats.org/officeDocument/2006/relationships/hyperlink" Target="file:///\\chenas03.cadmus.com\smartedit\Normalization\IN\INPROCESS\35" TargetMode="External"/><Relationship Id="rId52" Type="http://schemas.openxmlformats.org/officeDocument/2006/relationships/hyperlink" Target="file:///\\chenas03.cadmus.com\smartedit\Normalization\IN\INPROCESS\33" TargetMode="External"/><Relationship Id="rId60" Type="http://schemas.openxmlformats.org/officeDocument/2006/relationships/hyperlink" Target="file:///\\chenas03.cadmus.com\smartedit\Normalization\IN\INPROCESS\57" TargetMode="External"/><Relationship Id="rId65" Type="http://schemas.openxmlformats.org/officeDocument/2006/relationships/hyperlink" Target="file:///\\chenas03.cadmus.com\smartedit\Normalization\IN\INPROCESS\49" TargetMode="External"/><Relationship Id="rId73" Type="http://schemas.openxmlformats.org/officeDocument/2006/relationships/hyperlink" Target="file:///\\chenas03.cadmus.com\smartedit\Normalization\IN\INPROCESS\27" TargetMode="External"/><Relationship Id="rId78" Type="http://schemas.openxmlformats.org/officeDocument/2006/relationships/hyperlink" Target="file:///\\chenas03.cadmus.com\smartedit\Normalization\IN\INPROCESS\53" TargetMode="External"/><Relationship Id="rId81" Type="http://schemas.openxmlformats.org/officeDocument/2006/relationships/hyperlink" Target="file:///\\chenas03.cadmus.com\smartedit\Normalization\IN\INPROCESS\53" TargetMode="External"/><Relationship Id="rId86" Type="http://schemas.openxmlformats.org/officeDocument/2006/relationships/hyperlink" Target="file:///\\chenas03.cadmus.com\smartedit\Normalization\IN\INPROCESS\52" TargetMode="External"/><Relationship Id="rId94" Type="http://schemas.openxmlformats.org/officeDocument/2006/relationships/image" Target="media/image12.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henas03.cadmus.com\smartedit\Normalization\IN\INPROCESS\38" TargetMode="External"/><Relationship Id="rId13" Type="http://schemas.openxmlformats.org/officeDocument/2006/relationships/image" Target="media/image3.png"/><Relationship Id="rId18" Type="http://schemas.openxmlformats.org/officeDocument/2006/relationships/hyperlink" Target="file:///\\chenas03.cadmus.com\smartedit\Normalization\IN\INPROCESS\53" TargetMode="External"/><Relationship Id="rId39" Type="http://schemas.openxmlformats.org/officeDocument/2006/relationships/hyperlink" Target="file:///\\chenas03.cadmus.com\smartedit\Normalization\IN\INPROCESS\26" TargetMode="External"/><Relationship Id="rId34" Type="http://schemas.openxmlformats.org/officeDocument/2006/relationships/hyperlink" Target="file:///\\chenas03.cadmus.com\smartedit\Normalization\IN\INPROCESS\27" TargetMode="External"/><Relationship Id="rId50" Type="http://schemas.openxmlformats.org/officeDocument/2006/relationships/image" Target="media/image7.jpeg"/><Relationship Id="rId55" Type="http://schemas.openxmlformats.org/officeDocument/2006/relationships/hyperlink" Target="file:///\\chenas03.cadmus.com\smartedit\Normalization\IN\INPROCESS\27" TargetMode="External"/><Relationship Id="rId76" Type="http://schemas.openxmlformats.org/officeDocument/2006/relationships/hyperlink" Target="file:///\\chenas03.cadmus.com\smartedit\Normalization\IN\INPROCESS\3" TargetMode="External"/><Relationship Id="rId97" Type="http://schemas.openxmlformats.org/officeDocument/2006/relationships/hyperlink" Target="http://dx.doi.org/10.1097/MCO.0b013e328365b9be" TargetMode="External"/><Relationship Id="rId7" Type="http://schemas.openxmlformats.org/officeDocument/2006/relationships/hyperlink" Target="file:///\\chenas03.cadmus.com\smartedit\Normalization\IN\INPROCESS\14" TargetMode="External"/><Relationship Id="rId71" Type="http://schemas.openxmlformats.org/officeDocument/2006/relationships/hyperlink" Target="file:///\\chenas03.cadmus.com\smartedit\Normalization\IN\INPROCESS\47" TargetMode="External"/><Relationship Id="rId92" Type="http://schemas.openxmlformats.org/officeDocument/2006/relationships/hyperlink" Target="file:///\\chenas03.cadmus.com\smartedit\Normalization\IN\INPROCESS\18" TargetMode="External"/><Relationship Id="rId2" Type="http://schemas.openxmlformats.org/officeDocument/2006/relationships/styles" Target="styles.xml"/><Relationship Id="rId29" Type="http://schemas.openxmlformats.org/officeDocument/2006/relationships/hyperlink" Target="file:///\\chenas03.cadmus.com\smartedit\Normalization\IN\INPROCESS\53" TargetMode="External"/><Relationship Id="rId24" Type="http://schemas.openxmlformats.org/officeDocument/2006/relationships/hyperlink" Target="file:///\\chenas03.cadmus.com\smartedit\Normalization\IN\INPROCESS\28" TargetMode="External"/><Relationship Id="rId40" Type="http://schemas.openxmlformats.org/officeDocument/2006/relationships/hyperlink" Target="file:///\\chenas03.cadmus.com\smartedit\Normalization\IN\INPROCESS\5" TargetMode="External"/><Relationship Id="rId45" Type="http://schemas.openxmlformats.org/officeDocument/2006/relationships/hyperlink" Target="file:///\\chenas03.cadmus.com\smartedit\Normalization\IN\INPROCESS\50" TargetMode="External"/><Relationship Id="rId66" Type="http://schemas.openxmlformats.org/officeDocument/2006/relationships/hyperlink" Target="file:///\\chenas03.cadmus.com\smartedit\Normalization\IN\INPROCESS\31" TargetMode="External"/><Relationship Id="rId87" Type="http://schemas.openxmlformats.org/officeDocument/2006/relationships/hyperlink" Target="file:///\\chenas03.cadmus.com\smartedit\Normalization\IN\INPROCESS\48" TargetMode="External"/><Relationship Id="rId61" Type="http://schemas.openxmlformats.org/officeDocument/2006/relationships/hyperlink" Target="file:///\\chenas03.cadmus.com\smartedit\Normalization\IN\INPROCESS\7" TargetMode="External"/><Relationship Id="rId82" Type="http://schemas.openxmlformats.org/officeDocument/2006/relationships/hyperlink" Target="file:///\\chenas03.cadmus.com\smartedit\Normalization\IN\INPROCESS\32" TargetMode="External"/><Relationship Id="rId19" Type="http://schemas.openxmlformats.org/officeDocument/2006/relationships/image" Target="media/image4.png"/><Relationship Id="rId14" Type="http://schemas.openxmlformats.org/officeDocument/2006/relationships/hyperlink" Target="file:///\\chenas03.cadmus.com\smartedit\Normalization\IN\INPROCESS\55" TargetMode="External"/><Relationship Id="rId30" Type="http://schemas.openxmlformats.org/officeDocument/2006/relationships/hyperlink" Target="file:///\\chenas03.cadmus.com\smartedit\Normalization\IN\INPROCESS\16" TargetMode="External"/><Relationship Id="rId35" Type="http://schemas.openxmlformats.org/officeDocument/2006/relationships/image" Target="media/image6.png"/><Relationship Id="rId56" Type="http://schemas.openxmlformats.org/officeDocument/2006/relationships/hyperlink" Target="file:///\\chenas03.cadmus.com\smartedit\Normalization\IN\INPROCESS\57" TargetMode="External"/><Relationship Id="rId77" Type="http://schemas.openxmlformats.org/officeDocument/2006/relationships/hyperlink" Target="file:///\\chenas03.cadmus.com\smartedit\Normalization\IN\INPROCESS\39" TargetMode="External"/><Relationship Id="rId100" Type="http://schemas.openxmlformats.org/officeDocument/2006/relationships/theme" Target="theme/theme1.xml"/><Relationship Id="rId8" Type="http://schemas.openxmlformats.org/officeDocument/2006/relationships/hyperlink" Target="file:///\\chenas03.cadmus.com\smartedit\Normalization\IN\INPROCESS\27" TargetMode="External"/><Relationship Id="rId51" Type="http://schemas.openxmlformats.org/officeDocument/2006/relationships/hyperlink" Target="file:///\\chenas03.cadmus.com\smartedit\Normalization\IN\INPROCESS\40" TargetMode="External"/><Relationship Id="rId72" Type="http://schemas.openxmlformats.org/officeDocument/2006/relationships/hyperlink" Target="file:///\\chenas03.cadmus.com\smartedit\Normalization\IN\INPROCESS\11" TargetMode="External"/><Relationship Id="rId93" Type="http://schemas.openxmlformats.org/officeDocument/2006/relationships/hyperlink" Target="file:///\\chenas03.cadmus.com\smartedit\Normalization\IN\INPROCESS\53" TargetMode="External"/><Relationship Id="rId98" Type="http://schemas.openxmlformats.org/officeDocument/2006/relationships/hyperlink" Target="https://www.nhs.uk/conditions/tongue-t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14161</Words>
  <Characters>80719</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LSBU</Company>
  <LinksUpToDate>false</LinksUpToDate>
  <CharactersWithSpaces>94691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Hoare, Danielle 2</dc:creator>
  <cp:keywords/>
  <dc:description/>
  <cp:lastModifiedBy>Kate Davies</cp:lastModifiedBy>
  <cp:revision>2</cp:revision>
  <cp:lastPrinted>2020-06-11T15:15:00Z</cp:lastPrinted>
  <dcterms:created xsi:type="dcterms:W3CDTF">2020-06-15T17:53:00Z</dcterms:created>
  <dcterms:modified xsi:type="dcterms:W3CDTF">2020-06-15T17:53:00Z</dcterms:modified>
</cp:coreProperties>
</file>