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8C0D2" w14:textId="4E3F8544" w:rsidR="008F181F" w:rsidRDefault="007B713A" w:rsidP="007B713A">
      <w:pPr>
        <w:jc w:val="center"/>
      </w:pPr>
      <w:r>
        <w:t xml:space="preserve">January 2021 </w:t>
      </w:r>
      <w:proofErr w:type="spellStart"/>
      <w:r w:rsidR="00C75223">
        <w:t>Tweetorial</w:t>
      </w:r>
      <w:proofErr w:type="spellEnd"/>
      <w:r w:rsidR="00C75223">
        <w:t xml:space="preserve"> JPP</w:t>
      </w:r>
    </w:p>
    <w:p w14:paraId="25479AC3" w14:textId="4708EE33" w:rsidR="00C75223" w:rsidRDefault="00C75223"/>
    <w:p w14:paraId="3CA6FFAE" w14:textId="49998EC5" w:rsidR="00C75223" w:rsidRDefault="00C75223"/>
    <w:p w14:paraId="230706A4" w14:textId="2CD5FFAE" w:rsidR="00D64492" w:rsidRDefault="00916244">
      <w:r>
        <w:t>Theophylline</w:t>
      </w:r>
    </w:p>
    <w:p w14:paraId="28BE72E8" w14:textId="2D4AE6B4" w:rsidR="00916244" w:rsidRDefault="00916244"/>
    <w:p w14:paraId="3D1CD833" w14:textId="07ADC228" w:rsidR="00916244" w:rsidRPr="00916244" w:rsidRDefault="00916244" w:rsidP="00916244">
      <w:pPr>
        <w:rPr>
          <w:rFonts w:eastAsia="Times New Roman" w:cstheme="minorHAnsi"/>
          <w:color w:val="38444D"/>
          <w:shd w:val="clear" w:color="auto" w:fill="FFFFFF"/>
          <w:lang w:eastAsia="en-GB"/>
        </w:rPr>
      </w:pPr>
      <w:r w:rsidRPr="00916244">
        <w:rPr>
          <w:rFonts w:cstheme="minorHAnsi"/>
        </w:rPr>
        <w:t xml:space="preserve">Day 1:  </w:t>
      </w:r>
      <w:hyperlink r:id="rId5" w:tgtFrame="_blank" w:history="1">
        <w:r w:rsidRPr="00916244">
          <w:rPr>
            <w:rFonts w:eastAsia="Times New Roman" w:cstheme="minorHAnsi"/>
            <w:color w:val="1DA1F2"/>
            <w:lang w:eastAsia="en-GB"/>
          </w:rPr>
          <w:t>#</w:t>
        </w:r>
        <w:r w:rsidRPr="00916244">
          <w:rPr>
            <w:rFonts w:eastAsia="Times New Roman" w:cstheme="minorHAnsi"/>
            <w:color w:val="1DA1F2"/>
            <w:u w:val="single"/>
            <w:lang w:eastAsia="en-GB"/>
          </w:rPr>
          <w:t>theophylline</w:t>
        </w:r>
      </w:hyperlink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was extracted from green &amp; black tea leaves in 19</w:t>
      </w:r>
      <w:r w:rsidRPr="00916244">
        <w:rPr>
          <w:rFonts w:eastAsia="Times New Roman" w:cstheme="minorHAnsi"/>
          <w:color w:val="38444D"/>
          <w:shd w:val="clear" w:color="auto" w:fill="FFFFFF"/>
          <w:vertAlign w:val="superscript"/>
          <w:lang w:eastAsia="en-GB"/>
        </w:rPr>
        <w:t>th</w:t>
      </w:r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Century; Theophylline is a natural derivative of the purine ‘xanthine’ &amp; structurally similar to caffeine. Used from 1902 as a diuretic &amp; since 1930s for asthma. Oral preparation as a </w:t>
      </w:r>
      <w:proofErr w:type="spellStart"/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>m.r</w:t>
      </w:r>
      <w:proofErr w:type="spellEnd"/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formulation &amp; given </w:t>
      </w:r>
      <w:proofErr w:type="spellStart"/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>i.v</w:t>
      </w:r>
      <w:proofErr w:type="spellEnd"/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as aminophylline (more soluble)</w:t>
      </w:r>
    </w:p>
    <w:p w14:paraId="2FFE2052" w14:textId="432AAE93" w:rsidR="00916244" w:rsidRPr="00916244" w:rsidRDefault="00916244" w:rsidP="00916244">
      <w:pPr>
        <w:rPr>
          <w:rFonts w:eastAsia="Times New Roman" w:cstheme="minorHAnsi"/>
          <w:color w:val="38444D"/>
          <w:shd w:val="clear" w:color="auto" w:fill="FFFFFF"/>
          <w:lang w:eastAsia="en-GB"/>
        </w:rPr>
      </w:pPr>
    </w:p>
    <w:p w14:paraId="441C1939" w14:textId="703104FA" w:rsidR="00916244" w:rsidRPr="00916244" w:rsidRDefault="00916244" w:rsidP="00916244">
      <w:pPr>
        <w:rPr>
          <w:rFonts w:eastAsia="Times New Roman" w:cstheme="minorHAnsi"/>
          <w:color w:val="38444D"/>
          <w:shd w:val="clear" w:color="auto" w:fill="FFFFFF"/>
          <w:lang w:eastAsia="en-GB"/>
        </w:rPr>
      </w:pPr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Day 2: Indications for </w:t>
      </w:r>
      <w:hyperlink r:id="rId6" w:tgtFrame="_blank" w:history="1">
        <w:r w:rsidRPr="00916244">
          <w:rPr>
            <w:rFonts w:eastAsia="Times New Roman" w:cstheme="minorHAnsi"/>
            <w:color w:val="1DA1F2"/>
            <w:lang w:eastAsia="en-GB"/>
          </w:rPr>
          <w:t>#</w:t>
        </w:r>
        <w:r w:rsidRPr="00916244">
          <w:rPr>
            <w:rFonts w:eastAsia="Times New Roman" w:cstheme="minorHAnsi"/>
            <w:color w:val="1DA1F2"/>
            <w:u w:val="single"/>
            <w:lang w:eastAsia="en-GB"/>
          </w:rPr>
          <w:t>theophylline</w:t>
        </w:r>
      </w:hyperlink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include adult &amp; children over 5 (UK step 3+) for chronic asthma (specialist use &lt;5). Adults only use in severe acute asthma/COPD. </w:t>
      </w:r>
      <w:proofErr w:type="gramStart"/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>Asthma 2-11yrs 9mg/kg every 12 hrs,</w:t>
      </w:r>
      <w:proofErr w:type="gramEnd"/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can increase to 10-16mg/kg; 12-17 </w:t>
      </w:r>
      <w:proofErr w:type="spellStart"/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>yrs</w:t>
      </w:r>
      <w:proofErr w:type="spellEnd"/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200-400 every 12 hrs; COPD 200-400mg twice daily.</w:t>
      </w:r>
    </w:p>
    <w:p w14:paraId="2398D645" w14:textId="3960DAD3" w:rsidR="00916244" w:rsidRPr="00916244" w:rsidRDefault="00916244" w:rsidP="00916244">
      <w:pPr>
        <w:rPr>
          <w:rFonts w:eastAsia="Times New Roman" w:cstheme="minorHAnsi"/>
          <w:color w:val="38444D"/>
          <w:shd w:val="clear" w:color="auto" w:fill="FFFFFF"/>
          <w:lang w:eastAsia="en-GB"/>
        </w:rPr>
      </w:pPr>
    </w:p>
    <w:p w14:paraId="0034570D" w14:textId="646B44C6" w:rsidR="00916244" w:rsidRPr="00916244" w:rsidRDefault="00916244" w:rsidP="00916244">
      <w:pPr>
        <w:rPr>
          <w:rFonts w:eastAsia="Times New Roman" w:cstheme="minorHAnsi"/>
          <w:lang w:eastAsia="en-GB"/>
        </w:rPr>
      </w:pPr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>Day 3</w:t>
      </w:r>
      <w:r>
        <w:rPr>
          <w:rFonts w:eastAsia="Times New Roman" w:cstheme="minorHAnsi"/>
          <w:color w:val="38444D"/>
          <w:shd w:val="clear" w:color="auto" w:fill="FFFFFF"/>
          <w:lang w:eastAsia="en-GB"/>
        </w:rPr>
        <w:t>: K</w:t>
      </w:r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inetics; </w:t>
      </w:r>
      <w:hyperlink r:id="rId7" w:tgtFrame="_blank" w:history="1">
        <w:r w:rsidRPr="00916244">
          <w:rPr>
            <w:rFonts w:eastAsia="Times New Roman" w:cstheme="minorHAnsi"/>
            <w:color w:val="1DA1F2"/>
            <w:lang w:eastAsia="en-GB"/>
          </w:rPr>
          <w:t>#</w:t>
        </w:r>
        <w:r w:rsidRPr="00916244">
          <w:rPr>
            <w:rFonts w:eastAsia="Times New Roman" w:cstheme="minorHAnsi"/>
            <w:color w:val="1DA1F2"/>
            <w:u w:val="single"/>
            <w:lang w:eastAsia="en-GB"/>
          </w:rPr>
          <w:t>theophylline</w:t>
        </w:r>
      </w:hyperlink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thought 100% bioavailable orally! Metabolised in liver</w:t>
      </w:r>
      <w:r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&amp; </w:t>
      </w:r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this process determines blood levels. </w:t>
      </w:r>
      <w:r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Approximately </w:t>
      </w:r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10% </w:t>
      </w:r>
      <w:r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is </w:t>
      </w:r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renally excreted </w:t>
      </w:r>
      <w:r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as </w:t>
      </w:r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>unchanged</w:t>
      </w:r>
      <w:r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drug. </w:t>
      </w:r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Prolonged release tablets t½ 7 hrs. Caution </w:t>
      </w:r>
      <w:r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in </w:t>
      </w:r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>hepatic impairment, heart failure &amp; viral infection. Can use in pregnancy.</w:t>
      </w:r>
    </w:p>
    <w:p w14:paraId="53B7AE9D" w14:textId="77777777" w:rsidR="00916244" w:rsidRPr="00916244" w:rsidRDefault="00916244" w:rsidP="00916244">
      <w:pPr>
        <w:rPr>
          <w:rFonts w:eastAsia="Times New Roman" w:cstheme="minorHAnsi"/>
          <w:lang w:eastAsia="en-GB"/>
        </w:rPr>
      </w:pPr>
    </w:p>
    <w:p w14:paraId="4CCF9470" w14:textId="729A516D" w:rsidR="00916244" w:rsidRPr="00916244" w:rsidRDefault="00916244" w:rsidP="00916244">
      <w:pPr>
        <w:rPr>
          <w:rFonts w:ascii="Times New Roman" w:eastAsia="Times New Roman" w:hAnsi="Times New Roman" w:cs="Times New Roman"/>
          <w:lang w:eastAsia="en-GB"/>
        </w:rPr>
      </w:pPr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>Day 3 (</w:t>
      </w:r>
      <w:proofErr w:type="spellStart"/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>cont</w:t>
      </w:r>
      <w:proofErr w:type="spellEnd"/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); </w:t>
      </w:r>
      <w:hyperlink r:id="rId8" w:tgtFrame="_blank" w:history="1">
        <w:r w:rsidRPr="00916244">
          <w:rPr>
            <w:rFonts w:ascii="Segoe UI" w:eastAsia="Times New Roman" w:hAnsi="Segoe UI" w:cs="Segoe UI"/>
            <w:color w:val="1DA1F2"/>
            <w:sz w:val="21"/>
            <w:szCs w:val="21"/>
            <w:lang w:eastAsia="en-GB"/>
          </w:rPr>
          <w:t>#</w:t>
        </w:r>
        <w:r w:rsidRPr="00916244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eastAsia="en-GB"/>
          </w:rPr>
          <w:t>theophylline</w:t>
        </w:r>
      </w:hyperlink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 clearance </w:t>
      </w:r>
      <w:r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can be </w:t>
      </w:r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altered by age, weight, diet, smoking, some disease </w:t>
      </w:r>
      <w:proofErr w:type="spellStart"/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>e.g</w:t>
      </w:r>
      <w:proofErr w:type="spellEnd"/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 cardiorespiratory &amp; hepatic. </w:t>
      </w:r>
      <w:hyperlink r:id="rId9" w:tgtFrame="_blank" w:history="1">
        <w:r w:rsidRPr="00916244">
          <w:rPr>
            <w:rFonts w:ascii="Segoe UI" w:eastAsia="Times New Roman" w:hAnsi="Segoe UI" w:cs="Segoe UI"/>
            <w:color w:val="1DA1F2"/>
            <w:sz w:val="21"/>
            <w:szCs w:val="21"/>
            <w:lang w:eastAsia="en-GB"/>
          </w:rPr>
          <w:t>#</w:t>
        </w:r>
        <w:r w:rsidRPr="00916244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eastAsia="en-GB"/>
          </w:rPr>
          <w:t>theophylline</w:t>
        </w:r>
      </w:hyperlink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 is a drug with a narrow therapeutic index</w:t>
      </w:r>
      <w:r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; </w:t>
      </w:r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monitor at the start &amp; with each dose adjustment or change to clearance </w:t>
      </w:r>
      <w:proofErr w:type="spellStart"/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>e.g</w:t>
      </w:r>
      <w:proofErr w:type="spellEnd"/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 altered smoking habit</w:t>
      </w:r>
    </w:p>
    <w:p w14:paraId="57780D80" w14:textId="77777777" w:rsidR="00916244" w:rsidRPr="00916244" w:rsidRDefault="00916244" w:rsidP="00916244">
      <w:pPr>
        <w:rPr>
          <w:rFonts w:eastAsia="Times New Roman" w:cstheme="minorHAnsi"/>
          <w:lang w:eastAsia="en-GB"/>
        </w:rPr>
      </w:pPr>
    </w:p>
    <w:p w14:paraId="6EE7E4E0" w14:textId="12F7E934" w:rsidR="00916244" w:rsidRPr="00916244" w:rsidRDefault="00916244" w:rsidP="00916244">
      <w:pPr>
        <w:rPr>
          <w:rFonts w:eastAsia="Times New Roman" w:cstheme="minorHAnsi"/>
          <w:color w:val="38444D"/>
          <w:shd w:val="clear" w:color="auto" w:fill="FFFFFF"/>
          <w:lang w:eastAsia="en-GB"/>
        </w:rPr>
      </w:pPr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>Day 4</w:t>
      </w:r>
      <w:r w:rsidR="002A15E6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>: Mechanism of action is un</w:t>
      </w:r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known for </w:t>
      </w:r>
      <w:hyperlink r:id="rId10" w:tgtFrame="_blank" w:history="1">
        <w:r w:rsidRPr="00916244">
          <w:rPr>
            <w:rFonts w:ascii="Segoe UI" w:eastAsia="Times New Roman" w:hAnsi="Segoe UI" w:cs="Segoe UI"/>
            <w:color w:val="1DA1F2"/>
            <w:sz w:val="21"/>
            <w:szCs w:val="21"/>
            <w:lang w:eastAsia="en-GB"/>
          </w:rPr>
          <w:t>#</w:t>
        </w:r>
        <w:r w:rsidRPr="00916244">
          <w:rPr>
            <w:rFonts w:ascii="Segoe UI" w:eastAsia="Times New Roman" w:hAnsi="Segoe UI" w:cs="Segoe UI"/>
            <w:color w:val="1DA1F2"/>
            <w:sz w:val="21"/>
            <w:szCs w:val="21"/>
            <w:u w:val="single"/>
            <w:lang w:eastAsia="en-GB"/>
          </w:rPr>
          <w:t>theophylline</w:t>
        </w:r>
      </w:hyperlink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. Thought to inhibit phosphodiesterase &amp; antagonise adenosine, thus regulating </w:t>
      </w:r>
      <w:r w:rsidR="002A15E6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>calcium</w:t>
      </w:r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 flow </w:t>
      </w:r>
      <w:r w:rsidR="002A15E6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>leading to</w:t>
      </w:r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 relax</w:t>
      </w:r>
      <w:r w:rsidR="002A15E6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>ation of</w:t>
      </w:r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 bronchial smooth muscle. Also stimulates </w:t>
      </w:r>
      <w:r w:rsidR="002A15E6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the </w:t>
      </w:r>
      <w:r w:rsidRPr="00916244">
        <w:rPr>
          <w:rFonts w:ascii="Segoe UI" w:eastAsia="Times New Roman" w:hAnsi="Segoe UI" w:cs="Segoe UI"/>
          <w:color w:val="38444D"/>
          <w:sz w:val="21"/>
          <w:szCs w:val="21"/>
          <w:shd w:val="clear" w:color="auto" w:fill="FFFFFF"/>
          <w:lang w:eastAsia="en-GB"/>
        </w:rPr>
        <w:t xml:space="preserve">CNS &amp; cardiac muscle, induces diuresis &amp; increases gastric acid </w:t>
      </w:r>
      <w:r w:rsidRPr="00916244">
        <w:rPr>
          <w:rFonts w:eastAsia="Times New Roman" w:cstheme="minorHAnsi"/>
          <w:color w:val="38444D"/>
          <w:shd w:val="clear" w:color="auto" w:fill="FFFFFF"/>
          <w:lang w:eastAsia="en-GB"/>
        </w:rPr>
        <w:t>secretion</w:t>
      </w:r>
    </w:p>
    <w:p w14:paraId="2D81589D" w14:textId="169EF94B" w:rsidR="00916244" w:rsidRPr="002A15E6" w:rsidRDefault="00916244">
      <w:pPr>
        <w:rPr>
          <w:rFonts w:cstheme="minorHAnsi"/>
        </w:rPr>
      </w:pPr>
    </w:p>
    <w:p w14:paraId="51A1C766" w14:textId="36D5EDE7" w:rsidR="00C456F2" w:rsidRPr="00C456F2" w:rsidRDefault="00C456F2" w:rsidP="00C456F2">
      <w:pPr>
        <w:rPr>
          <w:rFonts w:eastAsia="Times New Roman" w:cstheme="minorHAnsi"/>
          <w:lang w:eastAsia="en-GB"/>
        </w:rPr>
      </w:pP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>Day 5</w:t>
      </w:r>
      <w:r w:rsidR="002A15E6" w:rsidRPr="002A15E6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: The 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>freq</w:t>
      </w:r>
      <w:r w:rsidR="002A15E6" w:rsidRPr="002A15E6">
        <w:rPr>
          <w:rFonts w:eastAsia="Times New Roman" w:cstheme="minorHAnsi"/>
          <w:color w:val="38444D"/>
          <w:shd w:val="clear" w:color="auto" w:fill="FFFFFF"/>
          <w:lang w:eastAsia="en-GB"/>
        </w:rPr>
        <w:t>uency of ADRs is largely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unknown for </w:t>
      </w:r>
      <w:hyperlink r:id="rId11" w:tgtFrame="_blank" w:history="1">
        <w:r w:rsidRPr="00C456F2">
          <w:rPr>
            <w:rFonts w:eastAsia="Times New Roman" w:cstheme="minorHAnsi"/>
            <w:color w:val="1DA1F2"/>
            <w:lang w:eastAsia="en-GB"/>
          </w:rPr>
          <w:t>#</w:t>
        </w:r>
        <w:r w:rsidRPr="00C456F2">
          <w:rPr>
            <w:rFonts w:eastAsia="Times New Roman" w:cstheme="minorHAnsi"/>
            <w:color w:val="1DA1F2"/>
            <w:u w:val="single"/>
            <w:lang w:eastAsia="en-GB"/>
          </w:rPr>
          <w:t>theophylline</w:t>
        </w:r>
      </w:hyperlink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as </w:t>
      </w:r>
      <w:proofErr w:type="gramStart"/>
      <w:r w:rsidR="002A15E6" w:rsidRPr="002A15E6">
        <w:rPr>
          <w:rFonts w:eastAsia="Times New Roman" w:cstheme="minorHAnsi"/>
          <w:color w:val="38444D"/>
          <w:shd w:val="clear" w:color="auto" w:fill="FFFFFF"/>
          <w:lang w:eastAsia="en-GB"/>
        </w:rPr>
        <w:t>it</w:t>
      </w:r>
      <w:proofErr w:type="gramEnd"/>
      <w:r w:rsidR="002A15E6" w:rsidRPr="002A15E6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pre-dates licensing regs. </w:t>
      </w:r>
      <w:r w:rsidR="002A15E6" w:rsidRPr="002A15E6">
        <w:rPr>
          <w:rFonts w:eastAsia="Times New Roman" w:cstheme="minorHAnsi"/>
          <w:color w:val="38444D"/>
          <w:shd w:val="clear" w:color="auto" w:fill="FFFFFF"/>
          <w:lang w:eastAsia="en-GB"/>
        </w:rPr>
        <w:t>Include a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rrhythmias, anxiety, nausea /vomiting, rash, abdominal discomfort, tremor, sleep disorders, convulsions. Risk of severe </w:t>
      </w:r>
      <w:proofErr w:type="spellStart"/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>hypokal</w:t>
      </w:r>
      <w:r w:rsidR="002A15E6" w:rsidRPr="002A15E6">
        <w:rPr>
          <w:rFonts w:eastAsia="Times New Roman" w:cstheme="minorHAnsi"/>
          <w:color w:val="38444D"/>
          <w:shd w:val="clear" w:color="auto" w:fill="FFFFFF"/>
          <w:lang w:eastAsia="en-GB"/>
        </w:rPr>
        <w:t>amia</w:t>
      </w:r>
      <w:proofErr w:type="spellEnd"/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when used with beta2 agonists</w:t>
      </w:r>
      <w:r w:rsidR="002A15E6" w:rsidRPr="002A15E6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(not exhaustive) </w:t>
      </w:r>
      <w:r w:rsidR="002A15E6" w:rsidRPr="002A15E6">
        <w:rPr>
          <w:rFonts w:eastAsia="Times New Roman" w:cstheme="minorHAnsi"/>
          <w:color w:val="38444D"/>
          <w:shd w:val="clear" w:color="auto" w:fill="FFFFFF"/>
          <w:lang w:eastAsia="en-GB"/>
        </w:rPr>
        <w:t>Prolonged release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prep</w:t>
      </w:r>
      <w:r w:rsidR="002A15E6" w:rsidRPr="002A15E6">
        <w:rPr>
          <w:rFonts w:eastAsia="Times New Roman" w:cstheme="minorHAnsi"/>
          <w:color w:val="38444D"/>
          <w:shd w:val="clear" w:color="auto" w:fill="FFFFFF"/>
          <w:lang w:eastAsia="en-GB"/>
        </w:rPr>
        <w:t>arations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can </w:t>
      </w:r>
      <w:r w:rsidR="002A15E6" w:rsidRPr="002A15E6">
        <w:rPr>
          <w:rFonts w:eastAsia="Times New Roman" w:cstheme="minorHAnsi"/>
          <w:color w:val="38444D"/>
          <w:shd w:val="clear" w:color="auto" w:fill="FFFFFF"/>
          <w:lang w:eastAsia="en-GB"/>
        </w:rPr>
        <w:t>cause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delayed toxicity</w:t>
      </w:r>
    </w:p>
    <w:p w14:paraId="45A07299" w14:textId="77777777" w:rsidR="00916244" w:rsidRPr="002A15E6" w:rsidRDefault="00916244" w:rsidP="007B713A">
      <w:pPr>
        <w:rPr>
          <w:rFonts w:cstheme="minorHAnsi"/>
        </w:rPr>
      </w:pPr>
    </w:p>
    <w:p w14:paraId="2080D7D4" w14:textId="722A0872" w:rsidR="00C456F2" w:rsidRPr="00C456F2" w:rsidRDefault="00C456F2" w:rsidP="00C456F2">
      <w:pPr>
        <w:rPr>
          <w:rFonts w:eastAsia="Times New Roman" w:cstheme="minorHAnsi"/>
          <w:lang w:eastAsia="en-GB"/>
        </w:rPr>
      </w:pP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Day 6: </w:t>
      </w:r>
      <w:r w:rsidR="002A15E6">
        <w:rPr>
          <w:rFonts w:eastAsia="Times New Roman" w:cstheme="minorHAnsi"/>
          <w:color w:val="38444D"/>
          <w:shd w:val="clear" w:color="auto" w:fill="FFFFFF"/>
          <w:lang w:eastAsia="en-GB"/>
        </w:rPr>
        <w:t>Drug-drug interactions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for </w:t>
      </w:r>
      <w:hyperlink r:id="rId12" w:tgtFrame="_blank" w:history="1">
        <w:r w:rsidRPr="00C456F2">
          <w:rPr>
            <w:rFonts w:eastAsia="Times New Roman" w:cstheme="minorHAnsi"/>
            <w:color w:val="1DA1F2"/>
            <w:lang w:eastAsia="en-GB"/>
          </w:rPr>
          <w:t>#</w:t>
        </w:r>
        <w:r w:rsidRPr="00C456F2">
          <w:rPr>
            <w:rFonts w:eastAsia="Times New Roman" w:cstheme="minorHAnsi"/>
            <w:color w:val="1DA1F2"/>
            <w:u w:val="single"/>
            <w:lang w:eastAsia="en-GB"/>
          </w:rPr>
          <w:t>theophylline</w:t>
        </w:r>
      </w:hyperlink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incl</w:t>
      </w:r>
      <w:r w:rsidR="002A15E6">
        <w:rPr>
          <w:rFonts w:eastAsia="Times New Roman" w:cstheme="minorHAnsi"/>
          <w:color w:val="38444D"/>
          <w:shd w:val="clear" w:color="auto" w:fill="FFFFFF"/>
          <w:lang w:eastAsia="en-GB"/>
        </w:rPr>
        <w:t>ude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numerous ‘severe’ interactions from either hypokalaemia </w:t>
      </w:r>
      <w:proofErr w:type="spellStart"/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>e.g</w:t>
      </w:r>
      <w:proofErr w:type="spellEnd"/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citalopram, clarithromycin, as well as asthma </w:t>
      </w:r>
      <w:r w:rsidR="002A15E6">
        <w:rPr>
          <w:rFonts w:eastAsia="Times New Roman" w:cstheme="minorHAnsi"/>
          <w:color w:val="38444D"/>
          <w:shd w:val="clear" w:color="auto" w:fill="FFFFFF"/>
          <w:lang w:eastAsia="en-GB"/>
        </w:rPr>
        <w:t>drugs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</w:t>
      </w:r>
      <w:proofErr w:type="spellStart"/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>e.g</w:t>
      </w:r>
      <w:proofErr w:type="spellEnd"/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salbutamol; OR via enzyme induction </w:t>
      </w:r>
      <w:proofErr w:type="spellStart"/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>e.g</w:t>
      </w:r>
      <w:proofErr w:type="spellEnd"/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St John’s wort, or drugs which can worsen respiratory function </w:t>
      </w:r>
      <w:proofErr w:type="spellStart"/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>e.g</w:t>
      </w:r>
      <w:proofErr w:type="spellEnd"/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beta blockers</w:t>
      </w:r>
    </w:p>
    <w:p w14:paraId="09E4A63A" w14:textId="77777777" w:rsidR="00C456F2" w:rsidRPr="002A15E6" w:rsidRDefault="00C456F2" w:rsidP="00C456F2">
      <w:pPr>
        <w:rPr>
          <w:rFonts w:cstheme="minorHAnsi"/>
        </w:rPr>
      </w:pPr>
    </w:p>
    <w:p w14:paraId="23C9BA1E" w14:textId="1CB28075" w:rsidR="00C456F2" w:rsidRPr="00C456F2" w:rsidRDefault="00C456F2" w:rsidP="00C456F2">
      <w:pPr>
        <w:rPr>
          <w:rFonts w:eastAsia="Times New Roman" w:cstheme="minorHAnsi"/>
          <w:lang w:eastAsia="en-GB"/>
        </w:rPr>
      </w:pP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>Day 7:</w:t>
      </w:r>
      <w:r w:rsidR="002A15E6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Interesting fact; At lower concentrations </w:t>
      </w:r>
      <w:hyperlink r:id="rId13" w:tgtFrame="_blank" w:history="1">
        <w:r w:rsidRPr="00C456F2">
          <w:rPr>
            <w:rFonts w:eastAsia="Times New Roman" w:cstheme="minorHAnsi"/>
            <w:color w:val="1DA1F2"/>
            <w:lang w:eastAsia="en-GB"/>
          </w:rPr>
          <w:t>#</w:t>
        </w:r>
        <w:r w:rsidRPr="00C456F2">
          <w:rPr>
            <w:rFonts w:eastAsia="Times New Roman" w:cstheme="minorHAnsi"/>
            <w:color w:val="1DA1F2"/>
            <w:u w:val="single"/>
            <w:lang w:eastAsia="en-GB"/>
          </w:rPr>
          <w:t>theophylline</w:t>
        </w:r>
      </w:hyperlink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is believed to exert an anti-inflammatory effect in lungs</w:t>
      </w:r>
      <w:r w:rsidR="002A15E6">
        <w:rPr>
          <w:rFonts w:eastAsia="Times New Roman" w:cstheme="minorHAnsi"/>
          <w:color w:val="38444D"/>
          <w:shd w:val="clear" w:color="auto" w:fill="FFFFFF"/>
          <w:lang w:eastAsia="en-GB"/>
        </w:rPr>
        <w:t>, reducing the number of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eosinophils &amp; IL-8. Theories incl</w:t>
      </w:r>
      <w:r w:rsidR="002A15E6">
        <w:rPr>
          <w:rFonts w:eastAsia="Times New Roman" w:cstheme="minorHAnsi"/>
          <w:color w:val="38444D"/>
          <w:shd w:val="clear" w:color="auto" w:fill="FFFFFF"/>
          <w:lang w:eastAsia="en-GB"/>
        </w:rPr>
        <w:t>ude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 inhibition </w:t>
      </w:r>
      <w:r w:rsidR="002A15E6">
        <w:rPr>
          <w:rFonts w:eastAsia="Times New Roman" w:cstheme="minorHAnsi"/>
          <w:color w:val="38444D"/>
          <w:shd w:val="clear" w:color="auto" w:fill="FFFFFF"/>
          <w:lang w:eastAsia="en-GB"/>
        </w:rPr>
        <w:t xml:space="preserve">of 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>prostaglandin levels, T cell apoptosis, antagonism TNF-alpha while increasing IL-10 (anti-inflamm</w:t>
      </w:r>
      <w:r w:rsidR="002A15E6">
        <w:rPr>
          <w:rFonts w:eastAsia="Times New Roman" w:cstheme="minorHAnsi"/>
          <w:color w:val="38444D"/>
          <w:shd w:val="clear" w:color="auto" w:fill="FFFFFF"/>
          <w:lang w:eastAsia="en-GB"/>
        </w:rPr>
        <w:t>atory</w:t>
      </w:r>
      <w:r w:rsidRPr="00C456F2">
        <w:rPr>
          <w:rFonts w:eastAsia="Times New Roman" w:cstheme="minorHAnsi"/>
          <w:color w:val="38444D"/>
          <w:shd w:val="clear" w:color="auto" w:fill="FFFFFF"/>
          <w:lang w:eastAsia="en-GB"/>
        </w:rPr>
        <w:t>)</w:t>
      </w:r>
      <w:r w:rsidR="002A15E6">
        <w:rPr>
          <w:rFonts w:eastAsia="Times New Roman" w:cstheme="minorHAnsi"/>
          <w:color w:val="38444D"/>
          <w:shd w:val="clear" w:color="auto" w:fill="FFFFFF"/>
          <w:lang w:eastAsia="en-GB"/>
        </w:rPr>
        <w:t>.</w:t>
      </w:r>
    </w:p>
    <w:p w14:paraId="7456A791" w14:textId="77777777" w:rsidR="00916244" w:rsidRPr="002A15E6" w:rsidRDefault="00916244" w:rsidP="007B713A">
      <w:pPr>
        <w:rPr>
          <w:rFonts w:cstheme="minorHAnsi"/>
        </w:rPr>
      </w:pPr>
    </w:p>
    <w:p w14:paraId="0726ECCC" w14:textId="77777777" w:rsidR="00916244" w:rsidRPr="002A15E6" w:rsidRDefault="00916244" w:rsidP="007B713A">
      <w:pPr>
        <w:rPr>
          <w:rFonts w:cstheme="minorHAnsi"/>
        </w:rPr>
      </w:pPr>
    </w:p>
    <w:p w14:paraId="56C1A82F" w14:textId="77777777" w:rsidR="00916244" w:rsidRDefault="00916244" w:rsidP="007B713A">
      <w:pPr>
        <w:rPr>
          <w:rFonts w:cstheme="minorHAnsi"/>
        </w:rPr>
      </w:pPr>
    </w:p>
    <w:p w14:paraId="57C6371B" w14:textId="77777777" w:rsidR="00916244" w:rsidRDefault="00916244" w:rsidP="007B713A">
      <w:pPr>
        <w:rPr>
          <w:rFonts w:cstheme="minorHAnsi"/>
        </w:rPr>
      </w:pPr>
    </w:p>
    <w:p w14:paraId="58E9A7EB" w14:textId="77777777" w:rsidR="007B713A" w:rsidRDefault="007B713A" w:rsidP="007B713A">
      <w:pPr>
        <w:rPr>
          <w:rFonts w:cstheme="minorHAnsi"/>
        </w:rPr>
      </w:pPr>
      <w:r>
        <w:rPr>
          <w:rFonts w:cstheme="minorHAnsi"/>
        </w:rPr>
        <w:lastRenderedPageBreak/>
        <w:t>CPD: in addition to the tweets, read the BNF section on Airways disease, obstructive’, as well as the monograph on theophylline under ‘</w:t>
      </w:r>
      <w:proofErr w:type="spellStart"/>
      <w:r>
        <w:rPr>
          <w:rFonts w:cstheme="minorHAnsi"/>
        </w:rPr>
        <w:t>Xanthines</w:t>
      </w:r>
      <w:proofErr w:type="spellEnd"/>
      <w:r>
        <w:rPr>
          <w:rFonts w:cstheme="minorHAnsi"/>
        </w:rPr>
        <w:t>’. Another useful source is the Summary of Product Characteristics for theophylline – see links below</w:t>
      </w:r>
    </w:p>
    <w:p w14:paraId="16DBCC66" w14:textId="77777777" w:rsidR="007B713A" w:rsidRDefault="007B713A" w:rsidP="007B713A">
      <w:pPr>
        <w:rPr>
          <w:rFonts w:cstheme="minorHAnsi"/>
        </w:rPr>
      </w:pPr>
    </w:p>
    <w:p w14:paraId="093D195C" w14:textId="77777777" w:rsidR="007B713A" w:rsidRDefault="00626D8B" w:rsidP="007B713A">
      <w:pPr>
        <w:rPr>
          <w:rFonts w:cstheme="minorHAnsi"/>
        </w:rPr>
      </w:pPr>
      <w:hyperlink r:id="rId14" w:history="1">
        <w:r w:rsidR="007B713A" w:rsidRPr="00865C97">
          <w:rPr>
            <w:rStyle w:val="Hyperlink"/>
            <w:rFonts w:cstheme="minorHAnsi"/>
          </w:rPr>
          <w:t>https://bnf.nice.org.uk/drug/theophylline.html</w:t>
        </w:r>
      </w:hyperlink>
    </w:p>
    <w:p w14:paraId="080289A9" w14:textId="77777777" w:rsidR="007B713A" w:rsidRDefault="007B713A" w:rsidP="007B713A">
      <w:pPr>
        <w:rPr>
          <w:rFonts w:cstheme="minorHAnsi"/>
        </w:rPr>
      </w:pPr>
    </w:p>
    <w:p w14:paraId="6467C473" w14:textId="77777777" w:rsidR="007B713A" w:rsidRDefault="00626D8B" w:rsidP="007B713A">
      <w:hyperlink r:id="rId15" w:anchor="gref" w:history="1">
        <w:r w:rsidR="007B713A" w:rsidRPr="00865C97">
          <w:rPr>
            <w:rStyle w:val="Hyperlink"/>
          </w:rPr>
          <w:t>https://www.medicines.org.uk/emc/product/1021/smpc#gref</w:t>
        </w:r>
      </w:hyperlink>
    </w:p>
    <w:p w14:paraId="7BE8687C" w14:textId="77777777" w:rsidR="007B713A" w:rsidRDefault="007B713A" w:rsidP="007B713A"/>
    <w:p w14:paraId="1DFD4ECA" w14:textId="66F92715" w:rsidR="007B713A" w:rsidRDefault="007B713A" w:rsidP="007B713A">
      <w:pPr>
        <w:rPr>
          <w:rFonts w:cstheme="minorHAnsi"/>
        </w:rPr>
      </w:pPr>
      <w:r>
        <w:rPr>
          <w:rFonts w:cstheme="minorHAnsi"/>
        </w:rPr>
        <w:t>CPD questions (most but not all answers will be in the tweets). There is only one correct answer per question</w:t>
      </w:r>
    </w:p>
    <w:p w14:paraId="7F5D2BE3" w14:textId="77777777" w:rsidR="00E045CB" w:rsidRDefault="00E045CB" w:rsidP="007B713A">
      <w:pPr>
        <w:rPr>
          <w:rFonts w:cstheme="minorHAnsi"/>
        </w:rPr>
      </w:pPr>
    </w:p>
    <w:p w14:paraId="19C46B09" w14:textId="77777777" w:rsidR="007B713A" w:rsidRDefault="007B713A" w:rsidP="007B713A">
      <w:pPr>
        <w:rPr>
          <w:rFonts w:cstheme="minorHAnsi"/>
        </w:rPr>
      </w:pPr>
    </w:p>
    <w:p w14:paraId="4B0F870D" w14:textId="77777777" w:rsidR="007B713A" w:rsidRPr="00464922" w:rsidRDefault="007B713A" w:rsidP="007B71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464922">
        <w:rPr>
          <w:rFonts w:asciiTheme="minorHAnsi" w:hAnsiTheme="minorHAnsi" w:cstheme="minorHAnsi"/>
        </w:rPr>
        <w:t>Theophylline is a drug with a narrow therapeutic index</w:t>
      </w:r>
    </w:p>
    <w:p w14:paraId="2DBCCB80" w14:textId="77777777" w:rsidR="007B713A" w:rsidRDefault="007B713A" w:rsidP="007B713A">
      <w:pPr>
        <w:rPr>
          <w:rFonts w:cstheme="minorHAnsi"/>
        </w:rPr>
      </w:pPr>
    </w:p>
    <w:p w14:paraId="3ED7B5CE" w14:textId="7BC1A3AA" w:rsidR="007B713A" w:rsidRDefault="007B713A" w:rsidP="007B713A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4668489" w14:textId="77777777" w:rsidR="007B713A" w:rsidRDefault="007B713A" w:rsidP="007B713A">
      <w:pPr>
        <w:rPr>
          <w:rFonts w:cstheme="minorHAnsi"/>
        </w:rPr>
      </w:pPr>
    </w:p>
    <w:p w14:paraId="1BF780C5" w14:textId="77777777" w:rsidR="007B713A" w:rsidRDefault="007B713A" w:rsidP="007B713A">
      <w:pPr>
        <w:rPr>
          <w:rFonts w:cstheme="minorHAnsi"/>
        </w:rPr>
      </w:pPr>
    </w:p>
    <w:p w14:paraId="0113C8EE" w14:textId="77777777" w:rsidR="007B713A" w:rsidRPr="00464922" w:rsidRDefault="007B713A" w:rsidP="007B71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Renal function is more important than hepatic function when managing plasma concentration </w:t>
      </w:r>
    </w:p>
    <w:p w14:paraId="6F101140" w14:textId="77777777" w:rsidR="007B713A" w:rsidRDefault="007B713A" w:rsidP="007B713A">
      <w:pPr>
        <w:rPr>
          <w:rFonts w:cstheme="minorHAnsi"/>
        </w:rPr>
      </w:pPr>
    </w:p>
    <w:p w14:paraId="5672A655" w14:textId="6A3FAD99" w:rsidR="007B713A" w:rsidRDefault="007B713A" w:rsidP="007B713A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</w:p>
    <w:p w14:paraId="0763E76B" w14:textId="77777777" w:rsidR="007B713A" w:rsidRDefault="007B713A" w:rsidP="007B713A">
      <w:pPr>
        <w:rPr>
          <w:rFonts w:cstheme="minorHAnsi"/>
        </w:rPr>
      </w:pPr>
    </w:p>
    <w:p w14:paraId="1EB1B3DD" w14:textId="77777777" w:rsidR="007B713A" w:rsidRDefault="007B713A" w:rsidP="007B713A">
      <w:pPr>
        <w:rPr>
          <w:rFonts w:cstheme="minorHAnsi"/>
        </w:rPr>
      </w:pPr>
    </w:p>
    <w:p w14:paraId="224DDD69" w14:textId="77777777" w:rsidR="007B713A" w:rsidRDefault="007B713A" w:rsidP="007B71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is TRUE?</w:t>
      </w:r>
    </w:p>
    <w:p w14:paraId="2033BA7F" w14:textId="77777777" w:rsidR="007B713A" w:rsidRDefault="007B713A" w:rsidP="007B713A">
      <w:pPr>
        <w:rPr>
          <w:rFonts w:cstheme="minorHAnsi"/>
        </w:rPr>
      </w:pPr>
    </w:p>
    <w:p w14:paraId="7B865A32" w14:textId="77777777" w:rsidR="007B713A" w:rsidRDefault="007B713A" w:rsidP="007B713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Smoking induces liver enzymes which increases theophylline levels</w:t>
      </w:r>
    </w:p>
    <w:p w14:paraId="6C3F3BFA" w14:textId="77777777" w:rsidR="007B713A" w:rsidRDefault="007B713A" w:rsidP="007B713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Smoking induces liver enzymes which decreases theophylline levels</w:t>
      </w:r>
    </w:p>
    <w:p w14:paraId="50ECE3ED" w14:textId="77777777" w:rsidR="007B713A" w:rsidRDefault="007B713A" w:rsidP="007B713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Smoking causes lung broncho-spasm and opposes the drug effects</w:t>
      </w:r>
    </w:p>
    <w:p w14:paraId="2AF0C98D" w14:textId="77777777" w:rsidR="007B713A" w:rsidRDefault="007B713A" w:rsidP="007B713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Smoking reduces lung absorption of theophylline, so higher drug doses are needed</w:t>
      </w:r>
    </w:p>
    <w:p w14:paraId="7270E084" w14:textId="77777777" w:rsidR="007B713A" w:rsidRDefault="007B713A" w:rsidP="007B713A">
      <w:pPr>
        <w:rPr>
          <w:rFonts w:cstheme="minorHAnsi"/>
        </w:rPr>
      </w:pPr>
    </w:p>
    <w:p w14:paraId="6F620DEE" w14:textId="77777777" w:rsidR="007B713A" w:rsidRDefault="007B713A" w:rsidP="007B713A">
      <w:pPr>
        <w:rPr>
          <w:rFonts w:cstheme="minorHAnsi"/>
        </w:rPr>
      </w:pPr>
    </w:p>
    <w:p w14:paraId="3B21B67F" w14:textId="77777777" w:rsidR="007B713A" w:rsidRDefault="007B713A" w:rsidP="007B713A">
      <w:pPr>
        <w:rPr>
          <w:rFonts w:cstheme="minorHAnsi"/>
        </w:rPr>
      </w:pPr>
    </w:p>
    <w:p w14:paraId="1762E72D" w14:textId="77777777" w:rsidR="007B713A" w:rsidRDefault="007B713A" w:rsidP="007B713A">
      <w:pPr>
        <w:rPr>
          <w:rFonts w:cstheme="minorHAnsi"/>
        </w:rPr>
      </w:pPr>
    </w:p>
    <w:p w14:paraId="484B764D" w14:textId="77777777" w:rsidR="007B713A" w:rsidRDefault="007B713A" w:rsidP="007B71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of the following does NOT exacerbate hypokalaemia when taken with theophylline?</w:t>
      </w:r>
    </w:p>
    <w:p w14:paraId="1206305B" w14:textId="77777777" w:rsidR="007B713A" w:rsidRDefault="007B713A" w:rsidP="007B713A">
      <w:pPr>
        <w:rPr>
          <w:rFonts w:cstheme="minorHAnsi"/>
        </w:rPr>
      </w:pPr>
    </w:p>
    <w:p w14:paraId="1279D85F" w14:textId="77777777" w:rsidR="007B713A" w:rsidRDefault="007B713A" w:rsidP="007B713A">
      <w:pPr>
        <w:rPr>
          <w:rFonts w:cstheme="minorHAnsi"/>
        </w:rPr>
      </w:pPr>
    </w:p>
    <w:p w14:paraId="676E68A9" w14:textId="77777777" w:rsidR="007B713A" w:rsidRDefault="007B713A" w:rsidP="007B713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Salbutamol</w:t>
      </w:r>
    </w:p>
    <w:p w14:paraId="11B2056C" w14:textId="77777777" w:rsidR="007B713A" w:rsidRDefault="007B713A" w:rsidP="007B713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Prednisolone</w:t>
      </w:r>
    </w:p>
    <w:p w14:paraId="7586B488" w14:textId="254A1C17" w:rsidR="007B713A" w:rsidRDefault="00482BB9" w:rsidP="007B713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Indapamide</w:t>
      </w:r>
    </w:p>
    <w:p w14:paraId="4BC8BD5E" w14:textId="77777777" w:rsidR="007B713A" w:rsidRDefault="007B713A" w:rsidP="007B713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Rifampicin</w:t>
      </w:r>
    </w:p>
    <w:p w14:paraId="6F1591A4" w14:textId="77777777" w:rsidR="007B713A" w:rsidRDefault="007B713A" w:rsidP="007B713A">
      <w:pPr>
        <w:rPr>
          <w:rFonts w:cstheme="minorHAnsi"/>
        </w:rPr>
      </w:pPr>
    </w:p>
    <w:p w14:paraId="29814042" w14:textId="77777777" w:rsidR="007B713A" w:rsidRDefault="007B713A" w:rsidP="007B713A">
      <w:pPr>
        <w:rPr>
          <w:rFonts w:cstheme="minorHAnsi"/>
        </w:rPr>
      </w:pPr>
    </w:p>
    <w:p w14:paraId="1284C666" w14:textId="77777777" w:rsidR="007B713A" w:rsidRDefault="007B713A" w:rsidP="007B713A">
      <w:pPr>
        <w:rPr>
          <w:rFonts w:cstheme="minorHAnsi"/>
        </w:rPr>
      </w:pPr>
    </w:p>
    <w:p w14:paraId="0ABBF9D2" w14:textId="77777777" w:rsidR="007B713A" w:rsidRDefault="007B713A" w:rsidP="007B71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Theophylline has sedative effects</w:t>
      </w:r>
    </w:p>
    <w:p w14:paraId="686B9AB2" w14:textId="77777777" w:rsidR="007B713A" w:rsidRPr="00390868" w:rsidRDefault="007B713A" w:rsidP="007B713A">
      <w:pPr>
        <w:rPr>
          <w:rFonts w:cstheme="minorHAnsi"/>
        </w:rPr>
      </w:pPr>
    </w:p>
    <w:p w14:paraId="031A7B5B" w14:textId="27F3A824" w:rsidR="007B713A" w:rsidRDefault="007B713A" w:rsidP="007B713A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9FAF99F" w14:textId="77777777" w:rsidR="007B713A" w:rsidRDefault="007B713A" w:rsidP="007B713A">
      <w:pPr>
        <w:rPr>
          <w:rFonts w:cstheme="minorHAnsi"/>
        </w:rPr>
      </w:pPr>
    </w:p>
    <w:p w14:paraId="1C471F02" w14:textId="77777777" w:rsidR="007B713A" w:rsidRDefault="007B713A" w:rsidP="007B713A">
      <w:pPr>
        <w:rPr>
          <w:rFonts w:cstheme="minorHAnsi"/>
        </w:rPr>
      </w:pPr>
    </w:p>
    <w:p w14:paraId="4701D059" w14:textId="77777777" w:rsidR="007B713A" w:rsidRDefault="007B713A" w:rsidP="007B71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Theophylline toxicity can manifest as</w:t>
      </w:r>
    </w:p>
    <w:p w14:paraId="2BA2BE26" w14:textId="77777777" w:rsidR="007B713A" w:rsidRDefault="007B713A" w:rsidP="007B713A">
      <w:pPr>
        <w:rPr>
          <w:rFonts w:cstheme="minorHAnsi"/>
        </w:rPr>
      </w:pPr>
    </w:p>
    <w:p w14:paraId="1D658D27" w14:textId="77777777" w:rsidR="007B713A" w:rsidRDefault="007B713A" w:rsidP="007B713A">
      <w:pPr>
        <w:rPr>
          <w:rFonts w:cstheme="minorHAnsi"/>
        </w:rPr>
      </w:pPr>
    </w:p>
    <w:p w14:paraId="5BE4C05F" w14:textId="77777777" w:rsidR="007B713A" w:rsidRDefault="007B713A" w:rsidP="007B713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Bradycardia and hypoglycaemia </w:t>
      </w:r>
    </w:p>
    <w:p w14:paraId="71B4E6FB" w14:textId="77777777" w:rsidR="007B713A" w:rsidRDefault="007B713A" w:rsidP="007B713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Tachycardia and seizure </w:t>
      </w:r>
    </w:p>
    <w:p w14:paraId="440E2FA8" w14:textId="77777777" w:rsidR="007B713A" w:rsidRDefault="007B713A" w:rsidP="007B713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 and urinary retention</w:t>
      </w:r>
    </w:p>
    <w:p w14:paraId="6F471F43" w14:textId="77777777" w:rsidR="007B713A" w:rsidRDefault="007B713A" w:rsidP="007B713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Hypotension and renal failure</w:t>
      </w:r>
    </w:p>
    <w:p w14:paraId="16874860" w14:textId="77777777" w:rsidR="007B713A" w:rsidRDefault="007B713A" w:rsidP="007B713A">
      <w:pPr>
        <w:rPr>
          <w:rFonts w:cstheme="minorHAnsi"/>
        </w:rPr>
      </w:pPr>
    </w:p>
    <w:p w14:paraId="61F28D1B" w14:textId="77777777" w:rsidR="007B713A" w:rsidRDefault="007B713A" w:rsidP="007B713A">
      <w:pPr>
        <w:rPr>
          <w:rFonts w:cstheme="minorHAnsi"/>
        </w:rPr>
      </w:pPr>
    </w:p>
    <w:p w14:paraId="311C1E20" w14:textId="77777777" w:rsidR="007B713A" w:rsidRDefault="007B713A" w:rsidP="007B713A">
      <w:pPr>
        <w:rPr>
          <w:rFonts w:cstheme="minorHAnsi"/>
        </w:rPr>
      </w:pPr>
    </w:p>
    <w:p w14:paraId="1EBC78E2" w14:textId="77777777" w:rsidR="007B713A" w:rsidRPr="007D5B8F" w:rsidRDefault="007B713A" w:rsidP="007B71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7D5B8F">
        <w:rPr>
          <w:rFonts w:asciiTheme="minorHAnsi" w:hAnsiTheme="minorHAnsi" w:cstheme="minorHAnsi"/>
        </w:rPr>
        <w:t xml:space="preserve">An important drug-drug interaction </w:t>
      </w:r>
      <w:r>
        <w:rPr>
          <w:rFonts w:asciiTheme="minorHAnsi" w:hAnsiTheme="minorHAnsi" w:cstheme="minorHAnsi"/>
        </w:rPr>
        <w:t xml:space="preserve">pathway </w:t>
      </w:r>
      <w:r w:rsidRPr="007D5B8F">
        <w:rPr>
          <w:rFonts w:asciiTheme="minorHAnsi" w:hAnsiTheme="minorHAnsi" w:cstheme="minorHAnsi"/>
        </w:rPr>
        <w:t xml:space="preserve">is caused by enzyme inducers, such as </w:t>
      </w:r>
      <w:r>
        <w:rPr>
          <w:rFonts w:asciiTheme="minorHAnsi" w:hAnsiTheme="minorHAnsi" w:cstheme="minorHAnsi"/>
        </w:rPr>
        <w:t>carbamazepine</w:t>
      </w:r>
    </w:p>
    <w:p w14:paraId="3F7645FA" w14:textId="77777777" w:rsidR="007B713A" w:rsidRPr="000358F1" w:rsidRDefault="007B713A" w:rsidP="007B713A">
      <w:pPr>
        <w:rPr>
          <w:rFonts w:cstheme="minorHAnsi"/>
        </w:rPr>
      </w:pPr>
    </w:p>
    <w:p w14:paraId="3767536C" w14:textId="77777777" w:rsidR="007B713A" w:rsidRDefault="007B713A" w:rsidP="007B713A">
      <w:pPr>
        <w:rPr>
          <w:rFonts w:cstheme="minorHAnsi"/>
        </w:rPr>
      </w:pPr>
    </w:p>
    <w:p w14:paraId="11F83AA4" w14:textId="3C75D869" w:rsidR="007B713A" w:rsidRDefault="007B713A" w:rsidP="007B713A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</w:p>
    <w:p w14:paraId="7AEE6856" w14:textId="77777777" w:rsidR="007B713A" w:rsidRDefault="007B713A" w:rsidP="007B713A">
      <w:pPr>
        <w:rPr>
          <w:rFonts w:cstheme="minorHAnsi"/>
        </w:rPr>
      </w:pPr>
    </w:p>
    <w:p w14:paraId="2725A561" w14:textId="77777777" w:rsidR="007B713A" w:rsidRDefault="007B713A" w:rsidP="007B713A">
      <w:pPr>
        <w:rPr>
          <w:rFonts w:cstheme="minorHAnsi"/>
        </w:rPr>
      </w:pPr>
    </w:p>
    <w:p w14:paraId="6A4630B5" w14:textId="77777777" w:rsidR="007B713A" w:rsidRDefault="007B713A" w:rsidP="007B713A">
      <w:pPr>
        <w:rPr>
          <w:rFonts w:cstheme="minorHAnsi"/>
        </w:rPr>
      </w:pPr>
    </w:p>
    <w:p w14:paraId="21C791FB" w14:textId="3A4AE9D3" w:rsidR="007B713A" w:rsidRDefault="007B713A" w:rsidP="007B71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Which best describes the action </w:t>
      </w:r>
      <w:r w:rsidR="00E045CB">
        <w:rPr>
          <w:rFonts w:asciiTheme="minorHAnsi" w:hAnsiTheme="minorHAnsi" w:cstheme="minorHAnsi"/>
        </w:rPr>
        <w:t xml:space="preserve">of theophylline </w:t>
      </w:r>
      <w:r>
        <w:rPr>
          <w:rFonts w:asciiTheme="minorHAnsi" w:hAnsiTheme="minorHAnsi" w:cstheme="minorHAnsi"/>
        </w:rPr>
        <w:t>on bronchial smooth muscle?</w:t>
      </w:r>
    </w:p>
    <w:p w14:paraId="00381830" w14:textId="77777777" w:rsidR="007B713A" w:rsidRDefault="007B713A" w:rsidP="007B713A">
      <w:pPr>
        <w:rPr>
          <w:rFonts w:cstheme="minorHAnsi"/>
        </w:rPr>
      </w:pPr>
    </w:p>
    <w:p w14:paraId="0304A04A" w14:textId="7853EF33" w:rsidR="007B713A" w:rsidRDefault="007B713A" w:rsidP="007B713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Opposing adenosine activity </w:t>
      </w:r>
      <w:r w:rsidR="00626D8B">
        <w:rPr>
          <w:rFonts w:asciiTheme="minorHAnsi" w:hAnsiTheme="minorHAnsi" w:cstheme="minorHAnsi"/>
        </w:rPr>
        <w:t>means less histamine and</w:t>
      </w:r>
      <w:r>
        <w:rPr>
          <w:rFonts w:asciiTheme="minorHAnsi" w:hAnsiTheme="minorHAnsi" w:cstheme="minorHAnsi"/>
        </w:rPr>
        <w:t xml:space="preserve"> </w:t>
      </w:r>
      <w:r w:rsidR="00E045CB">
        <w:rPr>
          <w:rFonts w:asciiTheme="minorHAnsi" w:hAnsiTheme="minorHAnsi" w:cstheme="minorHAnsi"/>
        </w:rPr>
        <w:t>calcium</w:t>
      </w:r>
      <w:r>
        <w:rPr>
          <w:rFonts w:asciiTheme="minorHAnsi" w:hAnsiTheme="minorHAnsi" w:cstheme="minorHAnsi"/>
        </w:rPr>
        <w:t xml:space="preserve"> availability to the smooth muscle</w:t>
      </w:r>
    </w:p>
    <w:p w14:paraId="6385E8DC" w14:textId="77777777" w:rsidR="007B713A" w:rsidRDefault="007B713A" w:rsidP="007B713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Stimulates epinephrine, which opens up the airway</w:t>
      </w:r>
    </w:p>
    <w:p w14:paraId="23432E0F" w14:textId="77777777" w:rsidR="007B713A" w:rsidRDefault="007B713A" w:rsidP="007B713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Prevents constriction by lowering histamine levels</w:t>
      </w:r>
    </w:p>
    <w:p w14:paraId="634AA973" w14:textId="77777777" w:rsidR="007B713A" w:rsidRDefault="007B713A" w:rsidP="007B713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Opposes lung damage caused by smoking</w:t>
      </w:r>
    </w:p>
    <w:p w14:paraId="42537CDD" w14:textId="77777777" w:rsidR="007B713A" w:rsidRDefault="007B713A" w:rsidP="007B713A">
      <w:pPr>
        <w:rPr>
          <w:rFonts w:cstheme="minorHAnsi"/>
        </w:rPr>
      </w:pPr>
    </w:p>
    <w:p w14:paraId="0908E1A7" w14:textId="77777777" w:rsidR="007B713A" w:rsidRDefault="007B713A" w:rsidP="007B713A">
      <w:pPr>
        <w:rPr>
          <w:rFonts w:cstheme="minorHAnsi"/>
        </w:rPr>
      </w:pPr>
    </w:p>
    <w:p w14:paraId="34C576C5" w14:textId="77777777" w:rsidR="007B713A" w:rsidRDefault="007B713A" w:rsidP="007B713A">
      <w:pPr>
        <w:rPr>
          <w:rFonts w:cstheme="minorHAnsi"/>
        </w:rPr>
      </w:pPr>
    </w:p>
    <w:p w14:paraId="166A38C3" w14:textId="77777777" w:rsidR="007B713A" w:rsidRDefault="007B713A" w:rsidP="007B71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Theophylline is related to caffeine</w:t>
      </w:r>
    </w:p>
    <w:p w14:paraId="0410587A" w14:textId="77777777" w:rsidR="007B713A" w:rsidRDefault="007B713A" w:rsidP="007B713A">
      <w:pPr>
        <w:rPr>
          <w:rFonts w:cstheme="minorHAnsi"/>
        </w:rPr>
      </w:pPr>
    </w:p>
    <w:p w14:paraId="021EE650" w14:textId="77777777" w:rsidR="007B713A" w:rsidRPr="00973189" w:rsidRDefault="007B713A" w:rsidP="007B713A">
      <w:pPr>
        <w:rPr>
          <w:rFonts w:cstheme="minorHAnsi"/>
        </w:rPr>
      </w:pPr>
    </w:p>
    <w:p w14:paraId="7676420F" w14:textId="0FFC0299" w:rsidR="007B713A" w:rsidRDefault="007B713A" w:rsidP="007B713A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1D11FBB" w14:textId="77777777" w:rsidR="007B713A" w:rsidRDefault="007B713A" w:rsidP="007B713A">
      <w:pPr>
        <w:rPr>
          <w:rFonts w:cstheme="minorHAnsi"/>
        </w:rPr>
      </w:pPr>
    </w:p>
    <w:p w14:paraId="3EBB1117" w14:textId="77777777" w:rsidR="007B713A" w:rsidRDefault="007B713A" w:rsidP="007B713A">
      <w:pPr>
        <w:rPr>
          <w:rFonts w:cstheme="minorHAnsi"/>
        </w:rPr>
      </w:pPr>
    </w:p>
    <w:p w14:paraId="298B7620" w14:textId="77777777" w:rsidR="007B713A" w:rsidRPr="00973189" w:rsidRDefault="007B713A" w:rsidP="007B71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Theophylline is introduced at step 3 and above on the algorithms for chronic asthma treatment for people over 5 years old</w:t>
      </w:r>
    </w:p>
    <w:p w14:paraId="663F6A23" w14:textId="77777777" w:rsidR="007B713A" w:rsidRDefault="007B713A" w:rsidP="007B713A">
      <w:pPr>
        <w:rPr>
          <w:rFonts w:cstheme="minorHAnsi"/>
        </w:rPr>
      </w:pPr>
    </w:p>
    <w:p w14:paraId="29D7A99E" w14:textId="77777777" w:rsidR="007B713A" w:rsidRDefault="007B713A" w:rsidP="007B713A">
      <w:pPr>
        <w:rPr>
          <w:rFonts w:cstheme="minorHAnsi"/>
        </w:rPr>
      </w:pPr>
    </w:p>
    <w:p w14:paraId="5192D143" w14:textId="51FC61E0" w:rsidR="007B713A" w:rsidRDefault="007B713A" w:rsidP="007B713A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D542662" w14:textId="77777777" w:rsidR="00D64492" w:rsidRDefault="00D64492"/>
    <w:sectPr w:rsidR="00D64492" w:rsidSect="00AE7C5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5710"/>
    <w:multiLevelType w:val="hybridMultilevel"/>
    <w:tmpl w:val="E0C0BC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34D6"/>
    <w:multiLevelType w:val="multilevel"/>
    <w:tmpl w:val="6432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E4663"/>
    <w:multiLevelType w:val="multilevel"/>
    <w:tmpl w:val="197E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C6175"/>
    <w:multiLevelType w:val="multilevel"/>
    <w:tmpl w:val="0A8E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D50EA"/>
    <w:multiLevelType w:val="multilevel"/>
    <w:tmpl w:val="F2B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C1182"/>
    <w:multiLevelType w:val="hybridMultilevel"/>
    <w:tmpl w:val="D4AC60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F2B06"/>
    <w:multiLevelType w:val="multilevel"/>
    <w:tmpl w:val="68EE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954BF"/>
    <w:multiLevelType w:val="multilevel"/>
    <w:tmpl w:val="CA78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F2472"/>
    <w:multiLevelType w:val="hybridMultilevel"/>
    <w:tmpl w:val="1932FC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91BB2"/>
    <w:multiLevelType w:val="hybridMultilevel"/>
    <w:tmpl w:val="6082E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76B02"/>
    <w:multiLevelType w:val="multilevel"/>
    <w:tmpl w:val="D0B0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46021E"/>
    <w:multiLevelType w:val="multilevel"/>
    <w:tmpl w:val="D206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C467EF"/>
    <w:multiLevelType w:val="hybridMultilevel"/>
    <w:tmpl w:val="0442B8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7057"/>
    <w:multiLevelType w:val="multilevel"/>
    <w:tmpl w:val="03D4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70F18"/>
    <w:multiLevelType w:val="multilevel"/>
    <w:tmpl w:val="56B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32656"/>
    <w:multiLevelType w:val="multilevel"/>
    <w:tmpl w:val="EF86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14"/>
  </w:num>
  <w:num w:numId="6">
    <w:abstractNumId w:val="6"/>
  </w:num>
  <w:num w:numId="7">
    <w:abstractNumId w:val="7"/>
  </w:num>
  <w:num w:numId="8">
    <w:abstractNumId w:val="15"/>
  </w:num>
  <w:num w:numId="9">
    <w:abstractNumId w:val="11"/>
  </w:num>
  <w:num w:numId="10">
    <w:abstractNumId w:val="13"/>
  </w:num>
  <w:num w:numId="11">
    <w:abstractNumId w:val="4"/>
  </w:num>
  <w:num w:numId="12">
    <w:abstractNumId w:val="9"/>
  </w:num>
  <w:num w:numId="13">
    <w:abstractNumId w:val="0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23"/>
    <w:rsid w:val="00011E81"/>
    <w:rsid w:val="000761E4"/>
    <w:rsid w:val="000F6E7C"/>
    <w:rsid w:val="001C265E"/>
    <w:rsid w:val="002A15E6"/>
    <w:rsid w:val="002E379C"/>
    <w:rsid w:val="003E6E52"/>
    <w:rsid w:val="00482BB9"/>
    <w:rsid w:val="0049022E"/>
    <w:rsid w:val="00494D46"/>
    <w:rsid w:val="004E0B47"/>
    <w:rsid w:val="00530E64"/>
    <w:rsid w:val="00575056"/>
    <w:rsid w:val="00626D8B"/>
    <w:rsid w:val="007B713A"/>
    <w:rsid w:val="007C274F"/>
    <w:rsid w:val="008648B1"/>
    <w:rsid w:val="00916244"/>
    <w:rsid w:val="00997D49"/>
    <w:rsid w:val="00A138C1"/>
    <w:rsid w:val="00A34F7F"/>
    <w:rsid w:val="00AE7C55"/>
    <w:rsid w:val="00AF0AE6"/>
    <w:rsid w:val="00BC4489"/>
    <w:rsid w:val="00C456F2"/>
    <w:rsid w:val="00C75223"/>
    <w:rsid w:val="00D16E4B"/>
    <w:rsid w:val="00D64492"/>
    <w:rsid w:val="00E045CB"/>
    <w:rsid w:val="00F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FD57A"/>
  <w14:defaultImageDpi w14:val="32767"/>
  <w15:chartTrackingRefBased/>
  <w15:docId w15:val="{2815894A-0C8A-8C43-AEA5-F396662A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492"/>
    <w:rPr>
      <w:color w:val="0000FF"/>
      <w:u w:val="single"/>
    </w:rPr>
  </w:style>
  <w:style w:type="character" w:customStyle="1" w:styleId="account-inline">
    <w:name w:val="account-inline"/>
    <w:basedOn w:val="DefaultParagraphFont"/>
    <w:rsid w:val="00D64492"/>
  </w:style>
  <w:style w:type="character" w:customStyle="1" w:styleId="username">
    <w:name w:val="username"/>
    <w:basedOn w:val="DefaultParagraphFont"/>
    <w:rsid w:val="00D64492"/>
  </w:style>
  <w:style w:type="paragraph" w:customStyle="1" w:styleId="js-tweet-text">
    <w:name w:val="js-tweet-text"/>
    <w:basedOn w:val="Normal"/>
    <w:rsid w:val="00D644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ash">
    <w:name w:val="hash"/>
    <w:basedOn w:val="DefaultParagraphFont"/>
    <w:rsid w:val="00D64492"/>
  </w:style>
  <w:style w:type="character" w:customStyle="1" w:styleId="link-complex-target">
    <w:name w:val="link-complex-target"/>
    <w:basedOn w:val="DefaultParagraphFont"/>
    <w:rsid w:val="00D64492"/>
  </w:style>
  <w:style w:type="paragraph" w:customStyle="1" w:styleId="tweet-action-item">
    <w:name w:val="tweet-action-item"/>
    <w:basedOn w:val="Normal"/>
    <w:rsid w:val="00D644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ull-right">
    <w:name w:val="pull-right"/>
    <w:basedOn w:val="DefaultParagraphFont"/>
    <w:rsid w:val="00D64492"/>
  </w:style>
  <w:style w:type="character" w:customStyle="1" w:styleId="is-vishidden">
    <w:name w:val="is-vishidden"/>
    <w:basedOn w:val="DefaultParagraphFont"/>
    <w:rsid w:val="00D64492"/>
  </w:style>
  <w:style w:type="character" w:customStyle="1" w:styleId="txt-size-variable--10">
    <w:name w:val="txt-size-variable--10"/>
    <w:basedOn w:val="DefaultParagraphFont"/>
    <w:rsid w:val="00D64492"/>
  </w:style>
  <w:style w:type="character" w:customStyle="1" w:styleId="js-ticker-value">
    <w:name w:val="js-ticker-value"/>
    <w:basedOn w:val="DefaultParagraphFont"/>
    <w:rsid w:val="00D64492"/>
  </w:style>
  <w:style w:type="character" w:customStyle="1" w:styleId="js-label">
    <w:name w:val="js-label"/>
    <w:basedOn w:val="DefaultParagraphFont"/>
    <w:rsid w:val="00D64492"/>
  </w:style>
  <w:style w:type="paragraph" w:customStyle="1" w:styleId="tweet-detail-action-item">
    <w:name w:val="tweet-detail-action-item"/>
    <w:basedOn w:val="Normal"/>
    <w:rsid w:val="00D644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B713A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2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0491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1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8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1731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1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935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6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0371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1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9822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5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554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9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6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49271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6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2779">
                          <w:marLeft w:val="0"/>
                          <w:marRight w:val="105"/>
                          <w:marTop w:val="150"/>
                          <w:marBottom w:val="0"/>
                          <w:divBdr>
                            <w:top w:val="single" w:sz="6" w:space="0" w:color="E1E8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3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E1E8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3425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62148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3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6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3858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arch?q=%23theophylline" TargetMode="External"/><Relationship Id="rId13" Type="http://schemas.openxmlformats.org/officeDocument/2006/relationships/hyperlink" Target="https://twitter.com/search?q=%23theophyl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search?q=%23theophylline" TargetMode="External"/><Relationship Id="rId12" Type="http://schemas.openxmlformats.org/officeDocument/2006/relationships/hyperlink" Target="https://twitter.com/search?q=%23theophyll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witter.com/search?q=%23theophylline" TargetMode="External"/><Relationship Id="rId11" Type="http://schemas.openxmlformats.org/officeDocument/2006/relationships/hyperlink" Target="https://twitter.com/search?q=%23theophylline" TargetMode="External"/><Relationship Id="rId5" Type="http://schemas.openxmlformats.org/officeDocument/2006/relationships/hyperlink" Target="https://twitter.com/search?q=%23theophylline" TargetMode="External"/><Relationship Id="rId15" Type="http://schemas.openxmlformats.org/officeDocument/2006/relationships/hyperlink" Target="https://www.medicines.org.uk/emc/product/1021/smpc" TargetMode="External"/><Relationship Id="rId10" Type="http://schemas.openxmlformats.org/officeDocument/2006/relationships/hyperlink" Target="https://twitter.com/search?q=%23theophyl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earch?q=%23theophylline" TargetMode="External"/><Relationship Id="rId14" Type="http://schemas.openxmlformats.org/officeDocument/2006/relationships/hyperlink" Target="https://bnf.nice.org.uk/drug/theophyll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8</cp:revision>
  <dcterms:created xsi:type="dcterms:W3CDTF">2019-10-23T12:26:00Z</dcterms:created>
  <dcterms:modified xsi:type="dcterms:W3CDTF">2021-01-13T16:35:00Z</dcterms:modified>
</cp:coreProperties>
</file>