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B8324" w14:textId="3B3BCE28" w:rsidR="00CB46FB" w:rsidRDefault="00452ED8">
      <w:pPr>
        <w:rPr>
          <w:b/>
          <w:bCs/>
          <w:sz w:val="24"/>
          <w:szCs w:val="24"/>
        </w:rPr>
      </w:pPr>
      <w:bookmarkStart w:id="0" w:name="_Hlk13498827"/>
      <w:r w:rsidRPr="00AF326B">
        <w:rPr>
          <w:b/>
          <w:bCs/>
          <w:sz w:val="24"/>
          <w:szCs w:val="24"/>
        </w:rPr>
        <w:t xml:space="preserve">Do virtual renal clinics improve access to kidney care? </w:t>
      </w:r>
      <w:r w:rsidR="00977E91" w:rsidRPr="00A902F4">
        <w:rPr>
          <w:b/>
          <w:bCs/>
          <w:sz w:val="24"/>
          <w:szCs w:val="24"/>
        </w:rPr>
        <w:t>A preliminary</w:t>
      </w:r>
      <w:r w:rsidR="00364225" w:rsidRPr="00A902F4">
        <w:rPr>
          <w:b/>
          <w:bCs/>
          <w:sz w:val="24"/>
          <w:szCs w:val="24"/>
        </w:rPr>
        <w:t xml:space="preserve"> impact evaluation of a</w:t>
      </w:r>
      <w:r w:rsidR="00364225" w:rsidRPr="00AF326B">
        <w:rPr>
          <w:b/>
          <w:bCs/>
          <w:sz w:val="24"/>
          <w:szCs w:val="24"/>
        </w:rPr>
        <w:t xml:space="preserve"> virtual clinic</w:t>
      </w:r>
      <w:r w:rsidR="00AF326B" w:rsidRPr="00AF326B">
        <w:rPr>
          <w:b/>
          <w:bCs/>
          <w:sz w:val="24"/>
          <w:szCs w:val="24"/>
        </w:rPr>
        <w:t xml:space="preserve"> in east London</w:t>
      </w:r>
      <w:r w:rsidR="00364225" w:rsidRPr="00AF326B">
        <w:rPr>
          <w:b/>
          <w:bCs/>
          <w:sz w:val="24"/>
          <w:szCs w:val="24"/>
        </w:rPr>
        <w:t>.</w:t>
      </w:r>
    </w:p>
    <w:bookmarkEnd w:id="0"/>
    <w:p w14:paraId="6DF7E2A5" w14:textId="77777777" w:rsidR="00AF326B" w:rsidRPr="00AF326B" w:rsidRDefault="00AF326B">
      <w:pPr>
        <w:rPr>
          <w:b/>
          <w:bCs/>
          <w:sz w:val="24"/>
          <w:szCs w:val="24"/>
        </w:rPr>
      </w:pPr>
    </w:p>
    <w:p w14:paraId="09343DF4" w14:textId="77777777" w:rsidR="00CB46FB" w:rsidRPr="00AC640F" w:rsidRDefault="00CB46FB" w:rsidP="00CB46FB">
      <w:pPr>
        <w:rPr>
          <w:sz w:val="24"/>
          <w:szCs w:val="24"/>
        </w:rPr>
      </w:pPr>
      <w:bookmarkStart w:id="1" w:name="_Hlk536016246"/>
      <w:r w:rsidRPr="00AC640F">
        <w:rPr>
          <w:sz w:val="24"/>
          <w:szCs w:val="24"/>
        </w:rPr>
        <w:t>Authors:</w:t>
      </w:r>
    </w:p>
    <w:p w14:paraId="34396014" w14:textId="77777777" w:rsidR="00CB46FB" w:rsidRPr="00AC640F" w:rsidRDefault="00CB46FB" w:rsidP="00CB46FB">
      <w:pPr>
        <w:rPr>
          <w:sz w:val="24"/>
          <w:szCs w:val="24"/>
          <w:vertAlign w:val="superscript"/>
        </w:rPr>
      </w:pPr>
      <w:r w:rsidRPr="00AC640F">
        <w:rPr>
          <w:sz w:val="24"/>
          <w:szCs w:val="24"/>
        </w:rPr>
        <w:t>S.A. Hull</w:t>
      </w:r>
      <w:r w:rsidRPr="00AC640F">
        <w:rPr>
          <w:sz w:val="24"/>
          <w:szCs w:val="24"/>
          <w:vertAlign w:val="superscript"/>
        </w:rPr>
        <w:t>1</w:t>
      </w:r>
      <w:r w:rsidRPr="00AC640F">
        <w:rPr>
          <w:sz w:val="24"/>
          <w:szCs w:val="24"/>
        </w:rPr>
        <w:t>, V. Rajabzadeh</w:t>
      </w:r>
      <w:r w:rsidRPr="00AC640F">
        <w:rPr>
          <w:sz w:val="24"/>
          <w:szCs w:val="24"/>
          <w:vertAlign w:val="superscript"/>
        </w:rPr>
        <w:t>1</w:t>
      </w:r>
      <w:r w:rsidRPr="00AC640F">
        <w:rPr>
          <w:sz w:val="24"/>
          <w:szCs w:val="24"/>
        </w:rPr>
        <w:t>, N. Thomas</w:t>
      </w:r>
      <w:r w:rsidRPr="00AC640F">
        <w:rPr>
          <w:sz w:val="24"/>
          <w:szCs w:val="24"/>
          <w:vertAlign w:val="superscript"/>
        </w:rPr>
        <w:t>3</w:t>
      </w:r>
      <w:r w:rsidRPr="00AC640F">
        <w:rPr>
          <w:sz w:val="24"/>
          <w:szCs w:val="24"/>
        </w:rPr>
        <w:t>, S. Hoong</w:t>
      </w:r>
      <w:r w:rsidRPr="00AC640F">
        <w:rPr>
          <w:sz w:val="24"/>
          <w:szCs w:val="24"/>
          <w:vertAlign w:val="superscript"/>
        </w:rPr>
        <w:t>2</w:t>
      </w:r>
      <w:r w:rsidRPr="00AC640F">
        <w:rPr>
          <w:sz w:val="24"/>
          <w:szCs w:val="24"/>
        </w:rPr>
        <w:t>, G. Dreyer</w:t>
      </w:r>
      <w:r w:rsidRPr="00AC640F">
        <w:rPr>
          <w:sz w:val="24"/>
          <w:szCs w:val="24"/>
          <w:vertAlign w:val="superscript"/>
        </w:rPr>
        <w:t>2</w:t>
      </w:r>
      <w:r w:rsidRPr="00AC640F">
        <w:rPr>
          <w:sz w:val="24"/>
          <w:szCs w:val="24"/>
        </w:rPr>
        <w:t>, H. Rainey</w:t>
      </w:r>
      <w:r w:rsidRPr="00AC640F">
        <w:rPr>
          <w:sz w:val="24"/>
          <w:szCs w:val="24"/>
          <w:vertAlign w:val="superscript"/>
        </w:rPr>
        <w:t>2</w:t>
      </w:r>
      <w:r w:rsidRPr="00AC640F">
        <w:rPr>
          <w:sz w:val="24"/>
          <w:szCs w:val="24"/>
        </w:rPr>
        <w:t>, N. Ashman</w:t>
      </w:r>
      <w:r w:rsidRPr="00AC640F">
        <w:rPr>
          <w:sz w:val="24"/>
          <w:szCs w:val="24"/>
          <w:vertAlign w:val="superscript"/>
        </w:rPr>
        <w:t>2</w:t>
      </w:r>
    </w:p>
    <w:p w14:paraId="1827C013" w14:textId="77777777" w:rsidR="00CB46FB" w:rsidRPr="00AC640F" w:rsidRDefault="00CB46FB" w:rsidP="00CB46FB">
      <w:pPr>
        <w:rPr>
          <w:sz w:val="24"/>
          <w:szCs w:val="24"/>
        </w:rPr>
      </w:pPr>
      <w:r w:rsidRPr="00AC640F">
        <w:rPr>
          <w:sz w:val="24"/>
          <w:szCs w:val="24"/>
        </w:rPr>
        <w:t>1. Centre for Primary Care and Public Health, Queen Mary University of London</w:t>
      </w:r>
    </w:p>
    <w:p w14:paraId="48006674" w14:textId="11FE12FC" w:rsidR="00CB46FB" w:rsidRPr="00AC640F" w:rsidRDefault="00CB46FB" w:rsidP="00CB46FB">
      <w:pPr>
        <w:rPr>
          <w:sz w:val="24"/>
          <w:szCs w:val="24"/>
        </w:rPr>
      </w:pPr>
      <w:r w:rsidRPr="00AC640F">
        <w:rPr>
          <w:sz w:val="24"/>
          <w:szCs w:val="24"/>
        </w:rPr>
        <w:t xml:space="preserve">2. Renal </w:t>
      </w:r>
      <w:r w:rsidR="00864C91">
        <w:rPr>
          <w:sz w:val="24"/>
          <w:szCs w:val="24"/>
        </w:rPr>
        <w:t>Unit</w:t>
      </w:r>
      <w:r w:rsidRPr="00AC640F">
        <w:rPr>
          <w:sz w:val="24"/>
          <w:szCs w:val="24"/>
        </w:rPr>
        <w:t xml:space="preserve">, Barts Health NHS </w:t>
      </w:r>
      <w:r w:rsidR="001031DD">
        <w:rPr>
          <w:sz w:val="24"/>
          <w:szCs w:val="24"/>
        </w:rPr>
        <w:t>T</w:t>
      </w:r>
      <w:r w:rsidRPr="00AC640F">
        <w:rPr>
          <w:sz w:val="24"/>
          <w:szCs w:val="24"/>
        </w:rPr>
        <w:t>rust</w:t>
      </w:r>
    </w:p>
    <w:p w14:paraId="526749E7" w14:textId="77777777" w:rsidR="00CB46FB" w:rsidRPr="00AC640F" w:rsidRDefault="00CB46FB" w:rsidP="00CB46FB">
      <w:pPr>
        <w:rPr>
          <w:sz w:val="24"/>
          <w:szCs w:val="24"/>
        </w:rPr>
      </w:pPr>
      <w:r w:rsidRPr="00AC640F">
        <w:rPr>
          <w:sz w:val="24"/>
          <w:szCs w:val="24"/>
        </w:rPr>
        <w:t>3. School of Health and Social Care, London South Bank University</w:t>
      </w:r>
    </w:p>
    <w:bookmarkEnd w:id="1"/>
    <w:p w14:paraId="5F8B13FC" w14:textId="77777777" w:rsidR="00CB46FB" w:rsidRPr="00AC640F" w:rsidRDefault="00CB46FB" w:rsidP="00CB46FB">
      <w:pPr>
        <w:rPr>
          <w:sz w:val="24"/>
          <w:szCs w:val="24"/>
        </w:rPr>
      </w:pPr>
    </w:p>
    <w:p w14:paraId="216EA29A" w14:textId="77777777" w:rsidR="000D5DC6" w:rsidRDefault="00CB46FB" w:rsidP="00CB46FB">
      <w:pPr>
        <w:rPr>
          <w:sz w:val="24"/>
          <w:szCs w:val="24"/>
        </w:rPr>
      </w:pPr>
      <w:bookmarkStart w:id="2" w:name="_Hlk536016306"/>
      <w:r w:rsidRPr="00AC640F">
        <w:rPr>
          <w:b/>
          <w:sz w:val="24"/>
          <w:szCs w:val="24"/>
        </w:rPr>
        <w:t>Corresponding Author</w:t>
      </w:r>
      <w:r w:rsidRPr="00AC640F">
        <w:rPr>
          <w:sz w:val="24"/>
          <w:szCs w:val="24"/>
        </w:rPr>
        <w:t xml:space="preserve">  </w:t>
      </w:r>
      <w:r w:rsidR="000D5DC6">
        <w:rPr>
          <w:sz w:val="24"/>
          <w:szCs w:val="24"/>
        </w:rPr>
        <w:br/>
      </w:r>
    </w:p>
    <w:p w14:paraId="758A880E" w14:textId="6DAF5EA3" w:rsidR="00CB46FB" w:rsidRPr="00AC640F" w:rsidRDefault="00CB46FB" w:rsidP="00CB46FB">
      <w:pPr>
        <w:rPr>
          <w:rFonts w:cstheme="minorHAnsi"/>
          <w:sz w:val="24"/>
          <w:szCs w:val="24"/>
        </w:rPr>
      </w:pPr>
      <w:r w:rsidRPr="00AC640F">
        <w:rPr>
          <w:sz w:val="24"/>
          <w:szCs w:val="24"/>
        </w:rPr>
        <w:t xml:space="preserve">Dr Sally Hull   </w:t>
      </w:r>
      <w:r w:rsidR="000D5DC6">
        <w:rPr>
          <w:sz w:val="24"/>
          <w:szCs w:val="24"/>
        </w:rPr>
        <w:br/>
      </w:r>
      <w:hyperlink r:id="rId7" w:history="1">
        <w:r w:rsidR="000D5DC6" w:rsidRPr="00020E06">
          <w:rPr>
            <w:rStyle w:val="Hyperlink"/>
            <w:sz w:val="24"/>
            <w:szCs w:val="24"/>
          </w:rPr>
          <w:t>s.a.hull@qmul.ac.uk</w:t>
        </w:r>
      </w:hyperlink>
      <w:r w:rsidRPr="00AC640F">
        <w:rPr>
          <w:sz w:val="24"/>
          <w:szCs w:val="24"/>
        </w:rPr>
        <w:br/>
      </w:r>
      <w:r w:rsidRPr="00AC640F">
        <w:rPr>
          <w:rFonts w:cstheme="minorHAnsi"/>
          <w:sz w:val="24"/>
          <w:szCs w:val="24"/>
        </w:rPr>
        <w:t>Centre for Primary Care and Public Health</w:t>
      </w:r>
      <w:r w:rsidRPr="00AC640F">
        <w:rPr>
          <w:rFonts w:cstheme="minorHAnsi"/>
          <w:sz w:val="24"/>
          <w:szCs w:val="24"/>
        </w:rPr>
        <w:br/>
        <w:t>Barts and The London School of Medicine and Dentistry</w:t>
      </w:r>
      <w:bookmarkEnd w:id="2"/>
      <w:r w:rsidRPr="00AC640F">
        <w:rPr>
          <w:rFonts w:cstheme="minorHAnsi"/>
          <w:sz w:val="24"/>
          <w:szCs w:val="24"/>
        </w:rPr>
        <w:br/>
        <w:t>58 Turner Street, London E1 2AB</w:t>
      </w:r>
      <w:r w:rsidRPr="00AC640F">
        <w:rPr>
          <w:rFonts w:cstheme="minorHAnsi"/>
          <w:sz w:val="24"/>
          <w:szCs w:val="24"/>
        </w:rPr>
        <w:br/>
        <w:t>https://www.qmul.ac.uk/blizard/ceg/</w:t>
      </w:r>
      <w:r w:rsidR="000D5DC6">
        <w:rPr>
          <w:rFonts w:cstheme="minorHAnsi"/>
          <w:sz w:val="24"/>
          <w:szCs w:val="24"/>
        </w:rPr>
        <w:br/>
        <w:t>Tel: 07947050931</w:t>
      </w:r>
    </w:p>
    <w:p w14:paraId="5E92754C" w14:textId="77777777" w:rsidR="00CB46FB" w:rsidRPr="00AC640F" w:rsidRDefault="00CB46FB" w:rsidP="00CB46FB">
      <w:pPr>
        <w:rPr>
          <w:sz w:val="24"/>
          <w:szCs w:val="24"/>
        </w:rPr>
      </w:pPr>
    </w:p>
    <w:p w14:paraId="3C866357" w14:textId="10667D14" w:rsidR="00CB46FB" w:rsidRPr="00AC640F" w:rsidRDefault="00CB46FB" w:rsidP="00CB46FB">
      <w:pPr>
        <w:rPr>
          <w:sz w:val="24"/>
          <w:szCs w:val="24"/>
        </w:rPr>
      </w:pPr>
      <w:r w:rsidRPr="00AC640F">
        <w:rPr>
          <w:b/>
          <w:sz w:val="24"/>
          <w:szCs w:val="24"/>
        </w:rPr>
        <w:t>Word Count</w:t>
      </w:r>
      <w:r w:rsidRPr="00AC640F">
        <w:rPr>
          <w:sz w:val="24"/>
          <w:szCs w:val="24"/>
        </w:rPr>
        <w:t xml:space="preserve">: </w:t>
      </w:r>
      <w:r w:rsidRPr="00AC640F">
        <w:rPr>
          <w:sz w:val="24"/>
          <w:szCs w:val="24"/>
        </w:rPr>
        <w:br/>
        <w:t xml:space="preserve">Main Paper </w:t>
      </w:r>
      <w:r w:rsidR="008455EE">
        <w:rPr>
          <w:sz w:val="24"/>
          <w:szCs w:val="24"/>
        </w:rPr>
        <w:t xml:space="preserve"> </w:t>
      </w:r>
      <w:r w:rsidR="00DF5A8E">
        <w:rPr>
          <w:sz w:val="24"/>
          <w:szCs w:val="24"/>
        </w:rPr>
        <w:tab/>
      </w:r>
      <w:r w:rsidR="00C833BE">
        <w:rPr>
          <w:sz w:val="24"/>
          <w:szCs w:val="24"/>
        </w:rPr>
        <w:tab/>
      </w:r>
      <w:r w:rsidR="00DF5A8E">
        <w:rPr>
          <w:sz w:val="24"/>
          <w:szCs w:val="24"/>
        </w:rPr>
        <w:t>3</w:t>
      </w:r>
      <w:r w:rsidR="002A3A33">
        <w:rPr>
          <w:sz w:val="24"/>
          <w:szCs w:val="24"/>
        </w:rPr>
        <w:t>,727</w:t>
      </w:r>
      <w:r w:rsidR="008455EE">
        <w:rPr>
          <w:sz w:val="24"/>
          <w:szCs w:val="24"/>
        </w:rPr>
        <w:t xml:space="preserve"> </w:t>
      </w:r>
      <w:r w:rsidRPr="00AC640F">
        <w:rPr>
          <w:sz w:val="24"/>
          <w:szCs w:val="24"/>
        </w:rPr>
        <w:br/>
        <w:t xml:space="preserve">Abstract  </w:t>
      </w:r>
      <w:r w:rsidR="00DF5A8E">
        <w:rPr>
          <w:sz w:val="24"/>
          <w:szCs w:val="24"/>
        </w:rPr>
        <w:t xml:space="preserve"> </w:t>
      </w:r>
      <w:r w:rsidR="00DF5A8E">
        <w:rPr>
          <w:sz w:val="24"/>
          <w:szCs w:val="24"/>
        </w:rPr>
        <w:tab/>
      </w:r>
      <w:r w:rsidR="00C833BE">
        <w:rPr>
          <w:sz w:val="24"/>
          <w:szCs w:val="24"/>
        </w:rPr>
        <w:tab/>
      </w:r>
      <w:r w:rsidR="00397F98">
        <w:rPr>
          <w:sz w:val="24"/>
          <w:szCs w:val="24"/>
        </w:rPr>
        <w:t>3</w:t>
      </w:r>
      <w:r w:rsidR="00C23BCF">
        <w:rPr>
          <w:sz w:val="24"/>
          <w:szCs w:val="24"/>
        </w:rPr>
        <w:t>34</w:t>
      </w:r>
      <w:r w:rsidRPr="00AC640F">
        <w:rPr>
          <w:sz w:val="24"/>
          <w:szCs w:val="24"/>
        </w:rPr>
        <w:br/>
        <w:t xml:space="preserve">Tables: </w:t>
      </w:r>
      <w:r w:rsidR="00DF5A8E">
        <w:rPr>
          <w:sz w:val="24"/>
          <w:szCs w:val="24"/>
        </w:rPr>
        <w:tab/>
      </w:r>
      <w:r w:rsidR="00C833BE">
        <w:rPr>
          <w:sz w:val="24"/>
          <w:szCs w:val="24"/>
        </w:rPr>
        <w:tab/>
      </w:r>
      <w:r w:rsidR="00DF5A8E">
        <w:rPr>
          <w:sz w:val="24"/>
          <w:szCs w:val="24"/>
        </w:rPr>
        <w:t>2</w:t>
      </w:r>
      <w:r w:rsidRPr="00AC640F">
        <w:rPr>
          <w:sz w:val="24"/>
          <w:szCs w:val="24"/>
        </w:rPr>
        <w:br/>
        <w:t xml:space="preserve">Figures: </w:t>
      </w:r>
      <w:r w:rsidR="008455EE">
        <w:rPr>
          <w:sz w:val="24"/>
          <w:szCs w:val="24"/>
        </w:rPr>
        <w:t xml:space="preserve">  </w:t>
      </w:r>
      <w:r w:rsidR="00DF5A8E">
        <w:rPr>
          <w:sz w:val="24"/>
          <w:szCs w:val="24"/>
        </w:rPr>
        <w:tab/>
      </w:r>
      <w:r w:rsidR="00C833BE">
        <w:rPr>
          <w:sz w:val="24"/>
          <w:szCs w:val="24"/>
        </w:rPr>
        <w:tab/>
      </w:r>
      <w:r w:rsidR="00264218">
        <w:rPr>
          <w:sz w:val="24"/>
          <w:szCs w:val="24"/>
        </w:rPr>
        <w:t>4</w:t>
      </w:r>
      <w:r w:rsidRPr="00AC640F">
        <w:rPr>
          <w:sz w:val="24"/>
          <w:szCs w:val="24"/>
        </w:rPr>
        <w:br/>
      </w:r>
      <w:r w:rsidR="00C833BE">
        <w:rPr>
          <w:sz w:val="24"/>
          <w:szCs w:val="24"/>
        </w:rPr>
        <w:t>Additional files</w:t>
      </w:r>
      <w:r w:rsidRPr="00AC640F">
        <w:rPr>
          <w:sz w:val="24"/>
          <w:szCs w:val="24"/>
        </w:rPr>
        <w:t xml:space="preserve"> </w:t>
      </w:r>
      <w:r w:rsidR="00DF5A8E">
        <w:rPr>
          <w:sz w:val="24"/>
          <w:szCs w:val="24"/>
        </w:rPr>
        <w:tab/>
      </w:r>
      <w:r w:rsidR="00DC4451">
        <w:rPr>
          <w:sz w:val="24"/>
          <w:szCs w:val="24"/>
        </w:rPr>
        <w:t>2</w:t>
      </w:r>
      <w:r w:rsidRPr="00AC640F">
        <w:rPr>
          <w:sz w:val="24"/>
          <w:szCs w:val="24"/>
        </w:rPr>
        <w:br/>
        <w:t>References</w:t>
      </w:r>
      <w:r w:rsidR="00DF5A8E">
        <w:rPr>
          <w:sz w:val="24"/>
          <w:szCs w:val="24"/>
        </w:rPr>
        <w:tab/>
      </w:r>
      <w:r w:rsidR="00C833BE">
        <w:rPr>
          <w:sz w:val="24"/>
          <w:szCs w:val="24"/>
        </w:rPr>
        <w:tab/>
      </w:r>
      <w:r w:rsidR="00DF5A8E">
        <w:rPr>
          <w:sz w:val="24"/>
          <w:szCs w:val="24"/>
        </w:rPr>
        <w:t>2</w:t>
      </w:r>
      <w:r w:rsidR="00BD514C">
        <w:rPr>
          <w:sz w:val="24"/>
          <w:szCs w:val="24"/>
        </w:rPr>
        <w:t>5</w:t>
      </w:r>
    </w:p>
    <w:p w14:paraId="6CEADD2F" w14:textId="77777777" w:rsidR="00CB46FB" w:rsidRPr="00AC640F" w:rsidRDefault="00CB46FB">
      <w:pPr>
        <w:rPr>
          <w:sz w:val="24"/>
          <w:szCs w:val="24"/>
        </w:rPr>
      </w:pPr>
    </w:p>
    <w:p w14:paraId="7DB077EB" w14:textId="77777777" w:rsidR="00CB46FB" w:rsidRPr="00AC640F" w:rsidRDefault="00CB46FB">
      <w:pPr>
        <w:rPr>
          <w:b/>
          <w:sz w:val="24"/>
          <w:szCs w:val="24"/>
        </w:rPr>
      </w:pPr>
      <w:r w:rsidRPr="00AC640F">
        <w:rPr>
          <w:b/>
          <w:sz w:val="24"/>
          <w:szCs w:val="24"/>
        </w:rPr>
        <w:br w:type="page"/>
      </w:r>
    </w:p>
    <w:p w14:paraId="2E42262A" w14:textId="77777777" w:rsidR="00A902F4" w:rsidRDefault="009C6CEB" w:rsidP="00A902F4">
      <w:pPr>
        <w:rPr>
          <w:b/>
          <w:bCs/>
          <w:sz w:val="24"/>
          <w:szCs w:val="24"/>
        </w:rPr>
      </w:pPr>
      <w:r w:rsidRPr="00AF326B">
        <w:rPr>
          <w:b/>
          <w:bCs/>
          <w:sz w:val="24"/>
          <w:szCs w:val="24"/>
        </w:rPr>
        <w:lastRenderedPageBreak/>
        <w:t xml:space="preserve">Do virtual renal clinics improve access to kidney care? </w:t>
      </w:r>
      <w:r w:rsidR="00A902F4" w:rsidRPr="00A902F4">
        <w:rPr>
          <w:b/>
          <w:bCs/>
          <w:sz w:val="24"/>
          <w:szCs w:val="24"/>
        </w:rPr>
        <w:t>A preliminary impact evaluation of a</w:t>
      </w:r>
      <w:r w:rsidR="00A902F4" w:rsidRPr="00AF326B">
        <w:rPr>
          <w:b/>
          <w:bCs/>
          <w:sz w:val="24"/>
          <w:szCs w:val="24"/>
        </w:rPr>
        <w:t xml:space="preserve"> virtual clinic in east London.</w:t>
      </w:r>
    </w:p>
    <w:p w14:paraId="2D0CCA32" w14:textId="77777777" w:rsidR="006F11E0" w:rsidRDefault="006F11E0">
      <w:pPr>
        <w:rPr>
          <w:b/>
          <w:sz w:val="24"/>
          <w:szCs w:val="24"/>
        </w:rPr>
      </w:pPr>
    </w:p>
    <w:p w14:paraId="395B93C7" w14:textId="57FD05C3" w:rsidR="006F11E0" w:rsidRDefault="006F11E0">
      <w:pPr>
        <w:rPr>
          <w:b/>
          <w:sz w:val="24"/>
          <w:szCs w:val="24"/>
        </w:rPr>
      </w:pPr>
      <w:r>
        <w:rPr>
          <w:b/>
          <w:sz w:val="24"/>
          <w:szCs w:val="24"/>
        </w:rPr>
        <w:t>A</w:t>
      </w:r>
      <w:r w:rsidR="00494CA7">
        <w:rPr>
          <w:b/>
          <w:sz w:val="24"/>
          <w:szCs w:val="24"/>
        </w:rPr>
        <w:t>BSTRACT</w:t>
      </w:r>
    </w:p>
    <w:p w14:paraId="4546AF13" w14:textId="3E9F5BAD" w:rsidR="006F11E0" w:rsidRDefault="006F11E0">
      <w:pPr>
        <w:rPr>
          <w:b/>
          <w:sz w:val="24"/>
          <w:szCs w:val="24"/>
        </w:rPr>
      </w:pPr>
      <w:r>
        <w:rPr>
          <w:b/>
          <w:sz w:val="24"/>
          <w:szCs w:val="24"/>
        </w:rPr>
        <w:t>B</w:t>
      </w:r>
      <w:r w:rsidR="00494CA7">
        <w:rPr>
          <w:b/>
          <w:sz w:val="24"/>
          <w:szCs w:val="24"/>
        </w:rPr>
        <w:t>ACKGROUND</w:t>
      </w:r>
    </w:p>
    <w:p w14:paraId="4ADD6071" w14:textId="77777777" w:rsidR="00280346" w:rsidRDefault="00F919C0">
      <w:pPr>
        <w:rPr>
          <w:sz w:val="24"/>
          <w:szCs w:val="24"/>
        </w:rPr>
      </w:pPr>
      <w:bookmarkStart w:id="3" w:name="_Hlk536016348"/>
      <w:r w:rsidRPr="00AC640F">
        <w:rPr>
          <w:sz w:val="24"/>
          <w:szCs w:val="24"/>
        </w:rPr>
        <w:t>Early identification of people with CKD in primary care, particularly those with risk factors such as diabetes and hypertension</w:t>
      </w:r>
      <w:r w:rsidR="00F404DF">
        <w:rPr>
          <w:sz w:val="24"/>
          <w:szCs w:val="24"/>
        </w:rPr>
        <w:t>,</w:t>
      </w:r>
      <w:r w:rsidRPr="00AC640F">
        <w:rPr>
          <w:sz w:val="24"/>
          <w:szCs w:val="24"/>
        </w:rPr>
        <w:t xml:space="preserve"> enables proactive management </w:t>
      </w:r>
      <w:r>
        <w:rPr>
          <w:sz w:val="24"/>
          <w:szCs w:val="24"/>
        </w:rPr>
        <w:t xml:space="preserve">and </w:t>
      </w:r>
      <w:r w:rsidRPr="00AC640F">
        <w:rPr>
          <w:sz w:val="24"/>
          <w:szCs w:val="24"/>
        </w:rPr>
        <w:t xml:space="preserve">referral to specialist services </w:t>
      </w:r>
      <w:r w:rsidR="006F568B">
        <w:rPr>
          <w:sz w:val="24"/>
          <w:szCs w:val="24"/>
        </w:rPr>
        <w:t>for</w:t>
      </w:r>
      <w:r>
        <w:rPr>
          <w:sz w:val="24"/>
          <w:szCs w:val="24"/>
        </w:rPr>
        <w:t xml:space="preserve"> </w:t>
      </w:r>
      <w:r w:rsidRPr="00AC640F">
        <w:rPr>
          <w:sz w:val="24"/>
          <w:szCs w:val="24"/>
        </w:rPr>
        <w:t>progressive disease</w:t>
      </w:r>
      <w:r>
        <w:rPr>
          <w:sz w:val="24"/>
          <w:szCs w:val="24"/>
        </w:rPr>
        <w:t>.</w:t>
      </w:r>
      <w:r w:rsidR="00F94E7F">
        <w:rPr>
          <w:sz w:val="24"/>
          <w:szCs w:val="24"/>
        </w:rPr>
        <w:t xml:space="preserve"> </w:t>
      </w:r>
    </w:p>
    <w:p w14:paraId="69AAB3CE" w14:textId="65AF3FA2" w:rsidR="006F11E0" w:rsidRPr="00D05C6A" w:rsidRDefault="005057C2">
      <w:pPr>
        <w:rPr>
          <w:sz w:val="24"/>
          <w:szCs w:val="24"/>
        </w:rPr>
      </w:pPr>
      <w:r>
        <w:rPr>
          <w:sz w:val="24"/>
          <w:szCs w:val="24"/>
        </w:rPr>
        <w:t xml:space="preserve">The </w:t>
      </w:r>
      <w:r w:rsidR="006F568B">
        <w:rPr>
          <w:sz w:val="24"/>
          <w:szCs w:val="24"/>
        </w:rPr>
        <w:t xml:space="preserve">2019 </w:t>
      </w:r>
      <w:r w:rsidR="00F404DF" w:rsidRPr="00D92531">
        <w:rPr>
          <w:sz w:val="24"/>
          <w:szCs w:val="24"/>
        </w:rPr>
        <w:t>NHS Long Term Plan</w:t>
      </w:r>
      <w:r w:rsidR="00F404DF">
        <w:rPr>
          <w:sz w:val="24"/>
          <w:szCs w:val="24"/>
        </w:rPr>
        <w:t xml:space="preserve"> </w:t>
      </w:r>
      <w:r w:rsidR="006F568B">
        <w:rPr>
          <w:sz w:val="24"/>
          <w:szCs w:val="24"/>
        </w:rPr>
        <w:t xml:space="preserve">endorses the development of digitally-enabled services to replace the </w:t>
      </w:r>
      <w:r w:rsidR="00D72CEC">
        <w:rPr>
          <w:sz w:val="24"/>
          <w:szCs w:val="24"/>
        </w:rPr>
        <w:t>‘</w:t>
      </w:r>
      <w:r w:rsidR="006F568B">
        <w:rPr>
          <w:sz w:val="24"/>
          <w:szCs w:val="24"/>
        </w:rPr>
        <w:t>unsustainable</w:t>
      </w:r>
      <w:r w:rsidR="00D72CEC">
        <w:rPr>
          <w:sz w:val="24"/>
          <w:szCs w:val="24"/>
        </w:rPr>
        <w:t>’</w:t>
      </w:r>
      <w:r w:rsidR="00F404DF">
        <w:rPr>
          <w:sz w:val="24"/>
          <w:szCs w:val="24"/>
        </w:rPr>
        <w:t xml:space="preserve"> growth of</w:t>
      </w:r>
      <w:r w:rsidR="00D72CEC">
        <w:rPr>
          <w:sz w:val="24"/>
          <w:szCs w:val="24"/>
        </w:rPr>
        <w:t xml:space="preserve"> the</w:t>
      </w:r>
      <w:r w:rsidR="006F568B">
        <w:rPr>
          <w:sz w:val="24"/>
          <w:szCs w:val="24"/>
        </w:rPr>
        <w:t xml:space="preserve"> </w:t>
      </w:r>
      <w:r>
        <w:rPr>
          <w:sz w:val="24"/>
          <w:szCs w:val="24"/>
        </w:rPr>
        <w:t>t</w:t>
      </w:r>
      <w:r w:rsidR="00F94E7F">
        <w:rPr>
          <w:sz w:val="24"/>
          <w:szCs w:val="24"/>
        </w:rPr>
        <w:t xml:space="preserve">raditional out-patient </w:t>
      </w:r>
      <w:r>
        <w:rPr>
          <w:sz w:val="24"/>
          <w:szCs w:val="24"/>
        </w:rPr>
        <w:t>model of care</w:t>
      </w:r>
      <w:r w:rsidR="006F568B">
        <w:rPr>
          <w:sz w:val="24"/>
          <w:szCs w:val="24"/>
        </w:rPr>
        <w:t>.</w:t>
      </w:r>
      <w:r w:rsidR="00280346">
        <w:rPr>
          <w:sz w:val="24"/>
          <w:szCs w:val="24"/>
        </w:rPr>
        <w:br/>
      </w:r>
      <w:r>
        <w:rPr>
          <w:sz w:val="24"/>
          <w:szCs w:val="24"/>
        </w:rPr>
        <w:t>Shar</w:t>
      </w:r>
      <w:r w:rsidR="006F568B">
        <w:rPr>
          <w:sz w:val="24"/>
          <w:szCs w:val="24"/>
        </w:rPr>
        <w:t>ed view</w:t>
      </w:r>
      <w:r w:rsidR="00D72CEC">
        <w:rPr>
          <w:sz w:val="24"/>
          <w:szCs w:val="24"/>
        </w:rPr>
        <w:t>s</w:t>
      </w:r>
      <w:r w:rsidR="006F568B">
        <w:rPr>
          <w:sz w:val="24"/>
          <w:szCs w:val="24"/>
        </w:rPr>
        <w:t xml:space="preserve"> of</w:t>
      </w:r>
      <w:r w:rsidR="00EA095B">
        <w:rPr>
          <w:sz w:val="24"/>
          <w:szCs w:val="24"/>
        </w:rPr>
        <w:t xml:space="preserve"> the </w:t>
      </w:r>
      <w:r w:rsidR="00D72CEC">
        <w:rPr>
          <w:sz w:val="24"/>
          <w:szCs w:val="24"/>
        </w:rPr>
        <w:t xml:space="preserve">complete </w:t>
      </w:r>
      <w:r w:rsidR="00EA095B">
        <w:rPr>
          <w:sz w:val="24"/>
          <w:szCs w:val="24"/>
        </w:rPr>
        <w:t>health data</w:t>
      </w:r>
      <w:r w:rsidR="005B458E">
        <w:rPr>
          <w:sz w:val="24"/>
          <w:szCs w:val="24"/>
        </w:rPr>
        <w:t xml:space="preserve"> available</w:t>
      </w:r>
      <w:r w:rsidR="00EA095B">
        <w:rPr>
          <w:sz w:val="24"/>
          <w:szCs w:val="24"/>
        </w:rPr>
        <w:t xml:space="preserve"> in the primary care electronic health record (EHR)</w:t>
      </w:r>
      <w:r w:rsidR="00630A7E">
        <w:rPr>
          <w:sz w:val="24"/>
          <w:szCs w:val="24"/>
        </w:rPr>
        <w:t xml:space="preserve"> </w:t>
      </w:r>
      <w:r w:rsidR="00D72CEC">
        <w:rPr>
          <w:sz w:val="24"/>
          <w:szCs w:val="24"/>
        </w:rPr>
        <w:t>can</w:t>
      </w:r>
      <w:r w:rsidR="00630A7E">
        <w:rPr>
          <w:sz w:val="24"/>
          <w:szCs w:val="24"/>
        </w:rPr>
        <w:t xml:space="preserve"> bridge the </w:t>
      </w:r>
      <w:r w:rsidR="00D72CEC">
        <w:rPr>
          <w:sz w:val="24"/>
          <w:szCs w:val="24"/>
        </w:rPr>
        <w:t>divide between primary and</w:t>
      </w:r>
      <w:r w:rsidR="00630A7E">
        <w:rPr>
          <w:sz w:val="24"/>
          <w:szCs w:val="24"/>
        </w:rPr>
        <w:t xml:space="preserve"> secondary </w:t>
      </w:r>
      <w:r w:rsidR="00D72CEC">
        <w:rPr>
          <w:sz w:val="24"/>
          <w:szCs w:val="24"/>
        </w:rPr>
        <w:t>care, and</w:t>
      </w:r>
      <w:r w:rsidR="00630A7E">
        <w:rPr>
          <w:sz w:val="24"/>
          <w:szCs w:val="24"/>
        </w:rPr>
        <w:t xml:space="preserve"> </w:t>
      </w:r>
      <w:r w:rsidR="006F568B">
        <w:rPr>
          <w:sz w:val="24"/>
          <w:szCs w:val="24"/>
        </w:rPr>
        <w:t>offer</w:t>
      </w:r>
      <w:r w:rsidR="00280346">
        <w:rPr>
          <w:sz w:val="24"/>
          <w:szCs w:val="24"/>
        </w:rPr>
        <w:t>s</w:t>
      </w:r>
      <w:r w:rsidR="00630A7E">
        <w:rPr>
          <w:sz w:val="24"/>
          <w:szCs w:val="24"/>
        </w:rPr>
        <w:t xml:space="preserve"> </w:t>
      </w:r>
      <w:r w:rsidR="00D72CEC">
        <w:rPr>
          <w:sz w:val="24"/>
          <w:szCs w:val="24"/>
        </w:rPr>
        <w:t>a</w:t>
      </w:r>
      <w:r w:rsidR="00630A7E">
        <w:rPr>
          <w:sz w:val="24"/>
          <w:szCs w:val="24"/>
        </w:rPr>
        <w:t xml:space="preserve"> </w:t>
      </w:r>
      <w:r w:rsidR="00D72CEC">
        <w:rPr>
          <w:sz w:val="24"/>
          <w:szCs w:val="24"/>
        </w:rPr>
        <w:t xml:space="preserve">practical solution </w:t>
      </w:r>
      <w:r w:rsidR="006F568B">
        <w:rPr>
          <w:sz w:val="24"/>
          <w:szCs w:val="24"/>
        </w:rPr>
        <w:t>to widen timely access to</w:t>
      </w:r>
      <w:r w:rsidR="00BC72C9">
        <w:rPr>
          <w:sz w:val="24"/>
          <w:szCs w:val="24"/>
        </w:rPr>
        <w:t xml:space="preserve"> specialist advice.</w:t>
      </w:r>
    </w:p>
    <w:bookmarkEnd w:id="3"/>
    <w:p w14:paraId="2C0E7524" w14:textId="0582F92D" w:rsidR="006F11E0" w:rsidRDefault="006F11E0">
      <w:pPr>
        <w:rPr>
          <w:b/>
          <w:sz w:val="24"/>
          <w:szCs w:val="24"/>
        </w:rPr>
      </w:pPr>
      <w:r>
        <w:rPr>
          <w:b/>
          <w:sz w:val="24"/>
          <w:szCs w:val="24"/>
        </w:rPr>
        <w:t>M</w:t>
      </w:r>
      <w:r w:rsidR="00494CA7">
        <w:rPr>
          <w:b/>
          <w:sz w:val="24"/>
          <w:szCs w:val="24"/>
        </w:rPr>
        <w:t>ETHODS</w:t>
      </w:r>
    </w:p>
    <w:p w14:paraId="3515A82A" w14:textId="4C4DFDCA" w:rsidR="006F11E0" w:rsidRPr="007B6279" w:rsidRDefault="00EB3E6C">
      <w:pPr>
        <w:rPr>
          <w:sz w:val="24"/>
          <w:szCs w:val="24"/>
        </w:rPr>
      </w:pPr>
      <w:bookmarkStart w:id="4" w:name="_Hlk536016397"/>
      <w:r>
        <w:rPr>
          <w:sz w:val="24"/>
          <w:szCs w:val="24"/>
        </w:rPr>
        <w:t>We d</w:t>
      </w:r>
      <w:r w:rsidR="00015DDD" w:rsidRPr="007B6279">
        <w:rPr>
          <w:sz w:val="24"/>
          <w:szCs w:val="24"/>
        </w:rPr>
        <w:t>escri</w:t>
      </w:r>
      <w:r>
        <w:rPr>
          <w:sz w:val="24"/>
          <w:szCs w:val="24"/>
        </w:rPr>
        <w:t>be</w:t>
      </w:r>
      <w:r w:rsidR="00015DDD" w:rsidRPr="007B6279">
        <w:rPr>
          <w:sz w:val="24"/>
          <w:szCs w:val="24"/>
        </w:rPr>
        <w:t xml:space="preserve"> </w:t>
      </w:r>
      <w:r w:rsidR="009A77AC">
        <w:rPr>
          <w:sz w:val="24"/>
          <w:szCs w:val="24"/>
        </w:rPr>
        <w:t>a</w:t>
      </w:r>
      <w:r w:rsidR="0095365D">
        <w:rPr>
          <w:sz w:val="24"/>
          <w:szCs w:val="24"/>
        </w:rPr>
        <w:t>n innovative</w:t>
      </w:r>
      <w:r w:rsidR="00015DDD" w:rsidRPr="007B6279">
        <w:rPr>
          <w:sz w:val="24"/>
          <w:szCs w:val="24"/>
        </w:rPr>
        <w:t xml:space="preserve"> community </w:t>
      </w:r>
      <w:r>
        <w:rPr>
          <w:sz w:val="24"/>
          <w:szCs w:val="24"/>
        </w:rPr>
        <w:t>kidney</w:t>
      </w:r>
      <w:r w:rsidR="00015DDD" w:rsidRPr="007B6279">
        <w:rPr>
          <w:sz w:val="24"/>
          <w:szCs w:val="24"/>
        </w:rPr>
        <w:t xml:space="preserve"> service based in the renal department </w:t>
      </w:r>
      <w:r w:rsidR="00630A7E">
        <w:rPr>
          <w:sz w:val="24"/>
          <w:szCs w:val="24"/>
        </w:rPr>
        <w:t xml:space="preserve">at </w:t>
      </w:r>
      <w:r w:rsidR="00D05C6A">
        <w:rPr>
          <w:sz w:val="24"/>
          <w:szCs w:val="24"/>
        </w:rPr>
        <w:t>Barts</w:t>
      </w:r>
      <w:r w:rsidR="00015DDD" w:rsidRPr="007B6279">
        <w:rPr>
          <w:sz w:val="24"/>
          <w:szCs w:val="24"/>
        </w:rPr>
        <w:t xml:space="preserve"> Health NHS </w:t>
      </w:r>
      <w:r w:rsidR="00D05C6A">
        <w:rPr>
          <w:sz w:val="24"/>
          <w:szCs w:val="24"/>
        </w:rPr>
        <w:t>T</w:t>
      </w:r>
      <w:r w:rsidR="00015DDD" w:rsidRPr="007B6279">
        <w:rPr>
          <w:sz w:val="24"/>
          <w:szCs w:val="24"/>
        </w:rPr>
        <w:t>rust and four</w:t>
      </w:r>
      <w:r w:rsidR="0095365D">
        <w:rPr>
          <w:sz w:val="24"/>
          <w:szCs w:val="24"/>
        </w:rPr>
        <w:t xml:space="preserve"> local</w:t>
      </w:r>
      <w:r w:rsidR="00015DDD" w:rsidRPr="007B6279">
        <w:rPr>
          <w:sz w:val="24"/>
          <w:szCs w:val="24"/>
        </w:rPr>
        <w:t xml:space="preserve"> clinical commissioning groups (CCGs) in east London</w:t>
      </w:r>
      <w:r w:rsidR="007B6279">
        <w:rPr>
          <w:sz w:val="24"/>
          <w:szCs w:val="24"/>
        </w:rPr>
        <w:t xml:space="preserve">. </w:t>
      </w:r>
      <w:r w:rsidR="00E414E6">
        <w:rPr>
          <w:sz w:val="24"/>
          <w:szCs w:val="24"/>
        </w:rPr>
        <w:t>A</w:t>
      </w:r>
      <w:r w:rsidR="007A5685">
        <w:rPr>
          <w:sz w:val="24"/>
          <w:szCs w:val="24"/>
        </w:rPr>
        <w:t>n impact evaluation</w:t>
      </w:r>
      <w:r w:rsidR="00E414E6">
        <w:rPr>
          <w:sz w:val="24"/>
          <w:szCs w:val="24"/>
        </w:rPr>
        <w:t xml:space="preserve"> </w:t>
      </w:r>
      <w:r w:rsidR="003D3723">
        <w:rPr>
          <w:sz w:val="24"/>
          <w:szCs w:val="24"/>
        </w:rPr>
        <w:t xml:space="preserve">of the changes in service delivery </w:t>
      </w:r>
      <w:r w:rsidR="00FF2C52">
        <w:rPr>
          <w:sz w:val="24"/>
          <w:szCs w:val="24"/>
        </w:rPr>
        <w:t>used</w:t>
      </w:r>
      <w:r w:rsidR="009A77AC">
        <w:rPr>
          <w:sz w:val="24"/>
          <w:szCs w:val="24"/>
        </w:rPr>
        <w:t xml:space="preserve"> </w:t>
      </w:r>
      <w:r w:rsidR="007B6279">
        <w:rPr>
          <w:sz w:val="24"/>
          <w:szCs w:val="24"/>
        </w:rPr>
        <w:t xml:space="preserve">quantitative data from the virtual CKD clinic </w:t>
      </w:r>
      <w:r w:rsidR="009A77AC">
        <w:rPr>
          <w:sz w:val="24"/>
          <w:szCs w:val="24"/>
        </w:rPr>
        <w:t xml:space="preserve">and </w:t>
      </w:r>
      <w:r w:rsidR="00E6665C">
        <w:rPr>
          <w:sz w:val="24"/>
          <w:szCs w:val="24"/>
        </w:rPr>
        <w:t xml:space="preserve">from the </w:t>
      </w:r>
      <w:r w:rsidR="007B6279">
        <w:rPr>
          <w:sz w:val="24"/>
          <w:szCs w:val="24"/>
        </w:rPr>
        <w:t>primary care electronic health record</w:t>
      </w:r>
      <w:r w:rsidR="00720EEB">
        <w:rPr>
          <w:sz w:val="24"/>
          <w:szCs w:val="24"/>
        </w:rPr>
        <w:t>s</w:t>
      </w:r>
      <w:r w:rsidR="007B6279">
        <w:rPr>
          <w:sz w:val="24"/>
          <w:szCs w:val="24"/>
        </w:rPr>
        <w:t xml:space="preserve"> (EHR)</w:t>
      </w:r>
      <w:r w:rsidR="00720EEB">
        <w:rPr>
          <w:sz w:val="24"/>
          <w:szCs w:val="24"/>
        </w:rPr>
        <w:t xml:space="preserve"> of </w:t>
      </w:r>
      <w:r w:rsidR="003D3723">
        <w:rPr>
          <w:sz w:val="24"/>
          <w:szCs w:val="24"/>
        </w:rPr>
        <w:t>1</w:t>
      </w:r>
      <w:r w:rsidR="0071284B">
        <w:rPr>
          <w:sz w:val="24"/>
          <w:szCs w:val="24"/>
        </w:rPr>
        <w:t>66</w:t>
      </w:r>
      <w:r w:rsidR="003D3723">
        <w:rPr>
          <w:sz w:val="24"/>
          <w:szCs w:val="24"/>
        </w:rPr>
        <w:t xml:space="preserve"> </w:t>
      </w:r>
      <w:r w:rsidR="00720EEB">
        <w:rPr>
          <w:sz w:val="24"/>
          <w:szCs w:val="24"/>
        </w:rPr>
        <w:t>participating practices</w:t>
      </w:r>
      <w:r w:rsidR="009A77AC">
        <w:rPr>
          <w:sz w:val="24"/>
          <w:szCs w:val="24"/>
        </w:rPr>
        <w:t xml:space="preserve">. Survey and interview data from health professionals </w:t>
      </w:r>
      <w:r w:rsidR="00E414E6">
        <w:rPr>
          <w:sz w:val="24"/>
          <w:szCs w:val="24"/>
        </w:rPr>
        <w:t>were used to explore changes to working practices.</w:t>
      </w:r>
    </w:p>
    <w:bookmarkEnd w:id="4"/>
    <w:p w14:paraId="1CDA8169" w14:textId="0859A8DA" w:rsidR="006F11E0" w:rsidRDefault="006F11E0">
      <w:pPr>
        <w:rPr>
          <w:b/>
          <w:sz w:val="24"/>
          <w:szCs w:val="24"/>
        </w:rPr>
      </w:pPr>
      <w:r>
        <w:rPr>
          <w:b/>
          <w:sz w:val="24"/>
          <w:szCs w:val="24"/>
        </w:rPr>
        <w:t>R</w:t>
      </w:r>
      <w:r w:rsidR="00494CA7">
        <w:rPr>
          <w:b/>
          <w:sz w:val="24"/>
          <w:szCs w:val="24"/>
        </w:rPr>
        <w:t>ESULTS</w:t>
      </w:r>
    </w:p>
    <w:p w14:paraId="3227CDF0" w14:textId="52B84D5D" w:rsidR="00630A7E" w:rsidRPr="00630A7E" w:rsidRDefault="0095365D">
      <w:pPr>
        <w:rPr>
          <w:sz w:val="24"/>
          <w:szCs w:val="24"/>
        </w:rPr>
      </w:pPr>
      <w:bookmarkStart w:id="5" w:name="_Hlk536016429"/>
      <w:r>
        <w:rPr>
          <w:sz w:val="24"/>
          <w:szCs w:val="24"/>
        </w:rPr>
        <w:t xml:space="preserve">Prior to the </w:t>
      </w:r>
      <w:r w:rsidR="00534F1E">
        <w:rPr>
          <w:sz w:val="24"/>
          <w:szCs w:val="24"/>
        </w:rPr>
        <w:t xml:space="preserve">start of the </w:t>
      </w:r>
      <w:r>
        <w:rPr>
          <w:sz w:val="24"/>
          <w:szCs w:val="24"/>
        </w:rPr>
        <w:t xml:space="preserve">service </w:t>
      </w:r>
      <w:r w:rsidR="00534F1E">
        <w:rPr>
          <w:sz w:val="24"/>
          <w:szCs w:val="24"/>
        </w:rPr>
        <w:t xml:space="preserve">the </w:t>
      </w:r>
      <w:r w:rsidR="00D72CEC">
        <w:rPr>
          <w:sz w:val="24"/>
          <w:szCs w:val="24"/>
        </w:rPr>
        <w:t xml:space="preserve">general nephrology </w:t>
      </w:r>
      <w:r w:rsidR="00534F1E">
        <w:rPr>
          <w:sz w:val="24"/>
          <w:szCs w:val="24"/>
        </w:rPr>
        <w:t xml:space="preserve">referral rate was </w:t>
      </w:r>
      <w:r w:rsidR="00534F1E" w:rsidRPr="008739C0">
        <w:rPr>
          <w:sz w:val="24"/>
          <w:szCs w:val="24"/>
        </w:rPr>
        <w:t>0.8/1,000 GP registered population</w:t>
      </w:r>
      <w:r w:rsidR="00534F1E">
        <w:rPr>
          <w:sz w:val="24"/>
          <w:szCs w:val="24"/>
        </w:rPr>
        <w:t xml:space="preserve">, this rose to </w:t>
      </w:r>
      <w:r w:rsidR="00534F1E" w:rsidRPr="008739C0">
        <w:rPr>
          <w:sz w:val="24"/>
          <w:szCs w:val="24"/>
        </w:rPr>
        <w:t>2.5/1,000 registered patients</w:t>
      </w:r>
      <w:r w:rsidR="00534F1E">
        <w:rPr>
          <w:sz w:val="24"/>
          <w:szCs w:val="24"/>
        </w:rPr>
        <w:t xml:space="preserve"> by the second year of the service.</w:t>
      </w:r>
      <w:r w:rsidR="00534F1E" w:rsidRPr="008739C0">
        <w:rPr>
          <w:sz w:val="24"/>
          <w:szCs w:val="24"/>
        </w:rPr>
        <w:t xml:space="preserve"> </w:t>
      </w:r>
      <w:r w:rsidR="00630A7E">
        <w:rPr>
          <w:sz w:val="24"/>
          <w:szCs w:val="24"/>
        </w:rPr>
        <w:t>The majority (</w:t>
      </w:r>
      <w:r w:rsidR="00322C4B">
        <w:rPr>
          <w:sz w:val="24"/>
          <w:szCs w:val="24"/>
        </w:rPr>
        <w:t>&gt;</w:t>
      </w:r>
      <w:r w:rsidR="00630A7E">
        <w:rPr>
          <w:sz w:val="24"/>
          <w:szCs w:val="24"/>
        </w:rPr>
        <w:t>80%) d</w:t>
      </w:r>
      <w:r>
        <w:rPr>
          <w:sz w:val="24"/>
          <w:szCs w:val="24"/>
        </w:rPr>
        <w:t>id</w:t>
      </w:r>
      <w:r w:rsidR="00630A7E">
        <w:rPr>
          <w:sz w:val="24"/>
          <w:szCs w:val="24"/>
        </w:rPr>
        <w:t xml:space="preserve"> not require a traditional </w:t>
      </w:r>
      <w:r>
        <w:rPr>
          <w:sz w:val="24"/>
          <w:szCs w:val="24"/>
        </w:rPr>
        <w:t>outpatient</w:t>
      </w:r>
      <w:r w:rsidR="00630A7E">
        <w:rPr>
          <w:sz w:val="24"/>
          <w:szCs w:val="24"/>
        </w:rPr>
        <w:t xml:space="preserve"> appointment</w:t>
      </w:r>
      <w:r w:rsidR="00534F1E">
        <w:rPr>
          <w:sz w:val="24"/>
          <w:szCs w:val="24"/>
        </w:rPr>
        <w:t>,</w:t>
      </w:r>
      <w:r w:rsidR="00630A7E">
        <w:rPr>
          <w:sz w:val="24"/>
          <w:szCs w:val="24"/>
        </w:rPr>
        <w:t xml:space="preserve"> but c</w:t>
      </w:r>
      <w:r>
        <w:rPr>
          <w:sz w:val="24"/>
          <w:szCs w:val="24"/>
        </w:rPr>
        <w:t>ould</w:t>
      </w:r>
      <w:r w:rsidR="00630A7E">
        <w:rPr>
          <w:sz w:val="24"/>
          <w:szCs w:val="24"/>
        </w:rPr>
        <w:t xml:space="preserve"> be managed with </w:t>
      </w:r>
      <w:r>
        <w:rPr>
          <w:sz w:val="24"/>
          <w:szCs w:val="24"/>
        </w:rPr>
        <w:t xml:space="preserve">written </w:t>
      </w:r>
      <w:r w:rsidR="00630A7E">
        <w:rPr>
          <w:sz w:val="24"/>
          <w:szCs w:val="24"/>
        </w:rPr>
        <w:t xml:space="preserve">advice </w:t>
      </w:r>
      <w:r>
        <w:rPr>
          <w:sz w:val="24"/>
          <w:szCs w:val="24"/>
        </w:rPr>
        <w:t>for</w:t>
      </w:r>
      <w:r w:rsidR="00630A7E">
        <w:rPr>
          <w:sz w:val="24"/>
          <w:szCs w:val="24"/>
        </w:rPr>
        <w:t xml:space="preserve"> the referring clinician. </w:t>
      </w:r>
      <w:r w:rsidR="00322C4B">
        <w:rPr>
          <w:sz w:val="24"/>
          <w:szCs w:val="24"/>
        </w:rPr>
        <w:t xml:space="preserve">The wait for </w:t>
      </w:r>
      <w:r w:rsidR="009C72FD">
        <w:rPr>
          <w:sz w:val="24"/>
          <w:szCs w:val="24"/>
        </w:rPr>
        <w:t>specialist advice</w:t>
      </w:r>
      <w:r w:rsidR="00322C4B">
        <w:rPr>
          <w:sz w:val="24"/>
          <w:szCs w:val="24"/>
        </w:rPr>
        <w:t xml:space="preserve"> </w:t>
      </w:r>
      <w:r w:rsidR="00630A7E">
        <w:rPr>
          <w:sz w:val="24"/>
          <w:szCs w:val="24"/>
        </w:rPr>
        <w:t xml:space="preserve">fell from 64 to </w:t>
      </w:r>
      <w:r w:rsidR="00006C6F">
        <w:rPr>
          <w:sz w:val="24"/>
          <w:szCs w:val="24"/>
        </w:rPr>
        <w:t>6</w:t>
      </w:r>
      <w:r w:rsidR="00630A7E">
        <w:rPr>
          <w:sz w:val="24"/>
          <w:szCs w:val="24"/>
        </w:rPr>
        <w:t xml:space="preserve"> days.</w:t>
      </w:r>
      <w:r w:rsidR="00C35380">
        <w:rPr>
          <w:sz w:val="24"/>
          <w:szCs w:val="24"/>
        </w:rPr>
        <w:t xml:space="preserve"> </w:t>
      </w:r>
      <w:r w:rsidR="009D149E">
        <w:rPr>
          <w:sz w:val="24"/>
          <w:szCs w:val="24"/>
        </w:rPr>
        <w:t>General practitioners (GPs)</w:t>
      </w:r>
      <w:r w:rsidR="00630A7E">
        <w:rPr>
          <w:sz w:val="24"/>
          <w:szCs w:val="24"/>
        </w:rPr>
        <w:t xml:space="preserve"> </w:t>
      </w:r>
      <w:r w:rsidR="00534F1E">
        <w:rPr>
          <w:sz w:val="24"/>
          <w:szCs w:val="24"/>
        </w:rPr>
        <w:t>had</w:t>
      </w:r>
      <w:r w:rsidR="00630A7E">
        <w:rPr>
          <w:sz w:val="24"/>
          <w:szCs w:val="24"/>
        </w:rPr>
        <w:t xml:space="preserve"> positive views</w:t>
      </w:r>
      <w:r w:rsidR="00CB0CC0">
        <w:rPr>
          <w:sz w:val="24"/>
          <w:szCs w:val="24"/>
        </w:rPr>
        <w:t xml:space="preserve"> of the service</w:t>
      </w:r>
      <w:r w:rsidR="00534F1E">
        <w:rPr>
          <w:sz w:val="24"/>
          <w:szCs w:val="24"/>
        </w:rPr>
        <w:t>, valuing</w:t>
      </w:r>
      <w:r w:rsidR="00630A7E">
        <w:rPr>
          <w:sz w:val="24"/>
          <w:szCs w:val="24"/>
        </w:rPr>
        <w:t xml:space="preserve"> </w:t>
      </w:r>
      <w:r w:rsidR="009A77AC">
        <w:rPr>
          <w:sz w:val="24"/>
          <w:szCs w:val="24"/>
        </w:rPr>
        <w:t xml:space="preserve">the </w:t>
      </w:r>
      <w:r w:rsidR="00630A7E">
        <w:rPr>
          <w:sz w:val="24"/>
          <w:szCs w:val="24"/>
        </w:rPr>
        <w:t>rapid response to clinical qu</w:t>
      </w:r>
      <w:r w:rsidR="009C72FD">
        <w:rPr>
          <w:sz w:val="24"/>
          <w:szCs w:val="24"/>
        </w:rPr>
        <w:t>estions</w:t>
      </w:r>
      <w:r w:rsidR="00630A7E">
        <w:rPr>
          <w:sz w:val="24"/>
          <w:szCs w:val="24"/>
        </w:rPr>
        <w:t xml:space="preserve"> </w:t>
      </w:r>
      <w:r w:rsidR="00534F1E">
        <w:rPr>
          <w:sz w:val="24"/>
          <w:szCs w:val="24"/>
        </w:rPr>
        <w:t xml:space="preserve">and improved access for patients unable to travel to clinic. They </w:t>
      </w:r>
      <w:r w:rsidR="00141D4A">
        <w:rPr>
          <w:sz w:val="24"/>
          <w:szCs w:val="24"/>
        </w:rPr>
        <w:t xml:space="preserve">also </w:t>
      </w:r>
      <w:r w:rsidR="00534F1E">
        <w:rPr>
          <w:sz w:val="24"/>
          <w:szCs w:val="24"/>
        </w:rPr>
        <w:t xml:space="preserve">reported </w:t>
      </w:r>
      <w:r w:rsidR="009D149E">
        <w:rPr>
          <w:sz w:val="24"/>
          <w:szCs w:val="24"/>
        </w:rPr>
        <w:t>improved</w:t>
      </w:r>
      <w:r w:rsidR="00630A7E">
        <w:rPr>
          <w:sz w:val="24"/>
          <w:szCs w:val="24"/>
        </w:rPr>
        <w:t xml:space="preserve"> confidence in </w:t>
      </w:r>
      <w:r w:rsidR="009D149E">
        <w:rPr>
          <w:sz w:val="24"/>
          <w:szCs w:val="24"/>
        </w:rPr>
        <w:t xml:space="preserve">managing </w:t>
      </w:r>
      <w:r w:rsidR="00630A7E">
        <w:rPr>
          <w:sz w:val="24"/>
          <w:szCs w:val="24"/>
        </w:rPr>
        <w:t>CKD</w:t>
      </w:r>
      <w:r w:rsidR="0001104D">
        <w:rPr>
          <w:sz w:val="24"/>
          <w:szCs w:val="24"/>
        </w:rPr>
        <w:t xml:space="preserve">, and </w:t>
      </w:r>
      <w:r w:rsidR="009D149E">
        <w:rPr>
          <w:sz w:val="24"/>
          <w:szCs w:val="24"/>
        </w:rPr>
        <w:t xml:space="preserve">high levels of </w:t>
      </w:r>
      <w:r w:rsidR="0001104D">
        <w:rPr>
          <w:sz w:val="24"/>
          <w:szCs w:val="24"/>
        </w:rPr>
        <w:t>patient satisfaction.</w:t>
      </w:r>
      <w:r w:rsidR="003D3723">
        <w:rPr>
          <w:sz w:val="24"/>
          <w:szCs w:val="24"/>
        </w:rPr>
        <w:t xml:space="preserve"> </w:t>
      </w:r>
      <w:r w:rsidR="0001104D">
        <w:rPr>
          <w:sz w:val="24"/>
          <w:szCs w:val="24"/>
        </w:rPr>
        <w:t>Nephrologists</w:t>
      </w:r>
      <w:r w:rsidR="00630A7E">
        <w:rPr>
          <w:sz w:val="24"/>
          <w:szCs w:val="24"/>
        </w:rPr>
        <w:t xml:space="preserve"> </w:t>
      </w:r>
      <w:r w:rsidR="00BD0AE5">
        <w:rPr>
          <w:sz w:val="24"/>
          <w:szCs w:val="24"/>
        </w:rPr>
        <w:t>valued seeing</w:t>
      </w:r>
      <w:r w:rsidR="0001104D">
        <w:rPr>
          <w:sz w:val="24"/>
          <w:szCs w:val="24"/>
        </w:rPr>
        <w:t xml:space="preserve"> the </w:t>
      </w:r>
      <w:r w:rsidR="00BD0AE5">
        <w:rPr>
          <w:sz w:val="24"/>
          <w:szCs w:val="24"/>
        </w:rPr>
        <w:t xml:space="preserve">entire </w:t>
      </w:r>
      <w:r w:rsidR="00534F1E">
        <w:rPr>
          <w:sz w:val="24"/>
          <w:szCs w:val="24"/>
        </w:rPr>
        <w:t>primary care</w:t>
      </w:r>
      <w:r w:rsidR="0001104D">
        <w:rPr>
          <w:sz w:val="24"/>
          <w:szCs w:val="24"/>
        </w:rPr>
        <w:t xml:space="preserve"> record</w:t>
      </w:r>
      <w:r w:rsidR="009A77AC">
        <w:rPr>
          <w:sz w:val="24"/>
          <w:szCs w:val="24"/>
        </w:rPr>
        <w:t xml:space="preserve"> but </w:t>
      </w:r>
      <w:r w:rsidR="00534F1E">
        <w:rPr>
          <w:sz w:val="24"/>
          <w:szCs w:val="24"/>
        </w:rPr>
        <w:t>reported</w:t>
      </w:r>
      <w:r w:rsidR="009A77AC">
        <w:rPr>
          <w:sz w:val="24"/>
          <w:szCs w:val="24"/>
        </w:rPr>
        <w:t xml:space="preserve"> concerns about the volume of referrals and changes to working practices</w:t>
      </w:r>
      <w:r w:rsidR="0001104D">
        <w:rPr>
          <w:sz w:val="24"/>
          <w:szCs w:val="24"/>
        </w:rPr>
        <w:t xml:space="preserve">. </w:t>
      </w:r>
    </w:p>
    <w:bookmarkEnd w:id="5"/>
    <w:p w14:paraId="110019A2" w14:textId="5BE922EF" w:rsidR="00BD0AE5" w:rsidRDefault="006F11E0">
      <w:pPr>
        <w:rPr>
          <w:b/>
          <w:sz w:val="24"/>
          <w:szCs w:val="24"/>
        </w:rPr>
      </w:pPr>
      <w:r>
        <w:rPr>
          <w:b/>
          <w:sz w:val="24"/>
          <w:szCs w:val="24"/>
        </w:rPr>
        <w:t>C</w:t>
      </w:r>
      <w:r w:rsidR="00494CA7">
        <w:rPr>
          <w:b/>
          <w:sz w:val="24"/>
          <w:szCs w:val="24"/>
        </w:rPr>
        <w:t>ONCLUSIONS</w:t>
      </w:r>
    </w:p>
    <w:p w14:paraId="26F3169B" w14:textId="3E3FA597" w:rsidR="00DD2AF2" w:rsidRDefault="00BD0AE5">
      <w:pPr>
        <w:rPr>
          <w:sz w:val="24"/>
          <w:szCs w:val="24"/>
        </w:rPr>
      </w:pPr>
      <w:bookmarkStart w:id="6" w:name="_Hlk536016452"/>
      <w:r>
        <w:rPr>
          <w:sz w:val="24"/>
          <w:szCs w:val="24"/>
        </w:rPr>
        <w:t>‘</w:t>
      </w:r>
      <w:r w:rsidR="00F919C0">
        <w:rPr>
          <w:sz w:val="24"/>
          <w:szCs w:val="24"/>
        </w:rPr>
        <w:t>V</w:t>
      </w:r>
      <w:r>
        <w:rPr>
          <w:sz w:val="24"/>
          <w:szCs w:val="24"/>
        </w:rPr>
        <w:t xml:space="preserve">irtual’ specialist services </w:t>
      </w:r>
      <w:r w:rsidR="00E414E6">
        <w:rPr>
          <w:sz w:val="24"/>
          <w:szCs w:val="24"/>
        </w:rPr>
        <w:t>using</w:t>
      </w:r>
      <w:r>
        <w:rPr>
          <w:sz w:val="24"/>
          <w:szCs w:val="24"/>
        </w:rPr>
        <w:t xml:space="preserve"> shar</w:t>
      </w:r>
      <w:r w:rsidR="00E414E6">
        <w:rPr>
          <w:sz w:val="24"/>
          <w:szCs w:val="24"/>
        </w:rPr>
        <w:t>ed</w:t>
      </w:r>
      <w:r>
        <w:rPr>
          <w:sz w:val="24"/>
          <w:szCs w:val="24"/>
        </w:rPr>
        <w:t xml:space="preserve"> </w:t>
      </w:r>
      <w:r w:rsidR="000A0E9A">
        <w:rPr>
          <w:sz w:val="24"/>
          <w:szCs w:val="24"/>
        </w:rPr>
        <w:t>access to</w:t>
      </w:r>
      <w:r>
        <w:rPr>
          <w:sz w:val="24"/>
          <w:szCs w:val="24"/>
        </w:rPr>
        <w:t xml:space="preserve"> the </w:t>
      </w:r>
      <w:r w:rsidR="009C72FD">
        <w:rPr>
          <w:sz w:val="24"/>
          <w:szCs w:val="24"/>
        </w:rPr>
        <w:t xml:space="preserve">complete </w:t>
      </w:r>
      <w:r>
        <w:rPr>
          <w:sz w:val="24"/>
          <w:szCs w:val="24"/>
        </w:rPr>
        <w:t xml:space="preserve">primary care </w:t>
      </w:r>
      <w:r w:rsidR="00F919C0">
        <w:rPr>
          <w:sz w:val="24"/>
          <w:szCs w:val="24"/>
        </w:rPr>
        <w:t>EHR are feasible and can</w:t>
      </w:r>
      <w:r w:rsidR="00E414E6">
        <w:rPr>
          <w:sz w:val="24"/>
          <w:szCs w:val="24"/>
        </w:rPr>
        <w:t xml:space="preserve"> </w:t>
      </w:r>
      <w:r w:rsidR="00BB36BD">
        <w:rPr>
          <w:sz w:val="24"/>
          <w:szCs w:val="24"/>
        </w:rPr>
        <w:t>expand capacity to</w:t>
      </w:r>
      <w:r w:rsidR="00E414E6">
        <w:rPr>
          <w:sz w:val="24"/>
          <w:szCs w:val="24"/>
        </w:rPr>
        <w:t xml:space="preserve"> deliver timely advice. </w:t>
      </w:r>
      <w:r w:rsidR="00784FCF">
        <w:rPr>
          <w:sz w:val="24"/>
          <w:szCs w:val="24"/>
        </w:rPr>
        <w:t>T</w:t>
      </w:r>
      <w:r w:rsidR="00E414E6">
        <w:rPr>
          <w:sz w:val="24"/>
          <w:szCs w:val="24"/>
        </w:rPr>
        <w:t xml:space="preserve">o use both specialist and generalist expertise efficiently </w:t>
      </w:r>
      <w:r w:rsidR="003708BB">
        <w:rPr>
          <w:sz w:val="24"/>
          <w:szCs w:val="24"/>
        </w:rPr>
        <w:t>these</w:t>
      </w:r>
      <w:r>
        <w:rPr>
          <w:sz w:val="24"/>
          <w:szCs w:val="24"/>
        </w:rPr>
        <w:t xml:space="preserve"> services </w:t>
      </w:r>
      <w:r w:rsidR="003708BB">
        <w:rPr>
          <w:sz w:val="24"/>
          <w:szCs w:val="24"/>
        </w:rPr>
        <w:t>require</w:t>
      </w:r>
      <w:r>
        <w:rPr>
          <w:sz w:val="24"/>
          <w:szCs w:val="24"/>
        </w:rPr>
        <w:t xml:space="preserve"> support </w:t>
      </w:r>
      <w:r w:rsidR="00266690">
        <w:rPr>
          <w:sz w:val="24"/>
          <w:szCs w:val="24"/>
        </w:rPr>
        <w:t>from</w:t>
      </w:r>
      <w:r>
        <w:rPr>
          <w:sz w:val="24"/>
          <w:szCs w:val="24"/>
        </w:rPr>
        <w:t xml:space="preserve"> community </w:t>
      </w:r>
      <w:r w:rsidR="00E414E6">
        <w:rPr>
          <w:sz w:val="24"/>
          <w:szCs w:val="24"/>
        </w:rPr>
        <w:t>interventions</w:t>
      </w:r>
      <w:r>
        <w:rPr>
          <w:sz w:val="24"/>
          <w:szCs w:val="24"/>
        </w:rPr>
        <w:t xml:space="preserve"> which engage primary care </w:t>
      </w:r>
      <w:r w:rsidR="00E414E6">
        <w:rPr>
          <w:sz w:val="24"/>
          <w:szCs w:val="24"/>
        </w:rPr>
        <w:t xml:space="preserve">clinicians </w:t>
      </w:r>
      <w:r>
        <w:rPr>
          <w:sz w:val="24"/>
          <w:szCs w:val="24"/>
        </w:rPr>
        <w:t xml:space="preserve">in </w:t>
      </w:r>
      <w:r w:rsidR="00601EF8">
        <w:rPr>
          <w:sz w:val="24"/>
          <w:szCs w:val="24"/>
        </w:rPr>
        <w:t xml:space="preserve">a </w:t>
      </w:r>
      <w:r w:rsidR="00E414E6">
        <w:rPr>
          <w:sz w:val="24"/>
          <w:szCs w:val="24"/>
        </w:rPr>
        <w:t>data driven programme</w:t>
      </w:r>
      <w:r w:rsidR="00601EF8">
        <w:rPr>
          <w:sz w:val="24"/>
          <w:szCs w:val="24"/>
        </w:rPr>
        <w:t xml:space="preserve"> of service improvement</w:t>
      </w:r>
      <w:bookmarkEnd w:id="6"/>
      <w:r w:rsidR="00E414E6">
        <w:rPr>
          <w:sz w:val="24"/>
          <w:szCs w:val="24"/>
        </w:rPr>
        <w:t>.</w:t>
      </w:r>
    </w:p>
    <w:p w14:paraId="131C817C" w14:textId="77777777" w:rsidR="00DD2AF2" w:rsidRDefault="00DD2AF2">
      <w:pPr>
        <w:rPr>
          <w:sz w:val="24"/>
          <w:szCs w:val="24"/>
        </w:rPr>
      </w:pPr>
    </w:p>
    <w:p w14:paraId="43EC2FE4" w14:textId="4E5D4C20" w:rsidR="006F11E0" w:rsidRPr="00BD0AE5" w:rsidRDefault="00DD2AF2">
      <w:pPr>
        <w:rPr>
          <w:sz w:val="24"/>
          <w:szCs w:val="24"/>
        </w:rPr>
      </w:pPr>
      <w:r w:rsidRPr="00AC640F">
        <w:rPr>
          <w:b/>
          <w:sz w:val="24"/>
          <w:szCs w:val="24"/>
        </w:rPr>
        <w:t>Key words</w:t>
      </w:r>
      <w:r w:rsidRPr="00AC640F">
        <w:rPr>
          <w:sz w:val="24"/>
          <w:szCs w:val="24"/>
        </w:rPr>
        <w:t xml:space="preserve">: CKD, primary care, </w:t>
      </w:r>
      <w:r>
        <w:rPr>
          <w:sz w:val="24"/>
          <w:szCs w:val="24"/>
        </w:rPr>
        <w:t>virtual clinic</w:t>
      </w:r>
      <w:r w:rsidRPr="00AC640F">
        <w:rPr>
          <w:sz w:val="24"/>
          <w:szCs w:val="24"/>
        </w:rPr>
        <w:t xml:space="preserve"> </w:t>
      </w:r>
      <w:r w:rsidR="006F11E0" w:rsidRPr="00BD0AE5">
        <w:rPr>
          <w:sz w:val="24"/>
          <w:szCs w:val="24"/>
        </w:rPr>
        <w:br w:type="page"/>
      </w:r>
    </w:p>
    <w:p w14:paraId="086F13B4" w14:textId="77777777" w:rsidR="00A902F4" w:rsidRPr="00A902F4" w:rsidRDefault="00E437A1" w:rsidP="00A902F4">
      <w:pPr>
        <w:rPr>
          <w:b/>
          <w:bCs/>
          <w:sz w:val="28"/>
          <w:szCs w:val="28"/>
        </w:rPr>
      </w:pPr>
      <w:r w:rsidRPr="00A902F4">
        <w:rPr>
          <w:b/>
          <w:bCs/>
          <w:sz w:val="28"/>
          <w:szCs w:val="28"/>
        </w:rPr>
        <w:lastRenderedPageBreak/>
        <w:t xml:space="preserve">Do virtual renal clinics improve access to kidney care? </w:t>
      </w:r>
      <w:r w:rsidR="00A902F4" w:rsidRPr="00A902F4">
        <w:rPr>
          <w:b/>
          <w:bCs/>
          <w:sz w:val="28"/>
          <w:szCs w:val="28"/>
        </w:rPr>
        <w:t>A preliminary impact evaluation of a virtual clinic in east London.</w:t>
      </w:r>
    </w:p>
    <w:p w14:paraId="070A5C3F" w14:textId="1E6FEC55" w:rsidR="00D41298" w:rsidRPr="00AC640F" w:rsidRDefault="00D41298">
      <w:pPr>
        <w:rPr>
          <w:b/>
          <w:sz w:val="24"/>
          <w:szCs w:val="24"/>
        </w:rPr>
      </w:pPr>
      <w:r w:rsidRPr="00AC640F">
        <w:rPr>
          <w:b/>
          <w:sz w:val="24"/>
          <w:szCs w:val="24"/>
        </w:rPr>
        <w:t>B</w:t>
      </w:r>
      <w:r w:rsidR="00B90136">
        <w:rPr>
          <w:b/>
          <w:sz w:val="24"/>
          <w:szCs w:val="24"/>
        </w:rPr>
        <w:t>ACKGROUND</w:t>
      </w:r>
    </w:p>
    <w:p w14:paraId="68680861" w14:textId="6D2A5CBD" w:rsidR="000264F1" w:rsidRDefault="001972A3" w:rsidP="00B40B33">
      <w:pPr>
        <w:spacing w:line="360" w:lineRule="auto"/>
        <w:rPr>
          <w:sz w:val="24"/>
          <w:szCs w:val="24"/>
        </w:rPr>
      </w:pPr>
      <w:r>
        <w:rPr>
          <w:sz w:val="24"/>
          <w:szCs w:val="24"/>
        </w:rPr>
        <w:t>In the adult</w:t>
      </w:r>
      <w:r w:rsidR="00E45103">
        <w:rPr>
          <w:sz w:val="24"/>
          <w:szCs w:val="24"/>
        </w:rPr>
        <w:t xml:space="preserve"> UK population t</w:t>
      </w:r>
      <w:r w:rsidR="00526CCF" w:rsidRPr="006F568B">
        <w:rPr>
          <w:sz w:val="24"/>
          <w:szCs w:val="24"/>
        </w:rPr>
        <w:t xml:space="preserve">he estimated prevalence of Chronic Kidney Disease (CKD) stages 3-5 is 5-6% </w:t>
      </w:r>
      <w:r w:rsidR="00526CCF" w:rsidRPr="006F568B">
        <w:rPr>
          <w:sz w:val="24"/>
          <w:szCs w:val="24"/>
        </w:rPr>
        <w:fldChar w:fldCharType="begin"/>
      </w:r>
      <w:r w:rsidR="00526CCF" w:rsidRPr="006F568B">
        <w:rPr>
          <w:sz w:val="24"/>
          <w:szCs w:val="24"/>
        </w:rPr>
        <w:instrText xml:space="preserve"> ADDIN EN.CITE &lt;EndNote&gt;&lt;Cite&gt;&lt;Author&gt;Nitsch&lt;/Author&gt;&lt;Year&gt;2017&lt;/Year&gt;&lt;RecNum&gt;296&lt;/RecNum&gt;&lt;DisplayText&gt;(1)&lt;/DisplayText&gt;&lt;record&gt;&lt;rec-number&gt;296&lt;/rec-number&gt;&lt;foreign-keys&gt;&lt;key app="EN" db-id="xswfw9zrpeed5we0zx2ptez75rxvf99fw5t9" timestamp="1485989463"&gt;296&lt;/key&gt;&lt;/foreign-keys&gt;&lt;ref-type name="Report"&gt;27&lt;/ref-type&gt;&lt;contributors&gt;&lt;authors&gt;&lt;author&gt;Nitsch, D.&lt;/author&gt;&lt;author&gt;Caplin, B.&lt;/author&gt;&lt;author&gt;Hull, S.A.&lt;/author&gt;&lt;author&gt;Wheeler, D.C.&lt;/author&gt;&lt;author&gt;Kim, L.G.&lt;/author&gt;&lt;author&gt;Cleary, F.&lt;/author&gt;&lt;/authors&gt;&lt;/contributors&gt;&lt;titles&gt;&lt;title&gt;National Chronic Kidney Disease Audit: National Report (Part 1)&lt;/title&gt;&lt;/titles&gt;&lt;dates&gt;&lt;year&gt;2017&lt;/year&gt;&lt;/dates&gt;&lt;pub-location&gt;http://www.ckdaudit.org.uk/files/4614/8429/6654/08532_CKD_Audit_Report_Jan_17_FINAL.pdf&lt;/pub-location&gt;&lt;urls&gt;&lt;/urls&gt;&lt;/record&gt;&lt;/Cite&gt;&lt;/EndNote&gt;</w:instrText>
      </w:r>
      <w:r w:rsidR="00526CCF" w:rsidRPr="006F568B">
        <w:rPr>
          <w:sz w:val="24"/>
          <w:szCs w:val="24"/>
        </w:rPr>
        <w:fldChar w:fldCharType="separate"/>
      </w:r>
      <w:r w:rsidR="00526CCF" w:rsidRPr="006F568B">
        <w:rPr>
          <w:noProof/>
          <w:sz w:val="24"/>
          <w:szCs w:val="24"/>
        </w:rPr>
        <w:t>(1)</w:t>
      </w:r>
      <w:r w:rsidR="00526CCF" w:rsidRPr="006F568B">
        <w:rPr>
          <w:sz w:val="24"/>
          <w:szCs w:val="24"/>
        </w:rPr>
        <w:fldChar w:fldCharType="end"/>
      </w:r>
      <w:r w:rsidR="00526CCF" w:rsidRPr="006F568B">
        <w:rPr>
          <w:sz w:val="24"/>
          <w:szCs w:val="24"/>
        </w:rPr>
        <w:t xml:space="preserve">. </w:t>
      </w:r>
      <w:r w:rsidR="00AF21F2" w:rsidRPr="006F568B">
        <w:rPr>
          <w:sz w:val="24"/>
          <w:szCs w:val="24"/>
        </w:rPr>
        <w:t xml:space="preserve"> </w:t>
      </w:r>
      <w:r w:rsidR="00E45103">
        <w:rPr>
          <w:sz w:val="24"/>
          <w:szCs w:val="24"/>
        </w:rPr>
        <w:t xml:space="preserve">Identification and coding of CKD in primary care provides a case register which can be used to support </w:t>
      </w:r>
      <w:r w:rsidR="000264F1">
        <w:rPr>
          <w:sz w:val="24"/>
          <w:szCs w:val="24"/>
        </w:rPr>
        <w:t xml:space="preserve">the </w:t>
      </w:r>
      <w:r w:rsidR="00E45103">
        <w:rPr>
          <w:sz w:val="24"/>
          <w:szCs w:val="24"/>
        </w:rPr>
        <w:t xml:space="preserve">active management of </w:t>
      </w:r>
      <w:r w:rsidR="00E45103" w:rsidRPr="00E45103">
        <w:rPr>
          <w:sz w:val="24"/>
          <w:szCs w:val="24"/>
        </w:rPr>
        <w:t>blood pressure</w:t>
      </w:r>
      <w:r w:rsidR="000264F1">
        <w:rPr>
          <w:sz w:val="24"/>
          <w:szCs w:val="24"/>
        </w:rPr>
        <w:t>,</w:t>
      </w:r>
      <w:r w:rsidR="00E45103" w:rsidRPr="00E45103">
        <w:rPr>
          <w:sz w:val="24"/>
          <w:szCs w:val="24"/>
        </w:rPr>
        <w:t xml:space="preserve"> cardiovascular risk</w:t>
      </w:r>
      <w:r w:rsidR="000264F1">
        <w:rPr>
          <w:sz w:val="24"/>
          <w:szCs w:val="24"/>
        </w:rPr>
        <w:t xml:space="preserve"> and safer prescribing. A register also</w:t>
      </w:r>
      <w:r w:rsidR="00E45103">
        <w:rPr>
          <w:sz w:val="24"/>
          <w:szCs w:val="24"/>
        </w:rPr>
        <w:t xml:space="preserve"> enable</w:t>
      </w:r>
      <w:r w:rsidR="000264F1">
        <w:rPr>
          <w:sz w:val="24"/>
          <w:szCs w:val="24"/>
        </w:rPr>
        <w:t>s</w:t>
      </w:r>
      <w:r w:rsidR="00E45103">
        <w:rPr>
          <w:sz w:val="24"/>
          <w:szCs w:val="24"/>
        </w:rPr>
        <w:t xml:space="preserve"> </w:t>
      </w:r>
      <w:r w:rsidR="000264F1">
        <w:rPr>
          <w:sz w:val="24"/>
          <w:szCs w:val="24"/>
        </w:rPr>
        <w:t xml:space="preserve">regular review of CKD </w:t>
      </w:r>
      <w:r w:rsidR="00EE0DAB">
        <w:rPr>
          <w:sz w:val="24"/>
          <w:szCs w:val="24"/>
        </w:rPr>
        <w:t>and</w:t>
      </w:r>
      <w:r w:rsidR="00E45103">
        <w:rPr>
          <w:sz w:val="24"/>
          <w:szCs w:val="24"/>
        </w:rPr>
        <w:t xml:space="preserve"> specialist referr</w:t>
      </w:r>
      <w:r w:rsidR="00E45103" w:rsidRPr="00E45103">
        <w:rPr>
          <w:sz w:val="24"/>
          <w:szCs w:val="24"/>
        </w:rPr>
        <w:t>al where there is diagnostic uncertainty or evidence of progressive disease</w:t>
      </w:r>
      <w:r w:rsidR="00345E6C">
        <w:rPr>
          <w:sz w:val="24"/>
          <w:szCs w:val="24"/>
        </w:rPr>
        <w:t>.</w:t>
      </w:r>
      <w:r w:rsidR="003329E1">
        <w:rPr>
          <w:sz w:val="24"/>
          <w:szCs w:val="24"/>
        </w:rPr>
        <w:t xml:space="preserve"> </w:t>
      </w:r>
      <w:r w:rsidR="00526CCF" w:rsidRPr="00AC640F">
        <w:rPr>
          <w:sz w:val="24"/>
          <w:szCs w:val="24"/>
        </w:rPr>
        <w:fldChar w:fldCharType="begin"/>
      </w:r>
      <w:r w:rsidR="00526CCF" w:rsidRPr="00AC640F">
        <w:rPr>
          <w:sz w:val="24"/>
          <w:szCs w:val="24"/>
        </w:rPr>
        <w:instrText xml:space="preserve"> ADDIN EN.CITE &lt;EndNote&gt;&lt;Cite&gt;&lt;Author&gt;National Institute for Health and Care Excellence&lt;/Author&gt;&lt;Year&gt;2014&lt;/Year&gt;&lt;RecNum&gt;273&lt;/RecNum&gt;&lt;DisplayText&gt;(2)&lt;/DisplayText&gt;&lt;record&gt;&lt;rec-number&gt;273&lt;/rec-number&gt;&lt;foreign-keys&gt;&lt;key app="EN" db-id="xswfw9zrpeed5we0zx2ptez75rxvf99fw5t9" timestamp="1485284459"&gt;273&lt;/key&gt;&lt;/foreign-keys&gt;&lt;ref-type name="Government Document"&gt;46&lt;/ref-type&gt;&lt;contributors&gt;&lt;authors&gt;&lt;author&gt;National Institute for Health and Care Excellence,&lt;/author&gt;&lt;/authors&gt;&lt;/contributors&gt;&lt;titles&gt;&lt;title&gt;Chronic Kidney Disease: Early Identification and Management of Chronic Kidney Disease in Adults in Primary and Secondary Care&lt;/title&gt;&lt;tertiary-title&gt;NICE Clinical Guidleilne &lt;/tertiary-title&gt;&lt;/titles&gt;&lt;edition&gt;182&lt;/edition&gt;&lt;dates&gt;&lt;year&gt;2014&lt;/year&gt;&lt;/dates&gt;&lt;pub-location&gt;UK&lt;/pub-location&gt;&lt;urls&gt;&lt;related-urls&gt;&lt;url&gt;https://www.nice.org.uk/guidance/cg182/resources/guidance-chronic-kidney-disease-pdf&lt;/url&gt;&lt;/related-urls&gt;&lt;/urls&gt;&lt;/record&gt;&lt;/Cite&gt;&lt;/EndNote&gt;</w:instrText>
      </w:r>
      <w:r w:rsidR="00526CCF" w:rsidRPr="00AC640F">
        <w:rPr>
          <w:sz w:val="24"/>
          <w:szCs w:val="24"/>
        </w:rPr>
        <w:fldChar w:fldCharType="separate"/>
      </w:r>
      <w:r w:rsidR="00526CCF" w:rsidRPr="00AC640F">
        <w:rPr>
          <w:noProof/>
          <w:sz w:val="24"/>
          <w:szCs w:val="24"/>
        </w:rPr>
        <w:t>(2)</w:t>
      </w:r>
      <w:r w:rsidR="00526CCF" w:rsidRPr="00AC640F">
        <w:rPr>
          <w:sz w:val="24"/>
          <w:szCs w:val="24"/>
        </w:rPr>
        <w:fldChar w:fldCharType="end"/>
      </w:r>
      <w:r w:rsidR="003329E1">
        <w:rPr>
          <w:sz w:val="24"/>
          <w:szCs w:val="24"/>
        </w:rPr>
        <w:t>.</w:t>
      </w:r>
      <w:r w:rsidR="000264F1">
        <w:rPr>
          <w:sz w:val="24"/>
          <w:szCs w:val="24"/>
        </w:rPr>
        <w:t xml:space="preserve"> </w:t>
      </w:r>
    </w:p>
    <w:p w14:paraId="7028AC03" w14:textId="1938C0D8" w:rsidR="00526CCF" w:rsidRPr="003329E1" w:rsidRDefault="00526CCF" w:rsidP="00B40B33">
      <w:pPr>
        <w:spacing w:line="360" w:lineRule="auto"/>
        <w:rPr>
          <w:color w:val="000000" w:themeColor="text1"/>
          <w:sz w:val="24"/>
          <w:szCs w:val="24"/>
        </w:rPr>
      </w:pPr>
      <w:r w:rsidRPr="003329E1">
        <w:rPr>
          <w:color w:val="000000" w:themeColor="text1"/>
          <w:sz w:val="24"/>
          <w:szCs w:val="24"/>
        </w:rPr>
        <w:t xml:space="preserve">There is </w:t>
      </w:r>
      <w:r w:rsidR="00EA43E0" w:rsidRPr="003329E1">
        <w:rPr>
          <w:color w:val="000000" w:themeColor="text1"/>
          <w:sz w:val="24"/>
          <w:szCs w:val="24"/>
        </w:rPr>
        <w:t xml:space="preserve">some </w:t>
      </w:r>
      <w:r w:rsidRPr="003329E1">
        <w:rPr>
          <w:color w:val="000000" w:themeColor="text1"/>
          <w:sz w:val="24"/>
          <w:szCs w:val="24"/>
        </w:rPr>
        <w:t xml:space="preserve">evidence that </w:t>
      </w:r>
      <w:r w:rsidR="003329E1" w:rsidRPr="003329E1">
        <w:rPr>
          <w:color w:val="000000" w:themeColor="text1"/>
          <w:sz w:val="24"/>
          <w:szCs w:val="24"/>
        </w:rPr>
        <w:t xml:space="preserve">lowering blood pressure can delay the </w:t>
      </w:r>
      <w:r w:rsidRPr="003329E1">
        <w:rPr>
          <w:color w:val="000000" w:themeColor="text1"/>
          <w:sz w:val="24"/>
          <w:szCs w:val="24"/>
        </w:rPr>
        <w:t>progression of CKD</w:t>
      </w:r>
      <w:r w:rsidR="00345E6C">
        <w:rPr>
          <w:color w:val="000000" w:themeColor="text1"/>
          <w:sz w:val="24"/>
          <w:szCs w:val="24"/>
        </w:rPr>
        <w:t>.</w:t>
      </w:r>
      <w:r w:rsidRPr="003329E1">
        <w:rPr>
          <w:color w:val="000000" w:themeColor="text1"/>
          <w:sz w:val="24"/>
          <w:szCs w:val="24"/>
        </w:rPr>
        <w:t xml:space="preserve"> </w:t>
      </w:r>
      <w:r w:rsidRPr="003329E1">
        <w:rPr>
          <w:color w:val="000000" w:themeColor="text1"/>
          <w:sz w:val="24"/>
          <w:szCs w:val="24"/>
        </w:rPr>
        <w:fldChar w:fldCharType="begin">
          <w:fldData xml:space="preserve">PEVuZE5vdGU+PENpdGU+PEF1dGhvcj5MdjwvQXV0aG9yPjxZZWFyPjIwMTM8L1llYXI+PFJlY051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</w:fldData>
        </w:fldChar>
      </w:r>
      <w:r w:rsidR="00076990" w:rsidRPr="003329E1">
        <w:rPr>
          <w:color w:val="000000" w:themeColor="text1"/>
          <w:sz w:val="24"/>
          <w:szCs w:val="24"/>
        </w:rPr>
        <w:instrText xml:space="preserve"> ADDIN EN.CITE </w:instrText>
      </w:r>
      <w:r w:rsidR="00076990" w:rsidRPr="003329E1">
        <w:rPr>
          <w:color w:val="000000" w:themeColor="text1"/>
          <w:sz w:val="24"/>
          <w:szCs w:val="24"/>
        </w:rPr>
        <w:fldChar w:fldCharType="begin">
          <w:fldData xml:space="preserve">PEVuZE5vdGU+PENpdGU+PEF1dGhvcj5MdjwvQXV0aG9yPjxZZWFyPjIwMTM8L1llYXI+PFJlY051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</w:fldData>
        </w:fldChar>
      </w:r>
      <w:r w:rsidR="00076990" w:rsidRPr="003329E1">
        <w:rPr>
          <w:color w:val="000000" w:themeColor="text1"/>
          <w:sz w:val="24"/>
          <w:szCs w:val="24"/>
        </w:rPr>
        <w:instrText xml:space="preserve"> ADDIN EN.CITE.DATA </w:instrText>
      </w:r>
      <w:r w:rsidR="00076990" w:rsidRPr="003329E1">
        <w:rPr>
          <w:color w:val="000000" w:themeColor="text1"/>
          <w:sz w:val="24"/>
          <w:szCs w:val="24"/>
        </w:rPr>
      </w:r>
      <w:r w:rsidR="00076990" w:rsidRPr="003329E1">
        <w:rPr>
          <w:color w:val="000000" w:themeColor="text1"/>
          <w:sz w:val="24"/>
          <w:szCs w:val="24"/>
        </w:rPr>
        <w:fldChar w:fldCharType="end"/>
      </w:r>
      <w:r w:rsidRPr="003329E1">
        <w:rPr>
          <w:color w:val="000000" w:themeColor="text1"/>
          <w:sz w:val="24"/>
          <w:szCs w:val="24"/>
        </w:rPr>
      </w:r>
      <w:r w:rsidRPr="003329E1">
        <w:rPr>
          <w:color w:val="000000" w:themeColor="text1"/>
          <w:sz w:val="24"/>
          <w:szCs w:val="24"/>
        </w:rPr>
        <w:fldChar w:fldCharType="separate"/>
      </w:r>
      <w:r w:rsidR="00076990" w:rsidRPr="003329E1">
        <w:rPr>
          <w:noProof/>
          <w:color w:val="000000" w:themeColor="text1"/>
          <w:sz w:val="24"/>
          <w:szCs w:val="24"/>
        </w:rPr>
        <w:t>(3)</w:t>
      </w:r>
      <w:r w:rsidRPr="003329E1">
        <w:rPr>
          <w:color w:val="000000" w:themeColor="text1"/>
          <w:sz w:val="24"/>
          <w:szCs w:val="24"/>
        </w:rPr>
        <w:fldChar w:fldCharType="end"/>
      </w:r>
      <w:r w:rsidRPr="003329E1">
        <w:rPr>
          <w:color w:val="000000" w:themeColor="text1"/>
          <w:sz w:val="24"/>
          <w:szCs w:val="24"/>
        </w:rPr>
        <w:t xml:space="preserve"> </w:t>
      </w:r>
      <w:r w:rsidR="00BF117F" w:rsidRPr="003329E1">
        <w:rPr>
          <w:color w:val="000000" w:themeColor="text1"/>
          <w:sz w:val="24"/>
          <w:szCs w:val="24"/>
        </w:rPr>
        <w:fldChar w:fldCharType="begin">
          <w:fldData xml:space="preserve">PEVuZE5vdGU+PENpdGU+PEF1dGhvcj5FdHRlaGFkPC9BdXRob3I+PFllYXI+MjAxNjwvWWVhcj48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</w:fldData>
        </w:fldChar>
      </w:r>
      <w:r w:rsidR="00BF117F" w:rsidRPr="003329E1">
        <w:rPr>
          <w:color w:val="000000" w:themeColor="text1"/>
          <w:sz w:val="24"/>
          <w:szCs w:val="24"/>
        </w:rPr>
        <w:instrText xml:space="preserve"> ADDIN EN.CITE </w:instrText>
      </w:r>
      <w:r w:rsidR="00BF117F" w:rsidRPr="003329E1">
        <w:rPr>
          <w:color w:val="000000" w:themeColor="text1"/>
          <w:sz w:val="24"/>
          <w:szCs w:val="24"/>
        </w:rPr>
        <w:fldChar w:fldCharType="begin">
          <w:fldData xml:space="preserve">PEVuZE5vdGU+PENpdGU+PEF1dGhvcj5FdHRlaGFkPC9BdXRob3I+PFllYXI+MjAxNjwvWWVhcj48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</w:fldData>
        </w:fldChar>
      </w:r>
      <w:r w:rsidR="00BF117F" w:rsidRPr="003329E1">
        <w:rPr>
          <w:color w:val="000000" w:themeColor="text1"/>
          <w:sz w:val="24"/>
          <w:szCs w:val="24"/>
        </w:rPr>
        <w:instrText xml:space="preserve"> ADDIN EN.CITE.DATA </w:instrText>
      </w:r>
      <w:r w:rsidR="00BF117F" w:rsidRPr="003329E1">
        <w:rPr>
          <w:color w:val="000000" w:themeColor="text1"/>
          <w:sz w:val="24"/>
          <w:szCs w:val="24"/>
        </w:rPr>
      </w:r>
      <w:r w:rsidR="00BF117F" w:rsidRPr="003329E1">
        <w:rPr>
          <w:color w:val="000000" w:themeColor="text1"/>
          <w:sz w:val="24"/>
          <w:szCs w:val="24"/>
        </w:rPr>
        <w:fldChar w:fldCharType="end"/>
      </w:r>
      <w:r w:rsidR="00BF117F" w:rsidRPr="003329E1">
        <w:rPr>
          <w:color w:val="000000" w:themeColor="text1"/>
          <w:sz w:val="24"/>
          <w:szCs w:val="24"/>
        </w:rPr>
      </w:r>
      <w:r w:rsidR="00BF117F" w:rsidRPr="003329E1">
        <w:rPr>
          <w:color w:val="000000" w:themeColor="text1"/>
          <w:sz w:val="24"/>
          <w:szCs w:val="24"/>
        </w:rPr>
        <w:fldChar w:fldCharType="separate"/>
      </w:r>
      <w:r w:rsidR="00BF117F" w:rsidRPr="003329E1">
        <w:rPr>
          <w:noProof/>
          <w:color w:val="000000" w:themeColor="text1"/>
          <w:sz w:val="24"/>
          <w:szCs w:val="24"/>
        </w:rPr>
        <w:t>(4)</w:t>
      </w:r>
      <w:r w:rsidR="00BF117F" w:rsidRPr="003329E1">
        <w:rPr>
          <w:color w:val="000000" w:themeColor="text1"/>
          <w:sz w:val="24"/>
          <w:szCs w:val="24"/>
        </w:rPr>
        <w:fldChar w:fldCharType="end"/>
      </w:r>
      <w:r w:rsidRPr="003329E1">
        <w:rPr>
          <w:color w:val="000000" w:themeColor="text1"/>
          <w:sz w:val="24"/>
          <w:szCs w:val="24"/>
        </w:rPr>
        <w:t xml:space="preserve"> </w:t>
      </w:r>
      <w:r w:rsidR="003329E1" w:rsidRPr="003329E1">
        <w:rPr>
          <w:color w:val="000000" w:themeColor="text1"/>
          <w:sz w:val="24"/>
          <w:szCs w:val="24"/>
        </w:rPr>
        <w:t>T</w:t>
      </w:r>
      <w:r w:rsidRPr="003329E1">
        <w:rPr>
          <w:color w:val="000000" w:themeColor="text1"/>
          <w:sz w:val="24"/>
          <w:szCs w:val="24"/>
        </w:rPr>
        <w:t xml:space="preserve">he high rates of cardiovascular risk associated with CKD can be reduced by </w:t>
      </w:r>
      <w:r w:rsidR="003329E1" w:rsidRPr="003329E1">
        <w:rPr>
          <w:color w:val="000000" w:themeColor="text1"/>
          <w:sz w:val="24"/>
          <w:szCs w:val="24"/>
        </w:rPr>
        <w:t>advising the use of statins and improving control of blood pressure</w:t>
      </w:r>
      <w:r w:rsidR="00345E6C">
        <w:rPr>
          <w:color w:val="000000" w:themeColor="text1"/>
          <w:sz w:val="24"/>
          <w:szCs w:val="24"/>
        </w:rPr>
        <w:t>.</w:t>
      </w:r>
      <w:r w:rsidR="003329E1" w:rsidRPr="003329E1">
        <w:rPr>
          <w:color w:val="000000" w:themeColor="text1"/>
          <w:sz w:val="24"/>
          <w:szCs w:val="24"/>
        </w:rPr>
        <w:t xml:space="preserve"> </w:t>
      </w:r>
      <w:r w:rsidRPr="003329E1">
        <w:rPr>
          <w:color w:val="000000" w:themeColor="text1"/>
          <w:sz w:val="24"/>
          <w:szCs w:val="24"/>
        </w:rPr>
        <w:fldChar w:fldCharType="begin">
          <w:fldData xml:space="preserve">PEVuZE5vdGU+PENpdGU+PEF1dGhvcj5CYWlnZW50PC9BdXRob3I+PFllYXI+MjAxMTwvWWVhcj48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YmJyLTE+TGFuY2V0PC9hYmJyLTE+PC9hbHQtcGVyaW9kaWNhbD48cGFnZXM+MjE4MS05MjwvcGFn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</w:fldData>
        </w:fldChar>
      </w:r>
      <w:r w:rsidR="00BF117F" w:rsidRPr="003329E1">
        <w:rPr>
          <w:color w:val="000000" w:themeColor="text1"/>
          <w:sz w:val="24"/>
          <w:szCs w:val="24"/>
        </w:rPr>
        <w:instrText xml:space="preserve"> ADDIN EN.CITE </w:instrText>
      </w:r>
      <w:r w:rsidR="00BF117F" w:rsidRPr="003329E1">
        <w:rPr>
          <w:color w:val="000000" w:themeColor="text1"/>
          <w:sz w:val="24"/>
          <w:szCs w:val="24"/>
        </w:rPr>
        <w:fldChar w:fldCharType="begin">
          <w:fldData xml:space="preserve">PEVuZE5vdGU+PENpdGU+PEF1dGhvcj5CYWlnZW50PC9BdXRob3I+PFllYXI+MjAxMTwvWWVhcj48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YmJyLTE+TGFuY2V0PC9hYmJyLTE+PC9hbHQtcGVyaW9kaWNhbD48cGFnZXM+MjE4MS05MjwvcGFn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</w:fldData>
        </w:fldChar>
      </w:r>
      <w:r w:rsidR="00BF117F" w:rsidRPr="003329E1">
        <w:rPr>
          <w:color w:val="000000" w:themeColor="text1"/>
          <w:sz w:val="24"/>
          <w:szCs w:val="24"/>
        </w:rPr>
        <w:instrText xml:space="preserve"> ADDIN EN.CITE.DATA </w:instrText>
      </w:r>
      <w:r w:rsidR="00BF117F" w:rsidRPr="003329E1">
        <w:rPr>
          <w:color w:val="000000" w:themeColor="text1"/>
          <w:sz w:val="24"/>
          <w:szCs w:val="24"/>
        </w:rPr>
      </w:r>
      <w:r w:rsidR="00BF117F" w:rsidRPr="003329E1">
        <w:rPr>
          <w:color w:val="000000" w:themeColor="text1"/>
          <w:sz w:val="24"/>
          <w:szCs w:val="24"/>
        </w:rPr>
        <w:fldChar w:fldCharType="end"/>
      </w:r>
      <w:r w:rsidRPr="003329E1">
        <w:rPr>
          <w:color w:val="000000" w:themeColor="text1"/>
          <w:sz w:val="24"/>
          <w:szCs w:val="24"/>
        </w:rPr>
      </w:r>
      <w:r w:rsidRPr="003329E1">
        <w:rPr>
          <w:color w:val="000000" w:themeColor="text1"/>
          <w:sz w:val="24"/>
          <w:szCs w:val="24"/>
        </w:rPr>
        <w:fldChar w:fldCharType="separate"/>
      </w:r>
      <w:r w:rsidR="00BF117F" w:rsidRPr="003329E1">
        <w:rPr>
          <w:noProof/>
          <w:color w:val="000000" w:themeColor="text1"/>
          <w:sz w:val="24"/>
          <w:szCs w:val="24"/>
        </w:rPr>
        <w:t>(5)</w:t>
      </w:r>
      <w:r w:rsidRPr="003329E1">
        <w:rPr>
          <w:color w:val="000000" w:themeColor="text1"/>
          <w:sz w:val="24"/>
          <w:szCs w:val="24"/>
        </w:rPr>
        <w:fldChar w:fldCharType="end"/>
      </w:r>
    </w:p>
    <w:p w14:paraId="469ABCF7" w14:textId="35728072" w:rsidR="003051E7" w:rsidRDefault="00791C64" w:rsidP="00B40B33">
      <w:pPr>
        <w:spacing w:line="360" w:lineRule="auto"/>
        <w:rPr>
          <w:sz w:val="24"/>
          <w:szCs w:val="24"/>
        </w:rPr>
      </w:pPr>
      <w:r w:rsidRPr="00AC640F">
        <w:rPr>
          <w:sz w:val="24"/>
          <w:szCs w:val="24"/>
        </w:rPr>
        <w:t>Currently almost 70% of health and social care budgets are directed towards the care of people with long term conditions</w:t>
      </w:r>
      <w:r>
        <w:rPr>
          <w:sz w:val="24"/>
          <w:szCs w:val="24"/>
        </w:rPr>
        <w:t>.</w:t>
      </w:r>
      <w:r>
        <w:rPr>
          <w:sz w:val="24"/>
          <w:szCs w:val="24"/>
        </w:rPr>
        <w:fldChar w:fldCharType="begin"/>
      </w:r>
      <w:r>
        <w:rPr>
          <w:sz w:val="24"/>
          <w:szCs w:val="24"/>
        </w:rPr>
        <w:instrText xml:space="preserve"> ADDIN EN.CITE &lt;EndNote&gt;&lt;Cite&gt;&lt;Author&gt;Health&lt;/Author&gt;&lt;Year&gt;2012&lt;/Year&gt;&lt;RecNum&gt;494&lt;/RecNum&gt;&lt;DisplayText&gt;(6)&lt;/DisplayText&gt;&lt;record&gt;&lt;rec-number&gt;494&lt;/rec-number&gt;&lt;foreign-keys&gt;&lt;key app="EN" db-id="xswfw9zrpeed5we0zx2ptez75rxvf99fw5t9" timestamp="1547921115"&gt;494&lt;/key&gt;&lt;/foreign-keys&gt;&lt;ref-type name="Report"&gt;27&lt;/ref-type&gt;&lt;contributors&gt;&lt;authors&gt;&lt;author&gt;Department of Health&lt;/author&gt;&lt;/authors&gt;&lt;/contributors&gt;&lt;titles&gt;&lt;title&gt;Longterm conditions compendium of information: 3rd edition.&lt;/title&gt;&lt;/titles&gt;&lt;dates&gt;&lt;year&gt;2012&lt;/year&gt;&lt;/dates&gt;&lt;urls&gt;&lt;related-urls&gt;&lt;url&gt;https://www.gov.uk/government/publications/long-term-conditions-compendium-of-information-third-edition&lt;/url&gt;&lt;/related-urls&gt;&lt;/urls&gt;&lt;/record&gt;&lt;/Cite&gt;&lt;/EndNote&gt;</w:instrText>
      </w:r>
      <w:r>
        <w:rPr>
          <w:sz w:val="24"/>
          <w:szCs w:val="24"/>
        </w:rPr>
        <w:fldChar w:fldCharType="separate"/>
      </w:r>
      <w:r>
        <w:rPr>
          <w:noProof/>
          <w:sz w:val="24"/>
          <w:szCs w:val="24"/>
        </w:rPr>
        <w:t>(6)</w:t>
      </w:r>
      <w:r>
        <w:rPr>
          <w:sz w:val="24"/>
          <w:szCs w:val="24"/>
        </w:rPr>
        <w:fldChar w:fldCharType="end"/>
      </w:r>
      <w:r>
        <w:rPr>
          <w:sz w:val="24"/>
          <w:szCs w:val="24"/>
        </w:rPr>
        <w:t xml:space="preserve"> </w:t>
      </w:r>
      <w:r w:rsidR="00333D69" w:rsidRPr="00D92531">
        <w:rPr>
          <w:sz w:val="24"/>
          <w:szCs w:val="24"/>
        </w:rPr>
        <w:t xml:space="preserve">The </w:t>
      </w:r>
      <w:r w:rsidR="002408BC" w:rsidRPr="00D92531">
        <w:rPr>
          <w:sz w:val="24"/>
          <w:szCs w:val="24"/>
        </w:rPr>
        <w:t xml:space="preserve">NHS </w:t>
      </w:r>
      <w:r w:rsidRPr="00D92531">
        <w:rPr>
          <w:sz w:val="24"/>
          <w:szCs w:val="24"/>
        </w:rPr>
        <w:t>Long</w:t>
      </w:r>
      <w:r w:rsidR="00D92531" w:rsidRPr="00D92531">
        <w:rPr>
          <w:sz w:val="24"/>
          <w:szCs w:val="24"/>
        </w:rPr>
        <w:t xml:space="preserve"> T</w:t>
      </w:r>
      <w:r w:rsidRPr="00D92531">
        <w:rPr>
          <w:sz w:val="24"/>
          <w:szCs w:val="24"/>
        </w:rPr>
        <w:t>erm Plan,</w:t>
      </w:r>
      <w:r>
        <w:rPr>
          <w:sz w:val="24"/>
          <w:szCs w:val="24"/>
        </w:rPr>
        <w:t xml:space="preserve"> released</w:t>
      </w:r>
      <w:r w:rsidR="002408BC">
        <w:rPr>
          <w:sz w:val="24"/>
          <w:szCs w:val="24"/>
        </w:rPr>
        <w:t xml:space="preserve"> in 201</w:t>
      </w:r>
      <w:r>
        <w:rPr>
          <w:sz w:val="24"/>
          <w:szCs w:val="24"/>
        </w:rPr>
        <w:t>9</w:t>
      </w:r>
      <w:r w:rsidR="002408BC">
        <w:rPr>
          <w:sz w:val="24"/>
          <w:szCs w:val="24"/>
        </w:rPr>
        <w:t>,</w:t>
      </w:r>
      <w:r w:rsidR="00076990" w:rsidRPr="00AC640F">
        <w:rPr>
          <w:sz w:val="24"/>
          <w:szCs w:val="24"/>
        </w:rPr>
        <w:t xml:space="preserve"> </w:t>
      </w:r>
      <w:r w:rsidR="00333D69" w:rsidRPr="00AC640F">
        <w:rPr>
          <w:sz w:val="24"/>
          <w:szCs w:val="24"/>
        </w:rPr>
        <w:t>envisages efficiencies in the management of chronic diseases</w:t>
      </w:r>
      <w:r w:rsidR="001855B6">
        <w:rPr>
          <w:sz w:val="24"/>
          <w:szCs w:val="24"/>
        </w:rPr>
        <w:t xml:space="preserve"> </w:t>
      </w:r>
      <w:r>
        <w:rPr>
          <w:sz w:val="24"/>
          <w:szCs w:val="24"/>
        </w:rPr>
        <w:t>and major changes to the delivery of hospital outpatient care</w:t>
      </w:r>
      <w:r w:rsidR="003051E7">
        <w:rPr>
          <w:sz w:val="24"/>
          <w:szCs w:val="24"/>
        </w:rPr>
        <w:t xml:space="preserve"> which is described as outdated and unsustainable</w:t>
      </w:r>
      <w:r>
        <w:rPr>
          <w:sz w:val="24"/>
          <w:szCs w:val="24"/>
        </w:rPr>
        <w:t xml:space="preserve">. It endorses digitally-enabled primary and outpatient care, which </w:t>
      </w:r>
      <w:r w:rsidR="003051E7">
        <w:rPr>
          <w:sz w:val="24"/>
          <w:szCs w:val="24"/>
        </w:rPr>
        <w:t>‘</w:t>
      </w:r>
      <w:r w:rsidR="003051E7" w:rsidRPr="003051E7">
        <w:rPr>
          <w:i/>
          <w:iCs/>
          <w:sz w:val="24"/>
          <w:szCs w:val="24"/>
        </w:rPr>
        <w:t>w</w:t>
      </w:r>
      <w:r w:rsidRPr="003051E7">
        <w:rPr>
          <w:i/>
          <w:iCs/>
          <w:sz w:val="24"/>
          <w:szCs w:val="24"/>
        </w:rPr>
        <w:t xml:space="preserve">ill </w:t>
      </w:r>
      <w:r w:rsidR="003051E7" w:rsidRPr="003051E7">
        <w:rPr>
          <w:i/>
          <w:iCs/>
          <w:sz w:val="24"/>
          <w:szCs w:val="24"/>
        </w:rPr>
        <w:t>go mainstream across the NHS’</w:t>
      </w:r>
      <w:r w:rsidR="003051E7">
        <w:rPr>
          <w:sz w:val="24"/>
          <w:szCs w:val="24"/>
        </w:rPr>
        <w:t>, and ‘</w:t>
      </w:r>
      <w:r w:rsidR="003051E7" w:rsidRPr="003051E7">
        <w:rPr>
          <w:i/>
          <w:iCs/>
          <w:sz w:val="24"/>
          <w:szCs w:val="24"/>
        </w:rPr>
        <w:t>will free up significant medical and nursing time’</w:t>
      </w:r>
      <w:r w:rsidR="003051E7">
        <w:rPr>
          <w:sz w:val="24"/>
          <w:szCs w:val="24"/>
        </w:rPr>
        <w:t>.</w:t>
      </w:r>
      <w:r w:rsidR="00C02209">
        <w:rPr>
          <w:sz w:val="24"/>
          <w:szCs w:val="24"/>
        </w:rPr>
        <w:fldChar w:fldCharType="begin"/>
      </w:r>
      <w:r>
        <w:rPr>
          <w:sz w:val="24"/>
          <w:szCs w:val="24"/>
        </w:rPr>
        <w:instrText xml:space="preserve"> ADDIN EN.CITE &lt;EndNote&gt;&lt;Cite&gt;&lt;Author&gt;Health&lt;/Author&gt;&lt;Year&gt;2019&lt;/Year&gt;&lt;RecNum&gt;501&lt;/RecNum&gt;&lt;DisplayText&gt;(7)&lt;/DisplayText&gt;&lt;record&gt;&lt;rec-number&gt;501&lt;/rec-number&gt;&lt;foreign-keys&gt;&lt;key app="EN" db-id="xswfw9zrpeed5we0zx2ptez75rxvf99fw5t9" timestamp="1550162993"&gt;501&lt;/key&gt;&lt;/foreign-keys&gt;&lt;ref-type name="Report"&gt;27&lt;/ref-type&gt;&lt;contributors&gt;&lt;authors&gt;&lt;author&gt;Department of Health&lt;/author&gt;&lt;/authors&gt;&lt;/contributors&gt;&lt;titles&gt;&lt;title&gt;The NHS Longterm Plan&lt;/title&gt;&lt;/titles&gt;&lt;dates&gt;&lt;year&gt;2019&lt;/year&gt;&lt;/dates&gt;&lt;pub-location&gt;London, UK&lt;/pub-location&gt;&lt;urls&gt;&lt;related-urls&gt;&lt;url&gt;www.longtermplan.nhs.uk &lt;/url&gt;&lt;/related-urls&gt;&lt;/urls&gt;&lt;electronic-resource-num&gt;www.longtermplan.nhs.uk &lt;/electronic-resource-num&gt;&lt;/record&gt;&lt;/Cite&gt;&lt;/EndNote&gt;</w:instrText>
      </w:r>
      <w:r w:rsidR="00C02209">
        <w:rPr>
          <w:sz w:val="24"/>
          <w:szCs w:val="24"/>
        </w:rPr>
        <w:fldChar w:fldCharType="separate"/>
      </w:r>
      <w:r>
        <w:rPr>
          <w:noProof/>
          <w:sz w:val="24"/>
          <w:szCs w:val="24"/>
        </w:rPr>
        <w:t>(7)</w:t>
      </w:r>
      <w:r w:rsidR="00C02209">
        <w:rPr>
          <w:sz w:val="24"/>
          <w:szCs w:val="24"/>
        </w:rPr>
        <w:fldChar w:fldCharType="end"/>
      </w:r>
    </w:p>
    <w:p w14:paraId="0BB81940" w14:textId="6EBF1683" w:rsidR="00996BDD" w:rsidRDefault="00996BDD" w:rsidP="00996BDD">
      <w:pPr>
        <w:spacing w:line="360" w:lineRule="auto"/>
        <w:rPr>
          <w:sz w:val="24"/>
          <w:szCs w:val="24"/>
        </w:rPr>
      </w:pPr>
      <w:r>
        <w:rPr>
          <w:sz w:val="24"/>
          <w:szCs w:val="24"/>
        </w:rPr>
        <w:t xml:space="preserve">A number of UK studies describe </w:t>
      </w:r>
      <w:r w:rsidR="00DC2A64">
        <w:rPr>
          <w:sz w:val="24"/>
          <w:szCs w:val="24"/>
        </w:rPr>
        <w:t xml:space="preserve">a </w:t>
      </w:r>
      <w:r w:rsidR="001B4C6B">
        <w:rPr>
          <w:sz w:val="24"/>
          <w:szCs w:val="24"/>
        </w:rPr>
        <w:t>variety</w:t>
      </w:r>
      <w:r w:rsidR="00DC2A64">
        <w:rPr>
          <w:sz w:val="24"/>
          <w:szCs w:val="24"/>
        </w:rPr>
        <w:t xml:space="preserve"> of </w:t>
      </w:r>
      <w:r>
        <w:rPr>
          <w:sz w:val="24"/>
          <w:szCs w:val="24"/>
        </w:rPr>
        <w:t>virtual renal clinics</w:t>
      </w:r>
      <w:r w:rsidR="00DC2A64">
        <w:rPr>
          <w:sz w:val="24"/>
          <w:szCs w:val="24"/>
        </w:rPr>
        <w:t xml:space="preserve"> which include alternatives to face to face consultations</w:t>
      </w:r>
      <w:r>
        <w:rPr>
          <w:sz w:val="24"/>
          <w:szCs w:val="24"/>
        </w:rPr>
        <w:t>. Harnett et al describe discharge from a general nephrology clinic into virtual follow-up, with regular test monitoring organised by the hospital and communicated to the patient’s GP.</w:t>
      </w:r>
      <w:r>
        <w:rPr>
          <w:sz w:val="24"/>
          <w:szCs w:val="24"/>
        </w:rPr>
        <w:fldChar w:fldCharType="begin"/>
      </w:r>
      <w:r>
        <w:rPr>
          <w:sz w:val="24"/>
          <w:szCs w:val="24"/>
        </w:rPr>
        <w:instrText xml:space="preserve"> ADDIN EN.CITE &lt;EndNote&gt;&lt;Cite&gt;&lt;Author&gt;Harnett&lt;/Author&gt;&lt;Year&gt;2018&lt;/Year&gt;&lt;RecNum&gt;497&lt;/RecNum&gt;&lt;DisplayText&gt;(8)&lt;/DisplayText&gt;&lt;record&gt;&lt;rec-number&gt;497&lt;/rec-number&gt;&lt;foreign-keys&gt;&lt;key app="EN" db-id="xswfw9zrpeed5we0zx2ptez75rxvf99fw5t9" timestamp="1550052233"&gt;497&lt;/key&gt;&lt;/foreign-keys&gt;&lt;ref-type name="Journal Article"&gt;17&lt;/ref-type&gt;&lt;contributors&gt;&lt;authors&gt;&lt;author&gt;Harnett, P.&lt;/author&gt;&lt;author&gt;Jones, M.&lt;/author&gt;&lt;author&gt;Almond, M.&lt;/author&gt;&lt;author&gt;Ballasubramaniam, G.&lt;/author&gt;&lt;author&gt;Kunnath, V.&lt;/author&gt;&lt;/authors&gt;&lt;/contributors&gt;&lt;auth-address&gt;Chelsea and Westminster Hospital, London, UK harnett101@gmail.com.&amp;#xD;Southend University Hospital NHS Foundation Trust, Southend-on-Sea, UK.&amp;#xD;Royal Airforce Medical Reserve, UK.&lt;/auth-address&gt;&lt;titles&gt;&lt;title&gt;A virtual clinic to improve long-term outcomes in chronic kidney disease&lt;/title&gt;&lt;secondary-title&gt;Clin Med (Lond)&lt;/secondary-title&gt;&lt;/titles&gt;&lt;periodical&gt;&lt;full-title&gt;Clin Med (Lond)&lt;/full-title&gt;&lt;/periodical&gt;&lt;pages&gt;356-363&lt;/pages&gt;&lt;volume&gt;18&lt;/volume&gt;&lt;number&gt;5&lt;/number&gt;&lt;keywords&gt;&lt;keyword&gt;Virtual clinic&lt;/keyword&gt;&lt;keyword&gt;chronic kidney disease&lt;/keyword&gt;&lt;keyword&gt;computer decision support system&lt;/keyword&gt;&lt;keyword&gt;dialysis crash lander&lt;/keyword&gt;&lt;keyword&gt;non face-to-face&lt;/keyword&gt;&lt;/keywords&gt;&lt;dates&gt;&lt;year&gt;2018&lt;/year&gt;&lt;pub-dates&gt;&lt;date&gt;Oct&lt;/date&gt;&lt;/pub-dates&gt;&lt;/dates&gt;&lt;isbn&gt;1473-4893 (Electronic)&amp;#xD;1470-2118 (Linking)&lt;/isbn&gt;&lt;accession-num&gt;30287426&lt;/accession-num&gt;&lt;urls&gt;&lt;related-urls&gt;&lt;url&gt;https://www.ncbi.nlm.nih.gov/pubmed/30287426&lt;/url&gt;&lt;/related-urls&gt;&lt;/urls&gt;&lt;custom2&gt;PMC6334099&lt;/custom2&gt;&lt;electronic-resource-num&gt;10.7861/clinmedicine.18-5-356&lt;/electronic-resource-num&gt;&lt;/record&gt;&lt;/Cite&gt;&lt;/EndNote&gt;</w:instrText>
      </w:r>
      <w:r>
        <w:rPr>
          <w:sz w:val="24"/>
          <w:szCs w:val="24"/>
        </w:rPr>
        <w:fldChar w:fldCharType="separate"/>
      </w:r>
      <w:r>
        <w:rPr>
          <w:noProof/>
          <w:sz w:val="24"/>
          <w:szCs w:val="24"/>
        </w:rPr>
        <w:t>(8)</w:t>
      </w:r>
      <w:r>
        <w:rPr>
          <w:sz w:val="24"/>
          <w:szCs w:val="24"/>
        </w:rPr>
        <w:fldChar w:fldCharType="end"/>
      </w:r>
      <w:r>
        <w:rPr>
          <w:sz w:val="24"/>
          <w:szCs w:val="24"/>
        </w:rPr>
        <w:t xml:space="preserve">  Jones et al describe a shared primary-secondary care scheme with nephrologists monitoring the test data recorded in primary care</w:t>
      </w:r>
      <w:r w:rsidR="00DC2A64">
        <w:rPr>
          <w:sz w:val="24"/>
          <w:szCs w:val="24"/>
        </w:rPr>
        <w:t>.</w:t>
      </w:r>
      <w:r w:rsidR="00DC2A64">
        <w:rPr>
          <w:sz w:val="24"/>
          <w:szCs w:val="24"/>
        </w:rPr>
        <w:fldChar w:fldCharType="begin">
          <w:fldData xml:space="preserve">PEVuZE5vdGU+PENpdGU+PEF1dGhvcj5Kb25lczwvQXV0aG9yPjxZZWFyPjIwMDY8L1llYXI+PFJl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</w:fldData>
        </w:fldChar>
      </w:r>
      <w:r w:rsidR="00DC2A64">
        <w:rPr>
          <w:sz w:val="24"/>
          <w:szCs w:val="24"/>
        </w:rPr>
        <w:instrText xml:space="preserve"> ADDIN EN.CITE </w:instrText>
      </w:r>
      <w:r w:rsidR="00DC2A64">
        <w:rPr>
          <w:sz w:val="24"/>
          <w:szCs w:val="24"/>
        </w:rPr>
        <w:fldChar w:fldCharType="begin">
          <w:fldData xml:space="preserve">PEVuZE5vdGU+PENpdGU+PEF1dGhvcj5Kb25lczwvQXV0aG9yPjxZZWFyPjIwMDY8L1llYXI+PFJl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</w:fldData>
        </w:fldChar>
      </w:r>
      <w:r w:rsidR="00DC2A64">
        <w:rPr>
          <w:sz w:val="24"/>
          <w:szCs w:val="24"/>
        </w:rPr>
        <w:instrText xml:space="preserve"> ADDIN EN.CITE.DATA </w:instrText>
      </w:r>
      <w:r w:rsidR="00DC2A64">
        <w:rPr>
          <w:sz w:val="24"/>
          <w:szCs w:val="24"/>
        </w:rPr>
      </w:r>
      <w:r w:rsidR="00DC2A64">
        <w:rPr>
          <w:sz w:val="24"/>
          <w:szCs w:val="24"/>
        </w:rPr>
        <w:fldChar w:fldCharType="end"/>
      </w:r>
      <w:r w:rsidR="00DC2A64">
        <w:rPr>
          <w:sz w:val="24"/>
          <w:szCs w:val="24"/>
        </w:rPr>
      </w:r>
      <w:r w:rsidR="00DC2A64">
        <w:rPr>
          <w:sz w:val="24"/>
          <w:szCs w:val="24"/>
        </w:rPr>
        <w:fldChar w:fldCharType="separate"/>
      </w:r>
      <w:r w:rsidR="00DC2A64">
        <w:rPr>
          <w:noProof/>
          <w:sz w:val="24"/>
          <w:szCs w:val="24"/>
        </w:rPr>
        <w:t>(9)</w:t>
      </w:r>
      <w:r w:rsidR="00DC2A64">
        <w:rPr>
          <w:sz w:val="24"/>
          <w:szCs w:val="24"/>
        </w:rPr>
        <w:fldChar w:fldCharType="end"/>
      </w:r>
      <w:r w:rsidR="00DC2A64">
        <w:rPr>
          <w:sz w:val="24"/>
          <w:szCs w:val="24"/>
        </w:rPr>
        <w:t xml:space="preserve"> </w:t>
      </w:r>
      <w:r w:rsidR="006A4207">
        <w:rPr>
          <w:sz w:val="24"/>
          <w:szCs w:val="24"/>
        </w:rPr>
        <w:t xml:space="preserve"> </w:t>
      </w:r>
      <w:r w:rsidR="00DC2A64">
        <w:rPr>
          <w:sz w:val="24"/>
          <w:szCs w:val="24"/>
        </w:rPr>
        <w:t>Mark et al triaged less</w:t>
      </w:r>
      <w:r w:rsidR="00AF1972">
        <w:rPr>
          <w:sz w:val="24"/>
          <w:szCs w:val="24"/>
        </w:rPr>
        <w:t>-</w:t>
      </w:r>
      <w:r w:rsidR="00DC2A64">
        <w:rPr>
          <w:sz w:val="24"/>
          <w:szCs w:val="24"/>
        </w:rPr>
        <w:t xml:space="preserve">complex referrals to </w:t>
      </w:r>
      <w:r w:rsidR="00AF1972">
        <w:rPr>
          <w:sz w:val="24"/>
          <w:szCs w:val="24"/>
        </w:rPr>
        <w:t>virtual biochemical surveillance, and demonstrate the cost saving compared to routine clinic attendance.</w:t>
      </w:r>
      <w:r w:rsidR="00AF1972">
        <w:rPr>
          <w:sz w:val="24"/>
          <w:szCs w:val="24"/>
        </w:rPr>
        <w:fldChar w:fldCharType="begin">
          <w:fldData xml:space="preserve">PEVuZE5vdGU+PENpdGU+PEF1dGhvcj5NYXJrPC9BdXRob3I+PFllYXI+MjAxMTwvWWVhcj48UmVj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</w:fldData>
        </w:fldChar>
      </w:r>
      <w:r w:rsidR="00AF1972">
        <w:rPr>
          <w:sz w:val="24"/>
          <w:szCs w:val="24"/>
        </w:rPr>
        <w:instrText xml:space="preserve"> ADDIN EN.CITE </w:instrText>
      </w:r>
      <w:r w:rsidR="00AF1972">
        <w:rPr>
          <w:sz w:val="24"/>
          <w:szCs w:val="24"/>
        </w:rPr>
        <w:fldChar w:fldCharType="begin">
          <w:fldData xml:space="preserve">PEVuZE5vdGU+PENpdGU+PEF1dGhvcj5NYXJrPC9BdXRob3I+PFllYXI+MjAxMTwvWWVhcj48UmVj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</w:fldData>
        </w:fldChar>
      </w:r>
      <w:r w:rsidR="00AF1972">
        <w:rPr>
          <w:sz w:val="24"/>
          <w:szCs w:val="24"/>
        </w:rPr>
        <w:instrText xml:space="preserve"> ADDIN EN.CITE.DATA </w:instrText>
      </w:r>
      <w:r w:rsidR="00AF1972">
        <w:rPr>
          <w:sz w:val="24"/>
          <w:szCs w:val="24"/>
        </w:rPr>
      </w:r>
      <w:r w:rsidR="00AF1972">
        <w:rPr>
          <w:sz w:val="24"/>
          <w:szCs w:val="24"/>
        </w:rPr>
        <w:fldChar w:fldCharType="end"/>
      </w:r>
      <w:r w:rsidR="00AF1972">
        <w:rPr>
          <w:sz w:val="24"/>
          <w:szCs w:val="24"/>
        </w:rPr>
      </w:r>
      <w:r w:rsidR="00AF1972">
        <w:rPr>
          <w:sz w:val="24"/>
          <w:szCs w:val="24"/>
        </w:rPr>
        <w:fldChar w:fldCharType="separate"/>
      </w:r>
      <w:r w:rsidR="00AF1972">
        <w:rPr>
          <w:noProof/>
          <w:sz w:val="24"/>
          <w:szCs w:val="24"/>
        </w:rPr>
        <w:t>(10)</w:t>
      </w:r>
      <w:r w:rsidR="00AF1972">
        <w:rPr>
          <w:sz w:val="24"/>
          <w:szCs w:val="24"/>
        </w:rPr>
        <w:fldChar w:fldCharType="end"/>
      </w:r>
      <w:r>
        <w:rPr>
          <w:sz w:val="24"/>
          <w:szCs w:val="24"/>
        </w:rPr>
        <w:br/>
        <w:t>Other approaches which use structured test monitoring independent of clinic attendance include eGFR graph surveillance</w:t>
      </w:r>
      <w:r w:rsidR="00AF1972">
        <w:rPr>
          <w:sz w:val="24"/>
          <w:szCs w:val="24"/>
        </w:rPr>
        <w:t xml:space="preserve"> by laboratory staff</w:t>
      </w:r>
      <w:r>
        <w:rPr>
          <w:sz w:val="24"/>
          <w:szCs w:val="24"/>
        </w:rPr>
        <w:t>, this is specifically designed to identify those with progressive CKD and encourage onward referral.</w:t>
      </w:r>
      <w:r>
        <w:rPr>
          <w:sz w:val="24"/>
          <w:szCs w:val="24"/>
        </w:rPr>
        <w:fldChar w:fldCharType="begin">
          <w:fldData xml:space="preserve">PEVuZE5vdGU+PENpdGU+PEF1dGhvcj5HYWxsYWdoZXI8L0F1dGhvcj48WWVhcj4yMDE3PC9ZZWFy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</w:fldData>
        </w:fldChar>
      </w:r>
      <w:r w:rsidR="00AF1972">
        <w:rPr>
          <w:sz w:val="24"/>
          <w:szCs w:val="24"/>
        </w:rPr>
        <w:instrText xml:space="preserve"> ADDIN EN.CITE </w:instrText>
      </w:r>
      <w:r w:rsidR="00AF1972">
        <w:rPr>
          <w:sz w:val="24"/>
          <w:szCs w:val="24"/>
        </w:rPr>
        <w:fldChar w:fldCharType="begin">
          <w:fldData xml:space="preserve">PEVuZE5vdGU+PENpdGU+PEF1dGhvcj5HYWxsYWdoZXI8L0F1dGhvcj48WWVhcj4yMDE3PC9ZZWFy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</w:fldData>
        </w:fldChar>
      </w:r>
      <w:r w:rsidR="00AF1972">
        <w:rPr>
          <w:sz w:val="24"/>
          <w:szCs w:val="24"/>
        </w:rPr>
        <w:instrText xml:space="preserve"> ADDIN EN.CITE.DATA </w:instrText>
      </w:r>
      <w:r w:rsidR="00AF1972">
        <w:rPr>
          <w:sz w:val="24"/>
          <w:szCs w:val="24"/>
        </w:rPr>
      </w:r>
      <w:r w:rsidR="00AF1972">
        <w:rPr>
          <w:sz w:val="24"/>
          <w:szCs w:val="24"/>
        </w:rPr>
        <w:fldChar w:fldCharType="end"/>
      </w:r>
      <w:r>
        <w:rPr>
          <w:sz w:val="24"/>
          <w:szCs w:val="24"/>
        </w:rPr>
      </w:r>
      <w:r>
        <w:rPr>
          <w:sz w:val="24"/>
          <w:szCs w:val="24"/>
        </w:rPr>
        <w:fldChar w:fldCharType="separate"/>
      </w:r>
      <w:r w:rsidR="00AF1972">
        <w:rPr>
          <w:noProof/>
          <w:sz w:val="24"/>
          <w:szCs w:val="24"/>
        </w:rPr>
        <w:t>(11)</w:t>
      </w:r>
      <w:r>
        <w:rPr>
          <w:sz w:val="24"/>
          <w:szCs w:val="24"/>
        </w:rPr>
        <w:fldChar w:fldCharType="end"/>
      </w:r>
    </w:p>
    <w:p w14:paraId="6ECD274F" w14:textId="40906D03" w:rsidR="00FF2C52" w:rsidRPr="00BB3263" w:rsidRDefault="00FF2C52" w:rsidP="00FF2C52">
      <w:pPr>
        <w:spacing w:line="360" w:lineRule="auto"/>
        <w:rPr>
          <w:rFonts w:cstheme="minorHAnsi"/>
          <w:bCs/>
          <w:sz w:val="24"/>
          <w:szCs w:val="24"/>
        </w:rPr>
      </w:pPr>
      <w:r w:rsidRPr="00BB3263">
        <w:rPr>
          <w:rFonts w:cstheme="minorHAnsi"/>
          <w:bCs/>
          <w:sz w:val="24"/>
          <w:szCs w:val="24"/>
        </w:rPr>
        <w:t xml:space="preserve">In contrast with these schemes, which are run from hospital clinics, the east London </w:t>
      </w:r>
      <w:r>
        <w:rPr>
          <w:rFonts w:cstheme="minorHAnsi"/>
          <w:bCs/>
          <w:sz w:val="24"/>
          <w:szCs w:val="24"/>
        </w:rPr>
        <w:t xml:space="preserve">community </w:t>
      </w:r>
      <w:r w:rsidRPr="00BB3263">
        <w:rPr>
          <w:rFonts w:cstheme="minorHAnsi"/>
          <w:bCs/>
          <w:sz w:val="24"/>
          <w:szCs w:val="24"/>
        </w:rPr>
        <w:t xml:space="preserve">service </w:t>
      </w:r>
      <w:r>
        <w:rPr>
          <w:rFonts w:cstheme="minorHAnsi"/>
          <w:bCs/>
          <w:sz w:val="24"/>
          <w:szCs w:val="24"/>
        </w:rPr>
        <w:t>includes</w:t>
      </w:r>
      <w:r w:rsidRPr="00BB3263">
        <w:rPr>
          <w:rFonts w:cstheme="minorHAnsi"/>
          <w:bCs/>
          <w:sz w:val="24"/>
          <w:szCs w:val="24"/>
        </w:rPr>
        <w:t xml:space="preserve"> dashboard data on every </w:t>
      </w:r>
      <w:r>
        <w:rPr>
          <w:rFonts w:cstheme="minorHAnsi"/>
          <w:bCs/>
          <w:sz w:val="24"/>
          <w:szCs w:val="24"/>
        </w:rPr>
        <w:t xml:space="preserve">GP registered </w:t>
      </w:r>
      <w:r w:rsidRPr="00BB3263">
        <w:rPr>
          <w:rFonts w:cstheme="minorHAnsi"/>
          <w:bCs/>
          <w:sz w:val="24"/>
          <w:szCs w:val="24"/>
        </w:rPr>
        <w:t>patient with biochemical evidence of CKD (3-5)</w:t>
      </w:r>
      <w:r>
        <w:rPr>
          <w:rFonts w:cstheme="minorHAnsi"/>
          <w:bCs/>
          <w:sz w:val="24"/>
          <w:szCs w:val="24"/>
        </w:rPr>
        <w:t xml:space="preserve">, not only those referred into renal clinics. It has an emphasis on upstream CKD management in primary care (blood pressure control and statin prescribing) </w:t>
      </w:r>
      <w:r>
        <w:rPr>
          <w:rFonts w:cstheme="minorHAnsi"/>
          <w:bCs/>
          <w:sz w:val="24"/>
          <w:szCs w:val="24"/>
        </w:rPr>
        <w:lastRenderedPageBreak/>
        <w:t xml:space="preserve">with benefits for reducing the risk of cardiovascular disease associated with a declining eGFR. </w:t>
      </w:r>
      <w:r>
        <w:rPr>
          <w:rFonts w:cstheme="minorHAnsi"/>
          <w:bCs/>
          <w:sz w:val="24"/>
          <w:szCs w:val="24"/>
        </w:rPr>
        <w:fldChar w:fldCharType="begin"/>
      </w:r>
      <w:r>
        <w:rPr>
          <w:rFonts w:cstheme="minorHAnsi"/>
          <w:bCs/>
          <w:sz w:val="24"/>
          <w:szCs w:val="24"/>
        </w:rPr>
        <w:instrText xml:space="preserve"> ADDIN EN.CITE &lt;EndNote&gt;&lt;Cite&gt;&lt;Author&gt;Go&lt;/Author&gt;&lt;Year&gt;2004&lt;/Year&gt;&lt;RecNum&gt;504&lt;/RecNum&gt;&lt;DisplayText&gt;(12)&lt;/DisplayText&gt;&lt;record&gt;&lt;rec-number&gt;504&lt;/rec-number&gt;&lt;foreign-keys&gt;&lt;key app="EN" db-id="xswfw9zrpeed5we0zx2ptez75rxvf99fw5t9" timestamp="1550181327"&gt;504&lt;/key&gt;&lt;/foreign-keys&gt;&lt;ref-type name="Journal Article"&gt;17&lt;/ref-type&gt;&lt;contributors&gt;&lt;authors&gt;&lt;author&gt;Go, A. S.&lt;/author&gt;&lt;author&gt;Chertow, G. M.&lt;/author&gt;&lt;author&gt;Fan, D.&lt;/author&gt;&lt;author&gt;McCulloch, C. E.&lt;/author&gt;&lt;author&gt;Hsu, C. Y.&lt;/author&gt;&lt;/authors&gt;&lt;/contributors&gt;&lt;auth-address&gt;Division of Research, Kaiser Permanente of Northern California, Oakland, CA 94612-2304, USA. alan.s.go@kp.org&lt;/auth-address&gt;&lt;titles&gt;&lt;title&gt;Chronic kidney disease and the risks of death, cardiovascular events, and hospitalization&lt;/title&gt;&lt;secondary-title&gt;N Engl J Med&lt;/secondary-title&gt;&lt;/titles&gt;&lt;periodical&gt;&lt;full-title&gt;N Engl J Med&lt;/full-title&gt;&lt;/periodical&gt;&lt;pages&gt;1296-305&lt;/pages&gt;&lt;volume&gt;351&lt;/volume&gt;&lt;number&gt;13&lt;/number&gt;&lt;keywords&gt;&lt;keyword&gt;Aged&lt;/keyword&gt;&lt;keyword&gt;Analysis of Variance&lt;/keyword&gt;&lt;keyword&gt;Cardiovascular Diseases/epidemiology/*etiology/mortality&lt;/keyword&gt;&lt;keyword&gt;Chronic Disease&lt;/keyword&gt;&lt;keyword&gt;Creatinine/blood&lt;/keyword&gt;&lt;keyword&gt;Female&lt;/keyword&gt;&lt;keyword&gt;Follow-Up Studies&lt;/keyword&gt;&lt;keyword&gt;Glomerular Filtration Rate&lt;/keyword&gt;&lt;keyword&gt;Hospitalization/*statistics &amp;amp; numerical data&lt;/keyword&gt;&lt;keyword&gt;Humans&lt;/keyword&gt;&lt;keyword&gt;Kidney Diseases/*complications/diagnosis/mortality&lt;/keyword&gt;&lt;keyword&gt;Male&lt;/keyword&gt;&lt;keyword&gt;Middle Aged&lt;/keyword&gt;&lt;keyword&gt;Risk Factors&lt;/keyword&gt;&lt;keyword&gt;Severity of Illness Index&lt;/keyword&gt;&lt;keyword&gt;Survival Analysis&lt;/keyword&gt;&lt;/keywords&gt;&lt;dates&gt;&lt;year&gt;2004&lt;/year&gt;&lt;pub-dates&gt;&lt;date&gt;Sep 23&lt;/date&gt;&lt;/pub-dates&gt;&lt;/dates&gt;&lt;isbn&gt;1533-4406 (Electronic)&amp;#xD;0028-4793 (Linking)&lt;/isbn&gt;&lt;accession-num&gt;15385656&lt;/accession-num&gt;&lt;urls&gt;&lt;related-urls&gt;&lt;url&gt;https://www.ncbi.nlm.nih.gov/pubmed/15385656&lt;/url&gt;&lt;/related-urls&gt;&lt;/urls&gt;&lt;electronic-resource-num&gt;10.1056/NEJMoa041031&lt;/electronic-resource-num&gt;&lt;/record&gt;&lt;/Cite&gt;&lt;/EndNote&gt;</w:instrText>
      </w:r>
      <w:r>
        <w:rPr>
          <w:rFonts w:cstheme="minorHAnsi"/>
          <w:bCs/>
          <w:sz w:val="24"/>
          <w:szCs w:val="24"/>
        </w:rPr>
        <w:fldChar w:fldCharType="separate"/>
      </w:r>
      <w:r>
        <w:rPr>
          <w:rFonts w:cstheme="minorHAnsi"/>
          <w:bCs/>
          <w:noProof/>
          <w:sz w:val="24"/>
          <w:szCs w:val="24"/>
        </w:rPr>
        <w:t>(12)</w:t>
      </w:r>
      <w:r>
        <w:rPr>
          <w:rFonts w:cstheme="minorHAnsi"/>
          <w:bCs/>
          <w:sz w:val="24"/>
          <w:szCs w:val="24"/>
        </w:rPr>
        <w:fldChar w:fldCharType="end"/>
      </w:r>
      <w:r>
        <w:rPr>
          <w:rFonts w:cstheme="minorHAnsi"/>
          <w:bCs/>
          <w:sz w:val="24"/>
          <w:szCs w:val="24"/>
        </w:rPr>
        <w:t xml:space="preserve">   </w:t>
      </w:r>
      <w:r w:rsidR="00602742" w:rsidRPr="00CD6054">
        <w:rPr>
          <w:rFonts w:cstheme="minorHAnsi"/>
          <w:bCs/>
          <w:sz w:val="24"/>
          <w:szCs w:val="24"/>
        </w:rPr>
        <w:t xml:space="preserve">All general nephrology referrals from GPs are assessed in the </w:t>
      </w:r>
      <w:r w:rsidRPr="00CD6054">
        <w:rPr>
          <w:rFonts w:cstheme="minorHAnsi"/>
          <w:bCs/>
          <w:sz w:val="24"/>
          <w:szCs w:val="24"/>
        </w:rPr>
        <w:t>virtual clinic</w:t>
      </w:r>
      <w:r w:rsidR="00602742" w:rsidRPr="00CD6054">
        <w:rPr>
          <w:rFonts w:cstheme="minorHAnsi"/>
          <w:bCs/>
          <w:sz w:val="24"/>
          <w:szCs w:val="24"/>
        </w:rPr>
        <w:t>. The clinic</w:t>
      </w:r>
      <w:r w:rsidRPr="00CD6054">
        <w:rPr>
          <w:rFonts w:cstheme="minorHAnsi"/>
          <w:bCs/>
          <w:sz w:val="24"/>
          <w:szCs w:val="24"/>
        </w:rPr>
        <w:t xml:space="preserve"> aims to support the management of less-complex CKD within the framework of primary care </w:t>
      </w:r>
      <w:r w:rsidR="00537577" w:rsidRPr="00CD6054">
        <w:rPr>
          <w:rFonts w:cstheme="minorHAnsi"/>
          <w:bCs/>
          <w:sz w:val="24"/>
          <w:szCs w:val="24"/>
        </w:rPr>
        <w:t xml:space="preserve">management of </w:t>
      </w:r>
      <w:r w:rsidRPr="00CD6054">
        <w:rPr>
          <w:rFonts w:cstheme="minorHAnsi"/>
          <w:bCs/>
          <w:sz w:val="24"/>
          <w:szCs w:val="24"/>
        </w:rPr>
        <w:t xml:space="preserve">long-term conditions, by providing timely advice, but restricting traditional </w:t>
      </w:r>
      <w:r w:rsidR="00602742" w:rsidRPr="00CD6054">
        <w:rPr>
          <w:rFonts w:cstheme="minorHAnsi"/>
          <w:bCs/>
          <w:sz w:val="24"/>
          <w:szCs w:val="24"/>
        </w:rPr>
        <w:t xml:space="preserve">outpatient </w:t>
      </w:r>
      <w:r w:rsidRPr="00CD6054">
        <w:rPr>
          <w:rFonts w:cstheme="minorHAnsi"/>
          <w:bCs/>
          <w:sz w:val="24"/>
          <w:szCs w:val="24"/>
        </w:rPr>
        <w:t>clinic follow up to the small number of progressive cases which require more intensive specialist management.</w:t>
      </w:r>
    </w:p>
    <w:p w14:paraId="6560E18C" w14:textId="6477AAD2" w:rsidR="00D41298" w:rsidRPr="00AC640F" w:rsidRDefault="00D41298" w:rsidP="00B40B33">
      <w:pPr>
        <w:spacing w:line="360" w:lineRule="auto"/>
        <w:rPr>
          <w:b/>
          <w:sz w:val="24"/>
          <w:szCs w:val="24"/>
        </w:rPr>
      </w:pPr>
      <w:r w:rsidRPr="00AC640F">
        <w:rPr>
          <w:b/>
          <w:sz w:val="24"/>
          <w:szCs w:val="24"/>
        </w:rPr>
        <w:t>Aim</w:t>
      </w:r>
      <w:r w:rsidR="00B80DED">
        <w:rPr>
          <w:b/>
          <w:sz w:val="24"/>
          <w:szCs w:val="24"/>
        </w:rPr>
        <w:t>s</w:t>
      </w:r>
    </w:p>
    <w:p w14:paraId="1FCFCDB0" w14:textId="6001E9D8" w:rsidR="00E50D07" w:rsidRDefault="00B80DED" w:rsidP="00B40B33">
      <w:pPr>
        <w:spacing w:line="360" w:lineRule="auto"/>
        <w:rPr>
          <w:sz w:val="24"/>
          <w:szCs w:val="24"/>
        </w:rPr>
      </w:pPr>
      <w:r>
        <w:rPr>
          <w:sz w:val="24"/>
          <w:szCs w:val="24"/>
        </w:rPr>
        <w:t xml:space="preserve">a) </w:t>
      </w:r>
      <w:r w:rsidR="00E50D07">
        <w:rPr>
          <w:sz w:val="24"/>
          <w:szCs w:val="24"/>
        </w:rPr>
        <w:t>To</w:t>
      </w:r>
      <w:r w:rsidR="00612AD2" w:rsidRPr="00AC640F">
        <w:rPr>
          <w:sz w:val="24"/>
          <w:szCs w:val="24"/>
        </w:rPr>
        <w:t xml:space="preserve"> </w:t>
      </w:r>
      <w:r w:rsidR="00E6487F" w:rsidRPr="00AC640F">
        <w:rPr>
          <w:sz w:val="24"/>
          <w:szCs w:val="24"/>
        </w:rPr>
        <w:t xml:space="preserve">describe the development of a </w:t>
      </w:r>
      <w:r w:rsidR="00537577">
        <w:rPr>
          <w:sz w:val="24"/>
          <w:szCs w:val="24"/>
        </w:rPr>
        <w:t xml:space="preserve">virtual </w:t>
      </w:r>
      <w:r w:rsidR="0004349F">
        <w:rPr>
          <w:sz w:val="24"/>
          <w:szCs w:val="24"/>
        </w:rPr>
        <w:t>CKD clinic set within a</w:t>
      </w:r>
      <w:r>
        <w:rPr>
          <w:sz w:val="24"/>
          <w:szCs w:val="24"/>
        </w:rPr>
        <w:t xml:space="preserve"> </w:t>
      </w:r>
      <w:r w:rsidR="00E6487F" w:rsidRPr="00AC640F">
        <w:rPr>
          <w:sz w:val="24"/>
          <w:szCs w:val="24"/>
        </w:rPr>
        <w:t xml:space="preserve">community </w:t>
      </w:r>
      <w:r w:rsidR="00E50D07">
        <w:rPr>
          <w:sz w:val="24"/>
          <w:szCs w:val="24"/>
        </w:rPr>
        <w:t>kidney</w:t>
      </w:r>
      <w:r w:rsidR="00E6487F" w:rsidRPr="00AC640F">
        <w:rPr>
          <w:sz w:val="24"/>
          <w:szCs w:val="24"/>
        </w:rPr>
        <w:t xml:space="preserve"> service which integrate</w:t>
      </w:r>
      <w:r w:rsidR="002648FE">
        <w:rPr>
          <w:sz w:val="24"/>
          <w:szCs w:val="24"/>
        </w:rPr>
        <w:t>s</w:t>
      </w:r>
      <w:r w:rsidR="00E6487F" w:rsidRPr="00AC640F">
        <w:rPr>
          <w:sz w:val="24"/>
          <w:szCs w:val="24"/>
        </w:rPr>
        <w:t xml:space="preserve"> data across primary and secondary care</w:t>
      </w:r>
      <w:r w:rsidR="002648FE">
        <w:rPr>
          <w:sz w:val="24"/>
          <w:szCs w:val="24"/>
        </w:rPr>
        <w:t>,</w:t>
      </w:r>
      <w:r w:rsidR="00E6487F" w:rsidRPr="00AC640F">
        <w:rPr>
          <w:sz w:val="24"/>
          <w:szCs w:val="24"/>
        </w:rPr>
        <w:t xml:space="preserve"> </w:t>
      </w:r>
      <w:r w:rsidR="00E50D07">
        <w:rPr>
          <w:sz w:val="24"/>
          <w:szCs w:val="24"/>
        </w:rPr>
        <w:t xml:space="preserve">based on the </w:t>
      </w:r>
      <w:r w:rsidR="00E6487F" w:rsidRPr="00AC640F">
        <w:rPr>
          <w:sz w:val="24"/>
          <w:szCs w:val="24"/>
        </w:rPr>
        <w:t xml:space="preserve">concept of a </w:t>
      </w:r>
      <w:r w:rsidR="00E6487F" w:rsidRPr="00E50D07">
        <w:rPr>
          <w:i/>
          <w:sz w:val="24"/>
          <w:szCs w:val="24"/>
        </w:rPr>
        <w:t>learning health system</w:t>
      </w:r>
      <w:r w:rsidR="00E6487F" w:rsidRPr="00AC640F">
        <w:rPr>
          <w:sz w:val="24"/>
          <w:szCs w:val="24"/>
        </w:rPr>
        <w:t xml:space="preserve"> – in which the data from every patient encounter </w:t>
      </w:r>
      <w:r w:rsidR="002648FE">
        <w:rPr>
          <w:sz w:val="24"/>
          <w:szCs w:val="24"/>
        </w:rPr>
        <w:t>is</w:t>
      </w:r>
      <w:r w:rsidR="00E6487F" w:rsidRPr="00AC640F">
        <w:rPr>
          <w:sz w:val="24"/>
          <w:szCs w:val="24"/>
        </w:rPr>
        <w:t xml:space="preserve"> used </w:t>
      </w:r>
      <w:r w:rsidR="002648FE">
        <w:rPr>
          <w:sz w:val="24"/>
          <w:szCs w:val="24"/>
        </w:rPr>
        <w:t xml:space="preserve">for </w:t>
      </w:r>
      <w:r w:rsidR="00E6487F" w:rsidRPr="00AC640F">
        <w:rPr>
          <w:sz w:val="24"/>
          <w:szCs w:val="24"/>
        </w:rPr>
        <w:t>system</w:t>
      </w:r>
      <w:r w:rsidR="002648FE">
        <w:rPr>
          <w:sz w:val="24"/>
          <w:szCs w:val="24"/>
        </w:rPr>
        <w:t xml:space="preserve"> development</w:t>
      </w:r>
      <w:r w:rsidR="00E6487F" w:rsidRPr="00AC640F">
        <w:rPr>
          <w:sz w:val="24"/>
          <w:szCs w:val="24"/>
        </w:rPr>
        <w:t xml:space="preserve"> and better practice. </w:t>
      </w:r>
      <w:r w:rsidR="00E6487F" w:rsidRPr="00AC640F">
        <w:rPr>
          <w:sz w:val="24"/>
          <w:szCs w:val="24"/>
        </w:rPr>
        <w:fldChar w:fldCharType="begin"/>
      </w:r>
      <w:r w:rsidR="00736E40">
        <w:rPr>
          <w:sz w:val="24"/>
          <w:szCs w:val="24"/>
        </w:rPr>
        <w:instrText xml:space="preserve"> ADDIN EN.CITE &lt;EndNote&gt;&lt;Cite&gt;&lt;Author&gt;Friedman&lt;/Author&gt;&lt;Year&gt;2010&lt;/Year&gt;&lt;RecNum&gt;425&lt;/RecNum&gt;&lt;DisplayText&gt;(13)&lt;/DisplayText&gt;&lt;record&gt;&lt;rec-number&gt;425&lt;/rec-number&gt;&lt;foreign-keys&gt;&lt;key app="EN" db-id="xswfw9zrpeed5we0zx2ptez75rxvf99fw5t9" timestamp="1531082533"&gt;425&lt;/key&gt;&lt;/foreign-keys&gt;&lt;ref-type name="Journal Article"&gt;17&lt;/ref-type&gt;&lt;contributors&gt;&lt;authors&gt;&lt;author&gt;Friedman, C. P.&lt;/author&gt;&lt;author&gt;Wong, A. K.&lt;/author&gt;&lt;author&gt;Blumenthal, D.&lt;/author&gt;&lt;/authors&gt;&lt;/contributors&gt;&lt;auth-address&gt;Office of the National Coordinator for Health Information Technology, U.S. Department of Health and Human Services, Washington, DC 20201, USA. charles.friedman@hhs.gov&lt;/auth-address&gt;&lt;titles&gt;&lt;title&gt;Achieving a nationwide learning health system&lt;/title&gt;&lt;secondary-title&gt;Sci Transl Med&lt;/secondary-title&gt;&lt;/titles&gt;&lt;periodical&gt;&lt;full-title&gt;Sci Transl Med&lt;/full-title&gt;&lt;/periodical&gt;&lt;pages&gt;57cm29&lt;/pages&gt;&lt;volume&gt;2&lt;/volume&gt;&lt;number&gt;57&lt;/number&gt;&lt;keywords&gt;&lt;keyword&gt;Delivery of Health Care/*organization &amp;amp; administration&lt;/keyword&gt;&lt;keyword&gt;Learning&lt;/keyword&gt;&lt;keyword&gt;*Medical Records Systems, Computerized&lt;/keyword&gt;&lt;keyword&gt;Public Policy&lt;/keyword&gt;&lt;keyword&gt;United States&lt;/keyword&gt;&lt;/keywords&gt;&lt;dates&gt;&lt;year&gt;2010&lt;/year&gt;&lt;pub-dates&gt;&lt;date&gt;Nov 10&lt;/date&gt;&lt;/pub-dates&gt;&lt;/dates&gt;&lt;isbn&gt;1946-6242 (Electronic)&amp;#xD;1946-6234 (Linking)&lt;/isbn&gt;&lt;accession-num&gt;21068440&lt;/accession-num&gt;&lt;urls&gt;&lt;related-urls&gt;&lt;url&gt;https://www.ncbi.nlm.nih.gov/pubmed/21068440&lt;/url&gt;&lt;/related-urls&gt;&lt;/urls&gt;&lt;electronic-resource-num&gt;10.1126/scitranslmed.3001456&lt;/electronic-resource-num&gt;&lt;/record&gt;&lt;/Cite&gt;&lt;/EndNote&gt;</w:instrText>
      </w:r>
      <w:r w:rsidR="00E6487F" w:rsidRPr="00AC640F">
        <w:rPr>
          <w:sz w:val="24"/>
          <w:szCs w:val="24"/>
        </w:rPr>
        <w:fldChar w:fldCharType="separate"/>
      </w:r>
      <w:r w:rsidR="00736E40">
        <w:rPr>
          <w:noProof/>
          <w:sz w:val="24"/>
          <w:szCs w:val="24"/>
        </w:rPr>
        <w:t>(13)</w:t>
      </w:r>
      <w:r w:rsidR="00E6487F" w:rsidRPr="00AC640F">
        <w:rPr>
          <w:sz w:val="24"/>
          <w:szCs w:val="24"/>
        </w:rPr>
        <w:fldChar w:fldCharType="end"/>
      </w:r>
    </w:p>
    <w:p w14:paraId="7FB8E6F6" w14:textId="514846DE" w:rsidR="00E437A1" w:rsidRDefault="002648FE" w:rsidP="002648FE">
      <w:pPr>
        <w:spacing w:line="360" w:lineRule="auto"/>
        <w:rPr>
          <w:sz w:val="24"/>
          <w:szCs w:val="24"/>
        </w:rPr>
      </w:pPr>
      <w:r>
        <w:rPr>
          <w:sz w:val="24"/>
          <w:szCs w:val="24"/>
        </w:rPr>
        <w:t xml:space="preserve">b) To evaluate the impact of the virtual </w:t>
      </w:r>
      <w:r w:rsidR="0004349F">
        <w:rPr>
          <w:sz w:val="24"/>
          <w:szCs w:val="24"/>
        </w:rPr>
        <w:t>CKD</w:t>
      </w:r>
      <w:r>
        <w:rPr>
          <w:sz w:val="24"/>
          <w:szCs w:val="24"/>
        </w:rPr>
        <w:t xml:space="preserve"> clinic on timely access to specialist advice, and on satisfaction with changes to service delivery by primary car</w:t>
      </w:r>
      <w:r w:rsidR="00526519">
        <w:rPr>
          <w:sz w:val="24"/>
          <w:szCs w:val="24"/>
        </w:rPr>
        <w:t>e</w:t>
      </w:r>
      <w:r>
        <w:rPr>
          <w:sz w:val="24"/>
          <w:szCs w:val="24"/>
        </w:rPr>
        <w:t xml:space="preserve"> clinicians and renal specialists. </w:t>
      </w:r>
    </w:p>
    <w:p w14:paraId="1B57B7C1" w14:textId="66665ADE" w:rsidR="00D41298" w:rsidRPr="002648FE" w:rsidRDefault="00E6487F" w:rsidP="002648FE">
      <w:pPr>
        <w:spacing w:line="360" w:lineRule="auto"/>
        <w:rPr>
          <w:sz w:val="24"/>
          <w:szCs w:val="24"/>
        </w:rPr>
      </w:pPr>
      <w:r w:rsidRPr="00AC640F">
        <w:rPr>
          <w:sz w:val="24"/>
          <w:szCs w:val="24"/>
        </w:rPr>
        <w:br/>
      </w:r>
      <w:r w:rsidR="00D41298" w:rsidRPr="00AC640F">
        <w:rPr>
          <w:b/>
          <w:sz w:val="24"/>
          <w:szCs w:val="24"/>
        </w:rPr>
        <w:t>M</w:t>
      </w:r>
      <w:r w:rsidR="00B90136">
        <w:rPr>
          <w:b/>
          <w:sz w:val="24"/>
          <w:szCs w:val="24"/>
        </w:rPr>
        <w:t>ETHODS</w:t>
      </w:r>
    </w:p>
    <w:p w14:paraId="494006B3" w14:textId="75086FBD" w:rsidR="00A15CF6" w:rsidRPr="00331797" w:rsidRDefault="008455EE" w:rsidP="00A15CF6">
      <w:pPr>
        <w:autoSpaceDE w:val="0"/>
        <w:autoSpaceDN w:val="0"/>
        <w:adjustRightInd w:val="0"/>
        <w:spacing w:after="0" w:line="360" w:lineRule="auto"/>
        <w:rPr>
          <w:sz w:val="24"/>
          <w:szCs w:val="24"/>
        </w:rPr>
      </w:pPr>
      <w:r w:rsidRPr="00B90136">
        <w:rPr>
          <w:b/>
          <w:sz w:val="24"/>
          <w:szCs w:val="24"/>
        </w:rPr>
        <w:t>Study design and setting</w:t>
      </w:r>
      <w:r w:rsidRPr="000E5AD9">
        <w:rPr>
          <w:i/>
          <w:sz w:val="24"/>
          <w:szCs w:val="24"/>
        </w:rPr>
        <w:br/>
      </w:r>
      <w:r w:rsidRPr="000E5AD9">
        <w:rPr>
          <w:sz w:val="24"/>
          <w:szCs w:val="24"/>
        </w:rPr>
        <w:t xml:space="preserve">This </w:t>
      </w:r>
      <w:r>
        <w:rPr>
          <w:sz w:val="24"/>
          <w:szCs w:val="24"/>
        </w:rPr>
        <w:t>observational</w:t>
      </w:r>
      <w:r w:rsidRPr="000E5AD9">
        <w:rPr>
          <w:sz w:val="24"/>
          <w:szCs w:val="24"/>
        </w:rPr>
        <w:t xml:space="preserve"> study was set in east London primary care</w:t>
      </w:r>
      <w:r>
        <w:rPr>
          <w:sz w:val="24"/>
          <w:szCs w:val="24"/>
        </w:rPr>
        <w:t xml:space="preserve"> and the </w:t>
      </w:r>
      <w:r w:rsidR="00C02209">
        <w:rPr>
          <w:sz w:val="24"/>
          <w:szCs w:val="24"/>
        </w:rPr>
        <w:t>R</w:t>
      </w:r>
      <w:r>
        <w:rPr>
          <w:sz w:val="24"/>
          <w:szCs w:val="24"/>
        </w:rPr>
        <w:t xml:space="preserve">enal </w:t>
      </w:r>
      <w:r w:rsidR="00C02209">
        <w:rPr>
          <w:sz w:val="24"/>
          <w:szCs w:val="24"/>
        </w:rPr>
        <w:t>Unit</w:t>
      </w:r>
      <w:r>
        <w:rPr>
          <w:sz w:val="24"/>
          <w:szCs w:val="24"/>
        </w:rPr>
        <w:t xml:space="preserve"> at Barts Health NHS Trust</w:t>
      </w:r>
      <w:r w:rsidRPr="000E5AD9">
        <w:rPr>
          <w:sz w:val="24"/>
          <w:szCs w:val="24"/>
        </w:rPr>
        <w:t xml:space="preserve"> between 201</w:t>
      </w:r>
      <w:r w:rsidR="00490ABB">
        <w:rPr>
          <w:sz w:val="24"/>
          <w:szCs w:val="24"/>
        </w:rPr>
        <w:t>5</w:t>
      </w:r>
      <w:r w:rsidRPr="000E5AD9">
        <w:rPr>
          <w:sz w:val="24"/>
          <w:szCs w:val="24"/>
        </w:rPr>
        <w:t xml:space="preserve">-2018. </w:t>
      </w:r>
      <w:r w:rsidR="00A15CF6" w:rsidRPr="00331797">
        <w:rPr>
          <w:sz w:val="24"/>
          <w:szCs w:val="24"/>
        </w:rPr>
        <w:t xml:space="preserve">Barts Health NHS Trust is the sole tertiary renal provider for North-East London, </w:t>
      </w:r>
      <w:r w:rsidR="00A15CF6">
        <w:rPr>
          <w:sz w:val="24"/>
          <w:szCs w:val="24"/>
        </w:rPr>
        <w:t>reporting</w:t>
      </w:r>
      <w:r w:rsidR="00A15CF6" w:rsidRPr="00331797">
        <w:rPr>
          <w:sz w:val="24"/>
          <w:szCs w:val="24"/>
        </w:rPr>
        <w:t xml:space="preserve"> a high incident need for renal replacement services, with over 30% </w:t>
      </w:r>
      <w:r w:rsidR="00A15CF6">
        <w:rPr>
          <w:sz w:val="24"/>
          <w:szCs w:val="24"/>
        </w:rPr>
        <w:t xml:space="preserve">of patients with new end stage renal disease </w:t>
      </w:r>
      <w:r w:rsidR="00A15CF6" w:rsidRPr="00331797">
        <w:rPr>
          <w:sz w:val="24"/>
          <w:szCs w:val="24"/>
        </w:rPr>
        <w:t xml:space="preserve">commencing dialysis in an unplanned manner, compared to 15.6% across the UK as a whole. </w:t>
      </w:r>
      <w:r w:rsidR="00A15CF6" w:rsidRPr="00331797">
        <w:rPr>
          <w:sz w:val="24"/>
          <w:szCs w:val="24"/>
        </w:rPr>
        <w:fldChar w:fldCharType="begin"/>
      </w:r>
      <w:r w:rsidR="00736E40">
        <w:rPr>
          <w:sz w:val="24"/>
          <w:szCs w:val="24"/>
        </w:rPr>
        <w:instrText xml:space="preserve"> ADDIN EN.CITE &lt;EndNote&gt;&lt;Cite&gt;&lt;Author&gt;Hole&lt;/Author&gt;&lt;Year&gt;2018&lt;/Year&gt;&lt;RecNum&gt;456&lt;/RecNum&gt;&lt;DisplayText&gt;(14)&lt;/DisplayText&gt;&lt;record&gt;&lt;rec-number&gt;456&lt;/rec-number&gt;&lt;foreign-keys&gt;&lt;key app="EN" db-id="xswfw9zrpeed5we0zx2ptez75rxvf99fw5t9" timestamp="1536143309"&gt;456&lt;/key&gt;&lt;/foreign-keys&gt;&lt;ref-type name="Journal Article"&gt;17&lt;/ref-type&gt;&lt;contributors&gt;&lt;authors&gt;&lt;author&gt;Hole, B.&lt;/author&gt;&lt;author&gt;Gilg, J.&lt;/author&gt;&lt;author&gt;Casula, A.&lt;/author&gt;&lt;author&gt;Methven, S.&lt;/author&gt;&lt;author&gt;Castledine, C.&lt;/author&gt;&lt;/authors&gt;&lt;/contributors&gt;&lt;titles&gt;&lt;title&gt;Chapter 1 UK Renal Replacement Therapy Adult Incidence in 2016: National and Centre-specific Analyses&lt;/title&gt;&lt;secondary-title&gt;Nephron&lt;/secondary-title&gt;&lt;/titles&gt;&lt;periodical&gt;&lt;full-title&gt;Nephron&lt;/full-title&gt;&lt;/periodical&gt;&lt;pages&gt;13-46&lt;/pages&gt;&lt;volume&gt;139 Suppl 1&lt;/volume&gt;&lt;dates&gt;&lt;year&gt;2018&lt;/year&gt;&lt;/dates&gt;&lt;isbn&gt;2235-3186 (Electronic)&amp;#xD;1660-8151 (Linking)&lt;/isbn&gt;&lt;accession-num&gt;29990997&lt;/accession-num&gt;&lt;urls&gt;&lt;related-urls&gt;&lt;url&gt;https://www.ncbi.nlm.nih.gov/pubmed/29990997&lt;/url&gt;&lt;/related-urls&gt;&lt;/urls&gt;&lt;electronic-resource-num&gt;10.1159/000490959&lt;/electronic-resource-num&gt;&lt;/record&gt;&lt;/Cite&gt;&lt;/EndNote&gt;</w:instrText>
      </w:r>
      <w:r w:rsidR="00A15CF6" w:rsidRPr="00331797">
        <w:rPr>
          <w:sz w:val="24"/>
          <w:szCs w:val="24"/>
        </w:rPr>
        <w:fldChar w:fldCharType="separate"/>
      </w:r>
      <w:r w:rsidR="00736E40">
        <w:rPr>
          <w:noProof/>
          <w:sz w:val="24"/>
          <w:szCs w:val="24"/>
        </w:rPr>
        <w:t>(14)</w:t>
      </w:r>
      <w:r w:rsidR="00A15CF6" w:rsidRPr="00331797">
        <w:rPr>
          <w:sz w:val="24"/>
          <w:szCs w:val="24"/>
        </w:rPr>
        <w:fldChar w:fldCharType="end"/>
      </w:r>
    </w:p>
    <w:p w14:paraId="3575A768" w14:textId="0B14EA5B" w:rsidR="00C2527E" w:rsidRDefault="00A15CF6" w:rsidP="00C2527E">
      <w:pPr>
        <w:autoSpaceDE w:val="0"/>
        <w:autoSpaceDN w:val="0"/>
        <w:adjustRightInd w:val="0"/>
        <w:spacing w:after="0" w:line="360" w:lineRule="auto"/>
        <w:rPr>
          <w:rFonts w:ascii="DIN-Light" w:hAnsi="DIN-Light" w:cs="DIN-Light"/>
          <w:sz w:val="18"/>
          <w:szCs w:val="18"/>
        </w:rPr>
      </w:pPr>
      <w:r>
        <w:rPr>
          <w:sz w:val="24"/>
          <w:szCs w:val="24"/>
        </w:rPr>
        <w:br/>
      </w:r>
      <w:r w:rsidR="008455EE" w:rsidRPr="000E5AD9">
        <w:rPr>
          <w:sz w:val="24"/>
          <w:szCs w:val="24"/>
        </w:rPr>
        <w:t xml:space="preserve">All </w:t>
      </w:r>
      <w:r w:rsidR="008455EE">
        <w:rPr>
          <w:sz w:val="24"/>
          <w:szCs w:val="24"/>
        </w:rPr>
        <w:t xml:space="preserve">130 </w:t>
      </w:r>
      <w:r w:rsidR="008455EE" w:rsidRPr="000E5AD9">
        <w:rPr>
          <w:sz w:val="24"/>
          <w:szCs w:val="24"/>
        </w:rPr>
        <w:t xml:space="preserve">GP practices in </w:t>
      </w:r>
      <w:r w:rsidR="00E135D4">
        <w:rPr>
          <w:sz w:val="24"/>
          <w:szCs w:val="24"/>
        </w:rPr>
        <w:t xml:space="preserve">the </w:t>
      </w:r>
      <w:r w:rsidR="008455EE" w:rsidRPr="000E5AD9">
        <w:rPr>
          <w:sz w:val="24"/>
          <w:szCs w:val="24"/>
        </w:rPr>
        <w:t xml:space="preserve">three </w:t>
      </w:r>
      <w:r w:rsidR="00490ABB">
        <w:rPr>
          <w:sz w:val="24"/>
          <w:szCs w:val="24"/>
        </w:rPr>
        <w:t xml:space="preserve">contiguous </w:t>
      </w:r>
      <w:r w:rsidR="008455EE" w:rsidRPr="000E5AD9">
        <w:rPr>
          <w:sz w:val="24"/>
          <w:szCs w:val="24"/>
        </w:rPr>
        <w:t xml:space="preserve">inner east London </w:t>
      </w:r>
      <w:r w:rsidR="00E135D4">
        <w:rPr>
          <w:sz w:val="24"/>
          <w:szCs w:val="24"/>
        </w:rPr>
        <w:t>clinical commissioning groups (</w:t>
      </w:r>
      <w:r w:rsidR="008455EE" w:rsidRPr="000E5AD9">
        <w:rPr>
          <w:sz w:val="24"/>
          <w:szCs w:val="24"/>
        </w:rPr>
        <w:t>CCGs</w:t>
      </w:r>
      <w:r w:rsidR="00F851CC">
        <w:rPr>
          <w:sz w:val="24"/>
          <w:szCs w:val="24"/>
        </w:rPr>
        <w:t xml:space="preserve">) </w:t>
      </w:r>
      <w:r w:rsidR="00D92531">
        <w:rPr>
          <w:sz w:val="24"/>
          <w:szCs w:val="24"/>
        </w:rPr>
        <w:t>co-terminus with their London borough</w:t>
      </w:r>
      <w:r w:rsidR="00720FE6">
        <w:rPr>
          <w:sz w:val="24"/>
          <w:szCs w:val="24"/>
        </w:rPr>
        <w:t>s</w:t>
      </w:r>
      <w:r w:rsidR="00E135D4">
        <w:rPr>
          <w:sz w:val="24"/>
          <w:szCs w:val="24"/>
        </w:rPr>
        <w:t xml:space="preserve"> of </w:t>
      </w:r>
      <w:r w:rsidR="008455EE" w:rsidRPr="000E5AD9">
        <w:rPr>
          <w:sz w:val="24"/>
          <w:szCs w:val="24"/>
        </w:rPr>
        <w:t xml:space="preserve">City and Hackney, </w:t>
      </w:r>
      <w:r w:rsidR="008455EE" w:rsidRPr="005A087F">
        <w:rPr>
          <w:sz w:val="24"/>
          <w:szCs w:val="24"/>
        </w:rPr>
        <w:t>Newham and Tower Hamlets</w:t>
      </w:r>
      <w:r w:rsidR="00104E2A">
        <w:rPr>
          <w:sz w:val="24"/>
          <w:szCs w:val="24"/>
        </w:rPr>
        <w:t xml:space="preserve"> (total population 800,000)</w:t>
      </w:r>
      <w:r w:rsidR="008455EE">
        <w:rPr>
          <w:sz w:val="24"/>
          <w:szCs w:val="24"/>
        </w:rPr>
        <w:t xml:space="preserve"> were involved in the first stage of the service </w:t>
      </w:r>
      <w:r w:rsidR="00E135D4">
        <w:rPr>
          <w:sz w:val="24"/>
          <w:szCs w:val="24"/>
        </w:rPr>
        <w:t>change</w:t>
      </w:r>
      <w:r w:rsidR="007D135D">
        <w:rPr>
          <w:sz w:val="24"/>
          <w:szCs w:val="24"/>
        </w:rPr>
        <w:t xml:space="preserve"> during </w:t>
      </w:r>
      <w:r w:rsidR="007D135D" w:rsidRPr="00CD6054">
        <w:rPr>
          <w:sz w:val="24"/>
          <w:szCs w:val="24"/>
        </w:rPr>
        <w:t>2016</w:t>
      </w:r>
      <w:r w:rsidR="008455EE" w:rsidRPr="00CD6054">
        <w:rPr>
          <w:sz w:val="24"/>
          <w:szCs w:val="24"/>
        </w:rPr>
        <w:t xml:space="preserve">, with </w:t>
      </w:r>
      <w:r w:rsidR="00A93892" w:rsidRPr="00CD6054">
        <w:rPr>
          <w:sz w:val="24"/>
          <w:szCs w:val="24"/>
        </w:rPr>
        <w:t xml:space="preserve">36 practices in </w:t>
      </w:r>
      <w:r w:rsidR="008455EE" w:rsidRPr="00CD6054">
        <w:rPr>
          <w:sz w:val="24"/>
          <w:szCs w:val="24"/>
        </w:rPr>
        <w:t>Waltham Forest CCG</w:t>
      </w:r>
      <w:r w:rsidR="00490ABB" w:rsidRPr="00CD6054">
        <w:rPr>
          <w:sz w:val="24"/>
          <w:szCs w:val="24"/>
        </w:rPr>
        <w:t xml:space="preserve"> joining in 2017.</w:t>
      </w:r>
      <w:r w:rsidR="00A93892" w:rsidRPr="00CD6054">
        <w:rPr>
          <w:sz w:val="24"/>
          <w:szCs w:val="24"/>
        </w:rPr>
        <w:t xml:space="preserve"> All practices use E</w:t>
      </w:r>
      <w:r w:rsidR="00CE0B5E" w:rsidRPr="00CD6054">
        <w:rPr>
          <w:sz w:val="24"/>
          <w:szCs w:val="24"/>
        </w:rPr>
        <w:t xml:space="preserve">gton Medical Information Systems (EMIS Web) </w:t>
      </w:r>
      <w:r w:rsidR="00A93892" w:rsidRPr="00CD6054">
        <w:rPr>
          <w:sz w:val="24"/>
          <w:szCs w:val="24"/>
        </w:rPr>
        <w:t xml:space="preserve">for the patient electronic health </w:t>
      </w:r>
      <w:r w:rsidR="00A93892" w:rsidRPr="00AF21F2">
        <w:rPr>
          <w:sz w:val="24"/>
          <w:szCs w:val="24"/>
        </w:rPr>
        <w:t>record.</w:t>
      </w:r>
      <w:r w:rsidR="008455EE" w:rsidRPr="00AF21F2">
        <w:rPr>
          <w:sz w:val="24"/>
          <w:szCs w:val="24"/>
        </w:rPr>
        <w:t xml:space="preserve">  I</w:t>
      </w:r>
      <w:r w:rsidR="008455EE" w:rsidRPr="00AF21F2">
        <w:rPr>
          <w:rFonts w:ascii="DIN-Light" w:hAnsi="DIN-Light" w:cs="DIN-Light"/>
          <w:sz w:val="24"/>
          <w:szCs w:val="24"/>
        </w:rPr>
        <w:t>n</w:t>
      </w:r>
      <w:r w:rsidR="008455EE" w:rsidRPr="005A087F">
        <w:rPr>
          <w:rFonts w:ascii="DIN-Light" w:hAnsi="DIN-Light" w:cs="DIN-Light"/>
          <w:sz w:val="24"/>
          <w:szCs w:val="24"/>
        </w:rPr>
        <w:t xml:space="preserve"> the 2011 UK Census, </w:t>
      </w:r>
      <w:r w:rsidR="008455EE">
        <w:rPr>
          <w:rFonts w:ascii="DIN-Light" w:hAnsi="DIN-Light" w:cs="DIN-Light"/>
          <w:sz w:val="24"/>
          <w:szCs w:val="24"/>
        </w:rPr>
        <w:t>almost half</w:t>
      </w:r>
      <w:r w:rsidR="008455EE" w:rsidRPr="005A087F">
        <w:rPr>
          <w:rFonts w:ascii="DIN-Light" w:hAnsi="DIN-Light" w:cs="DIN-Light"/>
          <w:sz w:val="24"/>
          <w:szCs w:val="24"/>
        </w:rPr>
        <w:t xml:space="preserve"> of the population</w:t>
      </w:r>
      <w:r w:rsidR="00104E2A">
        <w:rPr>
          <w:rFonts w:ascii="DIN-Light" w:hAnsi="DIN-Light" w:cs="DIN-Light"/>
          <w:sz w:val="24"/>
          <w:szCs w:val="24"/>
        </w:rPr>
        <w:t xml:space="preserve"> </w:t>
      </w:r>
      <w:r w:rsidR="008455EE" w:rsidRPr="005A087F">
        <w:rPr>
          <w:rFonts w:ascii="DIN-Light" w:hAnsi="DIN-Light" w:cs="DIN-Light"/>
          <w:sz w:val="24"/>
          <w:szCs w:val="24"/>
        </w:rPr>
        <w:t xml:space="preserve">in </w:t>
      </w:r>
      <w:r w:rsidR="008455EE">
        <w:rPr>
          <w:rFonts w:ascii="DIN-Light" w:hAnsi="DIN-Light" w:cs="DIN-Light"/>
          <w:sz w:val="24"/>
          <w:szCs w:val="24"/>
        </w:rPr>
        <w:t xml:space="preserve">each of </w:t>
      </w:r>
      <w:r w:rsidR="008455EE" w:rsidRPr="005A087F">
        <w:rPr>
          <w:rFonts w:ascii="DIN-Light" w:hAnsi="DIN-Light" w:cs="DIN-Light"/>
          <w:sz w:val="24"/>
          <w:szCs w:val="24"/>
        </w:rPr>
        <w:t>these CCGs was recorded to be of non-white ethnic origin</w:t>
      </w:r>
      <w:r w:rsidR="008455EE">
        <w:rPr>
          <w:rFonts w:ascii="DIN-Light" w:hAnsi="DIN-Light" w:cs="DIN-Light"/>
          <w:sz w:val="24"/>
          <w:szCs w:val="24"/>
        </w:rPr>
        <w:t xml:space="preserve"> </w:t>
      </w:r>
      <w:r w:rsidR="008455EE">
        <w:rPr>
          <w:rFonts w:ascii="DIN-Light" w:hAnsi="DIN-Light" w:cs="DIN-Light"/>
          <w:sz w:val="24"/>
          <w:szCs w:val="24"/>
        </w:rPr>
        <w:fldChar w:fldCharType="begin"/>
      </w:r>
      <w:r w:rsidR="00736E40">
        <w:rPr>
          <w:rFonts w:ascii="DIN-Light" w:hAnsi="DIN-Light" w:cs="DIN-Light"/>
          <w:sz w:val="24"/>
          <w:szCs w:val="24"/>
        </w:rPr>
        <w:instrText xml:space="preserve"> ADDIN EN.CITE &lt;EndNote&gt;&lt;Cite&gt;&lt;Author&gt;Office for National Statistics&lt;/Author&gt;&lt;RecNum&gt;73&lt;/RecNum&gt;&lt;DisplayText&gt;(15)&lt;/DisplayText&gt;&lt;record&gt;&lt;rec-number&gt;73&lt;/rec-number&gt;&lt;foreign-keys&gt;&lt;key app="EN" db-id="xswfw9zrpeed5we0zx2ptez75rxvf99fw5t9" timestamp="1485265596"&gt;73&lt;/key&gt;&lt;/foreign-keys&gt;&lt;ref-type name="Government Document"&gt;46&lt;/ref-type&gt;&lt;contributors&gt;&lt;authors&gt;&lt;author&gt;Office for National Statistics,&lt;/author&gt;&lt;/authors&gt;&lt;/contributors&gt;&lt;titles&gt;&lt;title&gt;&lt;style face="italic" font="default" size="100%"&gt;2011 Census: KS201EW Ethnic group, local authorities in England and Wales&lt;/style&gt;&lt;style face="normal" font="default" size="100%"&gt;.&lt;/style&gt;&lt;/title&gt;&lt;/titles&gt;&lt;dates&gt;&lt;/dates&gt;&lt;pub-location&gt;[Online] Available from:http://www.ons.gov.uk/ons/publications/re-reference-tables.html?edition=tcm%3A77-286262.&lt;/pub-location&gt;&lt;urls&gt;&lt;/urls&gt;&lt;access-date&gt;5 December 2015&lt;/access-date&gt;&lt;/record&gt;&lt;/Cite&gt;&lt;/EndNote&gt;</w:instrText>
      </w:r>
      <w:r w:rsidR="008455EE">
        <w:rPr>
          <w:rFonts w:ascii="DIN-Light" w:hAnsi="DIN-Light" w:cs="DIN-Light"/>
          <w:sz w:val="24"/>
          <w:szCs w:val="24"/>
        </w:rPr>
        <w:fldChar w:fldCharType="separate"/>
      </w:r>
      <w:r w:rsidR="00736E40">
        <w:rPr>
          <w:rFonts w:ascii="DIN-Light" w:hAnsi="DIN-Light" w:cs="DIN-Light"/>
          <w:noProof/>
          <w:sz w:val="24"/>
          <w:szCs w:val="24"/>
        </w:rPr>
        <w:t>(15)</w:t>
      </w:r>
      <w:r w:rsidR="008455EE">
        <w:rPr>
          <w:rFonts w:ascii="DIN-Light" w:hAnsi="DIN-Light" w:cs="DIN-Light"/>
          <w:sz w:val="24"/>
          <w:szCs w:val="24"/>
        </w:rPr>
        <w:fldChar w:fldCharType="end"/>
      </w:r>
      <w:r w:rsidR="008455EE" w:rsidRPr="005A087F">
        <w:rPr>
          <w:rFonts w:ascii="DIN-Light" w:hAnsi="DIN-Light" w:cs="DIN-Light"/>
          <w:sz w:val="24"/>
          <w:szCs w:val="24"/>
        </w:rPr>
        <w:t>,</w:t>
      </w:r>
      <w:r w:rsidR="008455EE">
        <w:rPr>
          <w:rFonts w:ascii="DIN-Light" w:hAnsi="DIN-Light" w:cs="DIN-Light"/>
          <w:sz w:val="24"/>
          <w:szCs w:val="24"/>
        </w:rPr>
        <w:t xml:space="preserve"> </w:t>
      </w:r>
      <w:r w:rsidR="008455EE" w:rsidRPr="005A087F">
        <w:rPr>
          <w:rFonts w:ascii="DIN-Light" w:hAnsi="DIN-Light" w:cs="DIN-Light"/>
          <w:sz w:val="24"/>
          <w:szCs w:val="24"/>
        </w:rPr>
        <w:t xml:space="preserve"> and the English indices of deprivation 2015 show that all</w:t>
      </w:r>
      <w:r w:rsidR="008455EE">
        <w:rPr>
          <w:rFonts w:ascii="DIN-Light" w:hAnsi="DIN-Light" w:cs="DIN-Light"/>
          <w:sz w:val="24"/>
          <w:szCs w:val="24"/>
        </w:rPr>
        <w:t xml:space="preserve"> </w:t>
      </w:r>
      <w:r w:rsidR="008455EE" w:rsidRPr="005A087F">
        <w:rPr>
          <w:rFonts w:ascii="DIN-Light" w:hAnsi="DIN-Light" w:cs="DIN-Light"/>
          <w:sz w:val="24"/>
          <w:szCs w:val="24"/>
        </w:rPr>
        <w:t>three</w:t>
      </w:r>
      <w:r w:rsidR="008455EE">
        <w:rPr>
          <w:rFonts w:ascii="DIN-Light" w:hAnsi="DIN-Light" w:cs="DIN-Light"/>
          <w:sz w:val="24"/>
          <w:szCs w:val="24"/>
        </w:rPr>
        <w:t xml:space="preserve"> </w:t>
      </w:r>
      <w:r w:rsidR="00490ABB">
        <w:rPr>
          <w:rFonts w:ascii="DIN-Light" w:hAnsi="DIN-Light" w:cs="DIN-Light"/>
          <w:sz w:val="24"/>
          <w:szCs w:val="24"/>
        </w:rPr>
        <w:t>inner east London</w:t>
      </w:r>
      <w:r w:rsidR="008455EE">
        <w:rPr>
          <w:rFonts w:ascii="DIN-Light" w:hAnsi="DIN-Light" w:cs="DIN-Light"/>
          <w:sz w:val="24"/>
          <w:szCs w:val="24"/>
        </w:rPr>
        <w:t xml:space="preserve"> localities</w:t>
      </w:r>
      <w:r w:rsidR="008455EE" w:rsidRPr="005A087F">
        <w:rPr>
          <w:rFonts w:ascii="DIN-Light" w:hAnsi="DIN-Light" w:cs="DIN-Light"/>
          <w:sz w:val="24"/>
          <w:szCs w:val="24"/>
        </w:rPr>
        <w:t xml:space="preserve"> </w:t>
      </w:r>
      <w:r w:rsidR="008455EE">
        <w:rPr>
          <w:rFonts w:ascii="DIN-Light" w:hAnsi="DIN-Light" w:cs="DIN-Light"/>
          <w:sz w:val="24"/>
          <w:szCs w:val="24"/>
        </w:rPr>
        <w:t xml:space="preserve">fall in the lowest decile for </w:t>
      </w:r>
      <w:r w:rsidR="008455EE" w:rsidRPr="005A087F">
        <w:rPr>
          <w:rFonts w:ascii="DIN-Light" w:hAnsi="DIN-Light" w:cs="DIN-Light"/>
          <w:sz w:val="24"/>
          <w:szCs w:val="24"/>
        </w:rPr>
        <w:t>social depriv</w:t>
      </w:r>
      <w:r w:rsidR="008455EE">
        <w:rPr>
          <w:rFonts w:ascii="DIN-Light" w:hAnsi="DIN-Light" w:cs="DIN-Light"/>
          <w:sz w:val="24"/>
          <w:szCs w:val="24"/>
        </w:rPr>
        <w:t>ation</w:t>
      </w:r>
      <w:r w:rsidR="008455EE" w:rsidRPr="005A087F">
        <w:rPr>
          <w:rFonts w:ascii="DIN-Light" w:hAnsi="DIN-Light" w:cs="DIN-Light"/>
          <w:sz w:val="24"/>
          <w:szCs w:val="24"/>
        </w:rPr>
        <w:t xml:space="preserve"> in England</w:t>
      </w:r>
      <w:r w:rsidR="008455EE">
        <w:rPr>
          <w:rFonts w:ascii="DIN-Light" w:hAnsi="DIN-Light" w:cs="DIN-Light"/>
          <w:sz w:val="24"/>
          <w:szCs w:val="24"/>
        </w:rPr>
        <w:t xml:space="preserve"> </w:t>
      </w:r>
      <w:r w:rsidR="008455EE">
        <w:rPr>
          <w:rFonts w:ascii="DIN-Light" w:hAnsi="DIN-Light" w:cs="DIN-Light"/>
          <w:sz w:val="24"/>
          <w:szCs w:val="24"/>
        </w:rPr>
        <w:fldChar w:fldCharType="begin"/>
      </w:r>
      <w:r w:rsidR="00736E40">
        <w:rPr>
          <w:rFonts w:ascii="DIN-Light" w:hAnsi="DIN-Light" w:cs="DIN-Light"/>
          <w:sz w:val="24"/>
          <w:szCs w:val="24"/>
        </w:rPr>
        <w:instrText xml:space="preserve"> ADDIN EN.CITE &lt;EndNote&gt;&lt;Cite&gt;&lt;Author&gt;Department for Communities and Local Government.&lt;/Author&gt;&lt;Year&gt;2015&lt;/Year&gt;&lt;RecNum&gt;27&lt;/RecNum&gt;&lt;DisplayText&gt;(16)&lt;/DisplayText&gt;&lt;record&gt;&lt;rec-number&gt;27&lt;/rec-number&gt;&lt;foreign-keys&gt;&lt;key app="EN" db-id="xswfw9zrpeed5we0zx2ptez75rxvf99fw5t9" timestamp="1485265119"&gt;27&lt;/key&gt;&lt;/foreign-keys&gt;&lt;ref-type name="Web Page"&gt;12&lt;/ref-type&gt;&lt;contributors&gt;&lt;authors&gt;&lt;author&gt;Department for Communities and Local Government.,&lt;/author&gt;&lt;/authors&gt;&lt;/contributors&gt;&lt;titles&gt;&lt;title&gt;English indices of deprivation 2015&lt;/title&gt;&lt;/titles&gt;&lt;dates&gt;&lt;year&gt;2015&lt;/year&gt;&lt;/dates&gt;&lt;urls&gt;&lt;related-urls&gt;&lt;url&gt;https://www.gov.uk/government/statistics/english-indices-of-deprivation-2015&lt;/url&gt;&lt;/related-urls&gt;&lt;/urls&gt;&lt;/record&gt;&lt;/Cite&gt;&lt;/EndNote&gt;</w:instrText>
      </w:r>
      <w:r w:rsidR="008455EE">
        <w:rPr>
          <w:rFonts w:ascii="DIN-Light" w:hAnsi="DIN-Light" w:cs="DIN-Light"/>
          <w:sz w:val="24"/>
          <w:szCs w:val="24"/>
        </w:rPr>
        <w:fldChar w:fldCharType="separate"/>
      </w:r>
      <w:r w:rsidR="00736E40">
        <w:rPr>
          <w:rFonts w:ascii="DIN-Light" w:hAnsi="DIN-Light" w:cs="DIN-Light"/>
          <w:noProof/>
          <w:sz w:val="24"/>
          <w:szCs w:val="24"/>
        </w:rPr>
        <w:t>(16)</w:t>
      </w:r>
      <w:r w:rsidR="008455EE">
        <w:rPr>
          <w:rFonts w:ascii="DIN-Light" w:hAnsi="DIN-Light" w:cs="DIN-Light"/>
          <w:sz w:val="24"/>
          <w:szCs w:val="24"/>
        </w:rPr>
        <w:fldChar w:fldCharType="end"/>
      </w:r>
      <w:r w:rsidR="008455EE" w:rsidRPr="005A087F">
        <w:rPr>
          <w:rFonts w:ascii="DIN-Light" w:hAnsi="DIN-Light" w:cs="DIN-Light"/>
          <w:sz w:val="24"/>
          <w:szCs w:val="24"/>
        </w:rPr>
        <w:t>.</w:t>
      </w:r>
      <w:r w:rsidR="00C2527E">
        <w:rPr>
          <w:rFonts w:ascii="DIN-Light" w:hAnsi="DIN-Light" w:cs="DIN-Light"/>
          <w:sz w:val="18"/>
          <w:szCs w:val="18"/>
        </w:rPr>
        <w:t xml:space="preserve"> </w:t>
      </w:r>
    </w:p>
    <w:p w14:paraId="26E150A5" w14:textId="3F91D82B" w:rsidR="00A70CB0" w:rsidRPr="0092036E" w:rsidRDefault="00C2527E" w:rsidP="00C2527E">
      <w:pPr>
        <w:autoSpaceDE w:val="0"/>
        <w:autoSpaceDN w:val="0"/>
        <w:adjustRightInd w:val="0"/>
        <w:spacing w:after="0" w:line="360" w:lineRule="auto"/>
        <w:rPr>
          <w:rFonts w:ascii="DIN-Light" w:hAnsi="DIN-Light" w:cs="DIN-Light"/>
          <w:strike/>
          <w:color w:val="FF0000"/>
          <w:sz w:val="18"/>
          <w:szCs w:val="18"/>
        </w:rPr>
      </w:pPr>
      <w:r w:rsidRPr="00B90136">
        <w:rPr>
          <w:b/>
          <w:sz w:val="24"/>
          <w:szCs w:val="24"/>
        </w:rPr>
        <w:lastRenderedPageBreak/>
        <w:t>Theoretical stance</w:t>
      </w:r>
      <w:r>
        <w:rPr>
          <w:i/>
          <w:sz w:val="24"/>
          <w:szCs w:val="24"/>
        </w:rPr>
        <w:br/>
      </w:r>
      <w:r w:rsidR="00BC1619">
        <w:rPr>
          <w:sz w:val="24"/>
          <w:szCs w:val="24"/>
        </w:rPr>
        <w:t>Many</w:t>
      </w:r>
      <w:r w:rsidR="001F2B77">
        <w:rPr>
          <w:sz w:val="24"/>
          <w:szCs w:val="24"/>
        </w:rPr>
        <w:t xml:space="preserve"> of the</w:t>
      </w:r>
      <w:r w:rsidR="001F2B77" w:rsidRPr="000E5AD9">
        <w:rPr>
          <w:sz w:val="24"/>
          <w:szCs w:val="24"/>
        </w:rPr>
        <w:t xml:space="preserve"> strategies for change management described by Kotter </w:t>
      </w:r>
      <w:r w:rsidR="001F2B77">
        <w:rPr>
          <w:sz w:val="24"/>
          <w:szCs w:val="24"/>
        </w:rPr>
        <w:fldChar w:fldCharType="begin"/>
      </w:r>
      <w:r w:rsidR="00736E40">
        <w:rPr>
          <w:sz w:val="24"/>
          <w:szCs w:val="24"/>
        </w:rPr>
        <w:instrText xml:space="preserve"> ADDIN EN.CITE &lt;EndNote&gt;&lt;Cite&gt;&lt;Author&gt;Kotter&lt;/Author&gt;&lt;Year&gt;1995&lt;/Year&gt;&lt;RecNum&gt;427&lt;/RecNum&gt;&lt;DisplayText&gt;(17)&lt;/DisplayText&gt;&lt;record&gt;&lt;rec-number&gt;427&lt;/rec-number&gt;&lt;foreign-keys&gt;&lt;key app="EN" db-id="xswfw9zrpeed5we0zx2ptez75rxvf99fw5t9" timestamp="1531758830"&gt;427&lt;/key&gt;&lt;/foreign-keys&gt;&lt;ref-type name="Journal Article"&gt;17&lt;/ref-type&gt;&lt;contributors&gt;&lt;authors&gt;&lt;author&gt;Kotter, J.P.&lt;/author&gt;&lt;/authors&gt;&lt;/contributors&gt;&lt;titles&gt;&lt;title&gt;Leading change: why transformation efforts fail.&lt;/title&gt;&lt;secondary-title&gt;Harvard business review&lt;/secondary-title&gt;&lt;/titles&gt;&lt;periodical&gt;&lt;full-title&gt;Harvard business review&lt;/full-title&gt;&lt;/periodical&gt;&lt;pages&gt;59-67&lt;/pages&gt;&lt;number&gt;March - April&lt;/number&gt;&lt;dates&gt;&lt;year&gt;1995&lt;/year&gt;&lt;/dates&gt;&lt;urls&gt;&lt;/urls&gt;&lt;/record&gt;&lt;/Cite&gt;&lt;/EndNote&gt;</w:instrText>
      </w:r>
      <w:r w:rsidR="001F2B77">
        <w:rPr>
          <w:sz w:val="24"/>
          <w:szCs w:val="24"/>
        </w:rPr>
        <w:fldChar w:fldCharType="separate"/>
      </w:r>
      <w:r w:rsidR="00736E40">
        <w:rPr>
          <w:noProof/>
          <w:sz w:val="24"/>
          <w:szCs w:val="24"/>
        </w:rPr>
        <w:t>(17)</w:t>
      </w:r>
      <w:r w:rsidR="001F2B77">
        <w:rPr>
          <w:sz w:val="24"/>
          <w:szCs w:val="24"/>
        </w:rPr>
        <w:fldChar w:fldCharType="end"/>
      </w:r>
      <w:r w:rsidR="001F2B77">
        <w:rPr>
          <w:sz w:val="24"/>
          <w:szCs w:val="24"/>
        </w:rPr>
        <w:t xml:space="preserve"> were </w:t>
      </w:r>
      <w:r w:rsidR="006B65B6">
        <w:rPr>
          <w:sz w:val="24"/>
          <w:szCs w:val="24"/>
        </w:rPr>
        <w:t>used</w:t>
      </w:r>
      <w:r w:rsidR="001F2B77">
        <w:rPr>
          <w:sz w:val="24"/>
          <w:szCs w:val="24"/>
        </w:rPr>
        <w:t xml:space="preserve"> </w:t>
      </w:r>
      <w:r w:rsidR="001F2B77" w:rsidRPr="000E5AD9">
        <w:rPr>
          <w:sz w:val="24"/>
          <w:szCs w:val="24"/>
        </w:rPr>
        <w:t xml:space="preserve">in </w:t>
      </w:r>
      <w:r w:rsidR="006B65B6">
        <w:rPr>
          <w:sz w:val="24"/>
          <w:szCs w:val="24"/>
        </w:rPr>
        <w:t>developing</w:t>
      </w:r>
      <w:r w:rsidR="001F2B77" w:rsidRPr="000E5AD9">
        <w:rPr>
          <w:sz w:val="24"/>
          <w:szCs w:val="24"/>
        </w:rPr>
        <w:t xml:space="preserve"> the</w:t>
      </w:r>
      <w:r w:rsidR="00F448FB">
        <w:rPr>
          <w:sz w:val="24"/>
          <w:szCs w:val="24"/>
        </w:rPr>
        <w:t xml:space="preserve"> design and</w:t>
      </w:r>
      <w:r w:rsidR="001F2B77" w:rsidRPr="000E5AD9">
        <w:rPr>
          <w:sz w:val="24"/>
          <w:szCs w:val="24"/>
        </w:rPr>
        <w:t xml:space="preserve"> implementation</w:t>
      </w:r>
      <w:r w:rsidR="001F2B77">
        <w:rPr>
          <w:sz w:val="24"/>
          <w:szCs w:val="24"/>
        </w:rPr>
        <w:t xml:space="preserve"> of this programme</w:t>
      </w:r>
      <w:r w:rsidR="001F2B77" w:rsidRPr="000E5AD9">
        <w:rPr>
          <w:sz w:val="24"/>
          <w:szCs w:val="24"/>
        </w:rPr>
        <w:t>. These include</w:t>
      </w:r>
      <w:r w:rsidR="001F2B77">
        <w:rPr>
          <w:sz w:val="24"/>
          <w:szCs w:val="24"/>
        </w:rPr>
        <w:t xml:space="preserve">: </w:t>
      </w:r>
      <w:r w:rsidR="001F2B77" w:rsidRPr="000E5AD9">
        <w:rPr>
          <w:sz w:val="24"/>
          <w:szCs w:val="24"/>
        </w:rPr>
        <w:t xml:space="preserve">building the case for change and forming a </w:t>
      </w:r>
      <w:r w:rsidR="001F2B77">
        <w:rPr>
          <w:sz w:val="24"/>
          <w:szCs w:val="24"/>
        </w:rPr>
        <w:t xml:space="preserve">guiding </w:t>
      </w:r>
      <w:r w:rsidR="001F2B77" w:rsidRPr="000E5AD9">
        <w:rPr>
          <w:sz w:val="24"/>
          <w:szCs w:val="24"/>
        </w:rPr>
        <w:t>coalition</w:t>
      </w:r>
      <w:r w:rsidR="001F2B77">
        <w:rPr>
          <w:sz w:val="24"/>
          <w:szCs w:val="24"/>
        </w:rPr>
        <w:t xml:space="preserve"> which includes both clinicians and managers</w:t>
      </w:r>
      <w:r w:rsidR="001F2B77" w:rsidRPr="000E5AD9">
        <w:rPr>
          <w:sz w:val="24"/>
          <w:szCs w:val="24"/>
        </w:rPr>
        <w:t>, empowering others to act on the programme</w:t>
      </w:r>
      <w:r w:rsidR="001F2B77">
        <w:rPr>
          <w:sz w:val="24"/>
          <w:szCs w:val="24"/>
        </w:rPr>
        <w:t xml:space="preserve"> by </w:t>
      </w:r>
      <w:r w:rsidR="006B65B6">
        <w:rPr>
          <w:sz w:val="24"/>
          <w:szCs w:val="24"/>
        </w:rPr>
        <w:t>providing</w:t>
      </w:r>
      <w:r w:rsidR="001F2B77">
        <w:rPr>
          <w:sz w:val="24"/>
          <w:szCs w:val="24"/>
        </w:rPr>
        <w:t xml:space="preserve"> </w:t>
      </w:r>
      <w:r w:rsidR="006B65B6">
        <w:rPr>
          <w:sz w:val="24"/>
          <w:szCs w:val="24"/>
        </w:rPr>
        <w:t>clinical information, quality improvement (QI) tools and</w:t>
      </w:r>
      <w:r w:rsidR="001F2B77">
        <w:rPr>
          <w:sz w:val="24"/>
          <w:szCs w:val="24"/>
        </w:rPr>
        <w:t xml:space="preserve"> comparative performance data</w:t>
      </w:r>
      <w:r w:rsidR="006B65B6">
        <w:rPr>
          <w:sz w:val="24"/>
          <w:szCs w:val="24"/>
        </w:rPr>
        <w:t>,</w:t>
      </w:r>
      <w:r w:rsidR="001F2B77">
        <w:rPr>
          <w:sz w:val="24"/>
          <w:szCs w:val="24"/>
        </w:rPr>
        <w:t xml:space="preserve"> </w:t>
      </w:r>
      <w:r w:rsidR="006B65B6">
        <w:rPr>
          <w:sz w:val="24"/>
          <w:szCs w:val="24"/>
        </w:rPr>
        <w:t>ensuring that there are</w:t>
      </w:r>
      <w:r w:rsidR="001F2B77" w:rsidRPr="000E5AD9">
        <w:rPr>
          <w:sz w:val="24"/>
          <w:szCs w:val="24"/>
        </w:rPr>
        <w:t xml:space="preserve"> </w:t>
      </w:r>
      <w:r w:rsidR="001F2B77">
        <w:rPr>
          <w:sz w:val="24"/>
          <w:szCs w:val="24"/>
        </w:rPr>
        <w:t xml:space="preserve">early wins for the programme </w:t>
      </w:r>
      <w:r w:rsidR="001F2B77" w:rsidRPr="000E5AD9">
        <w:rPr>
          <w:sz w:val="24"/>
          <w:szCs w:val="24"/>
        </w:rPr>
        <w:t xml:space="preserve">and </w:t>
      </w:r>
      <w:r w:rsidR="006B65B6">
        <w:rPr>
          <w:sz w:val="24"/>
          <w:szCs w:val="24"/>
        </w:rPr>
        <w:t>building sustainability for the future by embedding</w:t>
      </w:r>
      <w:r w:rsidR="001F2B77" w:rsidRPr="000E5AD9">
        <w:rPr>
          <w:sz w:val="24"/>
          <w:szCs w:val="24"/>
        </w:rPr>
        <w:t xml:space="preserve"> the new approach into work as usual</w:t>
      </w:r>
      <w:r w:rsidR="001F2B77">
        <w:rPr>
          <w:sz w:val="24"/>
          <w:szCs w:val="24"/>
        </w:rPr>
        <w:t>.</w:t>
      </w:r>
      <w:r w:rsidR="001F2B77" w:rsidRPr="000E5AD9">
        <w:rPr>
          <w:sz w:val="24"/>
          <w:szCs w:val="24"/>
        </w:rPr>
        <w:t xml:space="preserve"> </w:t>
      </w:r>
      <w:r w:rsidR="008E4BDB">
        <w:rPr>
          <w:sz w:val="24"/>
          <w:szCs w:val="24"/>
        </w:rPr>
        <w:br/>
      </w:r>
      <w:r w:rsidR="008E4BDB" w:rsidRPr="00A902F4">
        <w:rPr>
          <w:sz w:val="24"/>
          <w:szCs w:val="24"/>
        </w:rPr>
        <w:t xml:space="preserve">We are also aware of the importance of </w:t>
      </w:r>
      <w:r w:rsidR="006A55AA" w:rsidRPr="00A902F4">
        <w:rPr>
          <w:sz w:val="24"/>
          <w:szCs w:val="24"/>
        </w:rPr>
        <w:t xml:space="preserve">local </w:t>
      </w:r>
      <w:r w:rsidR="008E4BDB" w:rsidRPr="00A902F4">
        <w:rPr>
          <w:sz w:val="24"/>
          <w:szCs w:val="24"/>
        </w:rPr>
        <w:t>context in determining the uptake and successful implementation of change. This project builds on previous experience of successful quality improvement projects</w:t>
      </w:r>
      <w:r w:rsidR="0034109D" w:rsidRPr="00A902F4">
        <w:rPr>
          <w:sz w:val="24"/>
          <w:szCs w:val="24"/>
        </w:rPr>
        <w:t xml:space="preserve"> in participating CCGs</w:t>
      </w:r>
      <w:r w:rsidR="008E4BDB" w:rsidRPr="00A902F4">
        <w:rPr>
          <w:sz w:val="24"/>
          <w:szCs w:val="24"/>
        </w:rPr>
        <w:t>.</w:t>
      </w:r>
    </w:p>
    <w:p w14:paraId="19590FD1" w14:textId="77777777" w:rsidR="00A70CB0" w:rsidRDefault="00A70CB0">
      <w:pPr>
        <w:rPr>
          <w:i/>
          <w:sz w:val="24"/>
          <w:szCs w:val="24"/>
        </w:rPr>
      </w:pPr>
    </w:p>
    <w:p w14:paraId="504E22B3" w14:textId="2CDF9B64" w:rsidR="00D41298" w:rsidRPr="00B90136" w:rsidRDefault="00E6487F">
      <w:pPr>
        <w:rPr>
          <w:b/>
          <w:sz w:val="24"/>
          <w:szCs w:val="24"/>
        </w:rPr>
      </w:pPr>
      <w:r w:rsidRPr="00B90136">
        <w:rPr>
          <w:b/>
          <w:sz w:val="24"/>
          <w:szCs w:val="24"/>
        </w:rPr>
        <w:t>Description of the east London community kidney service</w:t>
      </w:r>
    </w:p>
    <w:p w14:paraId="45C6F76A" w14:textId="0505569D" w:rsidR="00E6487F" w:rsidRPr="00AC640F" w:rsidRDefault="00CC7D53" w:rsidP="00E6487F">
      <w:pPr>
        <w:spacing w:line="360" w:lineRule="auto"/>
        <w:rPr>
          <w:i/>
          <w:sz w:val="24"/>
          <w:szCs w:val="24"/>
        </w:rPr>
      </w:pPr>
      <w:r>
        <w:rPr>
          <w:sz w:val="24"/>
          <w:szCs w:val="24"/>
        </w:rPr>
        <w:t>T</w:t>
      </w:r>
      <w:r w:rsidR="00EB54F3">
        <w:rPr>
          <w:sz w:val="24"/>
          <w:szCs w:val="24"/>
        </w:rPr>
        <w:t xml:space="preserve">he </w:t>
      </w:r>
      <w:r w:rsidR="00ED6F1B">
        <w:rPr>
          <w:sz w:val="24"/>
          <w:szCs w:val="24"/>
        </w:rPr>
        <w:t>community kidney</w:t>
      </w:r>
      <w:r w:rsidR="00E6487F" w:rsidRPr="00AC640F">
        <w:rPr>
          <w:sz w:val="24"/>
          <w:szCs w:val="24"/>
        </w:rPr>
        <w:t xml:space="preserve"> </w:t>
      </w:r>
      <w:r w:rsidR="00EB54F3">
        <w:rPr>
          <w:sz w:val="24"/>
          <w:szCs w:val="24"/>
        </w:rPr>
        <w:t>service</w:t>
      </w:r>
      <w:r w:rsidR="00E6487F" w:rsidRPr="00AC640F">
        <w:rPr>
          <w:sz w:val="24"/>
          <w:szCs w:val="24"/>
        </w:rPr>
        <w:t xml:space="preserve"> had </w:t>
      </w:r>
      <w:r w:rsidR="00EA295E">
        <w:rPr>
          <w:sz w:val="24"/>
          <w:szCs w:val="24"/>
        </w:rPr>
        <w:t>three</w:t>
      </w:r>
      <w:r w:rsidR="00E6487F" w:rsidRPr="00AC640F">
        <w:rPr>
          <w:sz w:val="24"/>
          <w:szCs w:val="24"/>
        </w:rPr>
        <w:t xml:space="preserve"> components</w:t>
      </w:r>
      <w:r w:rsidR="002E13BF" w:rsidRPr="00AC640F">
        <w:rPr>
          <w:sz w:val="24"/>
          <w:szCs w:val="24"/>
        </w:rPr>
        <w:t xml:space="preserve"> described below</w:t>
      </w:r>
      <w:r w:rsidR="009316D8">
        <w:rPr>
          <w:sz w:val="24"/>
          <w:szCs w:val="24"/>
        </w:rPr>
        <w:t>. T</w:t>
      </w:r>
      <w:r w:rsidR="00DD5CF5" w:rsidRPr="00AC640F">
        <w:rPr>
          <w:sz w:val="24"/>
          <w:szCs w:val="24"/>
        </w:rPr>
        <w:t xml:space="preserve">his report focuses on the </w:t>
      </w:r>
      <w:r w:rsidR="00AC640F" w:rsidRPr="00AC640F">
        <w:rPr>
          <w:sz w:val="24"/>
          <w:szCs w:val="24"/>
        </w:rPr>
        <w:t xml:space="preserve">evaluation </w:t>
      </w:r>
      <w:r w:rsidR="00DD5CF5" w:rsidRPr="00AC640F">
        <w:rPr>
          <w:sz w:val="24"/>
          <w:szCs w:val="24"/>
        </w:rPr>
        <w:t>of the virtual CKD clinic</w:t>
      </w:r>
      <w:r w:rsidR="002E13BF" w:rsidRPr="00AC640F">
        <w:rPr>
          <w:sz w:val="24"/>
          <w:szCs w:val="24"/>
        </w:rPr>
        <w:t xml:space="preserve">. </w:t>
      </w:r>
    </w:p>
    <w:p w14:paraId="277E465B" w14:textId="700C76B7" w:rsidR="008731EF" w:rsidRDefault="00EA295E" w:rsidP="00BC7ACA">
      <w:pPr>
        <w:spacing w:line="360" w:lineRule="auto"/>
        <w:rPr>
          <w:sz w:val="24"/>
          <w:szCs w:val="24"/>
        </w:rPr>
      </w:pPr>
      <w:r>
        <w:rPr>
          <w:sz w:val="24"/>
          <w:szCs w:val="24"/>
        </w:rPr>
        <w:t>1</w:t>
      </w:r>
      <w:r w:rsidR="00BC7ACA" w:rsidRPr="00AC640F">
        <w:rPr>
          <w:sz w:val="24"/>
          <w:szCs w:val="24"/>
        </w:rPr>
        <w:t xml:space="preserve">) </w:t>
      </w:r>
      <w:r w:rsidR="00190619" w:rsidRPr="00EA295E">
        <w:rPr>
          <w:i/>
          <w:iCs/>
          <w:sz w:val="24"/>
          <w:szCs w:val="24"/>
        </w:rPr>
        <w:t>The</w:t>
      </w:r>
      <w:r w:rsidR="00BC7ACA" w:rsidRPr="00EA295E">
        <w:rPr>
          <w:i/>
          <w:iCs/>
          <w:sz w:val="24"/>
          <w:szCs w:val="24"/>
        </w:rPr>
        <w:t xml:space="preserve"> virtual </w:t>
      </w:r>
      <w:r w:rsidR="004821D4" w:rsidRPr="00EA295E">
        <w:rPr>
          <w:i/>
          <w:iCs/>
          <w:sz w:val="24"/>
          <w:szCs w:val="24"/>
        </w:rPr>
        <w:t>CKD</w:t>
      </w:r>
      <w:r w:rsidR="00BC7ACA" w:rsidRPr="00EA295E">
        <w:rPr>
          <w:i/>
          <w:iCs/>
          <w:sz w:val="24"/>
          <w:szCs w:val="24"/>
        </w:rPr>
        <w:t xml:space="preserve"> clinic</w:t>
      </w:r>
      <w:r w:rsidR="005E5605">
        <w:rPr>
          <w:i/>
          <w:iCs/>
          <w:sz w:val="24"/>
          <w:szCs w:val="24"/>
        </w:rPr>
        <w:t>:</w:t>
      </w:r>
      <w:r w:rsidR="00BC7ACA" w:rsidRPr="00AC640F">
        <w:rPr>
          <w:sz w:val="24"/>
          <w:szCs w:val="24"/>
        </w:rPr>
        <w:t xml:space="preserve"> </w:t>
      </w:r>
      <w:r w:rsidR="005E5605">
        <w:rPr>
          <w:sz w:val="24"/>
          <w:szCs w:val="24"/>
        </w:rPr>
        <w:t xml:space="preserve">this </w:t>
      </w:r>
      <w:r w:rsidR="002C6138">
        <w:rPr>
          <w:sz w:val="24"/>
          <w:szCs w:val="24"/>
        </w:rPr>
        <w:t>takes</w:t>
      </w:r>
      <w:r w:rsidR="00190619">
        <w:rPr>
          <w:sz w:val="24"/>
          <w:szCs w:val="24"/>
        </w:rPr>
        <w:t xml:space="preserve"> electronic</w:t>
      </w:r>
      <w:r w:rsidR="003F107A">
        <w:rPr>
          <w:sz w:val="24"/>
          <w:szCs w:val="24"/>
        </w:rPr>
        <w:t>-only</w:t>
      </w:r>
      <w:r w:rsidR="00190619">
        <w:rPr>
          <w:sz w:val="24"/>
          <w:szCs w:val="24"/>
        </w:rPr>
        <w:t xml:space="preserve"> referrals</w:t>
      </w:r>
      <w:r w:rsidR="003F107A">
        <w:rPr>
          <w:sz w:val="24"/>
          <w:szCs w:val="24"/>
        </w:rPr>
        <w:t xml:space="preserve"> </w:t>
      </w:r>
      <w:r w:rsidR="0092036E">
        <w:rPr>
          <w:sz w:val="24"/>
          <w:szCs w:val="24"/>
        </w:rPr>
        <w:t xml:space="preserve">from GPs </w:t>
      </w:r>
      <w:r w:rsidR="003F107A">
        <w:rPr>
          <w:sz w:val="24"/>
          <w:szCs w:val="24"/>
        </w:rPr>
        <w:t xml:space="preserve">for </w:t>
      </w:r>
      <w:r w:rsidR="0092036E">
        <w:rPr>
          <w:sz w:val="24"/>
          <w:szCs w:val="24"/>
        </w:rPr>
        <w:t xml:space="preserve">general nephrology </w:t>
      </w:r>
      <w:r w:rsidR="001405DE">
        <w:rPr>
          <w:sz w:val="24"/>
          <w:szCs w:val="24"/>
        </w:rPr>
        <w:t>advice</w:t>
      </w:r>
      <w:r w:rsidR="00190619">
        <w:rPr>
          <w:sz w:val="24"/>
          <w:szCs w:val="24"/>
        </w:rPr>
        <w:t xml:space="preserve"> into a </w:t>
      </w:r>
      <w:r w:rsidR="001405DE" w:rsidRPr="00CD6054">
        <w:rPr>
          <w:sz w:val="24"/>
          <w:szCs w:val="24"/>
        </w:rPr>
        <w:t xml:space="preserve">weekly </w:t>
      </w:r>
      <w:r w:rsidR="009E0A44" w:rsidRPr="00CD6054">
        <w:rPr>
          <w:sz w:val="24"/>
          <w:szCs w:val="24"/>
        </w:rPr>
        <w:t xml:space="preserve">hospital </w:t>
      </w:r>
      <w:r w:rsidR="00D21F53" w:rsidRPr="00CD6054">
        <w:rPr>
          <w:sz w:val="24"/>
          <w:szCs w:val="24"/>
        </w:rPr>
        <w:t>clinic</w:t>
      </w:r>
      <w:r w:rsidR="006C5A64" w:rsidRPr="00CD6054">
        <w:rPr>
          <w:sz w:val="24"/>
          <w:szCs w:val="24"/>
        </w:rPr>
        <w:t xml:space="preserve"> serving each CCG</w:t>
      </w:r>
      <w:r w:rsidR="007D236F" w:rsidRPr="00CD6054">
        <w:rPr>
          <w:sz w:val="24"/>
          <w:szCs w:val="24"/>
        </w:rPr>
        <w:t>.</w:t>
      </w:r>
      <w:r w:rsidR="007D236F">
        <w:rPr>
          <w:sz w:val="24"/>
          <w:szCs w:val="24"/>
        </w:rPr>
        <w:t xml:space="preserve"> Service development included the introduction of the EMIS Web platform</w:t>
      </w:r>
      <w:r w:rsidR="0092036E">
        <w:rPr>
          <w:sz w:val="24"/>
          <w:szCs w:val="24"/>
        </w:rPr>
        <w:t xml:space="preserve"> </w:t>
      </w:r>
      <w:r w:rsidR="007D236F">
        <w:rPr>
          <w:sz w:val="24"/>
          <w:szCs w:val="24"/>
        </w:rPr>
        <w:t xml:space="preserve">to the renal </w:t>
      </w:r>
      <w:r w:rsidR="00E278B9">
        <w:rPr>
          <w:sz w:val="24"/>
          <w:szCs w:val="24"/>
        </w:rPr>
        <w:t>unit</w:t>
      </w:r>
      <w:r w:rsidR="007D236F">
        <w:rPr>
          <w:sz w:val="24"/>
          <w:szCs w:val="24"/>
        </w:rPr>
        <w:t xml:space="preserve"> and sign up by all practices to data sharing agreement</w:t>
      </w:r>
      <w:r w:rsidR="000A1F9A">
        <w:rPr>
          <w:sz w:val="24"/>
          <w:szCs w:val="24"/>
        </w:rPr>
        <w:t>s</w:t>
      </w:r>
      <w:r w:rsidR="007D236F">
        <w:rPr>
          <w:sz w:val="24"/>
          <w:szCs w:val="24"/>
        </w:rPr>
        <w:t xml:space="preserve"> </w:t>
      </w:r>
      <w:r w:rsidR="0092036E">
        <w:rPr>
          <w:sz w:val="24"/>
          <w:szCs w:val="24"/>
        </w:rPr>
        <w:t>to</w:t>
      </w:r>
      <w:r w:rsidR="007D236F">
        <w:rPr>
          <w:sz w:val="24"/>
          <w:szCs w:val="24"/>
        </w:rPr>
        <w:t xml:space="preserve"> </w:t>
      </w:r>
      <w:r w:rsidR="00023A02">
        <w:rPr>
          <w:sz w:val="24"/>
          <w:szCs w:val="24"/>
        </w:rPr>
        <w:t>allow</w:t>
      </w:r>
      <w:r w:rsidR="00BC7ACA" w:rsidRPr="00AC640F">
        <w:rPr>
          <w:sz w:val="24"/>
          <w:szCs w:val="24"/>
        </w:rPr>
        <w:t xml:space="preserve"> nephrologists to view the </w:t>
      </w:r>
      <w:r w:rsidR="007D236F">
        <w:rPr>
          <w:sz w:val="24"/>
          <w:szCs w:val="24"/>
        </w:rPr>
        <w:t xml:space="preserve">complete </w:t>
      </w:r>
      <w:r w:rsidR="00BC7ACA" w:rsidRPr="00AC640F">
        <w:rPr>
          <w:sz w:val="24"/>
          <w:szCs w:val="24"/>
        </w:rPr>
        <w:t>primary care electronic health record (EHR), with informed patient consent</w:t>
      </w:r>
      <w:bookmarkStart w:id="7" w:name="_Hlk536021389"/>
      <w:r w:rsidR="007D236F">
        <w:rPr>
          <w:sz w:val="24"/>
          <w:szCs w:val="24"/>
        </w:rPr>
        <w:t xml:space="preserve">. </w:t>
      </w:r>
      <w:r w:rsidR="001405DE">
        <w:rPr>
          <w:sz w:val="24"/>
          <w:szCs w:val="24"/>
        </w:rPr>
        <w:t xml:space="preserve">This </w:t>
      </w:r>
      <w:r w:rsidR="004821D4">
        <w:rPr>
          <w:sz w:val="24"/>
          <w:szCs w:val="24"/>
        </w:rPr>
        <w:t>facilitates</w:t>
      </w:r>
      <w:r w:rsidR="001405DE">
        <w:rPr>
          <w:sz w:val="24"/>
          <w:szCs w:val="24"/>
        </w:rPr>
        <w:t xml:space="preserve"> review of eGFR plots over time, proteinuria and </w:t>
      </w:r>
      <w:r w:rsidR="008731EF">
        <w:rPr>
          <w:sz w:val="24"/>
          <w:szCs w:val="24"/>
        </w:rPr>
        <w:t xml:space="preserve">all recorded investigations, examinations, </w:t>
      </w:r>
      <w:r w:rsidR="001405DE">
        <w:rPr>
          <w:sz w:val="24"/>
          <w:szCs w:val="24"/>
        </w:rPr>
        <w:t xml:space="preserve">medication </w:t>
      </w:r>
      <w:r w:rsidR="008731EF">
        <w:rPr>
          <w:sz w:val="24"/>
          <w:szCs w:val="24"/>
        </w:rPr>
        <w:t>history</w:t>
      </w:r>
      <w:r w:rsidR="001405DE">
        <w:rPr>
          <w:sz w:val="24"/>
          <w:szCs w:val="24"/>
        </w:rPr>
        <w:t>, co-morbidities, hospitalisations and other specialist in- and out-patient documents</w:t>
      </w:r>
      <w:r w:rsidR="006F1840">
        <w:rPr>
          <w:sz w:val="24"/>
          <w:szCs w:val="24"/>
        </w:rPr>
        <w:t>.</w:t>
      </w:r>
      <w:r w:rsidR="001405DE">
        <w:rPr>
          <w:sz w:val="24"/>
          <w:szCs w:val="24"/>
        </w:rPr>
        <w:t xml:space="preserve"> </w:t>
      </w:r>
    </w:p>
    <w:p w14:paraId="60CE8B16" w14:textId="07EC6D6B" w:rsidR="00AD181B" w:rsidRPr="00CD6054" w:rsidRDefault="00323915" w:rsidP="004821D4">
      <w:pPr>
        <w:spacing w:line="360" w:lineRule="auto"/>
        <w:rPr>
          <w:sz w:val="24"/>
          <w:szCs w:val="24"/>
        </w:rPr>
      </w:pPr>
      <w:r w:rsidRPr="00CD6054">
        <w:rPr>
          <w:sz w:val="24"/>
          <w:szCs w:val="24"/>
        </w:rPr>
        <w:t>Following review of the notes, ne</w:t>
      </w:r>
      <w:r w:rsidR="007D236F" w:rsidRPr="00CD6054">
        <w:rPr>
          <w:sz w:val="24"/>
          <w:szCs w:val="24"/>
        </w:rPr>
        <w:t xml:space="preserve">phrologists </w:t>
      </w:r>
      <w:r w:rsidRPr="00CD6054">
        <w:rPr>
          <w:sz w:val="24"/>
          <w:szCs w:val="24"/>
        </w:rPr>
        <w:t>record</w:t>
      </w:r>
      <w:r w:rsidR="00BC7ACA" w:rsidRPr="00CD6054">
        <w:rPr>
          <w:sz w:val="24"/>
          <w:szCs w:val="24"/>
        </w:rPr>
        <w:t xml:space="preserve"> advice in the</w:t>
      </w:r>
      <w:r w:rsidR="00D21F53" w:rsidRPr="00CD6054">
        <w:rPr>
          <w:sz w:val="24"/>
          <w:szCs w:val="24"/>
        </w:rPr>
        <w:t xml:space="preserve">ir version of EMIS </w:t>
      </w:r>
      <w:r w:rsidRPr="00CD6054">
        <w:rPr>
          <w:sz w:val="24"/>
          <w:szCs w:val="24"/>
        </w:rPr>
        <w:t>Web</w:t>
      </w:r>
      <w:r w:rsidR="00D21F53" w:rsidRPr="00CD6054">
        <w:rPr>
          <w:sz w:val="24"/>
          <w:szCs w:val="24"/>
        </w:rPr>
        <w:t xml:space="preserve">, which </w:t>
      </w:r>
      <w:r w:rsidR="004821D4" w:rsidRPr="00CD6054">
        <w:rPr>
          <w:sz w:val="24"/>
          <w:szCs w:val="24"/>
        </w:rPr>
        <w:t xml:space="preserve">is </w:t>
      </w:r>
      <w:r w:rsidR="004821D4" w:rsidRPr="00CD6054">
        <w:rPr>
          <w:rFonts w:cstheme="minorHAnsi"/>
          <w:sz w:val="24"/>
          <w:szCs w:val="24"/>
        </w:rPr>
        <w:t xml:space="preserve">immediately available </w:t>
      </w:r>
      <w:r w:rsidR="006C5A64" w:rsidRPr="00CD6054">
        <w:rPr>
          <w:rFonts w:cstheme="minorHAnsi"/>
          <w:sz w:val="24"/>
          <w:szCs w:val="24"/>
        </w:rPr>
        <w:t>for</w:t>
      </w:r>
      <w:r w:rsidR="004821D4" w:rsidRPr="00CD6054">
        <w:rPr>
          <w:rFonts w:cstheme="minorHAnsi"/>
          <w:sz w:val="24"/>
          <w:szCs w:val="24"/>
        </w:rPr>
        <w:t xml:space="preserve"> all</w:t>
      </w:r>
      <w:r w:rsidR="007D236F" w:rsidRPr="00CD6054">
        <w:rPr>
          <w:rFonts w:cstheme="minorHAnsi"/>
          <w:sz w:val="24"/>
          <w:szCs w:val="24"/>
        </w:rPr>
        <w:t xml:space="preserve"> </w:t>
      </w:r>
      <w:r w:rsidR="00BC7ACA" w:rsidRPr="00CD6054">
        <w:rPr>
          <w:rFonts w:cstheme="minorHAnsi"/>
          <w:sz w:val="24"/>
          <w:szCs w:val="24"/>
        </w:rPr>
        <w:t>clinicians</w:t>
      </w:r>
      <w:r w:rsidR="00D21F53" w:rsidRPr="00CD6054">
        <w:rPr>
          <w:rFonts w:cstheme="minorHAnsi"/>
          <w:sz w:val="24"/>
          <w:szCs w:val="24"/>
        </w:rPr>
        <w:t xml:space="preserve"> in the practice</w:t>
      </w:r>
      <w:r w:rsidR="006C5A64" w:rsidRPr="00CD6054">
        <w:rPr>
          <w:rFonts w:cstheme="minorHAnsi"/>
          <w:sz w:val="24"/>
          <w:szCs w:val="24"/>
        </w:rPr>
        <w:t xml:space="preserve"> to view</w:t>
      </w:r>
      <w:r w:rsidR="00BC7ACA" w:rsidRPr="00CD6054">
        <w:rPr>
          <w:rFonts w:cstheme="minorHAnsi"/>
          <w:sz w:val="24"/>
          <w:szCs w:val="24"/>
        </w:rPr>
        <w:t xml:space="preserve">. </w:t>
      </w:r>
      <w:bookmarkEnd w:id="7"/>
      <w:r w:rsidR="00FA325C" w:rsidRPr="00CD6054">
        <w:rPr>
          <w:rFonts w:cstheme="minorHAnsi"/>
          <w:sz w:val="24"/>
          <w:szCs w:val="24"/>
        </w:rPr>
        <w:t>On average each virtual consultation took 20</w:t>
      </w:r>
      <w:r w:rsidR="0071288C" w:rsidRPr="00CD6054">
        <w:rPr>
          <w:rFonts w:cstheme="minorHAnsi"/>
          <w:sz w:val="24"/>
          <w:szCs w:val="24"/>
        </w:rPr>
        <w:t xml:space="preserve"> </w:t>
      </w:r>
      <w:r w:rsidR="00FA325C" w:rsidRPr="00CD6054">
        <w:rPr>
          <w:rFonts w:cstheme="minorHAnsi"/>
          <w:sz w:val="24"/>
          <w:szCs w:val="24"/>
        </w:rPr>
        <w:t xml:space="preserve">minutes, </w:t>
      </w:r>
      <w:r w:rsidR="00D51DAE" w:rsidRPr="00CD6054">
        <w:rPr>
          <w:rFonts w:cstheme="minorHAnsi"/>
          <w:sz w:val="24"/>
          <w:szCs w:val="24"/>
        </w:rPr>
        <w:t xml:space="preserve">this compares to a first attendance out-patient template time slot at Barts Health and other Renal Units of 30 minutes per new patient for a general </w:t>
      </w:r>
      <w:r w:rsidR="009C286D">
        <w:rPr>
          <w:rFonts w:cstheme="minorHAnsi"/>
          <w:sz w:val="24"/>
          <w:szCs w:val="24"/>
        </w:rPr>
        <w:t>nephrology</w:t>
      </w:r>
      <w:r w:rsidR="00D51DAE" w:rsidRPr="00CD6054">
        <w:rPr>
          <w:rFonts w:cstheme="minorHAnsi"/>
          <w:sz w:val="24"/>
          <w:szCs w:val="24"/>
        </w:rPr>
        <w:t xml:space="preserve"> consultation</w:t>
      </w:r>
      <w:r w:rsidR="00FA325C" w:rsidRPr="00CD6054">
        <w:rPr>
          <w:rFonts w:cstheme="minorHAnsi"/>
          <w:sz w:val="24"/>
          <w:szCs w:val="24"/>
        </w:rPr>
        <w:t>.</w:t>
      </w:r>
      <w:r w:rsidR="00FA325C" w:rsidRPr="00CD6054">
        <w:rPr>
          <w:sz w:val="24"/>
          <w:szCs w:val="24"/>
        </w:rPr>
        <w:t xml:space="preserve"> </w:t>
      </w:r>
      <w:r w:rsidR="007D236F" w:rsidRPr="00CD6054">
        <w:rPr>
          <w:sz w:val="24"/>
          <w:szCs w:val="24"/>
        </w:rPr>
        <w:t xml:space="preserve">GPs </w:t>
      </w:r>
      <w:r w:rsidR="00E135D4" w:rsidRPr="00CD6054">
        <w:rPr>
          <w:sz w:val="24"/>
          <w:szCs w:val="24"/>
        </w:rPr>
        <w:t>are</w:t>
      </w:r>
      <w:r w:rsidR="007D236F" w:rsidRPr="00CD6054">
        <w:rPr>
          <w:sz w:val="24"/>
          <w:szCs w:val="24"/>
        </w:rPr>
        <w:t xml:space="preserve"> advised when the </w:t>
      </w:r>
      <w:r w:rsidR="00D21F53" w:rsidRPr="00CD6054">
        <w:rPr>
          <w:sz w:val="24"/>
          <w:szCs w:val="24"/>
        </w:rPr>
        <w:t xml:space="preserve">nephrologist has ‘seen’ their patient </w:t>
      </w:r>
      <w:r w:rsidR="007D236F" w:rsidRPr="00CD6054">
        <w:rPr>
          <w:sz w:val="24"/>
          <w:szCs w:val="24"/>
        </w:rPr>
        <w:t xml:space="preserve">by an alert within the EMIS workflow module. </w:t>
      </w:r>
      <w:r w:rsidR="00BC7ACA" w:rsidRPr="00CD6054">
        <w:rPr>
          <w:sz w:val="24"/>
          <w:szCs w:val="24"/>
        </w:rPr>
        <w:t>The clinic ha</w:t>
      </w:r>
      <w:r w:rsidR="00E135D4" w:rsidRPr="00CD6054">
        <w:rPr>
          <w:sz w:val="24"/>
          <w:szCs w:val="24"/>
        </w:rPr>
        <w:t>s</w:t>
      </w:r>
      <w:r w:rsidR="00BC7ACA" w:rsidRPr="00CD6054">
        <w:rPr>
          <w:sz w:val="24"/>
          <w:szCs w:val="24"/>
        </w:rPr>
        <w:t xml:space="preserve"> a short wait time with the aim of providing timely clinical advice for GPs</w:t>
      </w:r>
      <w:r w:rsidR="002F7A99" w:rsidRPr="00CD6054">
        <w:rPr>
          <w:sz w:val="24"/>
          <w:szCs w:val="24"/>
        </w:rPr>
        <w:t>.</w:t>
      </w:r>
      <w:r w:rsidR="00E135D4" w:rsidRPr="00CD6054">
        <w:rPr>
          <w:sz w:val="24"/>
          <w:szCs w:val="24"/>
        </w:rPr>
        <w:t xml:space="preserve"> Ne</w:t>
      </w:r>
      <w:r w:rsidR="007D236F" w:rsidRPr="00CD6054">
        <w:rPr>
          <w:sz w:val="24"/>
          <w:szCs w:val="24"/>
        </w:rPr>
        <w:t xml:space="preserve">phrologists </w:t>
      </w:r>
      <w:r w:rsidR="00BC7ACA" w:rsidRPr="00CD6054">
        <w:rPr>
          <w:sz w:val="24"/>
          <w:szCs w:val="24"/>
        </w:rPr>
        <w:t>triag</w:t>
      </w:r>
      <w:r w:rsidR="007D236F" w:rsidRPr="00CD6054">
        <w:rPr>
          <w:sz w:val="24"/>
          <w:szCs w:val="24"/>
        </w:rPr>
        <w:t>e</w:t>
      </w:r>
      <w:r w:rsidR="00BC7ACA" w:rsidRPr="00CD6054">
        <w:rPr>
          <w:sz w:val="24"/>
          <w:szCs w:val="24"/>
        </w:rPr>
        <w:t xml:space="preserve"> the minority of patients who require further investigation into </w:t>
      </w:r>
      <w:r w:rsidR="007D236F" w:rsidRPr="00CD6054">
        <w:rPr>
          <w:sz w:val="24"/>
          <w:szCs w:val="24"/>
        </w:rPr>
        <w:t>traditional, face to face</w:t>
      </w:r>
      <w:r w:rsidR="00A05797" w:rsidRPr="00CD6054">
        <w:rPr>
          <w:sz w:val="24"/>
          <w:szCs w:val="24"/>
        </w:rPr>
        <w:t>,</w:t>
      </w:r>
      <w:r w:rsidR="007D236F" w:rsidRPr="00CD6054">
        <w:rPr>
          <w:sz w:val="24"/>
          <w:szCs w:val="24"/>
        </w:rPr>
        <w:t xml:space="preserve"> general nephrology </w:t>
      </w:r>
      <w:r w:rsidR="00BC7ACA" w:rsidRPr="00CD6054">
        <w:rPr>
          <w:sz w:val="24"/>
          <w:szCs w:val="24"/>
        </w:rPr>
        <w:t>out-patient clinics.</w:t>
      </w:r>
      <w:r w:rsidR="00526519" w:rsidRPr="00CD6054">
        <w:rPr>
          <w:sz w:val="24"/>
          <w:szCs w:val="24"/>
        </w:rPr>
        <w:t xml:space="preserve"> </w:t>
      </w:r>
      <w:r w:rsidR="00AC640F" w:rsidRPr="00CD6054">
        <w:rPr>
          <w:sz w:val="24"/>
          <w:szCs w:val="24"/>
        </w:rPr>
        <w:t xml:space="preserve">Each </w:t>
      </w:r>
      <w:r w:rsidR="007D236F" w:rsidRPr="00CD6054">
        <w:rPr>
          <w:sz w:val="24"/>
          <w:szCs w:val="24"/>
        </w:rPr>
        <w:t>CCG</w:t>
      </w:r>
      <w:r w:rsidR="00AC640F" w:rsidRPr="00CD6054">
        <w:rPr>
          <w:sz w:val="24"/>
          <w:szCs w:val="24"/>
        </w:rPr>
        <w:t xml:space="preserve"> community clinic ha</w:t>
      </w:r>
      <w:r w:rsidR="002F7A99" w:rsidRPr="00CD6054">
        <w:rPr>
          <w:sz w:val="24"/>
          <w:szCs w:val="24"/>
        </w:rPr>
        <w:t>s</w:t>
      </w:r>
      <w:r w:rsidR="00AC640F" w:rsidRPr="00CD6054">
        <w:rPr>
          <w:sz w:val="24"/>
          <w:szCs w:val="24"/>
        </w:rPr>
        <w:t xml:space="preserve"> </w:t>
      </w:r>
      <w:r w:rsidR="001405DE" w:rsidRPr="00CD6054">
        <w:rPr>
          <w:sz w:val="24"/>
          <w:szCs w:val="24"/>
        </w:rPr>
        <w:t>2-3 named</w:t>
      </w:r>
      <w:r w:rsidR="00AC640F" w:rsidRPr="00CD6054">
        <w:rPr>
          <w:sz w:val="24"/>
          <w:szCs w:val="24"/>
        </w:rPr>
        <w:t xml:space="preserve"> nephrologists, with the aim of building </w:t>
      </w:r>
      <w:r w:rsidR="00EA295E" w:rsidRPr="00CD6054">
        <w:rPr>
          <w:sz w:val="24"/>
          <w:szCs w:val="24"/>
        </w:rPr>
        <w:t xml:space="preserve">positive </w:t>
      </w:r>
      <w:r w:rsidR="007D236F" w:rsidRPr="00CD6054">
        <w:rPr>
          <w:sz w:val="24"/>
          <w:szCs w:val="24"/>
        </w:rPr>
        <w:t>clinical relationships</w:t>
      </w:r>
      <w:r w:rsidR="00AC640F" w:rsidRPr="00CD6054">
        <w:rPr>
          <w:sz w:val="24"/>
          <w:szCs w:val="24"/>
        </w:rPr>
        <w:t xml:space="preserve"> between GPs and hospital based specialists.</w:t>
      </w:r>
    </w:p>
    <w:p w14:paraId="6DAC848A" w14:textId="07E1AE96" w:rsidR="004821D4" w:rsidRPr="00CD6054" w:rsidRDefault="00F513D3" w:rsidP="004821D4">
      <w:pPr>
        <w:spacing w:line="360" w:lineRule="auto"/>
        <w:rPr>
          <w:color w:val="FF0000"/>
          <w:sz w:val="24"/>
          <w:szCs w:val="24"/>
        </w:rPr>
      </w:pPr>
      <w:r w:rsidRPr="00CD6054">
        <w:rPr>
          <w:sz w:val="24"/>
          <w:szCs w:val="24"/>
        </w:rPr>
        <w:lastRenderedPageBreak/>
        <w:t>E</w:t>
      </w:r>
      <w:r w:rsidR="00374015" w:rsidRPr="00CD6054">
        <w:rPr>
          <w:sz w:val="24"/>
          <w:szCs w:val="24"/>
        </w:rPr>
        <w:t xml:space="preserve">ach </w:t>
      </w:r>
      <w:r w:rsidR="007D236F" w:rsidRPr="00CD6054">
        <w:rPr>
          <w:sz w:val="24"/>
          <w:szCs w:val="24"/>
        </w:rPr>
        <w:t>participating CCG</w:t>
      </w:r>
      <w:r w:rsidR="00374015" w:rsidRPr="00CD6054">
        <w:rPr>
          <w:sz w:val="24"/>
          <w:szCs w:val="24"/>
        </w:rPr>
        <w:t xml:space="preserve"> </w:t>
      </w:r>
      <w:r w:rsidRPr="00CD6054">
        <w:rPr>
          <w:sz w:val="24"/>
          <w:szCs w:val="24"/>
        </w:rPr>
        <w:t xml:space="preserve">agreed additional pilot funding to </w:t>
      </w:r>
      <w:r w:rsidR="004821D4" w:rsidRPr="00CD6054">
        <w:rPr>
          <w:sz w:val="24"/>
          <w:szCs w:val="24"/>
        </w:rPr>
        <w:t>initiate</w:t>
      </w:r>
      <w:r w:rsidRPr="00CD6054">
        <w:rPr>
          <w:sz w:val="24"/>
          <w:szCs w:val="24"/>
        </w:rPr>
        <w:t xml:space="preserve"> </w:t>
      </w:r>
      <w:r w:rsidR="00374015" w:rsidRPr="00CD6054">
        <w:rPr>
          <w:sz w:val="24"/>
          <w:szCs w:val="24"/>
        </w:rPr>
        <w:t>the</w:t>
      </w:r>
      <w:r w:rsidR="007D236F" w:rsidRPr="00CD6054">
        <w:rPr>
          <w:sz w:val="24"/>
          <w:szCs w:val="24"/>
        </w:rPr>
        <w:t>se</w:t>
      </w:r>
      <w:r w:rsidR="00374015" w:rsidRPr="00CD6054">
        <w:rPr>
          <w:sz w:val="24"/>
          <w:szCs w:val="24"/>
        </w:rPr>
        <w:t xml:space="preserve"> change</w:t>
      </w:r>
      <w:r w:rsidRPr="00CD6054">
        <w:rPr>
          <w:sz w:val="24"/>
          <w:szCs w:val="24"/>
        </w:rPr>
        <w:t>s</w:t>
      </w:r>
      <w:r w:rsidR="00374015" w:rsidRPr="00CD6054">
        <w:rPr>
          <w:sz w:val="24"/>
          <w:szCs w:val="24"/>
        </w:rPr>
        <w:t xml:space="preserve"> to the </w:t>
      </w:r>
      <w:r w:rsidR="007D236F" w:rsidRPr="00CD6054">
        <w:rPr>
          <w:sz w:val="24"/>
          <w:szCs w:val="24"/>
        </w:rPr>
        <w:t>renal service</w:t>
      </w:r>
      <w:r w:rsidRPr="00CD6054">
        <w:rPr>
          <w:sz w:val="24"/>
          <w:szCs w:val="24"/>
        </w:rPr>
        <w:t xml:space="preserve">. </w:t>
      </w:r>
      <w:r w:rsidR="007D236F" w:rsidRPr="00CD6054">
        <w:rPr>
          <w:sz w:val="24"/>
          <w:szCs w:val="24"/>
        </w:rPr>
        <w:t xml:space="preserve"> </w:t>
      </w:r>
      <w:r w:rsidRPr="00CD6054">
        <w:rPr>
          <w:sz w:val="24"/>
          <w:szCs w:val="24"/>
        </w:rPr>
        <w:t>The ambition was</w:t>
      </w:r>
      <w:r w:rsidR="003F1245" w:rsidRPr="00CD6054">
        <w:rPr>
          <w:sz w:val="24"/>
          <w:szCs w:val="24"/>
        </w:rPr>
        <w:t xml:space="preserve"> to fund the service as a </w:t>
      </w:r>
      <w:r w:rsidRPr="00CD6054">
        <w:rPr>
          <w:sz w:val="24"/>
          <w:szCs w:val="24"/>
        </w:rPr>
        <w:t xml:space="preserve">block contract </w:t>
      </w:r>
      <w:r w:rsidR="003F1245" w:rsidRPr="00CD6054">
        <w:rPr>
          <w:sz w:val="24"/>
          <w:szCs w:val="24"/>
        </w:rPr>
        <w:t xml:space="preserve">based on the previous years’ general </w:t>
      </w:r>
      <w:r w:rsidR="003F1245" w:rsidRPr="00CD6054">
        <w:rPr>
          <w:rFonts w:cstheme="minorHAnsi"/>
          <w:sz w:val="24"/>
          <w:szCs w:val="24"/>
        </w:rPr>
        <w:t>nephrology activity</w:t>
      </w:r>
      <w:r w:rsidR="00D51DAE" w:rsidRPr="00CD6054">
        <w:rPr>
          <w:rFonts w:cstheme="minorHAnsi"/>
          <w:sz w:val="24"/>
          <w:szCs w:val="24"/>
        </w:rPr>
        <w:t>. The NHS Long Term Plan increasingly commissions for whole pathway</w:t>
      </w:r>
      <w:r w:rsidR="00412293">
        <w:rPr>
          <w:rFonts w:cstheme="minorHAnsi"/>
          <w:sz w:val="24"/>
          <w:szCs w:val="24"/>
        </w:rPr>
        <w:t>s</w:t>
      </w:r>
      <w:r w:rsidR="00D51DAE" w:rsidRPr="00CD6054">
        <w:rPr>
          <w:rFonts w:cstheme="minorHAnsi"/>
          <w:sz w:val="24"/>
          <w:szCs w:val="24"/>
        </w:rPr>
        <w:t xml:space="preserve"> rather than itemised episodes of care. The per CCG contract for the virtual system was priced at an annually reviewable, fixed tariff for all activity, including education, developing and delivering dashboards, and practice facilitation. </w:t>
      </w:r>
      <w:r w:rsidR="00374015" w:rsidRPr="00CD6054">
        <w:rPr>
          <w:rFonts w:cstheme="minorHAnsi"/>
          <w:sz w:val="24"/>
          <w:szCs w:val="24"/>
        </w:rPr>
        <w:t>Hence</w:t>
      </w:r>
      <w:r w:rsidR="00374015" w:rsidRPr="00CD6054">
        <w:rPr>
          <w:sz w:val="24"/>
          <w:szCs w:val="24"/>
        </w:rPr>
        <w:t xml:space="preserve"> the </w:t>
      </w:r>
      <w:r w:rsidR="003F1245" w:rsidRPr="00CD6054">
        <w:rPr>
          <w:sz w:val="24"/>
          <w:szCs w:val="24"/>
        </w:rPr>
        <w:t>R</w:t>
      </w:r>
      <w:r w:rsidR="00374015" w:rsidRPr="00CD6054">
        <w:rPr>
          <w:sz w:val="24"/>
          <w:szCs w:val="24"/>
        </w:rPr>
        <w:t xml:space="preserve">enal </w:t>
      </w:r>
      <w:r w:rsidR="003F1245" w:rsidRPr="00CD6054">
        <w:rPr>
          <w:sz w:val="24"/>
          <w:szCs w:val="24"/>
        </w:rPr>
        <w:t>Unit</w:t>
      </w:r>
      <w:r w:rsidR="00374015" w:rsidRPr="00CD6054">
        <w:rPr>
          <w:sz w:val="24"/>
          <w:szCs w:val="24"/>
        </w:rPr>
        <w:t xml:space="preserve"> carried the risk of </w:t>
      </w:r>
      <w:r w:rsidR="003F1245" w:rsidRPr="00CD6054">
        <w:rPr>
          <w:sz w:val="24"/>
          <w:szCs w:val="24"/>
        </w:rPr>
        <w:t xml:space="preserve">growth in </w:t>
      </w:r>
      <w:r w:rsidR="00374015" w:rsidRPr="00CD6054">
        <w:rPr>
          <w:sz w:val="24"/>
          <w:szCs w:val="24"/>
        </w:rPr>
        <w:t>appointments and activity</w:t>
      </w:r>
      <w:r w:rsidR="003F1245" w:rsidRPr="00CD6054">
        <w:rPr>
          <w:sz w:val="24"/>
          <w:szCs w:val="24"/>
        </w:rPr>
        <w:t xml:space="preserve"> above baseline</w:t>
      </w:r>
      <w:r w:rsidR="00374015" w:rsidRPr="00CD6054">
        <w:rPr>
          <w:sz w:val="24"/>
          <w:szCs w:val="24"/>
        </w:rPr>
        <w:t xml:space="preserve">, with CCGs holding the risk of the service contracting traditional </w:t>
      </w:r>
      <w:r w:rsidR="006C5A64" w:rsidRPr="00CD6054">
        <w:rPr>
          <w:sz w:val="24"/>
          <w:szCs w:val="24"/>
        </w:rPr>
        <w:t>outpatient</w:t>
      </w:r>
      <w:r w:rsidR="00374015" w:rsidRPr="00CD6054">
        <w:rPr>
          <w:sz w:val="24"/>
          <w:szCs w:val="24"/>
        </w:rPr>
        <w:t xml:space="preserve"> activity </w:t>
      </w:r>
      <w:r w:rsidR="00604FED" w:rsidRPr="00CD6054">
        <w:rPr>
          <w:sz w:val="24"/>
          <w:szCs w:val="24"/>
        </w:rPr>
        <w:t>and</w:t>
      </w:r>
      <w:r w:rsidR="00374015" w:rsidRPr="00CD6054">
        <w:rPr>
          <w:sz w:val="24"/>
          <w:szCs w:val="24"/>
        </w:rPr>
        <w:t xml:space="preserve"> GPs providing more </w:t>
      </w:r>
      <w:r w:rsidR="00604FED" w:rsidRPr="00CD6054">
        <w:rPr>
          <w:sz w:val="24"/>
          <w:szCs w:val="24"/>
        </w:rPr>
        <w:t xml:space="preserve">extended </w:t>
      </w:r>
      <w:r w:rsidR="00374015" w:rsidRPr="00CD6054">
        <w:rPr>
          <w:sz w:val="24"/>
          <w:szCs w:val="24"/>
        </w:rPr>
        <w:t>management in primary care settings.</w:t>
      </w:r>
      <w:r w:rsidR="004821D4" w:rsidRPr="00CD6054">
        <w:rPr>
          <w:sz w:val="24"/>
          <w:szCs w:val="24"/>
        </w:rPr>
        <w:t xml:space="preserve"> In addition each</w:t>
      </w:r>
      <w:r w:rsidR="004821D4">
        <w:rPr>
          <w:sz w:val="24"/>
          <w:szCs w:val="24"/>
        </w:rPr>
        <w:t xml:space="preserve"> CCG </w:t>
      </w:r>
      <w:r w:rsidR="004821D4" w:rsidRPr="00CD6054">
        <w:rPr>
          <w:sz w:val="24"/>
          <w:szCs w:val="24"/>
        </w:rPr>
        <w:t xml:space="preserve">developed customised local enhanced services (activity additional to the GP </w:t>
      </w:r>
      <w:r w:rsidR="00F42B6E" w:rsidRPr="00CD6054">
        <w:rPr>
          <w:color w:val="000000" w:themeColor="text1"/>
          <w:sz w:val="24"/>
          <w:szCs w:val="24"/>
        </w:rPr>
        <w:t xml:space="preserve">core </w:t>
      </w:r>
      <w:r w:rsidR="004821D4" w:rsidRPr="00CD6054">
        <w:rPr>
          <w:color w:val="000000" w:themeColor="text1"/>
          <w:sz w:val="24"/>
          <w:szCs w:val="24"/>
        </w:rPr>
        <w:t>contract</w:t>
      </w:r>
      <w:r w:rsidR="00DA175D" w:rsidRPr="00CD6054">
        <w:rPr>
          <w:color w:val="000000" w:themeColor="text1"/>
          <w:sz w:val="24"/>
          <w:szCs w:val="24"/>
        </w:rPr>
        <w:t xml:space="preserve"> </w:t>
      </w:r>
      <w:r w:rsidR="00B94A69" w:rsidRPr="00CD6054">
        <w:rPr>
          <w:color w:val="000000" w:themeColor="text1"/>
          <w:sz w:val="24"/>
          <w:szCs w:val="24"/>
        </w:rPr>
        <w:fldChar w:fldCharType="begin"/>
      </w:r>
      <w:r w:rsidR="00736E40" w:rsidRPr="00CD6054">
        <w:rPr>
          <w:color w:val="000000" w:themeColor="text1"/>
          <w:sz w:val="24"/>
          <w:szCs w:val="24"/>
        </w:rPr>
        <w:instrText xml:space="preserve"> ADDIN EN.CITE &lt;EndNote&gt;&lt;Cite&gt;&lt;Author&gt;England&lt;/Author&gt;&lt;Year&gt;2018&lt;/Year&gt;&lt;RecNum&gt;534&lt;/RecNum&gt;&lt;DisplayText&gt;(18)&lt;/DisplayText&gt;&lt;record&gt;&lt;rec-number&gt;534&lt;/rec-number&gt;&lt;foreign-keys&gt;&lt;key app="EN" db-id="xswfw9zrpeed5we0zx2ptez75rxvf99fw5t9" timestamp="1561910703"&gt;534&lt;/key&gt;&lt;/foreign-keys&gt;&lt;ref-type name="Web Page"&gt;12&lt;/ref-type&gt;&lt;contributors&gt;&lt;authors&gt;&lt;author&gt;NHS England&lt;/author&gt;&lt;/authors&gt;&lt;/contributors&gt;&lt;titles&gt;&lt;title&gt;GP Contract information 2018/19&lt;/title&gt;&lt;/titles&gt;&lt;dates&gt;&lt;year&gt;2018&lt;/year&gt;&lt;/dates&gt;&lt;urls&gt;&lt;related-urls&gt;&lt;url&gt;https://www.england.nhs.uk/eu-exit/gp-contract/gp-contract-documentation-2018-19/&lt;/url&gt;&lt;/related-urls&gt;&lt;/urls&gt;&lt;/record&gt;&lt;/Cite&gt;&lt;/EndNote&gt;</w:instrText>
      </w:r>
      <w:r w:rsidR="00B94A69" w:rsidRPr="00CD6054">
        <w:rPr>
          <w:color w:val="000000" w:themeColor="text1"/>
          <w:sz w:val="24"/>
          <w:szCs w:val="24"/>
        </w:rPr>
        <w:fldChar w:fldCharType="separate"/>
      </w:r>
      <w:r w:rsidR="00736E40" w:rsidRPr="00CD6054">
        <w:rPr>
          <w:noProof/>
          <w:color w:val="000000" w:themeColor="text1"/>
          <w:sz w:val="24"/>
          <w:szCs w:val="24"/>
        </w:rPr>
        <w:t>(18)</w:t>
      </w:r>
      <w:r w:rsidR="00B94A69" w:rsidRPr="00CD6054">
        <w:rPr>
          <w:color w:val="000000" w:themeColor="text1"/>
          <w:sz w:val="24"/>
          <w:szCs w:val="24"/>
        </w:rPr>
        <w:fldChar w:fldCharType="end"/>
      </w:r>
      <w:r w:rsidR="00B94A69" w:rsidRPr="00CD6054">
        <w:rPr>
          <w:color w:val="000000" w:themeColor="text1"/>
          <w:sz w:val="24"/>
          <w:szCs w:val="24"/>
        </w:rPr>
        <w:t xml:space="preserve">) </w:t>
      </w:r>
      <w:r w:rsidR="00D31ECF" w:rsidRPr="00CD6054">
        <w:rPr>
          <w:color w:val="000000" w:themeColor="text1"/>
          <w:sz w:val="24"/>
          <w:szCs w:val="24"/>
        </w:rPr>
        <w:t xml:space="preserve">with financial incentives </w:t>
      </w:r>
      <w:r w:rsidR="004821D4" w:rsidRPr="00CD6054">
        <w:rPr>
          <w:sz w:val="24"/>
          <w:szCs w:val="24"/>
        </w:rPr>
        <w:t>to promote best CKD management (treating blood pressure to target, use of statins for secondary CVD prevention and monitoring CKD progression.) Quarterly dashboards identified the number of patients with evidence of CKD, changes in practice performance in CKD coding and management, and were available to practices, commissioners and the renal department.</w:t>
      </w:r>
    </w:p>
    <w:p w14:paraId="0E8DE8A9" w14:textId="02F37D0D" w:rsidR="00604FED" w:rsidRDefault="00604FED" w:rsidP="00BC7ACA">
      <w:pPr>
        <w:spacing w:line="360" w:lineRule="auto"/>
        <w:rPr>
          <w:sz w:val="24"/>
          <w:szCs w:val="24"/>
        </w:rPr>
      </w:pPr>
      <w:r w:rsidRPr="00CD6054">
        <w:rPr>
          <w:sz w:val="24"/>
          <w:szCs w:val="24"/>
        </w:rPr>
        <w:t xml:space="preserve">The first </w:t>
      </w:r>
      <w:r w:rsidR="002F7A99" w:rsidRPr="00CD6054">
        <w:rPr>
          <w:sz w:val="24"/>
          <w:szCs w:val="24"/>
        </w:rPr>
        <w:t xml:space="preserve">virtual </w:t>
      </w:r>
      <w:r w:rsidR="00EB54F3" w:rsidRPr="00CD6054">
        <w:rPr>
          <w:sz w:val="24"/>
          <w:szCs w:val="24"/>
        </w:rPr>
        <w:t xml:space="preserve">CKD </w:t>
      </w:r>
      <w:r w:rsidRPr="00CD6054">
        <w:rPr>
          <w:sz w:val="24"/>
          <w:szCs w:val="24"/>
        </w:rPr>
        <w:t xml:space="preserve">clinic for patients in Tower Hamlets, based at </w:t>
      </w:r>
      <w:r w:rsidR="003F1245" w:rsidRPr="00CD6054">
        <w:rPr>
          <w:sz w:val="24"/>
          <w:szCs w:val="24"/>
        </w:rPr>
        <w:t xml:space="preserve">the Royal London Hospital within </w:t>
      </w:r>
      <w:r w:rsidRPr="00CD6054">
        <w:rPr>
          <w:sz w:val="24"/>
          <w:szCs w:val="24"/>
        </w:rPr>
        <w:t xml:space="preserve">Barts Health NHS </w:t>
      </w:r>
      <w:r w:rsidR="003F1245" w:rsidRPr="00CD6054">
        <w:rPr>
          <w:sz w:val="24"/>
          <w:szCs w:val="24"/>
        </w:rPr>
        <w:t>T</w:t>
      </w:r>
      <w:r w:rsidRPr="00CD6054">
        <w:rPr>
          <w:sz w:val="24"/>
          <w:szCs w:val="24"/>
        </w:rPr>
        <w:t>rust, went live in January 2016.  Roll out to Newham and City and Hackney took place six months later, and Waltham Forest joined</w:t>
      </w:r>
      <w:r w:rsidRPr="00AC640F">
        <w:rPr>
          <w:sz w:val="24"/>
          <w:szCs w:val="24"/>
        </w:rPr>
        <w:t xml:space="preserve"> the programme in 2017.</w:t>
      </w:r>
    </w:p>
    <w:p w14:paraId="7D0E7672" w14:textId="3D7BAC2E" w:rsidR="00E6487F" w:rsidRDefault="00604FED" w:rsidP="00E6487F">
      <w:pPr>
        <w:spacing w:line="360" w:lineRule="auto"/>
        <w:rPr>
          <w:sz w:val="24"/>
          <w:szCs w:val="24"/>
        </w:rPr>
      </w:pPr>
      <w:r>
        <w:rPr>
          <w:sz w:val="24"/>
          <w:szCs w:val="24"/>
        </w:rPr>
        <w:t xml:space="preserve">The </w:t>
      </w:r>
      <w:r w:rsidRPr="00640760">
        <w:rPr>
          <w:sz w:val="24"/>
          <w:szCs w:val="24"/>
        </w:rPr>
        <w:t>other elements of the community service included:</w:t>
      </w:r>
      <w:r w:rsidRPr="00640760">
        <w:rPr>
          <w:sz w:val="24"/>
          <w:szCs w:val="24"/>
        </w:rPr>
        <w:br/>
      </w:r>
      <w:r w:rsidR="00EA295E">
        <w:rPr>
          <w:sz w:val="24"/>
          <w:szCs w:val="24"/>
        </w:rPr>
        <w:t>2</w:t>
      </w:r>
      <w:r w:rsidR="00E6487F" w:rsidRPr="00640760">
        <w:rPr>
          <w:sz w:val="24"/>
          <w:szCs w:val="24"/>
        </w:rPr>
        <w:t xml:space="preserve">) </w:t>
      </w:r>
      <w:r w:rsidR="00E6487F" w:rsidRPr="00EA295E">
        <w:rPr>
          <w:i/>
          <w:iCs/>
          <w:sz w:val="24"/>
          <w:szCs w:val="24"/>
        </w:rPr>
        <w:t>A package of IT tools</w:t>
      </w:r>
      <w:r w:rsidR="005E5605">
        <w:rPr>
          <w:i/>
          <w:iCs/>
          <w:sz w:val="24"/>
          <w:szCs w:val="24"/>
        </w:rPr>
        <w:t>:</w:t>
      </w:r>
      <w:r w:rsidR="00E6487F" w:rsidRPr="00640760">
        <w:rPr>
          <w:sz w:val="24"/>
          <w:szCs w:val="24"/>
        </w:rPr>
        <w:t xml:space="preserve"> </w:t>
      </w:r>
      <w:r w:rsidR="005E5605">
        <w:rPr>
          <w:sz w:val="24"/>
          <w:szCs w:val="24"/>
        </w:rPr>
        <w:t>these</w:t>
      </w:r>
      <w:r w:rsidR="00E6487F" w:rsidRPr="00640760">
        <w:rPr>
          <w:sz w:val="24"/>
          <w:szCs w:val="24"/>
        </w:rPr>
        <w:t xml:space="preserve"> </w:t>
      </w:r>
      <w:r w:rsidR="00D80578">
        <w:rPr>
          <w:sz w:val="24"/>
          <w:szCs w:val="24"/>
        </w:rPr>
        <w:t>enable</w:t>
      </w:r>
      <w:r w:rsidR="00E6487F" w:rsidRPr="00640760">
        <w:rPr>
          <w:sz w:val="24"/>
          <w:szCs w:val="24"/>
        </w:rPr>
        <w:t xml:space="preserve"> practices </w:t>
      </w:r>
      <w:bookmarkStart w:id="8" w:name="_Hlk536016986"/>
      <w:r w:rsidR="00E6487F" w:rsidRPr="00640760">
        <w:rPr>
          <w:sz w:val="24"/>
          <w:szCs w:val="24"/>
        </w:rPr>
        <w:t xml:space="preserve">to identify patients </w:t>
      </w:r>
      <w:r w:rsidR="00CC7D53">
        <w:rPr>
          <w:sz w:val="24"/>
          <w:szCs w:val="24"/>
        </w:rPr>
        <w:t xml:space="preserve">who </w:t>
      </w:r>
      <w:r w:rsidR="00E6487F" w:rsidRPr="00640760">
        <w:rPr>
          <w:sz w:val="24"/>
          <w:szCs w:val="24"/>
        </w:rPr>
        <w:t>requir</w:t>
      </w:r>
      <w:r w:rsidR="00CC7D53">
        <w:rPr>
          <w:sz w:val="24"/>
          <w:szCs w:val="24"/>
        </w:rPr>
        <w:t>e</w:t>
      </w:r>
      <w:r w:rsidR="00E6487F" w:rsidRPr="00640760">
        <w:rPr>
          <w:sz w:val="24"/>
          <w:szCs w:val="24"/>
        </w:rPr>
        <w:t xml:space="preserve"> diagnostic coding</w:t>
      </w:r>
      <w:r w:rsidR="00FB4416">
        <w:rPr>
          <w:sz w:val="24"/>
          <w:szCs w:val="24"/>
        </w:rPr>
        <w:t xml:space="preserve">, </w:t>
      </w:r>
      <w:r w:rsidR="00A80253">
        <w:rPr>
          <w:sz w:val="24"/>
          <w:szCs w:val="24"/>
        </w:rPr>
        <w:t>would benefit from</w:t>
      </w:r>
      <w:r w:rsidR="00FB4416">
        <w:rPr>
          <w:sz w:val="24"/>
          <w:szCs w:val="24"/>
        </w:rPr>
        <w:t xml:space="preserve"> better bl</w:t>
      </w:r>
      <w:r w:rsidR="00D80578">
        <w:rPr>
          <w:sz w:val="24"/>
          <w:szCs w:val="24"/>
        </w:rPr>
        <w:t xml:space="preserve">ood pressure </w:t>
      </w:r>
      <w:r w:rsidR="00FB4416">
        <w:rPr>
          <w:sz w:val="24"/>
          <w:szCs w:val="24"/>
        </w:rPr>
        <w:t>control,</w:t>
      </w:r>
      <w:r w:rsidR="00D80578">
        <w:rPr>
          <w:sz w:val="24"/>
          <w:szCs w:val="24"/>
        </w:rPr>
        <w:t xml:space="preserve"> or </w:t>
      </w:r>
      <w:r w:rsidR="00FB4416">
        <w:rPr>
          <w:sz w:val="24"/>
          <w:szCs w:val="24"/>
        </w:rPr>
        <w:t xml:space="preserve">an offer of statins to decrease the </w:t>
      </w:r>
      <w:r w:rsidR="00D80578">
        <w:rPr>
          <w:sz w:val="24"/>
          <w:szCs w:val="24"/>
        </w:rPr>
        <w:t>risk of</w:t>
      </w:r>
      <w:r w:rsidR="00E6487F" w:rsidRPr="00640760">
        <w:rPr>
          <w:sz w:val="24"/>
          <w:szCs w:val="24"/>
        </w:rPr>
        <w:t xml:space="preserve"> cardiovascular </w:t>
      </w:r>
      <w:r w:rsidR="00D80578">
        <w:rPr>
          <w:sz w:val="24"/>
          <w:szCs w:val="24"/>
        </w:rPr>
        <w:t>disease</w:t>
      </w:r>
      <w:r w:rsidR="00CC7D53">
        <w:rPr>
          <w:sz w:val="24"/>
          <w:szCs w:val="24"/>
        </w:rPr>
        <w:t xml:space="preserve">. They also include </w:t>
      </w:r>
      <w:r w:rsidR="00785EA1" w:rsidRPr="00640760">
        <w:rPr>
          <w:sz w:val="24"/>
          <w:szCs w:val="24"/>
        </w:rPr>
        <w:t xml:space="preserve">monthly practice </w:t>
      </w:r>
      <w:r w:rsidR="00E6487F" w:rsidRPr="00640760">
        <w:rPr>
          <w:sz w:val="24"/>
          <w:szCs w:val="24"/>
        </w:rPr>
        <w:t xml:space="preserve">alerts to identify </w:t>
      </w:r>
      <w:r w:rsidR="00002BB9">
        <w:rPr>
          <w:sz w:val="24"/>
          <w:szCs w:val="24"/>
        </w:rPr>
        <w:t>patients</w:t>
      </w:r>
      <w:r w:rsidR="00E6487F" w:rsidRPr="00640760">
        <w:rPr>
          <w:sz w:val="24"/>
          <w:szCs w:val="24"/>
        </w:rPr>
        <w:t xml:space="preserve"> with a falling estimated glomerular filtration rate (eGFR). </w:t>
      </w:r>
      <w:r w:rsidR="00A311A2" w:rsidRPr="00640760">
        <w:rPr>
          <w:sz w:val="24"/>
          <w:szCs w:val="24"/>
        </w:rPr>
        <w:t>Th</w:t>
      </w:r>
      <w:r w:rsidR="00EA295E">
        <w:rPr>
          <w:sz w:val="24"/>
          <w:szCs w:val="24"/>
        </w:rPr>
        <w:t>e</w:t>
      </w:r>
      <w:r w:rsidR="00A311A2" w:rsidRPr="00640760">
        <w:rPr>
          <w:sz w:val="24"/>
          <w:szCs w:val="24"/>
        </w:rPr>
        <w:t xml:space="preserve"> ‘falling eGFR trigger tool’ reports patients </w:t>
      </w:r>
      <w:r w:rsidR="00DD6017">
        <w:rPr>
          <w:sz w:val="24"/>
          <w:szCs w:val="24"/>
        </w:rPr>
        <w:t xml:space="preserve">with an eGFR </w:t>
      </w:r>
      <w:r w:rsidR="00E2215B">
        <w:rPr>
          <w:sz w:val="24"/>
          <w:szCs w:val="24"/>
        </w:rPr>
        <w:t>&lt;</w:t>
      </w:r>
      <w:r w:rsidR="00DD6017">
        <w:rPr>
          <w:sz w:val="24"/>
          <w:szCs w:val="24"/>
        </w:rPr>
        <w:t xml:space="preserve">60 </w:t>
      </w:r>
      <w:r w:rsidR="00A311A2" w:rsidRPr="00640760">
        <w:rPr>
          <w:sz w:val="24"/>
          <w:szCs w:val="24"/>
        </w:rPr>
        <w:t xml:space="preserve">who on serial testing </w:t>
      </w:r>
      <w:r w:rsidR="00CC7D53">
        <w:rPr>
          <w:sz w:val="24"/>
          <w:szCs w:val="24"/>
        </w:rPr>
        <w:t>have</w:t>
      </w:r>
      <w:r w:rsidR="00A311A2" w:rsidRPr="00640760">
        <w:rPr>
          <w:sz w:val="24"/>
          <w:szCs w:val="24"/>
        </w:rPr>
        <w:t xml:space="preserve"> a decline in MDRD-measured eGFR of </w:t>
      </w:r>
      <w:r w:rsidR="00F1573D">
        <w:rPr>
          <w:rFonts w:cstheme="minorHAnsi"/>
          <w:sz w:val="24"/>
          <w:szCs w:val="24"/>
        </w:rPr>
        <w:t>≥</w:t>
      </w:r>
      <w:r w:rsidR="00A311A2" w:rsidRPr="00640760">
        <w:rPr>
          <w:sz w:val="24"/>
          <w:szCs w:val="24"/>
        </w:rPr>
        <w:t>10ml/</w:t>
      </w:r>
      <w:r w:rsidR="00A311A2" w:rsidRPr="00A05DB0">
        <w:rPr>
          <w:color w:val="000000" w:themeColor="text1"/>
          <w:sz w:val="24"/>
          <w:szCs w:val="24"/>
        </w:rPr>
        <w:t>min</w:t>
      </w:r>
      <w:r w:rsidR="00A05DB0" w:rsidRPr="00A05DB0">
        <w:rPr>
          <w:color w:val="000000" w:themeColor="text1"/>
          <w:sz w:val="24"/>
          <w:szCs w:val="24"/>
        </w:rPr>
        <w:t xml:space="preserve">. </w:t>
      </w:r>
      <w:r w:rsidR="00A05DB0">
        <w:rPr>
          <w:color w:val="000000" w:themeColor="text1"/>
          <w:sz w:val="24"/>
          <w:szCs w:val="24"/>
        </w:rPr>
        <w:fldChar w:fldCharType="begin"/>
      </w:r>
      <w:r w:rsidR="00736E40">
        <w:rPr>
          <w:color w:val="000000" w:themeColor="text1"/>
          <w:sz w:val="24"/>
          <w:szCs w:val="24"/>
        </w:rPr>
        <w:instrText xml:space="preserve"> ADDIN EN.CITE &lt;EndNote&gt;&lt;Cite&gt;&lt;Author&gt;N. Thomas&lt;/Author&gt;&lt;Year&gt;2019&lt;/Year&gt;&lt;RecNum&gt;538&lt;/RecNum&gt;&lt;DisplayText&gt;(19)&lt;/DisplayText&gt;&lt;record&gt;&lt;rec-number&gt;538&lt;/rec-number&gt;&lt;foreign-keys&gt;&lt;key app="EN" db-id="xswfw9zrpeed5we0zx2ptez75rxvf99fw5t9" timestamp="1561912672"&gt;538&lt;/key&gt;&lt;/foreign-keys&gt;&lt;ref-type name="Journal Article"&gt;17&lt;/ref-type&gt;&lt;contributors&gt;&lt;authors&gt;&lt;author&gt;N. Thomas, V. Rajabzadeh, S.A. Hull&lt;/author&gt;&lt;/authors&gt;&lt;/contributors&gt;&lt;titles&gt;&lt;title&gt;Make the right thing easy to do: using trigger tools for safety and learning in chronic kidney disease.&lt;/title&gt;&lt;secondary-title&gt;British Journal of General Practice &lt;/secondary-title&gt;&lt;/titles&gt;&lt;periodical&gt;&lt;full-title&gt;British Journal of General Practice&lt;/full-title&gt;&lt;/periodical&gt;&lt;dates&gt;&lt;year&gt;2019&lt;/year&gt;&lt;/dates&gt;&lt;urls&gt;&lt;/urls&gt;&lt;/record&gt;&lt;/Cite&gt;&lt;/EndNote&gt;</w:instrText>
      </w:r>
      <w:r w:rsidR="00A05DB0">
        <w:rPr>
          <w:color w:val="000000" w:themeColor="text1"/>
          <w:sz w:val="24"/>
          <w:szCs w:val="24"/>
        </w:rPr>
        <w:fldChar w:fldCharType="separate"/>
      </w:r>
      <w:r w:rsidR="00736E40">
        <w:rPr>
          <w:noProof/>
          <w:color w:val="000000" w:themeColor="text1"/>
          <w:sz w:val="24"/>
          <w:szCs w:val="24"/>
        </w:rPr>
        <w:t>(19)</w:t>
      </w:r>
      <w:r w:rsidR="00A05DB0">
        <w:rPr>
          <w:color w:val="000000" w:themeColor="text1"/>
          <w:sz w:val="24"/>
          <w:szCs w:val="24"/>
        </w:rPr>
        <w:fldChar w:fldCharType="end"/>
      </w:r>
      <w:r w:rsidR="00A311A2" w:rsidRPr="00A05DB0">
        <w:rPr>
          <w:sz w:val="24"/>
          <w:szCs w:val="24"/>
        </w:rPr>
        <w:t xml:space="preserve"> </w:t>
      </w:r>
      <w:r w:rsidR="007253BB" w:rsidRPr="00A05DB0">
        <w:rPr>
          <w:sz w:val="24"/>
          <w:szCs w:val="24"/>
        </w:rPr>
        <w:t xml:space="preserve"> </w:t>
      </w:r>
      <w:r w:rsidR="00E6487F" w:rsidRPr="00AC640F">
        <w:rPr>
          <w:sz w:val="24"/>
          <w:szCs w:val="24"/>
        </w:rPr>
        <w:t>Regular practice facilitation</w:t>
      </w:r>
      <w:r w:rsidR="00D80578">
        <w:rPr>
          <w:sz w:val="24"/>
          <w:szCs w:val="24"/>
        </w:rPr>
        <w:t xml:space="preserve"> sessions covering </w:t>
      </w:r>
      <w:r w:rsidR="00E6487F" w:rsidRPr="00AC640F">
        <w:rPr>
          <w:sz w:val="24"/>
          <w:szCs w:val="24"/>
        </w:rPr>
        <w:t xml:space="preserve">clinical data management </w:t>
      </w:r>
      <w:bookmarkEnd w:id="8"/>
      <w:r w:rsidR="002456E5">
        <w:rPr>
          <w:sz w:val="24"/>
          <w:szCs w:val="24"/>
        </w:rPr>
        <w:t xml:space="preserve">and the use of project specific IT tools </w:t>
      </w:r>
      <w:r w:rsidR="00785EA1">
        <w:rPr>
          <w:sz w:val="24"/>
          <w:szCs w:val="24"/>
        </w:rPr>
        <w:t>w</w:t>
      </w:r>
      <w:r w:rsidR="00D80578">
        <w:rPr>
          <w:sz w:val="24"/>
          <w:szCs w:val="24"/>
        </w:rPr>
        <w:t>ere</w:t>
      </w:r>
      <w:r w:rsidR="00E6487F" w:rsidRPr="00AC640F">
        <w:rPr>
          <w:sz w:val="24"/>
          <w:szCs w:val="24"/>
        </w:rPr>
        <w:t xml:space="preserve"> </w:t>
      </w:r>
      <w:r w:rsidR="00D80578">
        <w:rPr>
          <w:sz w:val="24"/>
          <w:szCs w:val="24"/>
        </w:rPr>
        <w:t>provided</w:t>
      </w:r>
      <w:r w:rsidR="00E6487F" w:rsidRPr="00AC640F">
        <w:rPr>
          <w:sz w:val="24"/>
          <w:szCs w:val="24"/>
        </w:rPr>
        <w:t xml:space="preserve"> by the Clinical Effectiveness Group (CEG) </w:t>
      </w:r>
      <w:r w:rsidR="00E6487F" w:rsidRPr="001D1AC0">
        <w:rPr>
          <w:sz w:val="24"/>
          <w:szCs w:val="24"/>
        </w:rPr>
        <w:t>(</w:t>
      </w:r>
      <w:hyperlink r:id="rId8" w:history="1">
        <w:r w:rsidR="006F1840" w:rsidRPr="001D1AC0">
          <w:rPr>
            <w:color w:val="0000FF"/>
            <w:sz w:val="24"/>
            <w:szCs w:val="24"/>
            <w:u w:val="single"/>
          </w:rPr>
          <w:t>https://www.qmul.ac.uk/blizard/ceg/renal-health-service/</w:t>
        </w:r>
      </w:hyperlink>
      <w:r w:rsidR="00E6487F" w:rsidRPr="001D1AC0">
        <w:rPr>
          <w:sz w:val="24"/>
          <w:szCs w:val="24"/>
        </w:rPr>
        <w:t>).</w:t>
      </w:r>
      <w:r w:rsidR="00E6487F" w:rsidRPr="00AC640F">
        <w:rPr>
          <w:sz w:val="24"/>
          <w:szCs w:val="24"/>
        </w:rPr>
        <w:t xml:space="preserve">  </w:t>
      </w:r>
      <w:bookmarkStart w:id="9" w:name="_Hlk536017222"/>
      <w:r w:rsidR="00831B70">
        <w:rPr>
          <w:sz w:val="24"/>
          <w:szCs w:val="24"/>
        </w:rPr>
        <w:t>Extra</w:t>
      </w:r>
      <w:r w:rsidR="00E6487F" w:rsidRPr="00AC640F">
        <w:rPr>
          <w:sz w:val="24"/>
          <w:szCs w:val="24"/>
        </w:rPr>
        <w:t xml:space="preserve"> clinical </w:t>
      </w:r>
      <w:r w:rsidR="00A80A7B">
        <w:rPr>
          <w:sz w:val="24"/>
          <w:szCs w:val="24"/>
        </w:rPr>
        <w:t>support</w:t>
      </w:r>
      <w:r w:rsidR="00CC7D53">
        <w:rPr>
          <w:sz w:val="24"/>
          <w:szCs w:val="24"/>
        </w:rPr>
        <w:t xml:space="preserve"> by specialist renal nurses</w:t>
      </w:r>
      <w:r w:rsidR="00E6487F" w:rsidRPr="00AC640F">
        <w:rPr>
          <w:sz w:val="24"/>
          <w:szCs w:val="24"/>
        </w:rPr>
        <w:t>,</w:t>
      </w:r>
      <w:r>
        <w:rPr>
          <w:sz w:val="24"/>
          <w:szCs w:val="24"/>
        </w:rPr>
        <w:t xml:space="preserve"> </w:t>
      </w:r>
      <w:r w:rsidR="00CC7D53">
        <w:rPr>
          <w:sz w:val="24"/>
          <w:szCs w:val="24"/>
        </w:rPr>
        <w:t xml:space="preserve">with a </w:t>
      </w:r>
      <w:r w:rsidR="00E6487F" w:rsidRPr="00AC640F">
        <w:rPr>
          <w:sz w:val="24"/>
          <w:szCs w:val="24"/>
        </w:rPr>
        <w:t xml:space="preserve">focus on </w:t>
      </w:r>
      <w:r>
        <w:rPr>
          <w:sz w:val="24"/>
          <w:szCs w:val="24"/>
        </w:rPr>
        <w:t>CKD management</w:t>
      </w:r>
      <w:r w:rsidR="00E6487F" w:rsidRPr="00AC640F">
        <w:rPr>
          <w:sz w:val="24"/>
          <w:szCs w:val="24"/>
        </w:rPr>
        <w:t xml:space="preserve">, </w:t>
      </w:r>
      <w:r w:rsidR="00CC7D53">
        <w:rPr>
          <w:sz w:val="24"/>
          <w:szCs w:val="24"/>
        </w:rPr>
        <w:t>was</w:t>
      </w:r>
      <w:r w:rsidR="00E6487F" w:rsidRPr="00AC640F">
        <w:rPr>
          <w:sz w:val="24"/>
          <w:szCs w:val="24"/>
        </w:rPr>
        <w:t xml:space="preserve"> offered to practice teams </w:t>
      </w:r>
      <w:r w:rsidR="00CC7D53">
        <w:rPr>
          <w:sz w:val="24"/>
          <w:szCs w:val="24"/>
        </w:rPr>
        <w:t>which had the lowest rates of CKD coding</w:t>
      </w:r>
      <w:r w:rsidR="00E6487F" w:rsidRPr="00AC640F">
        <w:rPr>
          <w:sz w:val="24"/>
          <w:szCs w:val="24"/>
        </w:rPr>
        <w:t>.</w:t>
      </w:r>
    </w:p>
    <w:bookmarkEnd w:id="9"/>
    <w:p w14:paraId="2E125838" w14:textId="41B3DA80" w:rsidR="00DD5CF5" w:rsidRPr="00AC640F" w:rsidRDefault="00BC7ACA" w:rsidP="00DD5CF5">
      <w:pPr>
        <w:spacing w:line="360" w:lineRule="auto"/>
        <w:rPr>
          <w:sz w:val="24"/>
          <w:szCs w:val="24"/>
        </w:rPr>
      </w:pPr>
      <w:r w:rsidRPr="00AC640F">
        <w:rPr>
          <w:sz w:val="24"/>
          <w:szCs w:val="24"/>
        </w:rPr>
        <w:t>c</w:t>
      </w:r>
      <w:r w:rsidR="00E6487F" w:rsidRPr="00AC640F">
        <w:rPr>
          <w:sz w:val="24"/>
          <w:szCs w:val="24"/>
        </w:rPr>
        <w:t xml:space="preserve">) </w:t>
      </w:r>
      <w:r w:rsidR="00E6487F" w:rsidRPr="00EA295E">
        <w:rPr>
          <w:i/>
          <w:iCs/>
          <w:sz w:val="24"/>
          <w:szCs w:val="24"/>
        </w:rPr>
        <w:t>Renal education</w:t>
      </w:r>
      <w:r w:rsidR="00C06AFD" w:rsidRPr="00EA295E">
        <w:rPr>
          <w:i/>
          <w:iCs/>
          <w:sz w:val="24"/>
          <w:szCs w:val="24"/>
        </w:rPr>
        <w:t>:</w:t>
      </w:r>
      <w:r w:rsidR="007253BB">
        <w:rPr>
          <w:sz w:val="24"/>
          <w:szCs w:val="24"/>
        </w:rPr>
        <w:t xml:space="preserve"> </w:t>
      </w:r>
      <w:r w:rsidR="00D51DAE">
        <w:rPr>
          <w:sz w:val="24"/>
          <w:szCs w:val="24"/>
        </w:rPr>
        <w:t xml:space="preserve">regular </w:t>
      </w:r>
      <w:r w:rsidR="007253BB">
        <w:rPr>
          <w:sz w:val="24"/>
          <w:szCs w:val="24"/>
        </w:rPr>
        <w:t>updates</w:t>
      </w:r>
      <w:r w:rsidR="00E6487F" w:rsidRPr="00AC640F">
        <w:rPr>
          <w:sz w:val="24"/>
          <w:szCs w:val="24"/>
        </w:rPr>
        <w:t xml:space="preserve"> and case discussions for general practitioners and practice nurses </w:t>
      </w:r>
      <w:r w:rsidR="00E23A56">
        <w:rPr>
          <w:sz w:val="24"/>
          <w:szCs w:val="24"/>
        </w:rPr>
        <w:t xml:space="preserve">were held </w:t>
      </w:r>
      <w:r w:rsidR="00E6487F" w:rsidRPr="00AC640F">
        <w:rPr>
          <w:sz w:val="24"/>
          <w:szCs w:val="24"/>
        </w:rPr>
        <w:t xml:space="preserve">at CCG and practice events in all </w:t>
      </w:r>
      <w:r w:rsidR="00D80578">
        <w:rPr>
          <w:sz w:val="24"/>
          <w:szCs w:val="24"/>
        </w:rPr>
        <w:t xml:space="preserve">three project </w:t>
      </w:r>
      <w:r w:rsidR="00E6487F" w:rsidRPr="00AC640F">
        <w:rPr>
          <w:sz w:val="24"/>
          <w:szCs w:val="24"/>
        </w:rPr>
        <w:t>CCG</w:t>
      </w:r>
      <w:r w:rsidR="00D51DAE">
        <w:rPr>
          <w:sz w:val="24"/>
          <w:szCs w:val="24"/>
        </w:rPr>
        <w:t>s</w:t>
      </w:r>
      <w:r w:rsidR="00C06AFD">
        <w:rPr>
          <w:sz w:val="24"/>
          <w:szCs w:val="24"/>
        </w:rPr>
        <w:t>, with s</w:t>
      </w:r>
      <w:r w:rsidR="00E6487F" w:rsidRPr="00AC640F">
        <w:rPr>
          <w:sz w:val="24"/>
          <w:szCs w:val="24"/>
        </w:rPr>
        <w:t>pecialist renal nurse</w:t>
      </w:r>
      <w:r w:rsidR="00BE5E64">
        <w:rPr>
          <w:sz w:val="24"/>
          <w:szCs w:val="24"/>
        </w:rPr>
        <w:t>-</w:t>
      </w:r>
      <w:r w:rsidR="00E6487F" w:rsidRPr="00AC640F">
        <w:rPr>
          <w:sz w:val="24"/>
          <w:szCs w:val="24"/>
        </w:rPr>
        <w:t xml:space="preserve">led patient education sessions for </w:t>
      </w:r>
      <w:r w:rsidR="00DD5CF5" w:rsidRPr="00AC640F">
        <w:rPr>
          <w:sz w:val="24"/>
          <w:szCs w:val="24"/>
        </w:rPr>
        <w:t>patients</w:t>
      </w:r>
      <w:r w:rsidR="00E6487F" w:rsidRPr="00AC640F">
        <w:rPr>
          <w:sz w:val="24"/>
          <w:szCs w:val="24"/>
        </w:rPr>
        <w:t xml:space="preserve"> referred into the service.</w:t>
      </w:r>
      <w:r w:rsidR="00FE370B" w:rsidRPr="00FE370B">
        <w:rPr>
          <w:sz w:val="24"/>
          <w:szCs w:val="24"/>
        </w:rPr>
        <w:t xml:space="preserve"> </w:t>
      </w:r>
      <w:r w:rsidR="00FE370B">
        <w:rPr>
          <w:sz w:val="24"/>
          <w:szCs w:val="24"/>
        </w:rPr>
        <w:fldChar w:fldCharType="begin"/>
      </w:r>
      <w:r w:rsidR="00736E40">
        <w:rPr>
          <w:sz w:val="24"/>
          <w:szCs w:val="24"/>
        </w:rPr>
        <w:instrText xml:space="preserve"> ADDIN EN.CITE &lt;EndNote&gt;&lt;Cite&gt;&lt;Author&gt;Thomas N&lt;/Author&gt;&lt;Year&gt;2018&lt;/Year&gt;&lt;RecNum&gt;502&lt;/RecNum&gt;&lt;DisplayText&gt;(20)&lt;/DisplayText&gt;&lt;record&gt;&lt;rec-number&gt;502&lt;/rec-number&gt;&lt;foreign-keys&gt;&lt;key app="EN" db-id="xswfw9zrpeed5we0zx2ptez75rxvf99fw5t9" timestamp="1550164984"&gt;502&lt;/key&gt;&lt;/foreign-keys&gt;&lt;ref-type name="Journal Article"&gt;17&lt;/ref-type&gt;&lt;contributors&gt;&lt;authors&gt;&lt;author&gt;Thomas N, Rainey H.&lt;/author&gt;&lt;/authors&gt;&lt;/contributors&gt;&lt;titles&gt;&lt;title&gt;Innovating and evaluating education for people with kidney disease&lt;/title&gt;&lt;secondary-title&gt;Journal of Kidney Care&lt;/secondary-title&gt;&lt;/titles&gt;&lt;periodical&gt;&lt;full-title&gt;Journal of Kidney Care&lt;/full-title&gt;&lt;/periodical&gt;&lt;pages&gt;114-119&lt;/pages&gt;&lt;volume&gt;3(2)&lt;/volume&gt;&lt;dates&gt;&lt;year&gt;2018&lt;/year&gt;&lt;/dates&gt;&lt;urls&gt;&lt;/urls&gt;&lt;electronic-resource-num&gt;https://doi.org/10.12968/jokc.2018.3.2.114&lt;/electronic-resource-num&gt;&lt;/record&gt;&lt;/Cite&gt;&lt;/EndNote&gt;</w:instrText>
      </w:r>
      <w:r w:rsidR="00FE370B">
        <w:rPr>
          <w:sz w:val="24"/>
          <w:szCs w:val="24"/>
        </w:rPr>
        <w:fldChar w:fldCharType="separate"/>
      </w:r>
      <w:r w:rsidR="00736E40">
        <w:rPr>
          <w:noProof/>
          <w:sz w:val="24"/>
          <w:szCs w:val="24"/>
        </w:rPr>
        <w:t>(20)</w:t>
      </w:r>
      <w:r w:rsidR="00FE370B">
        <w:rPr>
          <w:sz w:val="24"/>
          <w:szCs w:val="24"/>
        </w:rPr>
        <w:fldChar w:fldCharType="end"/>
      </w:r>
      <w:r w:rsidR="00DE0D8E">
        <w:rPr>
          <w:sz w:val="24"/>
          <w:szCs w:val="24"/>
        </w:rPr>
        <w:t xml:space="preserve"> </w:t>
      </w:r>
    </w:p>
    <w:p w14:paraId="748D26B7" w14:textId="62747E3E" w:rsidR="00DD5CF5" w:rsidRPr="003357B6" w:rsidRDefault="002E13BF" w:rsidP="00DD5CF5">
      <w:pPr>
        <w:spacing w:line="360" w:lineRule="auto"/>
        <w:rPr>
          <w:b/>
          <w:sz w:val="24"/>
          <w:szCs w:val="24"/>
        </w:rPr>
      </w:pPr>
      <w:r w:rsidRPr="003357B6">
        <w:rPr>
          <w:b/>
          <w:sz w:val="24"/>
          <w:szCs w:val="24"/>
        </w:rPr>
        <w:lastRenderedPageBreak/>
        <w:t>Data sources for evaluation of the virtual CKD</w:t>
      </w:r>
      <w:r w:rsidR="009E0A44">
        <w:rPr>
          <w:b/>
          <w:sz w:val="24"/>
          <w:szCs w:val="24"/>
        </w:rPr>
        <w:t xml:space="preserve"> </w:t>
      </w:r>
      <w:r w:rsidRPr="003357B6">
        <w:rPr>
          <w:b/>
          <w:sz w:val="24"/>
          <w:szCs w:val="24"/>
        </w:rPr>
        <w:t>clinic</w:t>
      </w:r>
    </w:p>
    <w:p w14:paraId="10A5990C" w14:textId="13D84422" w:rsidR="00323915" w:rsidRPr="00AC640F" w:rsidRDefault="00526187" w:rsidP="00DD5CF5">
      <w:pPr>
        <w:spacing w:line="360" w:lineRule="auto"/>
        <w:rPr>
          <w:sz w:val="24"/>
          <w:szCs w:val="24"/>
        </w:rPr>
      </w:pPr>
      <w:r>
        <w:rPr>
          <w:sz w:val="24"/>
          <w:szCs w:val="24"/>
        </w:rPr>
        <w:t xml:space="preserve">Data on </w:t>
      </w:r>
      <w:r w:rsidR="007827E5">
        <w:rPr>
          <w:sz w:val="24"/>
          <w:szCs w:val="24"/>
        </w:rPr>
        <w:t xml:space="preserve">referrals, </w:t>
      </w:r>
      <w:r>
        <w:rPr>
          <w:sz w:val="24"/>
          <w:szCs w:val="24"/>
        </w:rPr>
        <w:t xml:space="preserve">appointment numbers, </w:t>
      </w:r>
      <w:r w:rsidR="00A27EAD">
        <w:rPr>
          <w:sz w:val="24"/>
          <w:szCs w:val="24"/>
        </w:rPr>
        <w:t>cost</w:t>
      </w:r>
      <w:r w:rsidR="007827E5">
        <w:rPr>
          <w:sz w:val="24"/>
          <w:szCs w:val="24"/>
        </w:rPr>
        <w:t xml:space="preserve"> and</w:t>
      </w:r>
      <w:r w:rsidR="00A27EAD">
        <w:rPr>
          <w:sz w:val="24"/>
          <w:szCs w:val="24"/>
        </w:rPr>
        <w:t xml:space="preserve"> </w:t>
      </w:r>
      <w:r>
        <w:rPr>
          <w:sz w:val="24"/>
          <w:szCs w:val="24"/>
        </w:rPr>
        <w:t xml:space="preserve">type (whether </w:t>
      </w:r>
      <w:r w:rsidR="00085BA7">
        <w:rPr>
          <w:sz w:val="24"/>
          <w:szCs w:val="24"/>
        </w:rPr>
        <w:t xml:space="preserve">virtual, traditional general nephrology outpatient </w:t>
      </w:r>
      <w:r w:rsidR="002E0796">
        <w:rPr>
          <w:sz w:val="24"/>
          <w:szCs w:val="24"/>
        </w:rPr>
        <w:t xml:space="preserve">first </w:t>
      </w:r>
      <w:r w:rsidR="00085BA7">
        <w:rPr>
          <w:sz w:val="24"/>
          <w:szCs w:val="24"/>
        </w:rPr>
        <w:t>or follow up</w:t>
      </w:r>
      <w:r w:rsidR="002E0796">
        <w:rPr>
          <w:sz w:val="24"/>
          <w:szCs w:val="24"/>
        </w:rPr>
        <w:t xml:space="preserve"> attendance</w:t>
      </w:r>
      <w:r w:rsidR="00085BA7">
        <w:rPr>
          <w:sz w:val="24"/>
          <w:szCs w:val="24"/>
        </w:rPr>
        <w:t>)</w:t>
      </w:r>
      <w:r>
        <w:rPr>
          <w:sz w:val="24"/>
          <w:szCs w:val="24"/>
        </w:rPr>
        <w:t xml:space="preserve"> and </w:t>
      </w:r>
      <w:r w:rsidR="00085BA7">
        <w:rPr>
          <w:sz w:val="24"/>
          <w:szCs w:val="24"/>
        </w:rPr>
        <w:t>wait time</w:t>
      </w:r>
      <w:r>
        <w:rPr>
          <w:sz w:val="24"/>
          <w:szCs w:val="24"/>
        </w:rPr>
        <w:t xml:space="preserve"> were collected from the </w:t>
      </w:r>
      <w:r w:rsidR="00A27EAD">
        <w:rPr>
          <w:sz w:val="24"/>
          <w:szCs w:val="24"/>
        </w:rPr>
        <w:t>care records</w:t>
      </w:r>
      <w:r w:rsidR="00E50F8C">
        <w:rPr>
          <w:sz w:val="24"/>
          <w:szCs w:val="24"/>
        </w:rPr>
        <w:t xml:space="preserve"> system</w:t>
      </w:r>
      <w:r w:rsidR="00A27EAD">
        <w:rPr>
          <w:sz w:val="24"/>
          <w:szCs w:val="24"/>
        </w:rPr>
        <w:t xml:space="preserve"> (</w:t>
      </w:r>
      <w:r>
        <w:rPr>
          <w:sz w:val="24"/>
          <w:szCs w:val="24"/>
        </w:rPr>
        <w:t>CRS</w:t>
      </w:r>
      <w:r w:rsidR="00A27EAD">
        <w:rPr>
          <w:sz w:val="24"/>
          <w:szCs w:val="24"/>
        </w:rPr>
        <w:t>)</w:t>
      </w:r>
      <w:r>
        <w:rPr>
          <w:sz w:val="24"/>
          <w:szCs w:val="24"/>
        </w:rPr>
        <w:t xml:space="preserve"> at Barts Health NHS Trust. This was supplemented by nephrology department data</w:t>
      </w:r>
      <w:r w:rsidR="00A27EAD">
        <w:rPr>
          <w:sz w:val="24"/>
          <w:szCs w:val="24"/>
        </w:rPr>
        <w:t xml:space="preserve"> on transfers between virtual and traditional appointments</w:t>
      </w:r>
      <w:r w:rsidR="004E5521">
        <w:rPr>
          <w:sz w:val="24"/>
          <w:szCs w:val="24"/>
        </w:rPr>
        <w:t>, and on renal follow up of patients in the virtual clinics</w:t>
      </w:r>
      <w:r w:rsidR="00A27EAD">
        <w:rPr>
          <w:sz w:val="24"/>
          <w:szCs w:val="24"/>
        </w:rPr>
        <w:t>.</w:t>
      </w:r>
      <w:r w:rsidR="00526945">
        <w:rPr>
          <w:sz w:val="24"/>
          <w:szCs w:val="24"/>
        </w:rPr>
        <w:t xml:space="preserve"> </w:t>
      </w:r>
    </w:p>
    <w:p w14:paraId="63BFF30E" w14:textId="724072D5" w:rsidR="004D5EFC" w:rsidRDefault="00DD5CF5" w:rsidP="00DD5CF5">
      <w:pPr>
        <w:spacing w:line="360" w:lineRule="auto"/>
        <w:rPr>
          <w:sz w:val="24"/>
          <w:szCs w:val="24"/>
        </w:rPr>
      </w:pPr>
      <w:bookmarkStart w:id="10" w:name="_Hlk536017379"/>
      <w:r w:rsidRPr="00AC640F">
        <w:rPr>
          <w:sz w:val="24"/>
          <w:szCs w:val="24"/>
        </w:rPr>
        <w:t xml:space="preserve">Anonymised </w:t>
      </w:r>
      <w:r w:rsidR="00526187">
        <w:rPr>
          <w:sz w:val="24"/>
          <w:szCs w:val="24"/>
        </w:rPr>
        <w:t xml:space="preserve">data on </w:t>
      </w:r>
      <w:r w:rsidRPr="00AC640F">
        <w:rPr>
          <w:sz w:val="24"/>
          <w:szCs w:val="24"/>
        </w:rPr>
        <w:t xml:space="preserve">practice coding and primary care </w:t>
      </w:r>
      <w:bookmarkEnd w:id="10"/>
      <w:r w:rsidRPr="00AC640F">
        <w:rPr>
          <w:sz w:val="24"/>
          <w:szCs w:val="24"/>
        </w:rPr>
        <w:t xml:space="preserve">management </w:t>
      </w:r>
      <w:r w:rsidR="00E50F8C">
        <w:rPr>
          <w:sz w:val="24"/>
          <w:szCs w:val="24"/>
        </w:rPr>
        <w:t xml:space="preserve">were </w:t>
      </w:r>
      <w:r w:rsidRPr="00AC640F">
        <w:rPr>
          <w:sz w:val="24"/>
          <w:szCs w:val="24"/>
        </w:rPr>
        <w:t>collected on a quarterly basis through EMIS Web</w:t>
      </w:r>
      <w:r w:rsidR="006E1308">
        <w:rPr>
          <w:sz w:val="24"/>
          <w:szCs w:val="24"/>
        </w:rPr>
        <w:t xml:space="preserve"> and collated into practice </w:t>
      </w:r>
      <w:r w:rsidR="00E50F8C">
        <w:rPr>
          <w:sz w:val="24"/>
          <w:szCs w:val="24"/>
        </w:rPr>
        <w:t xml:space="preserve">and CCG </w:t>
      </w:r>
      <w:r w:rsidR="006E1308">
        <w:rPr>
          <w:sz w:val="24"/>
          <w:szCs w:val="24"/>
        </w:rPr>
        <w:t>level dashboards</w:t>
      </w:r>
      <w:r w:rsidRPr="00AC640F">
        <w:rPr>
          <w:sz w:val="24"/>
          <w:szCs w:val="24"/>
        </w:rPr>
        <w:t xml:space="preserve">. </w:t>
      </w:r>
    </w:p>
    <w:p w14:paraId="57826CEF" w14:textId="17C4596B" w:rsidR="001F6258" w:rsidRPr="00E2215B" w:rsidRDefault="006E1308" w:rsidP="007827E5">
      <w:pPr>
        <w:spacing w:after="0" w:line="360" w:lineRule="auto"/>
        <w:rPr>
          <w:rFonts w:ascii="Times New Roman" w:hAnsi="Times New Roman" w:cs="Times New Roman"/>
          <w:sz w:val="24"/>
          <w:szCs w:val="24"/>
          <w:lang w:eastAsia="en-GB"/>
        </w:rPr>
      </w:pPr>
      <w:bookmarkStart w:id="11" w:name="_Hlk536017438"/>
      <w:r>
        <w:rPr>
          <w:sz w:val="24"/>
          <w:szCs w:val="24"/>
        </w:rPr>
        <w:t>Questionnaire survey data from Tower Hamlets GPs (the</w:t>
      </w:r>
      <w:r w:rsidR="00B47969">
        <w:rPr>
          <w:sz w:val="24"/>
          <w:szCs w:val="24"/>
        </w:rPr>
        <w:t xml:space="preserve"> </w:t>
      </w:r>
      <w:r w:rsidR="002F7A99">
        <w:rPr>
          <w:sz w:val="24"/>
          <w:szCs w:val="24"/>
        </w:rPr>
        <w:t xml:space="preserve">pilot </w:t>
      </w:r>
      <w:r>
        <w:rPr>
          <w:sz w:val="24"/>
          <w:szCs w:val="24"/>
        </w:rPr>
        <w:t xml:space="preserve">locality </w:t>
      </w:r>
      <w:r w:rsidR="002F7A99">
        <w:rPr>
          <w:sz w:val="24"/>
          <w:szCs w:val="24"/>
        </w:rPr>
        <w:t>for</w:t>
      </w:r>
      <w:r>
        <w:rPr>
          <w:sz w:val="24"/>
          <w:szCs w:val="24"/>
        </w:rPr>
        <w:t xml:space="preserve"> the </w:t>
      </w:r>
      <w:r w:rsidR="00B47969">
        <w:rPr>
          <w:sz w:val="24"/>
          <w:szCs w:val="24"/>
        </w:rPr>
        <w:t xml:space="preserve">virtual clinic service) was collected soon after </w:t>
      </w:r>
      <w:r w:rsidR="00785EA1">
        <w:rPr>
          <w:sz w:val="24"/>
          <w:szCs w:val="24"/>
        </w:rPr>
        <w:t>the clinic went live</w:t>
      </w:r>
      <w:r w:rsidR="005D2060">
        <w:rPr>
          <w:sz w:val="24"/>
          <w:szCs w:val="24"/>
        </w:rPr>
        <w:t xml:space="preserve"> and before the </w:t>
      </w:r>
      <w:r w:rsidR="005D2060" w:rsidRPr="00575EBC">
        <w:rPr>
          <w:sz w:val="24"/>
          <w:szCs w:val="24"/>
        </w:rPr>
        <w:t>service had become ‘work as normal’.</w:t>
      </w:r>
      <w:r w:rsidRPr="00575EBC">
        <w:rPr>
          <w:sz w:val="24"/>
          <w:szCs w:val="24"/>
        </w:rPr>
        <w:t xml:space="preserve"> </w:t>
      </w:r>
      <w:r w:rsidR="005D2060">
        <w:rPr>
          <w:sz w:val="24"/>
          <w:szCs w:val="24"/>
        </w:rPr>
        <w:t xml:space="preserve"> </w:t>
      </w:r>
      <w:r w:rsidRPr="00575EBC">
        <w:rPr>
          <w:sz w:val="24"/>
          <w:szCs w:val="24"/>
        </w:rPr>
        <w:t>This data was</w:t>
      </w:r>
      <w:r w:rsidR="00AD181B" w:rsidRPr="00575EBC">
        <w:rPr>
          <w:sz w:val="24"/>
          <w:szCs w:val="24"/>
        </w:rPr>
        <w:t xml:space="preserve"> enriched with interviews with GPs</w:t>
      </w:r>
      <w:r w:rsidR="00E84CA1" w:rsidRPr="00575EBC">
        <w:rPr>
          <w:sz w:val="24"/>
          <w:szCs w:val="24"/>
        </w:rPr>
        <w:t xml:space="preserve"> recruited from Tower Hamlets practices,</w:t>
      </w:r>
      <w:r w:rsidR="00AD181B" w:rsidRPr="00575EBC">
        <w:rPr>
          <w:sz w:val="24"/>
          <w:szCs w:val="24"/>
        </w:rPr>
        <w:t xml:space="preserve"> and </w:t>
      </w:r>
      <w:r w:rsidR="00E84CA1" w:rsidRPr="00575EBC">
        <w:rPr>
          <w:sz w:val="24"/>
          <w:szCs w:val="24"/>
        </w:rPr>
        <w:t xml:space="preserve">all three </w:t>
      </w:r>
      <w:r w:rsidR="00AD181B" w:rsidRPr="00575EBC">
        <w:rPr>
          <w:sz w:val="24"/>
          <w:szCs w:val="24"/>
        </w:rPr>
        <w:t xml:space="preserve">nephrologists involved </w:t>
      </w:r>
      <w:r w:rsidR="005D2060">
        <w:rPr>
          <w:sz w:val="24"/>
          <w:szCs w:val="24"/>
        </w:rPr>
        <w:t>in delivering virtual clinics.</w:t>
      </w:r>
      <w:r w:rsidR="00AD181B" w:rsidRPr="00575EBC">
        <w:rPr>
          <w:sz w:val="24"/>
          <w:szCs w:val="24"/>
        </w:rPr>
        <w:t xml:space="preserve"> These</w:t>
      </w:r>
      <w:r w:rsidR="00602742" w:rsidRPr="00575EBC">
        <w:rPr>
          <w:sz w:val="24"/>
          <w:szCs w:val="24"/>
        </w:rPr>
        <w:t xml:space="preserve"> individual</w:t>
      </w:r>
      <w:r w:rsidR="00AD181B" w:rsidRPr="00575EBC">
        <w:rPr>
          <w:sz w:val="24"/>
          <w:szCs w:val="24"/>
        </w:rPr>
        <w:t xml:space="preserve"> </w:t>
      </w:r>
      <w:r w:rsidR="00C63BFA" w:rsidRPr="00575EBC">
        <w:rPr>
          <w:sz w:val="24"/>
          <w:szCs w:val="24"/>
        </w:rPr>
        <w:t>interviews with seven GPs, three nephrologist and one CEG facilitator were</w:t>
      </w:r>
      <w:r w:rsidR="00AD181B" w:rsidRPr="00575EBC">
        <w:rPr>
          <w:sz w:val="24"/>
          <w:szCs w:val="24"/>
        </w:rPr>
        <w:t xml:space="preserve"> </w:t>
      </w:r>
      <w:r w:rsidR="00C63BFA" w:rsidRPr="00575EBC">
        <w:rPr>
          <w:sz w:val="24"/>
          <w:szCs w:val="24"/>
        </w:rPr>
        <w:t>recorded and transcribed and a</w:t>
      </w:r>
      <w:r w:rsidR="005D2060">
        <w:rPr>
          <w:sz w:val="24"/>
          <w:szCs w:val="24"/>
        </w:rPr>
        <w:t xml:space="preserve"> </w:t>
      </w:r>
      <w:r w:rsidR="00BB6EF0" w:rsidRPr="00575EBC">
        <w:rPr>
          <w:sz w:val="24"/>
          <w:szCs w:val="24"/>
        </w:rPr>
        <w:t xml:space="preserve">thematic </w:t>
      </w:r>
      <w:r w:rsidR="00AD181B" w:rsidRPr="00575EBC">
        <w:rPr>
          <w:sz w:val="24"/>
          <w:szCs w:val="24"/>
        </w:rPr>
        <w:t xml:space="preserve">analysis </w:t>
      </w:r>
      <w:r w:rsidR="005E3E72" w:rsidRPr="00575EBC">
        <w:rPr>
          <w:sz w:val="24"/>
          <w:szCs w:val="24"/>
        </w:rPr>
        <w:t xml:space="preserve">using the Framework approach </w:t>
      </w:r>
      <w:r w:rsidR="00AD181B" w:rsidRPr="00575EBC">
        <w:rPr>
          <w:sz w:val="24"/>
          <w:szCs w:val="24"/>
        </w:rPr>
        <w:t>was adopted.</w:t>
      </w:r>
      <w:r w:rsidR="00C63BFA" w:rsidRPr="00575EBC">
        <w:rPr>
          <w:sz w:val="24"/>
          <w:szCs w:val="24"/>
        </w:rPr>
        <w:t xml:space="preserve"> </w:t>
      </w:r>
      <w:r w:rsidR="00C63BFA" w:rsidRPr="00575EBC">
        <w:rPr>
          <w:sz w:val="24"/>
          <w:szCs w:val="24"/>
        </w:rPr>
        <w:fldChar w:fldCharType="begin">
          <w:fldData xml:space="preserve">PEVuZE5vdGU+PENpdGU+PEF1dGhvcj5HYWxlPC9BdXRob3I+PFllYXI+MjAxMzwvWWVhcj48UmVj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</w:fldData>
        </w:fldChar>
      </w:r>
      <w:r w:rsidR="00C63BFA" w:rsidRPr="00575EBC">
        <w:rPr>
          <w:sz w:val="24"/>
          <w:szCs w:val="24"/>
        </w:rPr>
        <w:instrText xml:space="preserve"> ADDIN EN.CITE </w:instrText>
      </w:r>
      <w:r w:rsidR="00C63BFA" w:rsidRPr="00575EBC">
        <w:rPr>
          <w:sz w:val="24"/>
          <w:szCs w:val="24"/>
        </w:rPr>
        <w:fldChar w:fldCharType="begin">
          <w:fldData xml:space="preserve">PEVuZE5vdGU+PENpdGU+PEF1dGhvcj5HYWxlPC9BdXRob3I+PFllYXI+MjAxMzwvWWVhcj48UmVj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</w:fldData>
        </w:fldChar>
      </w:r>
      <w:r w:rsidR="00C63BFA" w:rsidRPr="00575EBC">
        <w:rPr>
          <w:sz w:val="24"/>
          <w:szCs w:val="24"/>
        </w:rPr>
        <w:instrText xml:space="preserve"> ADDIN EN.CITE.DATA </w:instrText>
      </w:r>
      <w:r w:rsidR="00C63BFA" w:rsidRPr="00575EBC">
        <w:rPr>
          <w:sz w:val="24"/>
          <w:szCs w:val="24"/>
        </w:rPr>
      </w:r>
      <w:r w:rsidR="00C63BFA" w:rsidRPr="00575EBC">
        <w:rPr>
          <w:sz w:val="24"/>
          <w:szCs w:val="24"/>
        </w:rPr>
        <w:fldChar w:fldCharType="end"/>
      </w:r>
      <w:r w:rsidR="00C63BFA" w:rsidRPr="00575EBC">
        <w:rPr>
          <w:sz w:val="24"/>
          <w:szCs w:val="24"/>
        </w:rPr>
      </w:r>
      <w:r w:rsidR="00C63BFA" w:rsidRPr="00575EBC">
        <w:rPr>
          <w:sz w:val="24"/>
          <w:szCs w:val="24"/>
        </w:rPr>
        <w:fldChar w:fldCharType="separate"/>
      </w:r>
      <w:r w:rsidR="00C63BFA" w:rsidRPr="00575EBC">
        <w:rPr>
          <w:noProof/>
          <w:sz w:val="24"/>
          <w:szCs w:val="24"/>
        </w:rPr>
        <w:t>(21, 22)</w:t>
      </w:r>
      <w:r w:rsidR="00C63BFA" w:rsidRPr="00575EBC">
        <w:rPr>
          <w:sz w:val="24"/>
          <w:szCs w:val="24"/>
        </w:rPr>
        <w:fldChar w:fldCharType="end"/>
      </w:r>
      <w:r w:rsidR="00C63BFA" w:rsidRPr="00406F00">
        <w:rPr>
          <w:sz w:val="24"/>
          <w:szCs w:val="24"/>
        </w:rPr>
        <w:t xml:space="preserve"> </w:t>
      </w:r>
      <w:r w:rsidR="005D2060">
        <w:rPr>
          <w:sz w:val="24"/>
          <w:szCs w:val="24"/>
        </w:rPr>
        <w:br/>
      </w:r>
      <w:r w:rsidR="00C63BFA" w:rsidRPr="00406F00">
        <w:rPr>
          <w:sz w:val="24"/>
          <w:szCs w:val="24"/>
        </w:rPr>
        <w:t>Two members of the research team reviewed the text to ensure trustworthiness of the data. The thematic analysis focussed on the perceived benefits and limitations of the new servi</w:t>
      </w:r>
      <w:r w:rsidR="00AD181B">
        <w:rPr>
          <w:sz w:val="24"/>
          <w:szCs w:val="24"/>
        </w:rPr>
        <w:t>ce.</w:t>
      </w:r>
      <w:r w:rsidR="00FF0C8D" w:rsidRPr="00FF0C8D">
        <w:rPr>
          <w:sz w:val="24"/>
          <w:szCs w:val="24"/>
        </w:rPr>
        <w:t xml:space="preserve"> </w:t>
      </w:r>
      <w:r w:rsidR="00FF0C8D">
        <w:rPr>
          <w:sz w:val="24"/>
          <w:szCs w:val="24"/>
        </w:rPr>
        <w:t>The survey questions and interview topic guide are shown in A</w:t>
      </w:r>
      <w:r w:rsidR="002751DC">
        <w:rPr>
          <w:sz w:val="24"/>
          <w:szCs w:val="24"/>
        </w:rPr>
        <w:t>dditional file</w:t>
      </w:r>
      <w:r w:rsidR="00FF0C8D">
        <w:rPr>
          <w:sz w:val="24"/>
          <w:szCs w:val="24"/>
        </w:rPr>
        <w:t xml:space="preserve"> </w:t>
      </w:r>
      <w:bookmarkEnd w:id="11"/>
      <w:r w:rsidR="00653D8A">
        <w:rPr>
          <w:sz w:val="24"/>
          <w:szCs w:val="24"/>
        </w:rPr>
        <w:t>1</w:t>
      </w:r>
      <w:r w:rsidR="00747FB8">
        <w:rPr>
          <w:rFonts w:ascii="Times New Roman" w:hAnsi="Times New Roman" w:cs="Times New Roman"/>
          <w:sz w:val="24"/>
          <w:szCs w:val="24"/>
          <w:lang w:eastAsia="en-GB"/>
        </w:rPr>
        <w:t>.</w:t>
      </w:r>
      <w:r w:rsidR="00E2215B">
        <w:rPr>
          <w:rFonts w:ascii="Times New Roman" w:hAnsi="Times New Roman" w:cs="Times New Roman"/>
          <w:sz w:val="24"/>
          <w:szCs w:val="24"/>
          <w:lang w:eastAsia="en-GB"/>
        </w:rPr>
        <w:t xml:space="preserve"> </w:t>
      </w:r>
      <w:r w:rsidR="00E2215B">
        <w:rPr>
          <w:rFonts w:ascii="Times New Roman" w:hAnsi="Times New Roman" w:cs="Times New Roman"/>
          <w:sz w:val="24"/>
          <w:szCs w:val="24"/>
          <w:lang w:eastAsia="en-GB"/>
        </w:rPr>
        <w:br/>
      </w:r>
      <w:r w:rsidR="00E2215B">
        <w:rPr>
          <w:rFonts w:ascii="Times New Roman" w:hAnsi="Times New Roman" w:cs="Times New Roman"/>
          <w:sz w:val="24"/>
          <w:szCs w:val="24"/>
          <w:lang w:eastAsia="en-GB"/>
        </w:rPr>
        <w:br/>
      </w:r>
      <w:r w:rsidR="004927B7" w:rsidRPr="000E5AD9">
        <w:rPr>
          <w:rStyle w:val="ti"/>
          <w:rFonts w:ascii="Calibri" w:hAnsi="Calibri" w:cs="Calibri"/>
        </w:rPr>
        <w:t xml:space="preserve">All </w:t>
      </w:r>
      <w:r w:rsidR="004927B7" w:rsidRPr="000E5AD9">
        <w:rPr>
          <w:sz w:val="24"/>
          <w:szCs w:val="24"/>
        </w:rPr>
        <w:t xml:space="preserve">data were anonymised and managed according to UK NHS information governance requirements.  </w:t>
      </w:r>
      <w:r w:rsidR="00EA295E" w:rsidRPr="00AC640F">
        <w:rPr>
          <w:rFonts w:cstheme="minorHAnsi"/>
          <w:sz w:val="24"/>
          <w:szCs w:val="24"/>
        </w:rPr>
        <w:t>Ethic</w:t>
      </w:r>
      <w:r w:rsidR="00EA295E">
        <w:rPr>
          <w:rFonts w:cstheme="minorHAnsi"/>
          <w:sz w:val="24"/>
          <w:szCs w:val="24"/>
        </w:rPr>
        <w:t>s</w:t>
      </w:r>
      <w:r w:rsidR="00EA295E" w:rsidRPr="00AC640F">
        <w:rPr>
          <w:rFonts w:cstheme="minorHAnsi"/>
          <w:sz w:val="24"/>
          <w:szCs w:val="24"/>
        </w:rPr>
        <w:t xml:space="preserve"> approval was not required </w:t>
      </w:r>
      <w:r w:rsidR="00116232">
        <w:rPr>
          <w:rFonts w:cstheme="minorHAnsi"/>
          <w:sz w:val="24"/>
          <w:szCs w:val="24"/>
        </w:rPr>
        <w:t xml:space="preserve">for this service evaluation, </w:t>
      </w:r>
      <w:r w:rsidR="00EA295E" w:rsidRPr="00AC640F">
        <w:rPr>
          <w:rFonts w:cstheme="minorHAnsi"/>
          <w:sz w:val="24"/>
          <w:szCs w:val="24"/>
        </w:rPr>
        <w:t xml:space="preserve">as </w:t>
      </w:r>
      <w:r w:rsidR="00EA295E">
        <w:rPr>
          <w:rFonts w:cstheme="minorHAnsi"/>
          <w:sz w:val="24"/>
          <w:szCs w:val="24"/>
        </w:rPr>
        <w:t xml:space="preserve">all </w:t>
      </w:r>
      <w:r w:rsidR="00EA295E" w:rsidRPr="00AC640F">
        <w:rPr>
          <w:rFonts w:cstheme="minorHAnsi"/>
          <w:sz w:val="24"/>
          <w:szCs w:val="24"/>
        </w:rPr>
        <w:t>patient-level data are anonymised, and only aggregated patient data are reported in this study.</w:t>
      </w:r>
    </w:p>
    <w:p w14:paraId="078D753D" w14:textId="77777777" w:rsidR="004B1C04" w:rsidRPr="00AC640F" w:rsidRDefault="004B1C04" w:rsidP="004B1C04">
      <w:pPr>
        <w:rPr>
          <w:sz w:val="24"/>
          <w:szCs w:val="24"/>
        </w:rPr>
      </w:pPr>
    </w:p>
    <w:p w14:paraId="58D74873" w14:textId="73503976" w:rsidR="004B1C04" w:rsidRDefault="004B1C04" w:rsidP="004B1C04">
      <w:pPr>
        <w:rPr>
          <w:b/>
          <w:sz w:val="24"/>
          <w:szCs w:val="24"/>
        </w:rPr>
      </w:pPr>
      <w:r w:rsidRPr="00AC640F">
        <w:rPr>
          <w:b/>
          <w:sz w:val="24"/>
          <w:szCs w:val="24"/>
        </w:rPr>
        <w:t>R</w:t>
      </w:r>
      <w:r w:rsidR="003357B6">
        <w:rPr>
          <w:b/>
          <w:sz w:val="24"/>
          <w:szCs w:val="24"/>
        </w:rPr>
        <w:t>ESULTS</w:t>
      </w:r>
    </w:p>
    <w:p w14:paraId="57C01994" w14:textId="538DB861" w:rsidR="00A64999" w:rsidRDefault="004B1C04" w:rsidP="002F6C2E">
      <w:pPr>
        <w:spacing w:line="360" w:lineRule="auto"/>
        <w:rPr>
          <w:sz w:val="24"/>
          <w:szCs w:val="24"/>
        </w:rPr>
      </w:pPr>
      <w:r w:rsidRPr="00AC640F">
        <w:rPr>
          <w:sz w:val="24"/>
          <w:szCs w:val="24"/>
        </w:rPr>
        <w:t xml:space="preserve">In the four contiguous </w:t>
      </w:r>
      <w:r w:rsidR="00AD2DBF">
        <w:rPr>
          <w:sz w:val="24"/>
          <w:szCs w:val="24"/>
        </w:rPr>
        <w:t xml:space="preserve">participating </w:t>
      </w:r>
      <w:r w:rsidRPr="00AC640F">
        <w:rPr>
          <w:sz w:val="24"/>
          <w:szCs w:val="24"/>
        </w:rPr>
        <w:t xml:space="preserve">CCGs </w:t>
      </w:r>
      <w:r w:rsidR="005F072B">
        <w:rPr>
          <w:sz w:val="24"/>
          <w:szCs w:val="24"/>
        </w:rPr>
        <w:t xml:space="preserve">of </w:t>
      </w:r>
      <w:r w:rsidRPr="00AC640F">
        <w:rPr>
          <w:sz w:val="24"/>
          <w:szCs w:val="24"/>
        </w:rPr>
        <w:t>Tower Hamlets, Newham</w:t>
      </w:r>
      <w:r>
        <w:rPr>
          <w:sz w:val="24"/>
          <w:szCs w:val="24"/>
        </w:rPr>
        <w:t>,</w:t>
      </w:r>
      <w:r w:rsidRPr="00AC640F">
        <w:rPr>
          <w:sz w:val="24"/>
          <w:szCs w:val="24"/>
        </w:rPr>
        <w:t xml:space="preserve"> City</w:t>
      </w:r>
      <w:r>
        <w:rPr>
          <w:sz w:val="24"/>
          <w:szCs w:val="24"/>
        </w:rPr>
        <w:t xml:space="preserve"> </w:t>
      </w:r>
      <w:r w:rsidRPr="00AC640F">
        <w:rPr>
          <w:sz w:val="24"/>
          <w:szCs w:val="24"/>
        </w:rPr>
        <w:t>&amp;</w:t>
      </w:r>
      <w:r>
        <w:rPr>
          <w:sz w:val="24"/>
          <w:szCs w:val="24"/>
        </w:rPr>
        <w:t xml:space="preserve"> </w:t>
      </w:r>
      <w:r w:rsidRPr="00AC640F">
        <w:rPr>
          <w:sz w:val="24"/>
          <w:szCs w:val="24"/>
        </w:rPr>
        <w:t xml:space="preserve">Hackney and </w:t>
      </w:r>
      <w:r w:rsidRPr="00CE091F">
        <w:rPr>
          <w:sz w:val="24"/>
          <w:szCs w:val="24"/>
        </w:rPr>
        <w:t>Waltham Forest</w:t>
      </w:r>
      <w:r w:rsidR="00AD2DBF" w:rsidRPr="00CE091F">
        <w:rPr>
          <w:sz w:val="24"/>
          <w:szCs w:val="24"/>
        </w:rPr>
        <w:t>,</w:t>
      </w:r>
      <w:r w:rsidR="005F072B" w:rsidRPr="00CE091F">
        <w:rPr>
          <w:sz w:val="24"/>
          <w:szCs w:val="24"/>
        </w:rPr>
        <w:t xml:space="preserve"> with a GP registered population of 1.2 million</w:t>
      </w:r>
      <w:r w:rsidR="00C926AC" w:rsidRPr="00CE091F">
        <w:rPr>
          <w:sz w:val="24"/>
          <w:szCs w:val="24"/>
        </w:rPr>
        <w:t xml:space="preserve"> people</w:t>
      </w:r>
      <w:r w:rsidR="002E0796" w:rsidRPr="00CE091F">
        <w:rPr>
          <w:sz w:val="24"/>
          <w:szCs w:val="24"/>
        </w:rPr>
        <w:t xml:space="preserve"> in 2017</w:t>
      </w:r>
      <w:r w:rsidR="005F072B" w:rsidRPr="00CE091F">
        <w:rPr>
          <w:sz w:val="24"/>
          <w:szCs w:val="24"/>
        </w:rPr>
        <w:t>, there were 21,560 adults with biochemical evidence of CKD (stages 3-5) at the mid-point of the study.</w:t>
      </w:r>
      <w:r w:rsidRPr="00CE091F">
        <w:rPr>
          <w:sz w:val="24"/>
          <w:szCs w:val="24"/>
        </w:rPr>
        <w:t xml:space="preserve"> </w:t>
      </w:r>
      <w:r w:rsidR="00AF21F2" w:rsidRPr="00CE091F">
        <w:rPr>
          <w:sz w:val="24"/>
          <w:szCs w:val="24"/>
        </w:rPr>
        <w:t xml:space="preserve">This population prevalence of 1.8% is </w:t>
      </w:r>
      <w:r w:rsidR="00D374DF" w:rsidRPr="00CE091F">
        <w:rPr>
          <w:sz w:val="24"/>
          <w:szCs w:val="24"/>
        </w:rPr>
        <w:t xml:space="preserve">similar to that of London as a whole (1.9%). The figure reflects </w:t>
      </w:r>
      <w:r w:rsidR="00613F73" w:rsidRPr="00CE091F">
        <w:rPr>
          <w:sz w:val="24"/>
          <w:szCs w:val="24"/>
        </w:rPr>
        <w:t>the young</w:t>
      </w:r>
      <w:r w:rsidR="00960D0C" w:rsidRPr="00CE091F">
        <w:rPr>
          <w:sz w:val="24"/>
          <w:szCs w:val="24"/>
        </w:rPr>
        <w:t xml:space="preserve"> London </w:t>
      </w:r>
      <w:r w:rsidR="00613F73" w:rsidRPr="00CE091F">
        <w:rPr>
          <w:sz w:val="24"/>
          <w:szCs w:val="24"/>
        </w:rPr>
        <w:t>population</w:t>
      </w:r>
      <w:r w:rsidR="00D374DF" w:rsidRPr="00CE091F">
        <w:rPr>
          <w:sz w:val="24"/>
          <w:szCs w:val="24"/>
        </w:rPr>
        <w:t>,</w:t>
      </w:r>
      <w:r w:rsidR="00613F73" w:rsidRPr="00CE091F">
        <w:rPr>
          <w:sz w:val="24"/>
          <w:szCs w:val="24"/>
        </w:rPr>
        <w:t xml:space="preserve"> and probable under ascertainment</w:t>
      </w:r>
      <w:r w:rsidR="00960D0C" w:rsidRPr="00CE091F">
        <w:rPr>
          <w:sz w:val="24"/>
          <w:szCs w:val="24"/>
        </w:rPr>
        <w:t xml:space="preserve"> of CKD</w:t>
      </w:r>
      <w:r w:rsidR="00613F73" w:rsidRPr="00CE091F">
        <w:rPr>
          <w:sz w:val="24"/>
          <w:szCs w:val="24"/>
        </w:rPr>
        <w:t xml:space="preserve">. </w:t>
      </w:r>
      <w:r w:rsidR="00AF21F2" w:rsidRPr="00CE091F">
        <w:rPr>
          <w:sz w:val="24"/>
          <w:szCs w:val="24"/>
        </w:rPr>
        <w:t xml:space="preserve"> </w:t>
      </w:r>
      <w:r w:rsidR="00A15CF6" w:rsidRPr="00CE091F">
        <w:rPr>
          <w:sz w:val="24"/>
          <w:szCs w:val="24"/>
        </w:rPr>
        <w:br/>
        <w:t>T</w:t>
      </w:r>
      <w:r w:rsidR="00CA7E91" w:rsidRPr="00CE091F">
        <w:rPr>
          <w:sz w:val="24"/>
          <w:szCs w:val="24"/>
        </w:rPr>
        <w:t xml:space="preserve">he </w:t>
      </w:r>
      <w:r w:rsidR="00642F2D" w:rsidRPr="00CE091F">
        <w:rPr>
          <w:sz w:val="24"/>
          <w:szCs w:val="24"/>
        </w:rPr>
        <w:t xml:space="preserve">dashboard showing </w:t>
      </w:r>
      <w:r w:rsidR="00CA7E91" w:rsidRPr="00CE091F">
        <w:rPr>
          <w:sz w:val="24"/>
          <w:szCs w:val="24"/>
        </w:rPr>
        <w:t>variation in CKD coding</w:t>
      </w:r>
      <w:r w:rsidR="00CA7E91" w:rsidRPr="00724F72">
        <w:rPr>
          <w:sz w:val="24"/>
          <w:szCs w:val="24"/>
        </w:rPr>
        <w:t xml:space="preserve"> rates and primary care management of CKD </w:t>
      </w:r>
      <w:r w:rsidR="00642F2D">
        <w:rPr>
          <w:sz w:val="24"/>
          <w:szCs w:val="24"/>
        </w:rPr>
        <w:t>across</w:t>
      </w:r>
      <w:r w:rsidR="00CA7E91" w:rsidRPr="00724F72">
        <w:rPr>
          <w:sz w:val="24"/>
          <w:szCs w:val="24"/>
        </w:rPr>
        <w:t xml:space="preserve"> </w:t>
      </w:r>
      <w:r w:rsidR="00724F72">
        <w:rPr>
          <w:sz w:val="24"/>
          <w:szCs w:val="24"/>
        </w:rPr>
        <w:t xml:space="preserve">the four </w:t>
      </w:r>
      <w:r w:rsidR="00D579D0" w:rsidRPr="00724F72">
        <w:rPr>
          <w:sz w:val="24"/>
          <w:szCs w:val="24"/>
        </w:rPr>
        <w:t xml:space="preserve">CCGs </w:t>
      </w:r>
      <w:r w:rsidR="00A15CF6">
        <w:rPr>
          <w:sz w:val="24"/>
          <w:szCs w:val="24"/>
        </w:rPr>
        <w:t>is shown in Table 1.</w:t>
      </w:r>
    </w:p>
    <w:p w14:paraId="7EE73A53" w14:textId="77777777" w:rsidR="00925EDD" w:rsidRDefault="00925EDD" w:rsidP="002F6C2E">
      <w:pPr>
        <w:spacing w:line="360" w:lineRule="auto"/>
        <w:rPr>
          <w:sz w:val="24"/>
          <w:szCs w:val="24"/>
        </w:rPr>
      </w:pPr>
    </w:p>
    <w:p w14:paraId="5AF7EEB8" w14:textId="4F0DA904" w:rsidR="00B13F96" w:rsidRPr="00653D8A" w:rsidRDefault="002176DB" w:rsidP="00653D8A">
      <w:pPr>
        <w:spacing w:line="360" w:lineRule="auto"/>
        <w:rPr>
          <w:b/>
          <w:sz w:val="24"/>
          <w:szCs w:val="24"/>
        </w:rPr>
      </w:pPr>
      <w:r>
        <w:rPr>
          <w:b/>
          <w:sz w:val="24"/>
          <w:szCs w:val="24"/>
        </w:rPr>
        <w:lastRenderedPageBreak/>
        <w:t>Table</w:t>
      </w:r>
      <w:r w:rsidR="00A64999" w:rsidRPr="001F18B9">
        <w:rPr>
          <w:b/>
          <w:sz w:val="24"/>
          <w:szCs w:val="24"/>
        </w:rPr>
        <w:t xml:space="preserve"> 1. East London CKD dashboard</w:t>
      </w:r>
      <w:r w:rsidR="001F18B9" w:rsidRPr="001F18B9">
        <w:rPr>
          <w:b/>
          <w:sz w:val="24"/>
          <w:szCs w:val="24"/>
        </w:rPr>
        <w:t xml:space="preserve"> January 2017</w:t>
      </w:r>
      <w:r>
        <w:rPr>
          <w:b/>
          <w:sz w:val="24"/>
          <w:szCs w:val="24"/>
        </w:rPr>
        <w:t xml:space="preserve">: </w:t>
      </w:r>
      <w:r w:rsidR="00A64999" w:rsidRPr="001F18B9">
        <w:rPr>
          <w:b/>
          <w:sz w:val="24"/>
          <w:szCs w:val="24"/>
        </w:rPr>
        <w:t xml:space="preserve">21,560 </w:t>
      </w:r>
      <w:r w:rsidR="001F18B9">
        <w:rPr>
          <w:b/>
          <w:sz w:val="24"/>
          <w:szCs w:val="24"/>
        </w:rPr>
        <w:t xml:space="preserve">adults with biochemical evidence of </w:t>
      </w:r>
      <w:r w:rsidR="001F18B9" w:rsidRPr="001F18B9">
        <w:rPr>
          <w:b/>
          <w:sz w:val="24"/>
          <w:szCs w:val="24"/>
        </w:rPr>
        <w:t xml:space="preserve">CKD (stages 3-5), from </w:t>
      </w:r>
      <w:r>
        <w:rPr>
          <w:b/>
          <w:sz w:val="24"/>
          <w:szCs w:val="24"/>
        </w:rPr>
        <w:t xml:space="preserve">four </w:t>
      </w:r>
      <w:r w:rsidR="001F18B9">
        <w:rPr>
          <w:b/>
          <w:sz w:val="24"/>
          <w:szCs w:val="24"/>
        </w:rPr>
        <w:t>participating</w:t>
      </w:r>
      <w:r w:rsidR="001F18B9" w:rsidRPr="001F18B9">
        <w:rPr>
          <w:b/>
          <w:sz w:val="24"/>
          <w:szCs w:val="24"/>
        </w:rPr>
        <w:t xml:space="preserve"> CCGs.</w:t>
      </w:r>
    </w:p>
    <w:tbl>
      <w:tblPr>
        <w:tblStyle w:val="TableGrid"/>
        <w:tblW w:w="0" w:type="auto"/>
        <w:tblLook w:val="04A0" w:firstRow="1" w:lastRow="0" w:firstColumn="1" w:lastColumn="0" w:noHBand="0" w:noVBand="1"/>
      </w:tblPr>
      <w:tblGrid>
        <w:gridCol w:w="3964"/>
        <w:gridCol w:w="993"/>
        <w:gridCol w:w="992"/>
        <w:gridCol w:w="992"/>
        <w:gridCol w:w="992"/>
      </w:tblGrid>
      <w:tr w:rsidR="00B13F96" w14:paraId="2EF95EC1" w14:textId="77777777" w:rsidTr="00825A50">
        <w:tc>
          <w:tcPr>
            <w:tcW w:w="3964" w:type="dxa"/>
            <w:tcBorders>
              <w:bottom w:val="single" w:sz="18" w:space="0" w:color="auto"/>
            </w:tcBorders>
          </w:tcPr>
          <w:p w14:paraId="748DE321" w14:textId="77777777" w:rsidR="00B13F96" w:rsidRPr="00A15E53" w:rsidRDefault="00B13F96" w:rsidP="00825A50">
            <w:pPr>
              <w:rPr>
                <w:b/>
                <w:bCs/>
                <w:sz w:val="28"/>
                <w:szCs w:val="28"/>
              </w:rPr>
            </w:pPr>
            <w:r w:rsidRPr="00A15E53">
              <w:rPr>
                <w:b/>
                <w:bCs/>
                <w:sz w:val="28"/>
                <w:szCs w:val="28"/>
              </w:rPr>
              <w:t>METRIC</w:t>
            </w:r>
            <w:r w:rsidRPr="00A15E53">
              <w:rPr>
                <w:b/>
                <w:bCs/>
                <w:sz w:val="28"/>
                <w:szCs w:val="28"/>
              </w:rPr>
              <w:br/>
            </w:r>
          </w:p>
        </w:tc>
        <w:tc>
          <w:tcPr>
            <w:tcW w:w="993" w:type="dxa"/>
            <w:tcBorders>
              <w:bottom w:val="single" w:sz="18" w:space="0" w:color="auto"/>
            </w:tcBorders>
          </w:tcPr>
          <w:p w14:paraId="024F6479" w14:textId="77777777" w:rsidR="00B13F96" w:rsidRPr="00A15E53" w:rsidRDefault="00B13F96" w:rsidP="00825A50">
            <w:pPr>
              <w:rPr>
                <w:b/>
                <w:bCs/>
                <w:sz w:val="28"/>
                <w:szCs w:val="28"/>
              </w:rPr>
            </w:pPr>
            <w:r w:rsidRPr="00A15E53">
              <w:rPr>
                <w:b/>
                <w:bCs/>
                <w:sz w:val="28"/>
                <w:szCs w:val="28"/>
              </w:rPr>
              <w:t>CCG 1</w:t>
            </w:r>
          </w:p>
        </w:tc>
        <w:tc>
          <w:tcPr>
            <w:tcW w:w="992" w:type="dxa"/>
            <w:tcBorders>
              <w:bottom w:val="single" w:sz="18" w:space="0" w:color="auto"/>
            </w:tcBorders>
          </w:tcPr>
          <w:p w14:paraId="3ACE369F" w14:textId="77777777" w:rsidR="00B13F96" w:rsidRPr="00A15E53" w:rsidRDefault="00B13F96" w:rsidP="00825A50">
            <w:pPr>
              <w:rPr>
                <w:b/>
                <w:bCs/>
                <w:sz w:val="28"/>
                <w:szCs w:val="28"/>
              </w:rPr>
            </w:pPr>
            <w:r w:rsidRPr="00A15E53">
              <w:rPr>
                <w:b/>
                <w:bCs/>
                <w:sz w:val="28"/>
                <w:szCs w:val="28"/>
              </w:rPr>
              <w:t>CCG 2</w:t>
            </w:r>
          </w:p>
        </w:tc>
        <w:tc>
          <w:tcPr>
            <w:tcW w:w="992" w:type="dxa"/>
            <w:tcBorders>
              <w:bottom w:val="single" w:sz="18" w:space="0" w:color="auto"/>
            </w:tcBorders>
          </w:tcPr>
          <w:p w14:paraId="1412423D" w14:textId="77777777" w:rsidR="00B13F96" w:rsidRPr="00A15E53" w:rsidRDefault="00B13F96" w:rsidP="00825A50">
            <w:pPr>
              <w:rPr>
                <w:b/>
                <w:bCs/>
                <w:sz w:val="28"/>
                <w:szCs w:val="28"/>
              </w:rPr>
            </w:pPr>
            <w:r w:rsidRPr="00A15E53">
              <w:rPr>
                <w:b/>
                <w:bCs/>
                <w:sz w:val="28"/>
                <w:szCs w:val="28"/>
              </w:rPr>
              <w:t>CCG 3</w:t>
            </w:r>
          </w:p>
        </w:tc>
        <w:tc>
          <w:tcPr>
            <w:tcW w:w="992" w:type="dxa"/>
            <w:tcBorders>
              <w:bottom w:val="single" w:sz="18" w:space="0" w:color="auto"/>
            </w:tcBorders>
          </w:tcPr>
          <w:p w14:paraId="1B83EBCA" w14:textId="77777777" w:rsidR="00B13F96" w:rsidRPr="00A15E53" w:rsidRDefault="00B13F96" w:rsidP="00825A50">
            <w:pPr>
              <w:rPr>
                <w:b/>
                <w:bCs/>
                <w:sz w:val="28"/>
                <w:szCs w:val="28"/>
              </w:rPr>
            </w:pPr>
            <w:r w:rsidRPr="00A15E53">
              <w:rPr>
                <w:b/>
                <w:bCs/>
                <w:sz w:val="28"/>
                <w:szCs w:val="28"/>
              </w:rPr>
              <w:t>CCG 4</w:t>
            </w:r>
          </w:p>
        </w:tc>
      </w:tr>
      <w:tr w:rsidR="00B13F96" w14:paraId="0A534AD0" w14:textId="77777777" w:rsidTr="00825A50">
        <w:tc>
          <w:tcPr>
            <w:tcW w:w="3964" w:type="dxa"/>
            <w:tcBorders>
              <w:top w:val="nil"/>
            </w:tcBorders>
          </w:tcPr>
          <w:p w14:paraId="2FB4D8B2" w14:textId="77777777" w:rsidR="00B13F96" w:rsidRDefault="00B13F96" w:rsidP="00825A50">
            <w:r>
              <w:t>1. Proportion of CKD cases coded</w:t>
            </w:r>
            <w:r>
              <w:br/>
            </w:r>
          </w:p>
        </w:tc>
        <w:tc>
          <w:tcPr>
            <w:tcW w:w="993" w:type="dxa"/>
            <w:tcBorders>
              <w:top w:val="nil"/>
            </w:tcBorders>
          </w:tcPr>
          <w:p w14:paraId="47EA028D" w14:textId="77777777" w:rsidR="00B13F96" w:rsidRDefault="00B13F96" w:rsidP="00825A50">
            <w:r>
              <w:t>87%</w:t>
            </w:r>
          </w:p>
        </w:tc>
        <w:tc>
          <w:tcPr>
            <w:tcW w:w="992" w:type="dxa"/>
            <w:tcBorders>
              <w:top w:val="nil"/>
            </w:tcBorders>
          </w:tcPr>
          <w:p w14:paraId="7770A58C" w14:textId="77777777" w:rsidR="00B13F96" w:rsidRDefault="00B13F96" w:rsidP="00825A50">
            <w:r>
              <w:t>80%</w:t>
            </w:r>
          </w:p>
        </w:tc>
        <w:tc>
          <w:tcPr>
            <w:tcW w:w="992" w:type="dxa"/>
            <w:tcBorders>
              <w:top w:val="nil"/>
            </w:tcBorders>
          </w:tcPr>
          <w:p w14:paraId="378BF341" w14:textId="77777777" w:rsidR="00B13F96" w:rsidRDefault="00B13F96" w:rsidP="00825A50">
            <w:r>
              <w:t>54%</w:t>
            </w:r>
          </w:p>
        </w:tc>
        <w:tc>
          <w:tcPr>
            <w:tcW w:w="992" w:type="dxa"/>
            <w:tcBorders>
              <w:top w:val="nil"/>
            </w:tcBorders>
          </w:tcPr>
          <w:p w14:paraId="0EFFE726" w14:textId="77777777" w:rsidR="00B13F96" w:rsidRDefault="00B13F96" w:rsidP="00825A50">
            <w:r>
              <w:t>49%</w:t>
            </w:r>
          </w:p>
        </w:tc>
      </w:tr>
      <w:tr w:rsidR="00B13F96" w14:paraId="5BAD9400" w14:textId="77777777" w:rsidTr="00825A50">
        <w:tc>
          <w:tcPr>
            <w:tcW w:w="3964" w:type="dxa"/>
          </w:tcPr>
          <w:p w14:paraId="3869D545" w14:textId="77777777" w:rsidR="00B13F96" w:rsidRDefault="00B13F96" w:rsidP="00825A50">
            <w:r>
              <w:t>2. Proportion of CKD cases, with diabetes, coded</w:t>
            </w:r>
          </w:p>
        </w:tc>
        <w:tc>
          <w:tcPr>
            <w:tcW w:w="993" w:type="dxa"/>
          </w:tcPr>
          <w:p w14:paraId="4F278B63" w14:textId="77777777" w:rsidR="00B13F96" w:rsidRDefault="00B13F96" w:rsidP="00825A50">
            <w:r>
              <w:t>88%</w:t>
            </w:r>
          </w:p>
        </w:tc>
        <w:tc>
          <w:tcPr>
            <w:tcW w:w="992" w:type="dxa"/>
          </w:tcPr>
          <w:p w14:paraId="3B1B2E34" w14:textId="77777777" w:rsidR="00B13F96" w:rsidRDefault="00B13F96" w:rsidP="00825A50">
            <w:r>
              <w:t>83%</w:t>
            </w:r>
          </w:p>
        </w:tc>
        <w:tc>
          <w:tcPr>
            <w:tcW w:w="992" w:type="dxa"/>
          </w:tcPr>
          <w:p w14:paraId="1CC8678B" w14:textId="77777777" w:rsidR="00B13F96" w:rsidRDefault="00B13F96" w:rsidP="00825A50">
            <w:r>
              <w:t>59%</w:t>
            </w:r>
          </w:p>
        </w:tc>
        <w:tc>
          <w:tcPr>
            <w:tcW w:w="992" w:type="dxa"/>
          </w:tcPr>
          <w:p w14:paraId="4F39137D" w14:textId="77777777" w:rsidR="00B13F96" w:rsidRDefault="00B13F96" w:rsidP="00825A50">
            <w:r>
              <w:t>60%</w:t>
            </w:r>
          </w:p>
        </w:tc>
      </w:tr>
      <w:tr w:rsidR="00B13F96" w14:paraId="0AAA1B76" w14:textId="77777777" w:rsidTr="00825A50">
        <w:tc>
          <w:tcPr>
            <w:tcW w:w="3964" w:type="dxa"/>
          </w:tcPr>
          <w:p w14:paraId="2D13ABED" w14:textId="77777777" w:rsidR="00B13F96" w:rsidRDefault="00B13F96" w:rsidP="00825A50">
            <w:r>
              <w:t>3. CKD with BP below 140/90</w:t>
            </w:r>
            <w:r>
              <w:br/>
            </w:r>
          </w:p>
        </w:tc>
        <w:tc>
          <w:tcPr>
            <w:tcW w:w="993" w:type="dxa"/>
          </w:tcPr>
          <w:p w14:paraId="66B77A76" w14:textId="77777777" w:rsidR="00B13F96" w:rsidRDefault="00B13F96" w:rsidP="00825A50">
            <w:r>
              <w:t>74%</w:t>
            </w:r>
          </w:p>
        </w:tc>
        <w:tc>
          <w:tcPr>
            <w:tcW w:w="992" w:type="dxa"/>
          </w:tcPr>
          <w:p w14:paraId="27E1F921" w14:textId="77777777" w:rsidR="00B13F96" w:rsidRDefault="00B13F96" w:rsidP="00825A50">
            <w:r>
              <w:t>71%</w:t>
            </w:r>
          </w:p>
        </w:tc>
        <w:tc>
          <w:tcPr>
            <w:tcW w:w="992" w:type="dxa"/>
          </w:tcPr>
          <w:p w14:paraId="231F2EEC" w14:textId="77777777" w:rsidR="00B13F96" w:rsidRDefault="00B13F96" w:rsidP="00825A50">
            <w:r>
              <w:t>64%</w:t>
            </w:r>
          </w:p>
        </w:tc>
        <w:tc>
          <w:tcPr>
            <w:tcW w:w="992" w:type="dxa"/>
          </w:tcPr>
          <w:p w14:paraId="7E57D598" w14:textId="77777777" w:rsidR="00B13F96" w:rsidRDefault="00B13F96" w:rsidP="00825A50">
            <w:r>
              <w:t>55%</w:t>
            </w:r>
          </w:p>
        </w:tc>
      </w:tr>
      <w:tr w:rsidR="00B13F96" w14:paraId="6B2B65E2" w14:textId="77777777" w:rsidTr="00825A50">
        <w:tc>
          <w:tcPr>
            <w:tcW w:w="3964" w:type="dxa"/>
          </w:tcPr>
          <w:p w14:paraId="3AEC3F6E" w14:textId="77777777" w:rsidR="00B13F96" w:rsidRDefault="00B13F96" w:rsidP="00825A50">
            <w:r>
              <w:t>4. CKD and diabetes, with BP below 130/80</w:t>
            </w:r>
          </w:p>
        </w:tc>
        <w:tc>
          <w:tcPr>
            <w:tcW w:w="993" w:type="dxa"/>
          </w:tcPr>
          <w:p w14:paraId="144A3655" w14:textId="77777777" w:rsidR="00B13F96" w:rsidRDefault="00B13F96" w:rsidP="00825A50">
            <w:r>
              <w:t>43%</w:t>
            </w:r>
          </w:p>
        </w:tc>
        <w:tc>
          <w:tcPr>
            <w:tcW w:w="992" w:type="dxa"/>
          </w:tcPr>
          <w:p w14:paraId="7E130669" w14:textId="77777777" w:rsidR="00B13F96" w:rsidRDefault="00B13F96" w:rsidP="00825A50">
            <w:r>
              <w:t>39%</w:t>
            </w:r>
          </w:p>
        </w:tc>
        <w:tc>
          <w:tcPr>
            <w:tcW w:w="992" w:type="dxa"/>
          </w:tcPr>
          <w:p w14:paraId="3AE9D871" w14:textId="77777777" w:rsidR="00B13F96" w:rsidRDefault="00B13F96" w:rsidP="00825A50">
            <w:r>
              <w:t>36%</w:t>
            </w:r>
          </w:p>
        </w:tc>
        <w:tc>
          <w:tcPr>
            <w:tcW w:w="992" w:type="dxa"/>
          </w:tcPr>
          <w:p w14:paraId="382128EA" w14:textId="77777777" w:rsidR="00B13F96" w:rsidRDefault="00B13F96" w:rsidP="00825A50">
            <w:r>
              <w:t>31%</w:t>
            </w:r>
          </w:p>
        </w:tc>
      </w:tr>
      <w:tr w:rsidR="00B13F96" w14:paraId="524F260C" w14:textId="77777777" w:rsidTr="00825A50">
        <w:tc>
          <w:tcPr>
            <w:tcW w:w="3964" w:type="dxa"/>
          </w:tcPr>
          <w:p w14:paraId="7AF076E0" w14:textId="77777777" w:rsidR="00B13F96" w:rsidRDefault="00B13F96" w:rsidP="00825A50">
            <w:r>
              <w:t>5. Adults with CKD on lipid lowering medication</w:t>
            </w:r>
          </w:p>
        </w:tc>
        <w:tc>
          <w:tcPr>
            <w:tcW w:w="993" w:type="dxa"/>
          </w:tcPr>
          <w:p w14:paraId="760D5F3D" w14:textId="77777777" w:rsidR="00B13F96" w:rsidRDefault="00B13F96" w:rsidP="00825A50">
            <w:r>
              <w:t>80%</w:t>
            </w:r>
          </w:p>
        </w:tc>
        <w:tc>
          <w:tcPr>
            <w:tcW w:w="992" w:type="dxa"/>
          </w:tcPr>
          <w:p w14:paraId="7A0BAEB4" w14:textId="77777777" w:rsidR="00B13F96" w:rsidRDefault="00B13F96" w:rsidP="00825A50">
            <w:r>
              <w:t>76%</w:t>
            </w:r>
          </w:p>
        </w:tc>
        <w:tc>
          <w:tcPr>
            <w:tcW w:w="992" w:type="dxa"/>
          </w:tcPr>
          <w:p w14:paraId="2D3A1FDC" w14:textId="77777777" w:rsidR="00B13F96" w:rsidRDefault="00B13F96" w:rsidP="00825A50">
            <w:r>
              <w:t>73%</w:t>
            </w:r>
          </w:p>
        </w:tc>
        <w:tc>
          <w:tcPr>
            <w:tcW w:w="992" w:type="dxa"/>
          </w:tcPr>
          <w:p w14:paraId="29E50720" w14:textId="77777777" w:rsidR="00B13F96" w:rsidRDefault="00B13F96" w:rsidP="00825A50">
            <w:r>
              <w:t>64%</w:t>
            </w:r>
          </w:p>
        </w:tc>
      </w:tr>
    </w:tbl>
    <w:p w14:paraId="32E962CB" w14:textId="77777777" w:rsidR="00A327A7" w:rsidRDefault="00A327A7" w:rsidP="00642F2D">
      <w:pPr>
        <w:spacing w:line="360" w:lineRule="auto"/>
        <w:rPr>
          <w:sz w:val="24"/>
          <w:szCs w:val="24"/>
        </w:rPr>
      </w:pPr>
    </w:p>
    <w:p w14:paraId="2DEB07F7" w14:textId="58FB11DE" w:rsidR="00642F2D" w:rsidRDefault="00642F2D" w:rsidP="00642F2D">
      <w:pPr>
        <w:spacing w:line="360" w:lineRule="auto"/>
        <w:rPr>
          <w:sz w:val="24"/>
          <w:szCs w:val="24"/>
        </w:rPr>
      </w:pPr>
      <w:r>
        <w:rPr>
          <w:sz w:val="24"/>
          <w:szCs w:val="24"/>
        </w:rPr>
        <w:t xml:space="preserve">The majority of practices engaged with the IT tools, and within the first year CKD coding rates improved, with the lowest coding CCG improving performance by 50%. </w:t>
      </w:r>
      <w:r>
        <w:rPr>
          <w:sz w:val="24"/>
          <w:szCs w:val="24"/>
        </w:rPr>
        <w:fldChar w:fldCharType="begin"/>
      </w:r>
      <w:r w:rsidR="00C63BFA">
        <w:rPr>
          <w:sz w:val="24"/>
          <w:szCs w:val="24"/>
        </w:rPr>
        <w:instrText xml:space="preserve"> ADDIN EN.CITE &lt;EndNote&gt;&lt;Cite&gt;&lt;Author&gt;Hull&lt;/Author&gt;&lt;Year&gt;2019&lt;/Year&gt;&lt;RecNum&gt;536&lt;/RecNum&gt;&lt;DisplayText&gt;(23)&lt;/DisplayText&gt;&lt;record&gt;&lt;rec-number&gt;536&lt;/rec-number&gt;&lt;foreign-keys&gt;&lt;key app="EN" db-id="xswfw9zrpeed5we0zx2ptez75rxvf99fw5t9" timestamp="1561912484"&gt;536&lt;/key&gt;&lt;/foreign-keys&gt;&lt;ref-type name="Journal Article"&gt;17&lt;/ref-type&gt;&lt;contributors&gt;&lt;authors&gt;&lt;author&gt;Hull, S. A.&lt;/author&gt;&lt;author&gt;Rajabzadeh, V.&lt;/author&gt;&lt;author&gt;Thomas, N.&lt;/author&gt;&lt;author&gt;Hoong, S.&lt;/author&gt;&lt;author&gt;Dreyer, G.&lt;/author&gt;&lt;author&gt;Rainey, H.&lt;/author&gt;&lt;author&gt;Ashman, N.&lt;/author&gt;&lt;/authors&gt;&lt;/contributors&gt;&lt;auth-address&gt;Centre for Primary Care and Public Health, Queen Mary University of London, London.&amp;#xD;School of Health and Social Care, London South Bank University, London.&amp;#xD;Renal Department, Barts Health NHS Trust, London.&lt;/auth-address&gt;&lt;titles&gt;&lt;title&gt;Improving coding and primary care management for patients with chronic kidney disease: an observational controlled study in East London&lt;/title&gt;&lt;secondary-title&gt;Br J Gen Pract&lt;/secondary-title&gt;&lt;/titles&gt;&lt;periodical&gt;&lt;full-title&gt;Br J Gen Pract&lt;/full-title&gt;&lt;abbr-1&gt;The British journal of general practice : the journal of the Royal College of General Practitioners&lt;/abbr-1&gt;&lt;/periodical&gt;&lt;pages&gt;e454-e461&lt;/pages&gt;&lt;volume&gt;69&lt;/volume&gt;&lt;number&gt;684&lt;/number&gt;&lt;keywords&gt;&lt;keyword&gt;chronic kidney diseases&lt;/keyword&gt;&lt;keyword&gt;disease coding&lt;/keyword&gt;&lt;keyword&gt;observational study&lt;/keyword&gt;&lt;keyword&gt;primary care&lt;/keyword&gt;&lt;/keywords&gt;&lt;dates&gt;&lt;year&gt;2019&lt;/year&gt;&lt;pub-dates&gt;&lt;date&gt;Jul&lt;/date&gt;&lt;/pub-dates&gt;&lt;/dates&gt;&lt;isbn&gt;1478-5242 (Electronic)&amp;#xD;0960-1643 (Linking)&lt;/isbn&gt;&lt;accession-num&gt;31160369&lt;/accession-num&gt;&lt;urls&gt;&lt;related-urls&gt;&lt;url&gt;https://www.ncbi.nlm.nih.gov/pubmed/31160369&lt;/url&gt;&lt;/related-urls&gt;&lt;/urls&gt;&lt;electronic-resource-num&gt;10.3399/bjgp19X704105&lt;/electronic-resource-num&gt;&lt;/record&gt;&lt;/Cite&gt;&lt;/EndNote&gt;</w:instrText>
      </w:r>
      <w:r>
        <w:rPr>
          <w:sz w:val="24"/>
          <w:szCs w:val="24"/>
        </w:rPr>
        <w:fldChar w:fldCharType="separate"/>
      </w:r>
      <w:r w:rsidR="00C63BFA">
        <w:rPr>
          <w:noProof/>
          <w:sz w:val="24"/>
          <w:szCs w:val="24"/>
        </w:rPr>
        <w:t>(23)</w:t>
      </w:r>
      <w:r>
        <w:rPr>
          <w:sz w:val="24"/>
          <w:szCs w:val="24"/>
        </w:rPr>
        <w:fldChar w:fldCharType="end"/>
      </w:r>
    </w:p>
    <w:p w14:paraId="3D7BEDFF" w14:textId="239F8083" w:rsidR="00941DCF" w:rsidRDefault="003E4A9C" w:rsidP="00AC640F">
      <w:pPr>
        <w:spacing w:line="360" w:lineRule="auto"/>
        <w:rPr>
          <w:sz w:val="24"/>
          <w:szCs w:val="24"/>
        </w:rPr>
      </w:pPr>
      <w:r>
        <w:rPr>
          <w:b/>
          <w:sz w:val="24"/>
          <w:szCs w:val="24"/>
        </w:rPr>
        <w:t>Referral</w:t>
      </w:r>
      <w:r w:rsidR="00E437A1">
        <w:rPr>
          <w:b/>
          <w:sz w:val="24"/>
          <w:szCs w:val="24"/>
        </w:rPr>
        <w:t>s to the virtual CKD clinic</w:t>
      </w:r>
      <w:r w:rsidRPr="003E4A9C">
        <w:rPr>
          <w:sz w:val="24"/>
          <w:szCs w:val="24"/>
        </w:rPr>
        <w:t xml:space="preserve"> </w:t>
      </w:r>
      <w:r>
        <w:rPr>
          <w:sz w:val="24"/>
          <w:szCs w:val="24"/>
        </w:rPr>
        <w:br/>
        <w:t xml:space="preserve">From the start of the service all routine general nephrology referrals from GPs were processed through the virtual clinic. GPs were encouraged to refer anyone they would previously have sent to out-patients, and </w:t>
      </w:r>
      <w:r w:rsidR="00925EDD">
        <w:rPr>
          <w:sz w:val="24"/>
          <w:szCs w:val="24"/>
        </w:rPr>
        <w:t>received</w:t>
      </w:r>
      <w:r>
        <w:rPr>
          <w:sz w:val="24"/>
          <w:szCs w:val="24"/>
        </w:rPr>
        <w:t xml:space="preserve"> local guidance which conformed to the 2014 NICE CKD guidelines.</w:t>
      </w:r>
      <w:r w:rsidR="00747FB8">
        <w:rPr>
          <w:sz w:val="24"/>
          <w:szCs w:val="24"/>
        </w:rPr>
        <w:fldChar w:fldCharType="begin"/>
      </w:r>
      <w:r w:rsidR="00747FB8">
        <w:rPr>
          <w:sz w:val="24"/>
          <w:szCs w:val="24"/>
        </w:rPr>
        <w:instrText xml:space="preserve"> ADDIN EN.CITE &lt;EndNote&gt;&lt;Cite&gt;&lt;Author&gt;National Institute for Health and Care Excellence&lt;/Author&gt;&lt;Year&gt;2014&lt;/Year&gt;&lt;RecNum&gt;273&lt;/RecNum&gt;&lt;DisplayText&gt;(2)&lt;/DisplayText&gt;&lt;record&gt;&lt;rec-number&gt;273&lt;/rec-number&gt;&lt;foreign-keys&gt;&lt;key app="EN" db-id="xswfw9zrpeed5we0zx2ptez75rxvf99fw5t9" timestamp="1485284459"&gt;273&lt;/key&gt;&lt;/foreign-keys&gt;&lt;ref-type name="Government Document"&gt;46&lt;/ref-type&gt;&lt;contributors&gt;&lt;authors&gt;&lt;author&gt;National Institute for Health and Care Excellence,&lt;/author&gt;&lt;/authors&gt;&lt;/contributors&gt;&lt;titles&gt;&lt;title&gt;Chronic Kidney Disease: Early Identification and Management of Chronic Kidney Disease in Adults in Primary and Secondary Care&lt;/title&gt;&lt;tertiary-title&gt;NICE Clinical Guidleilne &lt;/tertiary-title&gt;&lt;/titles&gt;&lt;edition&gt;182&lt;/edition&gt;&lt;dates&gt;&lt;year&gt;2014&lt;/year&gt;&lt;/dates&gt;&lt;pub-location&gt;UK&lt;/pub-location&gt;&lt;urls&gt;&lt;related-urls&gt;&lt;url&gt;https://www.nice.org.uk/guidance/cg182/resources/guidance-chronic-kidney-disease-pdf&lt;/url&gt;&lt;/related-urls&gt;&lt;/urls&gt;&lt;/record&gt;&lt;/Cite&gt;&lt;/EndNote&gt;</w:instrText>
      </w:r>
      <w:r w:rsidR="00747FB8">
        <w:rPr>
          <w:sz w:val="24"/>
          <w:szCs w:val="24"/>
        </w:rPr>
        <w:fldChar w:fldCharType="separate"/>
      </w:r>
      <w:r w:rsidR="00747FB8">
        <w:rPr>
          <w:noProof/>
          <w:sz w:val="24"/>
          <w:szCs w:val="24"/>
        </w:rPr>
        <w:t>(2)</w:t>
      </w:r>
      <w:r w:rsidR="00747FB8">
        <w:rPr>
          <w:sz w:val="24"/>
          <w:szCs w:val="24"/>
        </w:rPr>
        <w:fldChar w:fldCharType="end"/>
      </w:r>
      <w:r>
        <w:rPr>
          <w:sz w:val="24"/>
          <w:szCs w:val="24"/>
        </w:rPr>
        <w:t xml:space="preserve"> </w:t>
      </w:r>
      <w:r w:rsidR="00E437A1">
        <w:rPr>
          <w:sz w:val="24"/>
          <w:szCs w:val="24"/>
        </w:rPr>
        <w:t xml:space="preserve"> </w:t>
      </w:r>
      <w:r>
        <w:rPr>
          <w:sz w:val="24"/>
          <w:szCs w:val="24"/>
        </w:rPr>
        <w:t xml:space="preserve">The ‘falling eGFR’ trigger tool, run monthly in practices, also identified cases to be considered for referral, on average </w:t>
      </w:r>
      <w:r w:rsidR="00AA364D">
        <w:rPr>
          <w:sz w:val="24"/>
          <w:szCs w:val="24"/>
        </w:rPr>
        <w:t>8</w:t>
      </w:r>
      <w:r>
        <w:rPr>
          <w:sz w:val="24"/>
          <w:szCs w:val="24"/>
        </w:rPr>
        <w:t>% of trigger tool cases were referred to the virtual clinic.</w:t>
      </w:r>
    </w:p>
    <w:p w14:paraId="01F1E220" w14:textId="06D082BC" w:rsidR="003E4A9C" w:rsidRPr="008739C0" w:rsidRDefault="00AF71D3" w:rsidP="00AC640F">
      <w:pPr>
        <w:spacing w:line="360" w:lineRule="auto"/>
        <w:rPr>
          <w:b/>
          <w:sz w:val="24"/>
          <w:szCs w:val="24"/>
        </w:rPr>
      </w:pPr>
      <w:r w:rsidRPr="008739C0">
        <w:rPr>
          <w:sz w:val="24"/>
          <w:szCs w:val="24"/>
        </w:rPr>
        <w:t>In the twelve months prior to April 2015 the average annual referral rate to general nephrology outpatient clinics was 0.8/1,000</w:t>
      </w:r>
      <w:r w:rsidR="00455970" w:rsidRPr="008739C0">
        <w:rPr>
          <w:sz w:val="24"/>
          <w:szCs w:val="24"/>
        </w:rPr>
        <w:t xml:space="preserve"> GP registered population. By the second year of the service</w:t>
      </w:r>
      <w:r w:rsidR="00A93892" w:rsidRPr="008739C0">
        <w:rPr>
          <w:sz w:val="24"/>
          <w:szCs w:val="24"/>
        </w:rPr>
        <w:t xml:space="preserve"> (2018)</w:t>
      </w:r>
      <w:r w:rsidR="00455970" w:rsidRPr="008739C0">
        <w:rPr>
          <w:sz w:val="24"/>
          <w:szCs w:val="24"/>
        </w:rPr>
        <w:t xml:space="preserve"> t</w:t>
      </w:r>
      <w:r w:rsidR="00941DCF" w:rsidRPr="008739C0">
        <w:rPr>
          <w:sz w:val="24"/>
          <w:szCs w:val="24"/>
        </w:rPr>
        <w:t>he average, annual referral rate was 2.5/1</w:t>
      </w:r>
      <w:r w:rsidR="00BA2D7F" w:rsidRPr="008739C0">
        <w:rPr>
          <w:sz w:val="24"/>
          <w:szCs w:val="24"/>
        </w:rPr>
        <w:t>,</w:t>
      </w:r>
      <w:r w:rsidR="00941DCF" w:rsidRPr="008739C0">
        <w:rPr>
          <w:sz w:val="24"/>
          <w:szCs w:val="24"/>
        </w:rPr>
        <w:t>000 registered patients</w:t>
      </w:r>
      <w:r w:rsidR="00BA2D7F" w:rsidRPr="008739C0">
        <w:rPr>
          <w:sz w:val="24"/>
          <w:szCs w:val="24"/>
        </w:rPr>
        <w:t xml:space="preserve"> as shown in the funnel plot</w:t>
      </w:r>
      <w:r w:rsidR="00941DCF" w:rsidRPr="008739C0">
        <w:rPr>
          <w:sz w:val="24"/>
          <w:szCs w:val="24"/>
        </w:rPr>
        <w:t xml:space="preserve"> (</w:t>
      </w:r>
      <w:r w:rsidR="00BA2D7F" w:rsidRPr="008739C0">
        <w:rPr>
          <w:sz w:val="24"/>
          <w:szCs w:val="24"/>
        </w:rPr>
        <w:t>F</w:t>
      </w:r>
      <w:r w:rsidR="00941DCF" w:rsidRPr="008739C0">
        <w:rPr>
          <w:sz w:val="24"/>
          <w:szCs w:val="24"/>
        </w:rPr>
        <w:t>igure 1)</w:t>
      </w:r>
      <w:r w:rsidR="00BA2D7F" w:rsidRPr="008739C0">
        <w:rPr>
          <w:sz w:val="24"/>
          <w:szCs w:val="24"/>
        </w:rPr>
        <w:t xml:space="preserve">. This </w:t>
      </w:r>
      <w:r w:rsidR="00065AF9" w:rsidRPr="008739C0">
        <w:rPr>
          <w:sz w:val="24"/>
          <w:szCs w:val="24"/>
        </w:rPr>
        <w:t>graph</w:t>
      </w:r>
      <w:r w:rsidR="006706AE">
        <w:rPr>
          <w:sz w:val="24"/>
          <w:szCs w:val="24"/>
        </w:rPr>
        <w:t>ic</w:t>
      </w:r>
      <w:r w:rsidR="00065AF9" w:rsidRPr="008739C0">
        <w:rPr>
          <w:sz w:val="24"/>
          <w:szCs w:val="24"/>
        </w:rPr>
        <w:t xml:space="preserve"> </w:t>
      </w:r>
      <w:r w:rsidR="00597283" w:rsidRPr="008739C0">
        <w:rPr>
          <w:sz w:val="24"/>
          <w:szCs w:val="24"/>
        </w:rPr>
        <w:t>shows</w:t>
      </w:r>
      <w:r w:rsidR="00941DCF" w:rsidRPr="008739C0">
        <w:rPr>
          <w:sz w:val="24"/>
          <w:szCs w:val="24"/>
        </w:rPr>
        <w:t xml:space="preserve"> </w:t>
      </w:r>
      <w:r w:rsidR="00966305" w:rsidRPr="008739C0">
        <w:rPr>
          <w:sz w:val="24"/>
          <w:szCs w:val="24"/>
        </w:rPr>
        <w:t xml:space="preserve">that 15% </w:t>
      </w:r>
      <w:r w:rsidR="00653D8A" w:rsidRPr="008739C0">
        <w:rPr>
          <w:sz w:val="24"/>
          <w:szCs w:val="24"/>
        </w:rPr>
        <w:t>o</w:t>
      </w:r>
      <w:r w:rsidR="00966305" w:rsidRPr="008739C0">
        <w:rPr>
          <w:sz w:val="24"/>
          <w:szCs w:val="24"/>
        </w:rPr>
        <w:t>f practices fell</w:t>
      </w:r>
      <w:r w:rsidR="00941DCF" w:rsidRPr="008739C0">
        <w:rPr>
          <w:sz w:val="24"/>
          <w:szCs w:val="24"/>
        </w:rPr>
        <w:t xml:space="preserve"> outside the upper control limit</w:t>
      </w:r>
      <w:r w:rsidR="00BA2D7F" w:rsidRPr="008739C0">
        <w:rPr>
          <w:sz w:val="24"/>
          <w:szCs w:val="24"/>
        </w:rPr>
        <w:t xml:space="preserve"> for referrals, and four practices with a list size &gt;9,000 ma</w:t>
      </w:r>
      <w:r w:rsidR="00966305" w:rsidRPr="008739C0">
        <w:rPr>
          <w:sz w:val="24"/>
          <w:szCs w:val="24"/>
        </w:rPr>
        <w:t>de</w:t>
      </w:r>
      <w:r w:rsidR="00BA2D7F" w:rsidRPr="008739C0">
        <w:rPr>
          <w:sz w:val="24"/>
          <w:szCs w:val="24"/>
        </w:rPr>
        <w:t xml:space="preserve"> no referrals</w:t>
      </w:r>
      <w:r w:rsidR="00455970" w:rsidRPr="008739C0">
        <w:rPr>
          <w:sz w:val="24"/>
          <w:szCs w:val="24"/>
        </w:rPr>
        <w:t xml:space="preserve"> during the year</w:t>
      </w:r>
      <w:r w:rsidR="00BA2D7F" w:rsidRPr="008739C0">
        <w:rPr>
          <w:sz w:val="24"/>
          <w:szCs w:val="24"/>
        </w:rPr>
        <w:t xml:space="preserve">. </w:t>
      </w:r>
      <w:r w:rsidR="00941DCF" w:rsidRPr="008739C0">
        <w:rPr>
          <w:sz w:val="24"/>
          <w:szCs w:val="24"/>
        </w:rPr>
        <w:t xml:space="preserve">   </w:t>
      </w:r>
      <w:r w:rsidR="003E4A9C" w:rsidRPr="008739C0">
        <w:rPr>
          <w:sz w:val="24"/>
          <w:szCs w:val="24"/>
        </w:rPr>
        <w:t xml:space="preserve">  </w:t>
      </w:r>
    </w:p>
    <w:p w14:paraId="16DEE71E" w14:textId="77777777" w:rsidR="00127AB5" w:rsidRDefault="00127AB5" w:rsidP="00AC640F">
      <w:pPr>
        <w:spacing w:line="360" w:lineRule="auto"/>
        <w:rPr>
          <w:b/>
          <w:sz w:val="24"/>
          <w:szCs w:val="24"/>
        </w:rPr>
      </w:pPr>
    </w:p>
    <w:p w14:paraId="68CBC341" w14:textId="2C30E725" w:rsidR="00DF31EC" w:rsidRPr="00CE05E7" w:rsidRDefault="004A0120" w:rsidP="00AC640F">
      <w:pPr>
        <w:spacing w:line="360" w:lineRule="auto"/>
        <w:rPr>
          <w:b/>
          <w:sz w:val="24"/>
          <w:szCs w:val="24"/>
        </w:rPr>
      </w:pPr>
      <w:r w:rsidRPr="00021BAA">
        <w:rPr>
          <w:b/>
          <w:sz w:val="24"/>
          <w:szCs w:val="24"/>
        </w:rPr>
        <w:t>Clinic data</w:t>
      </w:r>
    </w:p>
    <w:p w14:paraId="4BF1D29F" w14:textId="67A58751" w:rsidR="007421A4" w:rsidRDefault="007421A4" w:rsidP="00AC640F">
      <w:pPr>
        <w:spacing w:line="360" w:lineRule="auto"/>
        <w:rPr>
          <w:sz w:val="24"/>
          <w:szCs w:val="24"/>
        </w:rPr>
      </w:pPr>
      <w:r>
        <w:rPr>
          <w:sz w:val="24"/>
          <w:szCs w:val="24"/>
        </w:rPr>
        <w:t xml:space="preserve">The average waiting time from </w:t>
      </w:r>
      <w:r w:rsidR="00DF31EC">
        <w:rPr>
          <w:sz w:val="24"/>
          <w:szCs w:val="24"/>
        </w:rPr>
        <w:t xml:space="preserve">GP </w:t>
      </w:r>
      <w:r>
        <w:rPr>
          <w:sz w:val="24"/>
          <w:szCs w:val="24"/>
        </w:rPr>
        <w:t xml:space="preserve">referral to a first outpatient appointment </w:t>
      </w:r>
      <w:r w:rsidR="00DF31EC">
        <w:rPr>
          <w:sz w:val="24"/>
          <w:szCs w:val="24"/>
        </w:rPr>
        <w:t xml:space="preserve">in 2015 </w:t>
      </w:r>
      <w:r>
        <w:rPr>
          <w:sz w:val="24"/>
          <w:szCs w:val="24"/>
        </w:rPr>
        <w:t xml:space="preserve">was 64 days. When the virtual clinic started the average time between GP referral and </w:t>
      </w:r>
      <w:r w:rsidR="00DF31EC">
        <w:rPr>
          <w:sz w:val="24"/>
          <w:szCs w:val="24"/>
        </w:rPr>
        <w:t xml:space="preserve">virtual clinic </w:t>
      </w:r>
      <w:r>
        <w:rPr>
          <w:sz w:val="24"/>
          <w:szCs w:val="24"/>
        </w:rPr>
        <w:lastRenderedPageBreak/>
        <w:t xml:space="preserve">assessment fell to 4-6 days. The nephrology opinion </w:t>
      </w:r>
      <w:r w:rsidR="00BA2D7F">
        <w:rPr>
          <w:sz w:val="24"/>
          <w:szCs w:val="24"/>
        </w:rPr>
        <w:t>can be viewed</w:t>
      </w:r>
      <w:r>
        <w:rPr>
          <w:sz w:val="24"/>
          <w:szCs w:val="24"/>
        </w:rPr>
        <w:t xml:space="preserve"> in the GP record on the day it is written</w:t>
      </w:r>
      <w:r w:rsidR="0040027C">
        <w:rPr>
          <w:sz w:val="24"/>
          <w:szCs w:val="24"/>
        </w:rPr>
        <w:t>, and a</w:t>
      </w:r>
      <w:r>
        <w:rPr>
          <w:sz w:val="24"/>
          <w:szCs w:val="24"/>
        </w:rPr>
        <w:t xml:space="preserve"> </w:t>
      </w:r>
      <w:r w:rsidR="00BA2D7F">
        <w:rPr>
          <w:sz w:val="24"/>
          <w:szCs w:val="24"/>
        </w:rPr>
        <w:t xml:space="preserve">clinic </w:t>
      </w:r>
      <w:r>
        <w:rPr>
          <w:sz w:val="24"/>
          <w:szCs w:val="24"/>
        </w:rPr>
        <w:t xml:space="preserve">notification is sent electronically to the practice within a few days. </w:t>
      </w:r>
    </w:p>
    <w:p w14:paraId="0F9C242A" w14:textId="6ECE1505" w:rsidR="009A26C5" w:rsidRDefault="00305947" w:rsidP="003205D4">
      <w:pPr>
        <w:spacing w:after="0" w:line="360" w:lineRule="auto"/>
        <w:rPr>
          <w:sz w:val="24"/>
          <w:szCs w:val="24"/>
        </w:rPr>
      </w:pPr>
      <w:r w:rsidRPr="00305947">
        <w:rPr>
          <w:sz w:val="24"/>
          <w:szCs w:val="24"/>
        </w:rPr>
        <w:t xml:space="preserve">Figure </w:t>
      </w:r>
      <w:r w:rsidR="00BA2D7F">
        <w:rPr>
          <w:sz w:val="24"/>
          <w:szCs w:val="24"/>
        </w:rPr>
        <w:t>2</w:t>
      </w:r>
      <w:r w:rsidRPr="00305947">
        <w:rPr>
          <w:sz w:val="24"/>
          <w:szCs w:val="24"/>
        </w:rPr>
        <w:t xml:space="preserve"> </w:t>
      </w:r>
      <w:r>
        <w:rPr>
          <w:sz w:val="24"/>
          <w:szCs w:val="24"/>
        </w:rPr>
        <w:t xml:space="preserve">shows the rapid </w:t>
      </w:r>
      <w:r w:rsidR="0048762E">
        <w:rPr>
          <w:sz w:val="24"/>
          <w:szCs w:val="24"/>
        </w:rPr>
        <w:t>take up</w:t>
      </w:r>
      <w:r>
        <w:rPr>
          <w:sz w:val="24"/>
          <w:szCs w:val="24"/>
        </w:rPr>
        <w:t xml:space="preserve"> of the virtual clinic</w:t>
      </w:r>
      <w:r w:rsidR="00724F72">
        <w:rPr>
          <w:sz w:val="24"/>
          <w:szCs w:val="24"/>
        </w:rPr>
        <w:t xml:space="preserve"> with a</w:t>
      </w:r>
      <w:r w:rsidR="00B036C9">
        <w:rPr>
          <w:sz w:val="24"/>
          <w:szCs w:val="24"/>
        </w:rPr>
        <w:t>n unexpected threefold rise in appointments over the first two years of the service for all four CCGs combined</w:t>
      </w:r>
      <w:r>
        <w:rPr>
          <w:sz w:val="24"/>
          <w:szCs w:val="24"/>
        </w:rPr>
        <w:t xml:space="preserve">. </w:t>
      </w:r>
      <w:r w:rsidR="00B036C9">
        <w:rPr>
          <w:sz w:val="24"/>
          <w:szCs w:val="24"/>
        </w:rPr>
        <w:t>(A</w:t>
      </w:r>
      <w:r w:rsidR="00092526">
        <w:rPr>
          <w:sz w:val="24"/>
          <w:szCs w:val="24"/>
        </w:rPr>
        <w:t>dditional File</w:t>
      </w:r>
      <w:r w:rsidR="00B036C9">
        <w:rPr>
          <w:sz w:val="24"/>
          <w:szCs w:val="24"/>
        </w:rPr>
        <w:t xml:space="preserve"> </w:t>
      </w:r>
      <w:r w:rsidR="00653D8A">
        <w:rPr>
          <w:sz w:val="24"/>
          <w:szCs w:val="24"/>
        </w:rPr>
        <w:t>2</w:t>
      </w:r>
      <w:r w:rsidR="00B036C9">
        <w:rPr>
          <w:sz w:val="24"/>
          <w:szCs w:val="24"/>
        </w:rPr>
        <w:t xml:space="preserve"> shows </w:t>
      </w:r>
      <w:r w:rsidR="0040027C">
        <w:rPr>
          <w:sz w:val="24"/>
          <w:szCs w:val="24"/>
        </w:rPr>
        <w:t>appointment</w:t>
      </w:r>
      <w:r w:rsidR="00B036C9">
        <w:rPr>
          <w:sz w:val="24"/>
          <w:szCs w:val="24"/>
        </w:rPr>
        <w:t xml:space="preserve"> detail</w:t>
      </w:r>
      <w:r w:rsidR="0040027C">
        <w:rPr>
          <w:sz w:val="24"/>
          <w:szCs w:val="24"/>
        </w:rPr>
        <w:t>s</w:t>
      </w:r>
      <w:r w:rsidR="00B036C9">
        <w:rPr>
          <w:sz w:val="24"/>
          <w:szCs w:val="24"/>
        </w:rPr>
        <w:t xml:space="preserve"> for each of the four participating CCGs). </w:t>
      </w:r>
      <w:r>
        <w:rPr>
          <w:sz w:val="24"/>
          <w:szCs w:val="24"/>
        </w:rPr>
        <w:t>Over the two years following implementation the number of first general nephrology outpatient appointments ha</w:t>
      </w:r>
      <w:r w:rsidR="00021F60">
        <w:rPr>
          <w:sz w:val="24"/>
          <w:szCs w:val="24"/>
        </w:rPr>
        <w:t>d</w:t>
      </w:r>
      <w:r>
        <w:rPr>
          <w:sz w:val="24"/>
          <w:szCs w:val="24"/>
        </w:rPr>
        <w:t xml:space="preserve"> halved, and the number of follow-up appointments show</w:t>
      </w:r>
      <w:r w:rsidR="00021F60">
        <w:rPr>
          <w:sz w:val="24"/>
          <w:szCs w:val="24"/>
        </w:rPr>
        <w:t>ed</w:t>
      </w:r>
      <w:r>
        <w:rPr>
          <w:sz w:val="24"/>
          <w:szCs w:val="24"/>
        </w:rPr>
        <w:t xml:space="preserve"> </w:t>
      </w:r>
      <w:r w:rsidR="00BA2D7F">
        <w:rPr>
          <w:sz w:val="24"/>
          <w:szCs w:val="24"/>
        </w:rPr>
        <w:t>a steady</w:t>
      </w:r>
      <w:r>
        <w:rPr>
          <w:sz w:val="24"/>
          <w:szCs w:val="24"/>
        </w:rPr>
        <w:t xml:space="preserve"> decline.</w:t>
      </w:r>
      <w:r w:rsidR="00B036C9">
        <w:rPr>
          <w:sz w:val="24"/>
          <w:szCs w:val="24"/>
        </w:rPr>
        <w:t xml:space="preserve"> </w:t>
      </w:r>
      <w:r>
        <w:rPr>
          <w:sz w:val="24"/>
          <w:szCs w:val="24"/>
        </w:rPr>
        <w:t>Th</w:t>
      </w:r>
      <w:r w:rsidR="00B036C9">
        <w:rPr>
          <w:sz w:val="24"/>
          <w:szCs w:val="24"/>
        </w:rPr>
        <w:t>ese changes</w:t>
      </w:r>
      <w:r w:rsidR="00CE05E7">
        <w:rPr>
          <w:sz w:val="24"/>
          <w:szCs w:val="24"/>
        </w:rPr>
        <w:t xml:space="preserve"> </w:t>
      </w:r>
      <w:r w:rsidR="00B036C9">
        <w:rPr>
          <w:sz w:val="24"/>
          <w:szCs w:val="24"/>
        </w:rPr>
        <w:t>have</w:t>
      </w:r>
      <w:r>
        <w:rPr>
          <w:sz w:val="24"/>
          <w:szCs w:val="24"/>
        </w:rPr>
        <w:t xml:space="preserve"> </w:t>
      </w:r>
      <w:r w:rsidR="007D21E3">
        <w:rPr>
          <w:sz w:val="24"/>
          <w:szCs w:val="24"/>
        </w:rPr>
        <w:t>released general nephrology clinic</w:t>
      </w:r>
      <w:r>
        <w:rPr>
          <w:sz w:val="24"/>
          <w:szCs w:val="24"/>
        </w:rPr>
        <w:t xml:space="preserve"> appointments to be used for closer review of </w:t>
      </w:r>
      <w:r w:rsidR="00B036C9">
        <w:rPr>
          <w:sz w:val="24"/>
          <w:szCs w:val="24"/>
        </w:rPr>
        <w:t xml:space="preserve">specialist and </w:t>
      </w:r>
      <w:r>
        <w:rPr>
          <w:sz w:val="24"/>
          <w:szCs w:val="24"/>
        </w:rPr>
        <w:t xml:space="preserve">more </w:t>
      </w:r>
      <w:r w:rsidR="00DE6FF1">
        <w:rPr>
          <w:sz w:val="24"/>
          <w:szCs w:val="24"/>
        </w:rPr>
        <w:t xml:space="preserve">complex cases. </w:t>
      </w:r>
    </w:p>
    <w:p w14:paraId="264F2725" w14:textId="77777777" w:rsidR="00BA2D7F" w:rsidRDefault="00BA2D7F" w:rsidP="003205D4">
      <w:pPr>
        <w:spacing w:after="0" w:line="360" w:lineRule="auto"/>
        <w:rPr>
          <w:sz w:val="24"/>
          <w:szCs w:val="24"/>
        </w:rPr>
      </w:pPr>
      <w:bookmarkStart w:id="12" w:name="_Hlk12898206"/>
    </w:p>
    <w:bookmarkEnd w:id="12"/>
    <w:p w14:paraId="6E3C4388" w14:textId="77777777" w:rsidR="00CE05E7" w:rsidRDefault="00CE05E7" w:rsidP="00CE05E7">
      <w:pPr>
        <w:spacing w:after="0" w:line="360" w:lineRule="auto"/>
        <w:rPr>
          <w:sz w:val="24"/>
          <w:szCs w:val="24"/>
        </w:rPr>
      </w:pPr>
    </w:p>
    <w:p w14:paraId="490C9B28" w14:textId="77777777" w:rsidR="00E437A1" w:rsidRDefault="00E437A1" w:rsidP="00BA2D7F">
      <w:pPr>
        <w:spacing w:after="0" w:line="360" w:lineRule="auto"/>
        <w:rPr>
          <w:sz w:val="24"/>
          <w:szCs w:val="24"/>
        </w:rPr>
      </w:pPr>
    </w:p>
    <w:p w14:paraId="6C0FF15B" w14:textId="3FA21BAD" w:rsidR="003205D4" w:rsidRDefault="00CE05E7" w:rsidP="00BA2D7F">
      <w:pPr>
        <w:spacing w:after="0" w:line="360" w:lineRule="auto"/>
        <w:rPr>
          <w:sz w:val="24"/>
          <w:szCs w:val="24"/>
        </w:rPr>
      </w:pPr>
      <w:r>
        <w:rPr>
          <w:sz w:val="24"/>
          <w:szCs w:val="24"/>
        </w:rPr>
        <w:t xml:space="preserve">Across the whole service nephrologists arrange an outpatient face-to-face review </w:t>
      </w:r>
      <w:r w:rsidR="00BA2D7F">
        <w:rPr>
          <w:sz w:val="24"/>
          <w:szCs w:val="24"/>
        </w:rPr>
        <w:t xml:space="preserve">following just </w:t>
      </w:r>
      <w:r>
        <w:rPr>
          <w:sz w:val="24"/>
          <w:szCs w:val="24"/>
        </w:rPr>
        <w:t>12% of virtual appointments. Over 40% are discharged back to the GP, with up to 50% being tagged for a further specialist review in the virtual clinic (see Table 2)</w:t>
      </w:r>
      <w:r w:rsidR="00BA2D7F">
        <w:rPr>
          <w:sz w:val="24"/>
          <w:szCs w:val="24"/>
        </w:rPr>
        <w:br/>
      </w:r>
    </w:p>
    <w:p w14:paraId="674BC882" w14:textId="77777777" w:rsidR="009632CF" w:rsidRDefault="009632CF" w:rsidP="00BA2D7F">
      <w:pPr>
        <w:spacing w:after="0" w:line="360" w:lineRule="auto"/>
        <w:rPr>
          <w:sz w:val="24"/>
          <w:szCs w:val="24"/>
        </w:rPr>
      </w:pPr>
    </w:p>
    <w:p w14:paraId="3EE35F03" w14:textId="61659882" w:rsidR="00AB7B2C" w:rsidRPr="00AB7B2C" w:rsidRDefault="00AB7B2C" w:rsidP="00AC640F">
      <w:pPr>
        <w:spacing w:line="360" w:lineRule="auto"/>
        <w:rPr>
          <w:b/>
          <w:sz w:val="24"/>
          <w:szCs w:val="24"/>
        </w:rPr>
      </w:pPr>
      <w:bookmarkStart w:id="13" w:name="_Hlk536022120"/>
      <w:r w:rsidRPr="00AB7B2C">
        <w:rPr>
          <w:b/>
          <w:sz w:val="24"/>
          <w:szCs w:val="24"/>
        </w:rPr>
        <w:t xml:space="preserve">Table </w:t>
      </w:r>
      <w:r w:rsidR="00B036C9">
        <w:rPr>
          <w:b/>
          <w:sz w:val="24"/>
          <w:szCs w:val="24"/>
        </w:rPr>
        <w:t>2</w:t>
      </w:r>
      <w:r w:rsidRPr="00AB7B2C">
        <w:rPr>
          <w:b/>
          <w:sz w:val="24"/>
          <w:szCs w:val="24"/>
        </w:rPr>
        <w:t>. Outcomes of first virtual CKD clinic appointment</w:t>
      </w:r>
      <w:r w:rsidR="00280F9A">
        <w:rPr>
          <w:b/>
          <w:sz w:val="24"/>
          <w:szCs w:val="24"/>
        </w:rPr>
        <w:t>: 2016-18</w:t>
      </w:r>
    </w:p>
    <w:tbl>
      <w:tblPr>
        <w:tblStyle w:val="TableGrid"/>
        <w:tblW w:w="9493" w:type="dxa"/>
        <w:tblLook w:val="04A0" w:firstRow="1" w:lastRow="0" w:firstColumn="1" w:lastColumn="0" w:noHBand="0" w:noVBand="1"/>
      </w:tblPr>
      <w:tblGrid>
        <w:gridCol w:w="4390"/>
        <w:gridCol w:w="5103"/>
      </w:tblGrid>
      <w:tr w:rsidR="003E52AE" w14:paraId="012C1824" w14:textId="77777777" w:rsidTr="002B1D96">
        <w:tc>
          <w:tcPr>
            <w:tcW w:w="9493" w:type="dxa"/>
            <w:gridSpan w:val="2"/>
          </w:tcPr>
          <w:p w14:paraId="0535907C" w14:textId="6C0EA15F" w:rsidR="003E52AE" w:rsidRPr="00AB7B2C" w:rsidRDefault="003E52AE" w:rsidP="002E263C">
            <w:r w:rsidRPr="00AB7B2C">
              <w:t xml:space="preserve">Outcomes of first virtual CKD appointment: </w:t>
            </w:r>
            <w:r w:rsidR="00AB7B2C" w:rsidRPr="00AB7B2C">
              <w:t xml:space="preserve">showing </w:t>
            </w:r>
            <w:r w:rsidR="0013309B" w:rsidRPr="00AB7B2C">
              <w:t xml:space="preserve">variation </w:t>
            </w:r>
            <w:r w:rsidRPr="00AB7B2C">
              <w:t xml:space="preserve">across </w:t>
            </w:r>
            <w:r w:rsidR="00AB7B2C" w:rsidRPr="00AB7B2C">
              <w:t xml:space="preserve">the </w:t>
            </w:r>
            <w:r w:rsidRPr="00AB7B2C">
              <w:t>four participating CCGs</w:t>
            </w:r>
            <w:r w:rsidRPr="00AB7B2C">
              <w:br/>
            </w:r>
          </w:p>
        </w:tc>
      </w:tr>
      <w:tr w:rsidR="000F5EAF" w14:paraId="7462117A" w14:textId="77777777" w:rsidTr="006939F0">
        <w:tc>
          <w:tcPr>
            <w:tcW w:w="4390" w:type="dxa"/>
          </w:tcPr>
          <w:p w14:paraId="13A6CD56" w14:textId="2C9CC9EC" w:rsidR="000F5EAF" w:rsidRPr="00AB7B2C" w:rsidRDefault="004F55B1" w:rsidP="005766E5">
            <w:pPr>
              <w:spacing w:line="360" w:lineRule="auto"/>
            </w:pPr>
            <w:r>
              <w:t>F</w:t>
            </w:r>
            <w:r w:rsidR="000F5EAF" w:rsidRPr="00AB7B2C">
              <w:t xml:space="preserve">irst referrals to vCKD </w:t>
            </w:r>
            <w:r w:rsidR="006939F0" w:rsidRPr="00AB7B2C">
              <w:t xml:space="preserve">during </w:t>
            </w:r>
            <w:r w:rsidR="000F5EAF" w:rsidRPr="00AB7B2C">
              <w:t>201</w:t>
            </w:r>
            <w:r w:rsidR="00822525" w:rsidRPr="00AB7B2C">
              <w:t>6</w:t>
            </w:r>
            <w:r w:rsidR="000F5EAF" w:rsidRPr="00AB7B2C">
              <w:t xml:space="preserve">-18 </w:t>
            </w:r>
          </w:p>
        </w:tc>
        <w:tc>
          <w:tcPr>
            <w:tcW w:w="5103" w:type="dxa"/>
          </w:tcPr>
          <w:p w14:paraId="01200ED3" w14:textId="718A3EE5" w:rsidR="000F5EAF" w:rsidRPr="00AB7B2C" w:rsidRDefault="00181259" w:rsidP="005766E5">
            <w:pPr>
              <w:spacing w:line="360" w:lineRule="auto"/>
            </w:pPr>
            <w:r w:rsidRPr="00AB7B2C">
              <w:t>1,819</w:t>
            </w:r>
          </w:p>
        </w:tc>
      </w:tr>
      <w:tr w:rsidR="000F5EAF" w14:paraId="6B2B79D9" w14:textId="77777777" w:rsidTr="006939F0">
        <w:tc>
          <w:tcPr>
            <w:tcW w:w="4390" w:type="dxa"/>
          </w:tcPr>
          <w:p w14:paraId="714566C2" w14:textId="74BE868F" w:rsidR="000F5EAF" w:rsidRPr="00AB7B2C" w:rsidRDefault="000F5EAF" w:rsidP="005766E5">
            <w:pPr>
              <w:spacing w:line="360" w:lineRule="auto"/>
            </w:pPr>
            <w:r w:rsidRPr="00AB7B2C">
              <w:t>Discharge to GP</w:t>
            </w:r>
          </w:p>
        </w:tc>
        <w:tc>
          <w:tcPr>
            <w:tcW w:w="5103" w:type="dxa"/>
          </w:tcPr>
          <w:p w14:paraId="0E8420FB" w14:textId="77D79355" w:rsidR="000F5EAF" w:rsidRPr="00AB7B2C" w:rsidRDefault="000F5EAF" w:rsidP="005766E5">
            <w:pPr>
              <w:spacing w:line="360" w:lineRule="auto"/>
            </w:pPr>
            <w:r w:rsidRPr="00AB7B2C">
              <w:t>35%</w:t>
            </w:r>
            <w:r w:rsidR="00181259" w:rsidRPr="00AB7B2C">
              <w:t xml:space="preserve"> to </w:t>
            </w:r>
            <w:r w:rsidRPr="00AB7B2C">
              <w:t>47%</w:t>
            </w:r>
            <w:r w:rsidR="001223AF">
              <w:t>*</w:t>
            </w:r>
          </w:p>
        </w:tc>
      </w:tr>
      <w:tr w:rsidR="000F5EAF" w14:paraId="2B62F614" w14:textId="77777777" w:rsidTr="006939F0">
        <w:tc>
          <w:tcPr>
            <w:tcW w:w="4390" w:type="dxa"/>
          </w:tcPr>
          <w:p w14:paraId="7DEE6C2B" w14:textId="5E1CEF87" w:rsidR="000F5EAF" w:rsidRPr="00AB7B2C" w:rsidRDefault="00181259" w:rsidP="005766E5">
            <w:pPr>
              <w:spacing w:line="360" w:lineRule="auto"/>
            </w:pPr>
            <w:r w:rsidRPr="00AB7B2C">
              <w:t>Face-to-face</w:t>
            </w:r>
            <w:r w:rsidR="000F5EAF" w:rsidRPr="00AB7B2C">
              <w:t xml:space="preserve"> out-patient appointment</w:t>
            </w:r>
          </w:p>
        </w:tc>
        <w:tc>
          <w:tcPr>
            <w:tcW w:w="5103" w:type="dxa"/>
          </w:tcPr>
          <w:p w14:paraId="3EB8B504" w14:textId="243C1F96" w:rsidR="000F5EAF" w:rsidRPr="00AB7B2C" w:rsidRDefault="00181259" w:rsidP="005766E5">
            <w:pPr>
              <w:spacing w:line="360" w:lineRule="auto"/>
            </w:pPr>
            <w:r w:rsidRPr="00AB7B2C">
              <w:t>9% to 14%</w:t>
            </w:r>
            <w:r w:rsidR="001223AF">
              <w:t>*</w:t>
            </w:r>
          </w:p>
        </w:tc>
      </w:tr>
      <w:tr w:rsidR="00181259" w14:paraId="49D80C2C" w14:textId="77777777" w:rsidTr="006939F0">
        <w:tc>
          <w:tcPr>
            <w:tcW w:w="4390" w:type="dxa"/>
          </w:tcPr>
          <w:p w14:paraId="1E552499" w14:textId="62985011" w:rsidR="00181259" w:rsidRPr="00AB7B2C" w:rsidRDefault="00181259" w:rsidP="005766E5">
            <w:pPr>
              <w:spacing w:line="360" w:lineRule="auto"/>
            </w:pPr>
            <w:r w:rsidRPr="00AB7B2C">
              <w:t>Review in the virtual clinic</w:t>
            </w:r>
          </w:p>
        </w:tc>
        <w:tc>
          <w:tcPr>
            <w:tcW w:w="5103" w:type="dxa"/>
          </w:tcPr>
          <w:p w14:paraId="4369B881" w14:textId="31949323" w:rsidR="00181259" w:rsidRPr="00AB7B2C" w:rsidRDefault="00E0481A" w:rsidP="005766E5">
            <w:pPr>
              <w:spacing w:line="360" w:lineRule="auto"/>
            </w:pPr>
            <w:r w:rsidRPr="00AB7B2C">
              <w:t>40% to 56%</w:t>
            </w:r>
            <w:r w:rsidR="001223AF">
              <w:t>*</w:t>
            </w:r>
          </w:p>
        </w:tc>
      </w:tr>
    </w:tbl>
    <w:p w14:paraId="6AAD0EFB" w14:textId="1740ACE2" w:rsidR="005766E5" w:rsidRPr="00BA2D7F" w:rsidRDefault="001223AF" w:rsidP="00AC640F">
      <w:pPr>
        <w:spacing w:line="360" w:lineRule="auto"/>
        <w:rPr>
          <w:i/>
          <w:sz w:val="20"/>
          <w:szCs w:val="20"/>
        </w:rPr>
      </w:pPr>
      <w:r w:rsidRPr="001223AF">
        <w:rPr>
          <w:i/>
          <w:sz w:val="20"/>
          <w:szCs w:val="20"/>
        </w:rPr>
        <w:t>*</w:t>
      </w:r>
      <w:r w:rsidR="00785EA1">
        <w:rPr>
          <w:i/>
          <w:sz w:val="20"/>
          <w:szCs w:val="20"/>
        </w:rPr>
        <w:t xml:space="preserve">lowest and highest </w:t>
      </w:r>
      <w:r w:rsidRPr="001223AF">
        <w:rPr>
          <w:i/>
          <w:sz w:val="20"/>
          <w:szCs w:val="20"/>
        </w:rPr>
        <w:t xml:space="preserve">figures </w:t>
      </w:r>
      <w:r w:rsidR="00785EA1">
        <w:rPr>
          <w:i/>
          <w:sz w:val="20"/>
          <w:szCs w:val="20"/>
        </w:rPr>
        <w:t xml:space="preserve">across the four </w:t>
      </w:r>
      <w:r w:rsidRPr="001223AF">
        <w:rPr>
          <w:i/>
          <w:sz w:val="20"/>
          <w:szCs w:val="20"/>
        </w:rPr>
        <w:t>CCG</w:t>
      </w:r>
      <w:r w:rsidR="00785EA1">
        <w:rPr>
          <w:i/>
          <w:sz w:val="20"/>
          <w:szCs w:val="20"/>
        </w:rPr>
        <w:t>s</w:t>
      </w:r>
      <w:bookmarkEnd w:id="13"/>
    </w:p>
    <w:p w14:paraId="7D0FAC12" w14:textId="77777777" w:rsidR="009632CF" w:rsidRDefault="009632CF" w:rsidP="00503AAD">
      <w:pPr>
        <w:spacing w:line="360" w:lineRule="auto"/>
        <w:rPr>
          <w:sz w:val="24"/>
          <w:szCs w:val="24"/>
        </w:rPr>
      </w:pPr>
    </w:p>
    <w:p w14:paraId="656A7A65" w14:textId="412E8B79" w:rsidR="009632CF" w:rsidRDefault="00BA2D7F" w:rsidP="00AC640F">
      <w:pPr>
        <w:spacing w:line="360" w:lineRule="auto"/>
        <w:rPr>
          <w:b/>
          <w:sz w:val="24"/>
          <w:szCs w:val="24"/>
        </w:rPr>
      </w:pPr>
      <w:r>
        <w:rPr>
          <w:sz w:val="24"/>
          <w:szCs w:val="24"/>
        </w:rPr>
        <w:t xml:space="preserve">It was also possible to </w:t>
      </w:r>
      <w:r w:rsidR="00503AAD" w:rsidRPr="00F10F26">
        <w:rPr>
          <w:sz w:val="24"/>
          <w:szCs w:val="24"/>
        </w:rPr>
        <w:t>measure the ‘</w:t>
      </w:r>
      <w:r w:rsidR="00503AAD" w:rsidRPr="00F10F26">
        <w:rPr>
          <w:i/>
          <w:sz w:val="24"/>
          <w:szCs w:val="24"/>
        </w:rPr>
        <w:t>hidden work’</w:t>
      </w:r>
      <w:r w:rsidR="00503AAD" w:rsidRPr="00F10F26">
        <w:rPr>
          <w:sz w:val="24"/>
          <w:szCs w:val="24"/>
        </w:rPr>
        <w:t xml:space="preserve"> </w:t>
      </w:r>
      <w:r>
        <w:rPr>
          <w:sz w:val="24"/>
          <w:szCs w:val="24"/>
        </w:rPr>
        <w:t>associated with</w:t>
      </w:r>
      <w:r w:rsidR="00503AAD" w:rsidRPr="00F10F26">
        <w:rPr>
          <w:sz w:val="24"/>
          <w:szCs w:val="24"/>
        </w:rPr>
        <w:t xml:space="preserve"> virtual clinics by observing the repeated virtual reviews done by nephrologists. </w:t>
      </w:r>
      <w:r w:rsidR="00503AAD">
        <w:rPr>
          <w:sz w:val="24"/>
          <w:szCs w:val="24"/>
        </w:rPr>
        <w:t xml:space="preserve">More than </w:t>
      </w:r>
      <w:r w:rsidR="00587AFE">
        <w:rPr>
          <w:sz w:val="24"/>
          <w:szCs w:val="24"/>
        </w:rPr>
        <w:t>4</w:t>
      </w:r>
      <w:r w:rsidR="00503AAD">
        <w:rPr>
          <w:sz w:val="24"/>
          <w:szCs w:val="24"/>
        </w:rPr>
        <w:t>0%</w:t>
      </w:r>
      <w:r w:rsidR="00503AAD" w:rsidRPr="00F10F26">
        <w:rPr>
          <w:sz w:val="24"/>
          <w:szCs w:val="24"/>
        </w:rPr>
        <w:t xml:space="preserve"> of initial referrals had a </w:t>
      </w:r>
      <w:r w:rsidR="00503AAD" w:rsidRPr="00C63BFA">
        <w:rPr>
          <w:sz w:val="24"/>
          <w:szCs w:val="24"/>
        </w:rPr>
        <w:t>second virtual review, and 30% of these had a third review</w:t>
      </w:r>
      <w:r w:rsidR="00F46A70" w:rsidRPr="00C63BFA">
        <w:rPr>
          <w:sz w:val="24"/>
          <w:szCs w:val="24"/>
        </w:rPr>
        <w:t xml:space="preserve"> (Figure </w:t>
      </w:r>
      <w:r w:rsidRPr="00C63BFA">
        <w:rPr>
          <w:sz w:val="24"/>
          <w:szCs w:val="24"/>
        </w:rPr>
        <w:t>3</w:t>
      </w:r>
      <w:r w:rsidR="00F46A70" w:rsidRPr="00C63BFA">
        <w:rPr>
          <w:sz w:val="24"/>
          <w:szCs w:val="24"/>
        </w:rPr>
        <w:t>)</w:t>
      </w:r>
      <w:r w:rsidR="00503AAD" w:rsidRPr="00C63BFA">
        <w:rPr>
          <w:sz w:val="24"/>
          <w:szCs w:val="24"/>
        </w:rPr>
        <w:t xml:space="preserve">. </w:t>
      </w:r>
      <w:r w:rsidR="00452EDD" w:rsidRPr="00C63BFA">
        <w:rPr>
          <w:sz w:val="24"/>
          <w:szCs w:val="24"/>
        </w:rPr>
        <w:t>The repeated review of virtual referrals was often linked to requests to GPs to arrange further investigations to facilitate a</w:t>
      </w:r>
      <w:r w:rsidR="005A2662" w:rsidRPr="00C63BFA">
        <w:rPr>
          <w:sz w:val="24"/>
          <w:szCs w:val="24"/>
        </w:rPr>
        <w:t xml:space="preserve"> more</w:t>
      </w:r>
      <w:r w:rsidR="00452EDD" w:rsidRPr="00C63BFA">
        <w:rPr>
          <w:sz w:val="24"/>
          <w:szCs w:val="24"/>
        </w:rPr>
        <w:t xml:space="preserve"> </w:t>
      </w:r>
      <w:r w:rsidR="00062E10" w:rsidRPr="00C63BFA">
        <w:rPr>
          <w:sz w:val="24"/>
          <w:szCs w:val="24"/>
        </w:rPr>
        <w:t>complete</w:t>
      </w:r>
      <w:r w:rsidR="00452EDD" w:rsidRPr="00C63BFA">
        <w:rPr>
          <w:sz w:val="24"/>
          <w:szCs w:val="24"/>
        </w:rPr>
        <w:t xml:space="preserve"> assessment. This </w:t>
      </w:r>
      <w:r w:rsidR="00452EDD" w:rsidRPr="00E437A1">
        <w:rPr>
          <w:sz w:val="24"/>
          <w:szCs w:val="24"/>
        </w:rPr>
        <w:t>virtual review work</w:t>
      </w:r>
      <w:r w:rsidR="00452EDD">
        <w:rPr>
          <w:sz w:val="24"/>
          <w:szCs w:val="24"/>
        </w:rPr>
        <w:t xml:space="preserve"> made up </w:t>
      </w:r>
      <w:r w:rsidR="00E437A1">
        <w:rPr>
          <w:sz w:val="24"/>
          <w:szCs w:val="24"/>
        </w:rPr>
        <w:t xml:space="preserve">approximately </w:t>
      </w:r>
      <w:r w:rsidR="00452EDD">
        <w:rPr>
          <w:sz w:val="24"/>
          <w:szCs w:val="24"/>
        </w:rPr>
        <w:t>50% of a virtual clinic session</w:t>
      </w:r>
      <w:r w:rsidR="005A2662">
        <w:rPr>
          <w:sz w:val="24"/>
          <w:szCs w:val="24"/>
        </w:rPr>
        <w:t>,</w:t>
      </w:r>
      <w:r w:rsidR="00452EDD">
        <w:rPr>
          <w:sz w:val="24"/>
          <w:szCs w:val="24"/>
        </w:rPr>
        <w:t xml:space="preserve"> and alongside the early surge in new referrals contributed to a </w:t>
      </w:r>
      <w:r w:rsidR="00452EDD">
        <w:rPr>
          <w:sz w:val="24"/>
          <w:szCs w:val="24"/>
        </w:rPr>
        <w:lastRenderedPageBreak/>
        <w:t>perception of overload</w:t>
      </w:r>
      <w:r w:rsidR="00CF2469">
        <w:rPr>
          <w:sz w:val="24"/>
          <w:szCs w:val="24"/>
        </w:rPr>
        <w:t xml:space="preserve"> by nephrologists</w:t>
      </w:r>
      <w:r w:rsidR="00452EDD">
        <w:rPr>
          <w:sz w:val="24"/>
          <w:szCs w:val="24"/>
        </w:rPr>
        <w:t xml:space="preserve">.  </w:t>
      </w:r>
      <w:r w:rsidR="00503AAD" w:rsidRPr="00F10F26">
        <w:rPr>
          <w:sz w:val="24"/>
          <w:szCs w:val="24"/>
        </w:rPr>
        <w:t xml:space="preserve">This work </w:t>
      </w:r>
      <w:r w:rsidR="00452EDD">
        <w:rPr>
          <w:sz w:val="24"/>
          <w:szCs w:val="24"/>
        </w:rPr>
        <w:t>was</w:t>
      </w:r>
      <w:r w:rsidR="00503AAD" w:rsidRPr="00F10F26">
        <w:rPr>
          <w:sz w:val="24"/>
          <w:szCs w:val="24"/>
        </w:rPr>
        <w:t xml:space="preserve"> not </w:t>
      </w:r>
      <w:r w:rsidR="005A2662">
        <w:rPr>
          <w:sz w:val="24"/>
          <w:szCs w:val="24"/>
        </w:rPr>
        <w:t>transparently</w:t>
      </w:r>
      <w:r w:rsidR="00503AAD" w:rsidRPr="00F10F26">
        <w:rPr>
          <w:sz w:val="24"/>
          <w:szCs w:val="24"/>
        </w:rPr>
        <w:t xml:space="preserve"> captured by </w:t>
      </w:r>
      <w:r w:rsidR="00452EDD">
        <w:rPr>
          <w:sz w:val="24"/>
          <w:szCs w:val="24"/>
        </w:rPr>
        <w:t>routine</w:t>
      </w:r>
      <w:r w:rsidR="00503AAD" w:rsidRPr="00F10F26">
        <w:rPr>
          <w:sz w:val="24"/>
          <w:szCs w:val="24"/>
        </w:rPr>
        <w:t xml:space="preserve"> hospital </w:t>
      </w:r>
      <w:r w:rsidR="004F1160">
        <w:rPr>
          <w:sz w:val="24"/>
          <w:szCs w:val="24"/>
        </w:rPr>
        <w:t xml:space="preserve">recording </w:t>
      </w:r>
      <w:r w:rsidR="00503AAD" w:rsidRPr="00F10F26">
        <w:rPr>
          <w:sz w:val="24"/>
          <w:szCs w:val="24"/>
        </w:rPr>
        <w:t>system</w:t>
      </w:r>
      <w:r w:rsidR="004F1160">
        <w:rPr>
          <w:sz w:val="24"/>
          <w:szCs w:val="24"/>
        </w:rPr>
        <w:t>s</w:t>
      </w:r>
      <w:r w:rsidR="00503AAD" w:rsidRPr="00F10F26">
        <w:rPr>
          <w:sz w:val="24"/>
          <w:szCs w:val="24"/>
        </w:rPr>
        <w:t xml:space="preserve">. </w:t>
      </w:r>
      <w:bookmarkStart w:id="14" w:name="_Hlk12898343"/>
    </w:p>
    <w:p w14:paraId="7E69E460" w14:textId="77777777" w:rsidR="009632CF" w:rsidRDefault="009632CF" w:rsidP="00AC640F">
      <w:pPr>
        <w:spacing w:line="360" w:lineRule="auto"/>
        <w:rPr>
          <w:b/>
          <w:sz w:val="24"/>
          <w:szCs w:val="24"/>
        </w:rPr>
      </w:pPr>
    </w:p>
    <w:bookmarkEnd w:id="14"/>
    <w:p w14:paraId="77D66668" w14:textId="77777777" w:rsidR="00D9496D" w:rsidRDefault="00D9496D" w:rsidP="00AC640F">
      <w:pPr>
        <w:spacing w:line="360" w:lineRule="auto"/>
        <w:rPr>
          <w:b/>
          <w:sz w:val="24"/>
          <w:szCs w:val="24"/>
        </w:rPr>
      </w:pPr>
    </w:p>
    <w:p w14:paraId="7911D844" w14:textId="54F93796" w:rsidR="00B11087" w:rsidRPr="00406F00" w:rsidRDefault="00CA45D0" w:rsidP="00AC640F">
      <w:pPr>
        <w:spacing w:line="360" w:lineRule="auto"/>
        <w:rPr>
          <w:b/>
          <w:sz w:val="24"/>
          <w:szCs w:val="24"/>
        </w:rPr>
      </w:pPr>
      <w:r w:rsidRPr="00406F00">
        <w:rPr>
          <w:b/>
          <w:sz w:val="24"/>
          <w:szCs w:val="24"/>
        </w:rPr>
        <w:t>Survey and interview data</w:t>
      </w:r>
    </w:p>
    <w:p w14:paraId="15FE1699" w14:textId="0B609A6A" w:rsidR="00A466D9" w:rsidRPr="00D9496D" w:rsidRDefault="00900EC0" w:rsidP="00D76B87">
      <w:pPr>
        <w:spacing w:line="360" w:lineRule="auto"/>
        <w:rPr>
          <w:sz w:val="24"/>
          <w:szCs w:val="24"/>
        </w:rPr>
      </w:pPr>
      <w:r>
        <w:rPr>
          <w:sz w:val="24"/>
          <w:szCs w:val="24"/>
        </w:rPr>
        <w:t>During</w:t>
      </w:r>
      <w:r w:rsidR="009331F5" w:rsidRPr="00406F00">
        <w:rPr>
          <w:sz w:val="24"/>
          <w:szCs w:val="24"/>
        </w:rPr>
        <w:t xml:space="preserve"> the first year of the service</w:t>
      </w:r>
      <w:r w:rsidR="006A34CB" w:rsidRPr="00406F00">
        <w:rPr>
          <w:sz w:val="24"/>
          <w:szCs w:val="24"/>
        </w:rPr>
        <w:t xml:space="preserve"> </w:t>
      </w:r>
      <w:r w:rsidR="00C93D2F" w:rsidRPr="00406F00">
        <w:rPr>
          <w:sz w:val="24"/>
          <w:szCs w:val="24"/>
        </w:rPr>
        <w:t xml:space="preserve">a questionnaire was sent to all 68 GPs in Tower Hamlets who had used the </w:t>
      </w:r>
      <w:r w:rsidR="004B134A" w:rsidRPr="00406F00">
        <w:rPr>
          <w:sz w:val="24"/>
          <w:szCs w:val="24"/>
        </w:rPr>
        <w:t>virtual clinic</w:t>
      </w:r>
      <w:r w:rsidR="00C93D2F" w:rsidRPr="00406F00">
        <w:rPr>
          <w:sz w:val="24"/>
          <w:szCs w:val="24"/>
        </w:rPr>
        <w:t xml:space="preserve">. </w:t>
      </w:r>
      <w:r w:rsidR="00D9496D">
        <w:rPr>
          <w:sz w:val="24"/>
          <w:szCs w:val="24"/>
        </w:rPr>
        <w:t xml:space="preserve"> </w:t>
      </w:r>
      <w:r w:rsidR="00D76B87" w:rsidRPr="00406F00">
        <w:rPr>
          <w:rFonts w:cstheme="minorHAnsi"/>
          <w:sz w:val="24"/>
          <w:szCs w:val="24"/>
        </w:rPr>
        <w:t>There were 28</w:t>
      </w:r>
      <w:r w:rsidR="00D9496D">
        <w:rPr>
          <w:rFonts w:cstheme="minorHAnsi"/>
          <w:sz w:val="24"/>
          <w:szCs w:val="24"/>
        </w:rPr>
        <w:t xml:space="preserve"> (41%)</w:t>
      </w:r>
      <w:r w:rsidR="00D76B87" w:rsidRPr="00406F00">
        <w:rPr>
          <w:rFonts w:cstheme="minorHAnsi"/>
          <w:sz w:val="24"/>
          <w:szCs w:val="24"/>
        </w:rPr>
        <w:t xml:space="preserve"> responses, with </w:t>
      </w:r>
      <w:r w:rsidR="002B58B4" w:rsidRPr="00406F00">
        <w:rPr>
          <w:rFonts w:cstheme="minorHAnsi"/>
          <w:sz w:val="24"/>
          <w:szCs w:val="24"/>
        </w:rPr>
        <w:t>8</w:t>
      </w:r>
      <w:r w:rsidR="00D76B87" w:rsidRPr="00406F00">
        <w:rPr>
          <w:rFonts w:cstheme="minorHAnsi"/>
          <w:sz w:val="24"/>
          <w:szCs w:val="24"/>
        </w:rPr>
        <w:t>6%</w:t>
      </w:r>
      <w:r w:rsidR="00CA45D0" w:rsidRPr="00406F00">
        <w:rPr>
          <w:rFonts w:cstheme="minorHAnsi"/>
          <w:sz w:val="24"/>
          <w:szCs w:val="24"/>
        </w:rPr>
        <w:t xml:space="preserve"> of responders</w:t>
      </w:r>
      <w:r w:rsidR="00D76B87" w:rsidRPr="00406F00">
        <w:rPr>
          <w:rFonts w:cstheme="minorHAnsi"/>
          <w:sz w:val="24"/>
          <w:szCs w:val="24"/>
        </w:rPr>
        <w:t xml:space="preserve"> reporting that it was very or quite easy to use the service and 96% </w:t>
      </w:r>
      <w:r w:rsidR="006A34CB" w:rsidRPr="00406F00">
        <w:rPr>
          <w:rFonts w:cstheme="minorHAnsi"/>
          <w:sz w:val="24"/>
          <w:szCs w:val="24"/>
        </w:rPr>
        <w:t>being</w:t>
      </w:r>
      <w:r w:rsidR="00D76B87" w:rsidRPr="00406F00">
        <w:rPr>
          <w:rFonts w:cstheme="minorHAnsi"/>
          <w:sz w:val="24"/>
          <w:szCs w:val="24"/>
        </w:rPr>
        <w:t xml:space="preserve"> happy with the referral advice they received from the nephrologist</w:t>
      </w:r>
      <w:r w:rsidR="00A466D9" w:rsidRPr="00406F00">
        <w:rPr>
          <w:rFonts w:cstheme="minorHAnsi"/>
          <w:sz w:val="24"/>
          <w:szCs w:val="24"/>
        </w:rPr>
        <w:t xml:space="preserve"> </w:t>
      </w:r>
      <w:r w:rsidR="00A466D9" w:rsidRPr="00406F00">
        <w:rPr>
          <w:rFonts w:cstheme="minorHAnsi"/>
          <w:iCs/>
          <w:color w:val="333333"/>
          <w:sz w:val="24"/>
          <w:szCs w:val="24"/>
        </w:rPr>
        <w:t>(Fig</w:t>
      </w:r>
      <w:r w:rsidR="00413D3D" w:rsidRPr="00406F00">
        <w:rPr>
          <w:rFonts w:cstheme="minorHAnsi"/>
          <w:iCs/>
          <w:color w:val="333333"/>
          <w:sz w:val="24"/>
          <w:szCs w:val="24"/>
        </w:rPr>
        <w:t>ure</w:t>
      </w:r>
      <w:r w:rsidR="00A466D9" w:rsidRPr="00406F00">
        <w:rPr>
          <w:rFonts w:cstheme="minorHAnsi"/>
          <w:iCs/>
          <w:color w:val="333333"/>
          <w:sz w:val="24"/>
          <w:szCs w:val="24"/>
        </w:rPr>
        <w:t xml:space="preserve"> </w:t>
      </w:r>
      <w:r w:rsidR="00413D3D" w:rsidRPr="00406F00">
        <w:rPr>
          <w:rFonts w:cstheme="minorHAnsi"/>
          <w:iCs/>
          <w:color w:val="333333"/>
          <w:sz w:val="24"/>
          <w:szCs w:val="24"/>
        </w:rPr>
        <w:t>4</w:t>
      </w:r>
      <w:r w:rsidR="00A466D9" w:rsidRPr="00406F00">
        <w:rPr>
          <w:rFonts w:cstheme="minorHAnsi"/>
          <w:iCs/>
          <w:color w:val="333333"/>
          <w:sz w:val="24"/>
          <w:szCs w:val="24"/>
        </w:rPr>
        <w:t>).</w:t>
      </w:r>
      <w:r w:rsidR="00D76B87" w:rsidRPr="00406F00">
        <w:rPr>
          <w:rFonts w:cstheme="minorHAnsi"/>
          <w:sz w:val="24"/>
          <w:szCs w:val="24"/>
        </w:rPr>
        <w:t xml:space="preserve"> </w:t>
      </w:r>
      <w:r w:rsidR="002B58B4" w:rsidRPr="00406F00">
        <w:rPr>
          <w:rFonts w:cstheme="minorHAnsi"/>
          <w:sz w:val="24"/>
          <w:szCs w:val="24"/>
        </w:rPr>
        <w:t xml:space="preserve">GPs reported that most patients were satisfied with the service although one quarter </w:t>
      </w:r>
      <w:r w:rsidR="00D9496D">
        <w:rPr>
          <w:rFonts w:cstheme="minorHAnsi"/>
          <w:sz w:val="24"/>
          <w:szCs w:val="24"/>
        </w:rPr>
        <w:t>reported</w:t>
      </w:r>
      <w:r w:rsidR="002B58B4" w:rsidRPr="00406F00">
        <w:rPr>
          <w:rFonts w:cstheme="minorHAnsi"/>
          <w:sz w:val="24"/>
          <w:szCs w:val="24"/>
        </w:rPr>
        <w:t xml:space="preserve"> no feedback from patients. </w:t>
      </w:r>
      <w:r w:rsidR="00D76B87" w:rsidRPr="00406F00">
        <w:rPr>
          <w:rFonts w:cstheme="minorHAnsi"/>
          <w:iCs/>
          <w:color w:val="333333"/>
          <w:sz w:val="24"/>
          <w:szCs w:val="24"/>
        </w:rPr>
        <w:t xml:space="preserve">The overall value of the </w:t>
      </w:r>
      <w:r w:rsidR="00CA45D0" w:rsidRPr="00406F00">
        <w:rPr>
          <w:rFonts w:cstheme="minorHAnsi"/>
          <w:iCs/>
          <w:color w:val="333333"/>
          <w:sz w:val="24"/>
          <w:szCs w:val="24"/>
        </w:rPr>
        <w:t xml:space="preserve">new </w:t>
      </w:r>
      <w:r w:rsidR="00D76B87" w:rsidRPr="00406F00">
        <w:rPr>
          <w:rFonts w:cstheme="minorHAnsi"/>
          <w:iCs/>
          <w:color w:val="333333"/>
          <w:sz w:val="24"/>
          <w:szCs w:val="24"/>
        </w:rPr>
        <w:t>kidney service was rated as 5/5 by 60% of respondents</w:t>
      </w:r>
      <w:r w:rsidR="00A466D9" w:rsidRPr="00406F00">
        <w:rPr>
          <w:rFonts w:cstheme="minorHAnsi"/>
          <w:iCs/>
          <w:color w:val="333333"/>
          <w:sz w:val="24"/>
          <w:szCs w:val="24"/>
        </w:rPr>
        <w:t>.</w:t>
      </w:r>
    </w:p>
    <w:p w14:paraId="7446D61D" w14:textId="0CFAACC2" w:rsidR="00D76B87" w:rsidRDefault="00D76B87" w:rsidP="00D76B87">
      <w:pPr>
        <w:spacing w:line="360" w:lineRule="auto"/>
        <w:rPr>
          <w:rFonts w:cstheme="minorHAnsi"/>
          <w:iCs/>
          <w:color w:val="333333"/>
          <w:sz w:val="24"/>
          <w:szCs w:val="24"/>
        </w:rPr>
      </w:pPr>
      <w:r>
        <w:rPr>
          <w:rFonts w:cstheme="minorHAnsi"/>
          <w:iCs/>
          <w:color w:val="333333"/>
          <w:sz w:val="24"/>
          <w:szCs w:val="24"/>
        </w:rPr>
        <w:t xml:space="preserve"> </w:t>
      </w:r>
    </w:p>
    <w:p w14:paraId="0FE23921" w14:textId="63A0A01B" w:rsidR="00D76B87" w:rsidRPr="00240031" w:rsidRDefault="009874A9" w:rsidP="00AC640F">
      <w:pPr>
        <w:spacing w:line="360" w:lineRule="auto"/>
        <w:rPr>
          <w:b/>
          <w:sz w:val="24"/>
          <w:szCs w:val="24"/>
        </w:rPr>
      </w:pPr>
      <w:r w:rsidRPr="00240031">
        <w:rPr>
          <w:b/>
          <w:sz w:val="24"/>
          <w:szCs w:val="24"/>
        </w:rPr>
        <w:t>Key</w:t>
      </w:r>
      <w:r w:rsidR="004D6C15" w:rsidRPr="00240031">
        <w:rPr>
          <w:b/>
          <w:sz w:val="24"/>
          <w:szCs w:val="24"/>
        </w:rPr>
        <w:t xml:space="preserve"> themes from the interviews:</w:t>
      </w:r>
    </w:p>
    <w:p w14:paraId="210DF7D6" w14:textId="77777777" w:rsidR="004B134A" w:rsidRPr="00BE2773" w:rsidRDefault="004B134A" w:rsidP="004B134A">
      <w:pPr>
        <w:spacing w:line="360" w:lineRule="auto"/>
        <w:rPr>
          <w:i/>
          <w:sz w:val="24"/>
          <w:szCs w:val="24"/>
          <w:u w:val="single"/>
        </w:rPr>
      </w:pPr>
      <w:r w:rsidRPr="00BE2773">
        <w:rPr>
          <w:i/>
          <w:sz w:val="24"/>
          <w:szCs w:val="24"/>
          <w:u w:val="single"/>
        </w:rPr>
        <w:t>Benefits for patients</w:t>
      </w:r>
    </w:p>
    <w:p w14:paraId="5CE30CD1" w14:textId="1DB013A3" w:rsidR="004B134A" w:rsidRPr="00A92E75" w:rsidRDefault="009418F8" w:rsidP="00A92E75">
      <w:pPr>
        <w:spacing w:line="360" w:lineRule="auto"/>
        <w:rPr>
          <w:rFonts w:cstheme="minorHAnsi"/>
          <w:sz w:val="24"/>
          <w:szCs w:val="24"/>
        </w:rPr>
      </w:pPr>
      <w:r w:rsidRPr="00A92E75">
        <w:rPr>
          <w:rFonts w:cstheme="minorHAnsi"/>
          <w:sz w:val="24"/>
          <w:szCs w:val="24"/>
        </w:rPr>
        <w:t>Every</w:t>
      </w:r>
      <w:r w:rsidR="004B134A" w:rsidRPr="00A92E75">
        <w:rPr>
          <w:rFonts w:cstheme="minorHAnsi"/>
          <w:sz w:val="24"/>
          <w:szCs w:val="24"/>
        </w:rPr>
        <w:t xml:space="preserve"> GP</w:t>
      </w:r>
      <w:r w:rsidRPr="00A92E75">
        <w:rPr>
          <w:rFonts w:cstheme="minorHAnsi"/>
          <w:sz w:val="24"/>
          <w:szCs w:val="24"/>
        </w:rPr>
        <w:t xml:space="preserve"> </w:t>
      </w:r>
      <w:r w:rsidR="004B134A" w:rsidRPr="00A92E75">
        <w:rPr>
          <w:rFonts w:cstheme="minorHAnsi"/>
          <w:sz w:val="24"/>
          <w:szCs w:val="24"/>
        </w:rPr>
        <w:t>interviewed said that all patients had readily consented to their records being shared, with many expressing surprise that this was not already happening</w:t>
      </w:r>
      <w:r w:rsidRPr="00A92E75">
        <w:rPr>
          <w:rFonts w:cstheme="minorHAnsi"/>
          <w:sz w:val="24"/>
          <w:szCs w:val="24"/>
        </w:rPr>
        <w:t>:</w:t>
      </w:r>
      <w:r w:rsidR="004B134A" w:rsidRPr="00A92E75">
        <w:rPr>
          <w:rFonts w:cstheme="minorHAnsi"/>
          <w:sz w:val="24"/>
          <w:szCs w:val="24"/>
        </w:rPr>
        <w:t xml:space="preserve"> </w:t>
      </w:r>
    </w:p>
    <w:p w14:paraId="039282C1" w14:textId="77777777" w:rsidR="003A1A8C" w:rsidRPr="00A92E75" w:rsidRDefault="004B134A" w:rsidP="00A92E75">
      <w:pPr>
        <w:spacing w:line="240" w:lineRule="auto"/>
        <w:ind w:left="720"/>
        <w:rPr>
          <w:rFonts w:cstheme="minorHAnsi"/>
          <w:sz w:val="24"/>
          <w:szCs w:val="24"/>
        </w:rPr>
      </w:pPr>
      <w:r w:rsidRPr="00A92E75">
        <w:rPr>
          <w:rFonts w:cstheme="minorHAnsi"/>
          <w:sz w:val="24"/>
          <w:szCs w:val="24"/>
        </w:rPr>
        <w:t>“</w:t>
      </w:r>
      <w:r w:rsidRPr="00A92E75">
        <w:rPr>
          <w:rFonts w:cstheme="minorHAnsi"/>
          <w:i/>
          <w:sz w:val="24"/>
          <w:szCs w:val="24"/>
        </w:rPr>
        <w:t>I think the system is great, and keeping people out of hospital is clearly a good thing.”</w:t>
      </w:r>
    </w:p>
    <w:p w14:paraId="103A7AE8" w14:textId="493B18A2" w:rsidR="004B134A" w:rsidRPr="00A92E75" w:rsidRDefault="004B134A" w:rsidP="00A92E75">
      <w:pPr>
        <w:spacing w:line="360" w:lineRule="auto"/>
        <w:rPr>
          <w:rFonts w:cstheme="minorHAnsi"/>
          <w:i/>
          <w:sz w:val="24"/>
          <w:szCs w:val="24"/>
        </w:rPr>
      </w:pPr>
      <w:r w:rsidRPr="00A92E75">
        <w:rPr>
          <w:rFonts w:cstheme="minorHAnsi"/>
          <w:sz w:val="24"/>
          <w:szCs w:val="24"/>
        </w:rPr>
        <w:t xml:space="preserve">Some GPs </w:t>
      </w:r>
      <w:r w:rsidR="009418F8" w:rsidRPr="00A92E75">
        <w:rPr>
          <w:rFonts w:cstheme="minorHAnsi"/>
          <w:sz w:val="24"/>
          <w:szCs w:val="24"/>
        </w:rPr>
        <w:t>described how</w:t>
      </w:r>
      <w:r w:rsidRPr="00A92E75">
        <w:rPr>
          <w:rFonts w:cstheme="minorHAnsi"/>
          <w:sz w:val="24"/>
          <w:szCs w:val="24"/>
        </w:rPr>
        <w:t xml:space="preserve"> patients were now being referred when they had not been in the past: </w:t>
      </w:r>
    </w:p>
    <w:p w14:paraId="2E89E183" w14:textId="77777777" w:rsidR="004B134A" w:rsidRPr="00A92E75" w:rsidRDefault="004B134A" w:rsidP="00A92E75">
      <w:pPr>
        <w:spacing w:line="240" w:lineRule="auto"/>
        <w:ind w:left="720"/>
        <w:rPr>
          <w:rFonts w:cstheme="minorHAnsi"/>
          <w:sz w:val="24"/>
          <w:szCs w:val="24"/>
        </w:rPr>
      </w:pPr>
      <w:r w:rsidRPr="00A92E75">
        <w:rPr>
          <w:rFonts w:cstheme="minorHAnsi"/>
          <w:sz w:val="24"/>
          <w:szCs w:val="24"/>
        </w:rPr>
        <w:t>“</w:t>
      </w:r>
      <w:r w:rsidRPr="00A92E75">
        <w:rPr>
          <w:rFonts w:cstheme="minorHAnsi"/>
          <w:i/>
          <w:sz w:val="24"/>
          <w:szCs w:val="24"/>
        </w:rPr>
        <w:t>It is useful to get a bit of advice. In the past I would probably have not done anything to be honest….as they (the patients in the nursing home) were not fit enough to go up to hospital”</w:t>
      </w:r>
      <w:r w:rsidRPr="00A92E75">
        <w:rPr>
          <w:rFonts w:cstheme="minorHAnsi"/>
          <w:sz w:val="24"/>
          <w:szCs w:val="24"/>
        </w:rPr>
        <w:t xml:space="preserve"> </w:t>
      </w:r>
    </w:p>
    <w:p w14:paraId="50E10F52" w14:textId="1122D210" w:rsidR="004B134A" w:rsidRPr="00A92E75" w:rsidRDefault="004B134A" w:rsidP="00A92E75">
      <w:pPr>
        <w:spacing w:line="360" w:lineRule="auto"/>
        <w:rPr>
          <w:rFonts w:cstheme="minorHAnsi"/>
          <w:sz w:val="24"/>
          <w:szCs w:val="24"/>
        </w:rPr>
      </w:pPr>
      <w:r w:rsidRPr="00A92E75">
        <w:rPr>
          <w:rFonts w:cstheme="minorHAnsi"/>
          <w:sz w:val="24"/>
          <w:szCs w:val="24"/>
        </w:rPr>
        <w:t xml:space="preserve"> The timeliness of the referral was also </w:t>
      </w:r>
      <w:r w:rsidR="00390E4B">
        <w:rPr>
          <w:rFonts w:cstheme="minorHAnsi"/>
          <w:sz w:val="24"/>
          <w:szCs w:val="24"/>
        </w:rPr>
        <w:t>considered</w:t>
      </w:r>
      <w:r w:rsidRPr="00A92E75">
        <w:rPr>
          <w:rFonts w:cstheme="minorHAnsi"/>
          <w:sz w:val="24"/>
          <w:szCs w:val="24"/>
        </w:rPr>
        <w:t xml:space="preserve"> important for patients.</w:t>
      </w:r>
    </w:p>
    <w:p w14:paraId="65159607" w14:textId="77777777" w:rsidR="004B134A" w:rsidRPr="00A92E75" w:rsidRDefault="004B134A" w:rsidP="00A92E75">
      <w:pPr>
        <w:spacing w:line="360" w:lineRule="auto"/>
        <w:ind w:left="720"/>
        <w:rPr>
          <w:rFonts w:cstheme="minorHAnsi"/>
          <w:i/>
          <w:sz w:val="24"/>
          <w:szCs w:val="24"/>
        </w:rPr>
      </w:pPr>
      <w:r w:rsidRPr="00A92E75">
        <w:rPr>
          <w:rFonts w:cstheme="minorHAnsi"/>
          <w:i/>
          <w:sz w:val="24"/>
          <w:szCs w:val="24"/>
        </w:rPr>
        <w:t>“Having the nephrologists seeing people within one week is a great benefit.”</w:t>
      </w:r>
    </w:p>
    <w:p w14:paraId="4597731F" w14:textId="77777777" w:rsidR="004B134A" w:rsidRPr="00A92E75" w:rsidRDefault="004B134A" w:rsidP="00A92E75">
      <w:pPr>
        <w:spacing w:line="360" w:lineRule="auto"/>
        <w:rPr>
          <w:rFonts w:cstheme="minorHAnsi"/>
          <w:sz w:val="24"/>
          <w:szCs w:val="24"/>
        </w:rPr>
      </w:pPr>
      <w:r w:rsidRPr="00A92E75">
        <w:rPr>
          <w:rFonts w:cstheme="minorHAnsi"/>
          <w:sz w:val="24"/>
          <w:szCs w:val="24"/>
        </w:rPr>
        <w:t xml:space="preserve">Finally, a number of GPs spoke about how the new system was educating them in managing CKD in the future. </w:t>
      </w:r>
    </w:p>
    <w:p w14:paraId="2BAC8D5E" w14:textId="391FDB9A" w:rsidR="004D6C15" w:rsidRPr="00BE2773" w:rsidRDefault="004B134A" w:rsidP="009632CF">
      <w:pPr>
        <w:spacing w:line="240" w:lineRule="auto"/>
        <w:rPr>
          <w:rFonts w:cstheme="minorHAnsi"/>
          <w:i/>
          <w:sz w:val="24"/>
          <w:szCs w:val="24"/>
          <w:u w:val="single"/>
        </w:rPr>
      </w:pPr>
      <w:r w:rsidRPr="00A92E75">
        <w:rPr>
          <w:rFonts w:cstheme="minorHAnsi"/>
          <w:i/>
          <w:sz w:val="24"/>
          <w:szCs w:val="24"/>
        </w:rPr>
        <w:tab/>
        <w:t xml:space="preserve">“The quality of the information coming back is good….I understand a bit more now </w:t>
      </w:r>
      <w:r w:rsidRPr="00A92E75">
        <w:rPr>
          <w:rFonts w:cstheme="minorHAnsi"/>
          <w:i/>
          <w:sz w:val="24"/>
          <w:szCs w:val="24"/>
        </w:rPr>
        <w:tab/>
        <w:t>about the tests.”</w:t>
      </w:r>
      <w:r w:rsidRPr="00A92E75">
        <w:rPr>
          <w:rFonts w:cstheme="minorHAnsi"/>
          <w:sz w:val="24"/>
          <w:szCs w:val="24"/>
        </w:rPr>
        <w:br/>
      </w:r>
      <w:r w:rsidRPr="00A92E75">
        <w:rPr>
          <w:rFonts w:cstheme="minorHAnsi"/>
          <w:i/>
          <w:sz w:val="24"/>
          <w:szCs w:val="24"/>
        </w:rPr>
        <w:lastRenderedPageBreak/>
        <w:br/>
      </w:r>
      <w:r w:rsidR="004D6C15" w:rsidRPr="00BE2773">
        <w:rPr>
          <w:rFonts w:cstheme="minorHAnsi"/>
          <w:i/>
          <w:sz w:val="24"/>
          <w:szCs w:val="24"/>
          <w:u w:val="single"/>
        </w:rPr>
        <w:t>Working relationships between primary and secondary care</w:t>
      </w:r>
    </w:p>
    <w:p w14:paraId="527D694E" w14:textId="693343A7" w:rsidR="003A1A8C" w:rsidRPr="00A92E75" w:rsidRDefault="003A1A8C" w:rsidP="00A92E75">
      <w:pPr>
        <w:spacing w:line="360" w:lineRule="auto"/>
        <w:rPr>
          <w:rFonts w:cstheme="minorHAnsi"/>
          <w:sz w:val="24"/>
          <w:szCs w:val="24"/>
        </w:rPr>
      </w:pPr>
      <w:r w:rsidRPr="00A92E75">
        <w:rPr>
          <w:rFonts w:cstheme="minorHAnsi"/>
          <w:sz w:val="24"/>
          <w:szCs w:val="24"/>
        </w:rPr>
        <w:t>Many GPs spoke of the improved relationship with secondary care, particularly in terms of better communication and improved continuity of care:</w:t>
      </w:r>
    </w:p>
    <w:p w14:paraId="24537FEE" w14:textId="1E12B568" w:rsidR="003A1A8C" w:rsidRPr="00A92E75" w:rsidRDefault="003A1A8C" w:rsidP="00A92E75">
      <w:pPr>
        <w:spacing w:line="240" w:lineRule="auto"/>
        <w:ind w:left="720"/>
        <w:rPr>
          <w:rFonts w:cstheme="minorHAnsi"/>
          <w:sz w:val="24"/>
          <w:szCs w:val="24"/>
        </w:rPr>
      </w:pPr>
      <w:r w:rsidRPr="00A92E75">
        <w:rPr>
          <w:rFonts w:cstheme="minorHAnsi"/>
          <w:sz w:val="24"/>
          <w:szCs w:val="24"/>
        </w:rPr>
        <w:t>“</w:t>
      </w:r>
      <w:r w:rsidRPr="00A92E75">
        <w:rPr>
          <w:rFonts w:cstheme="minorHAnsi"/>
          <w:i/>
          <w:sz w:val="24"/>
          <w:szCs w:val="24"/>
        </w:rPr>
        <w:t>We have never met these people (the nephrologists) but I feel I have a relationship with them now….you cannot underestimate that.</w:t>
      </w:r>
      <w:r w:rsidRPr="00A92E75">
        <w:rPr>
          <w:rFonts w:cstheme="minorHAnsi"/>
          <w:sz w:val="24"/>
          <w:szCs w:val="24"/>
        </w:rPr>
        <w:t>”</w:t>
      </w:r>
    </w:p>
    <w:p w14:paraId="1671D6E3" w14:textId="7280FC9A" w:rsidR="003A1A8C" w:rsidRPr="00A92E75" w:rsidRDefault="003A1A8C" w:rsidP="00A92E75">
      <w:pPr>
        <w:spacing w:line="240" w:lineRule="auto"/>
        <w:ind w:left="720"/>
        <w:rPr>
          <w:rFonts w:cstheme="minorHAnsi"/>
          <w:sz w:val="24"/>
          <w:szCs w:val="24"/>
        </w:rPr>
      </w:pPr>
      <w:r w:rsidRPr="00A92E75">
        <w:rPr>
          <w:rFonts w:cstheme="minorHAnsi"/>
          <w:sz w:val="24"/>
          <w:szCs w:val="24"/>
        </w:rPr>
        <w:t>“</w:t>
      </w:r>
      <w:r w:rsidRPr="00A92E75">
        <w:rPr>
          <w:rFonts w:cstheme="minorHAnsi"/>
          <w:i/>
          <w:sz w:val="24"/>
          <w:szCs w:val="24"/>
        </w:rPr>
        <w:t>The personal contact – I get the impression that there is better continuity as there is a named nephrologist.</w:t>
      </w:r>
      <w:r w:rsidRPr="00A92E75">
        <w:rPr>
          <w:rFonts w:cstheme="minorHAnsi"/>
          <w:sz w:val="24"/>
          <w:szCs w:val="24"/>
        </w:rPr>
        <w:t>”</w:t>
      </w:r>
    </w:p>
    <w:p w14:paraId="2C9D5B92" w14:textId="06EE0E96" w:rsidR="003A1A8C" w:rsidRPr="00A92E75" w:rsidRDefault="009418F8" w:rsidP="00A92E75">
      <w:pPr>
        <w:spacing w:line="360" w:lineRule="auto"/>
        <w:rPr>
          <w:rFonts w:cstheme="minorHAnsi"/>
          <w:sz w:val="24"/>
          <w:szCs w:val="24"/>
        </w:rPr>
      </w:pPr>
      <w:r w:rsidRPr="00A92E75">
        <w:rPr>
          <w:rFonts w:cstheme="minorHAnsi"/>
          <w:sz w:val="24"/>
          <w:szCs w:val="24"/>
        </w:rPr>
        <w:t xml:space="preserve">Nephrologists reported that in the old system, some patients were referred but did not actually need to be seen, often there was no referral letter and up to half the time there were </w:t>
      </w:r>
      <w:r w:rsidR="000263D0">
        <w:rPr>
          <w:rFonts w:cstheme="minorHAnsi"/>
          <w:sz w:val="24"/>
          <w:szCs w:val="24"/>
        </w:rPr>
        <w:t xml:space="preserve">incomplete </w:t>
      </w:r>
      <w:r w:rsidRPr="00A92E75">
        <w:rPr>
          <w:rFonts w:cstheme="minorHAnsi"/>
          <w:sz w:val="24"/>
          <w:szCs w:val="24"/>
        </w:rPr>
        <w:t>notes in clinic. Other challenges included the duplication of tests, not knowing the medication list, transport or language difficulties.</w:t>
      </w:r>
      <w:r w:rsidR="003A1A8C" w:rsidRPr="00A92E75">
        <w:rPr>
          <w:rFonts w:cstheme="minorHAnsi"/>
          <w:sz w:val="24"/>
          <w:szCs w:val="24"/>
        </w:rPr>
        <w:t xml:space="preserve"> </w:t>
      </w:r>
    </w:p>
    <w:p w14:paraId="3161EDAA" w14:textId="77777777" w:rsidR="009418F8" w:rsidRPr="00A92E75" w:rsidRDefault="009418F8" w:rsidP="00A92E75">
      <w:pPr>
        <w:spacing w:line="360" w:lineRule="auto"/>
        <w:ind w:left="720"/>
        <w:rPr>
          <w:rFonts w:cstheme="minorHAnsi"/>
          <w:i/>
          <w:sz w:val="24"/>
          <w:szCs w:val="24"/>
        </w:rPr>
      </w:pPr>
      <w:r w:rsidRPr="00A92E75">
        <w:rPr>
          <w:rFonts w:cstheme="minorHAnsi"/>
          <w:sz w:val="24"/>
          <w:szCs w:val="24"/>
        </w:rPr>
        <w:t>“</w:t>
      </w:r>
      <w:r w:rsidRPr="00A92E75">
        <w:rPr>
          <w:rFonts w:cstheme="minorHAnsi"/>
          <w:i/>
          <w:sz w:val="24"/>
          <w:szCs w:val="24"/>
        </w:rPr>
        <w:t>What I was not doing was anything meaningful.”</w:t>
      </w:r>
    </w:p>
    <w:p w14:paraId="10CF8F4C" w14:textId="75B25712" w:rsidR="009418F8" w:rsidRPr="00A92E75" w:rsidRDefault="009418F8" w:rsidP="00A92E75">
      <w:pPr>
        <w:spacing w:line="360" w:lineRule="auto"/>
        <w:rPr>
          <w:rFonts w:cstheme="minorHAnsi"/>
          <w:i/>
          <w:sz w:val="24"/>
          <w:szCs w:val="24"/>
        </w:rPr>
      </w:pPr>
      <w:r w:rsidRPr="00A92E75">
        <w:rPr>
          <w:rFonts w:cstheme="minorHAnsi"/>
          <w:sz w:val="24"/>
          <w:szCs w:val="24"/>
        </w:rPr>
        <w:t xml:space="preserve">The referral process is now easier with quicker response times. </w:t>
      </w:r>
      <w:r w:rsidR="007A2B2C" w:rsidRPr="00A92E75">
        <w:rPr>
          <w:rFonts w:cstheme="minorHAnsi"/>
          <w:sz w:val="24"/>
          <w:szCs w:val="24"/>
        </w:rPr>
        <w:t>The ability to see the full record, including all tests and correspondence allows a more in</w:t>
      </w:r>
      <w:r w:rsidR="000263D0">
        <w:rPr>
          <w:rFonts w:cstheme="minorHAnsi"/>
          <w:sz w:val="24"/>
          <w:szCs w:val="24"/>
        </w:rPr>
        <w:t>-</w:t>
      </w:r>
      <w:r w:rsidR="007A2B2C" w:rsidRPr="00A92E75">
        <w:rPr>
          <w:rFonts w:cstheme="minorHAnsi"/>
          <w:sz w:val="24"/>
          <w:szCs w:val="24"/>
        </w:rPr>
        <w:t xml:space="preserve">depth case-review.  </w:t>
      </w:r>
      <w:r w:rsidRPr="00A92E75">
        <w:rPr>
          <w:rFonts w:cstheme="minorHAnsi"/>
          <w:sz w:val="24"/>
          <w:szCs w:val="24"/>
        </w:rPr>
        <w:t xml:space="preserve">From the nephrologists’ perspective this </w:t>
      </w:r>
      <w:r w:rsidR="007A2B2C" w:rsidRPr="00A92E75">
        <w:rPr>
          <w:rFonts w:cstheme="minorHAnsi"/>
          <w:sz w:val="24"/>
          <w:szCs w:val="24"/>
        </w:rPr>
        <w:t>can be challenging. V</w:t>
      </w:r>
      <w:r w:rsidRPr="00A92E75">
        <w:rPr>
          <w:rFonts w:cstheme="minorHAnsi"/>
          <w:sz w:val="24"/>
          <w:szCs w:val="24"/>
        </w:rPr>
        <w:t xml:space="preserve">irtual reviews take about the same time as an outpatient slot, and </w:t>
      </w:r>
      <w:r w:rsidR="007A2B2C" w:rsidRPr="00A92E75">
        <w:rPr>
          <w:rFonts w:cstheme="minorHAnsi"/>
          <w:sz w:val="24"/>
          <w:szCs w:val="24"/>
        </w:rPr>
        <w:t xml:space="preserve">for some </w:t>
      </w:r>
      <w:r w:rsidRPr="00A92E75">
        <w:rPr>
          <w:rFonts w:cstheme="minorHAnsi"/>
          <w:sz w:val="24"/>
          <w:szCs w:val="24"/>
        </w:rPr>
        <w:t xml:space="preserve">there is a sense of regret as patient contact has diminished:  </w:t>
      </w:r>
    </w:p>
    <w:p w14:paraId="7A30C128" w14:textId="77777777" w:rsidR="009418F8" w:rsidRPr="00A92E75" w:rsidRDefault="009418F8" w:rsidP="00A92E75">
      <w:pPr>
        <w:spacing w:line="240" w:lineRule="auto"/>
        <w:ind w:left="720"/>
        <w:rPr>
          <w:rFonts w:cstheme="minorHAnsi"/>
          <w:i/>
          <w:sz w:val="24"/>
          <w:szCs w:val="24"/>
        </w:rPr>
      </w:pPr>
      <w:r w:rsidRPr="00A92E75">
        <w:rPr>
          <w:rFonts w:cstheme="minorHAnsi"/>
          <w:i/>
          <w:sz w:val="24"/>
          <w:szCs w:val="24"/>
        </w:rPr>
        <w:t xml:space="preserve">“The workload has surprised me…. It is a lot - I spend probably the same amount of time…10 new patients in 4 hours.” </w:t>
      </w:r>
    </w:p>
    <w:p w14:paraId="2DF86A88" w14:textId="3966CD7C" w:rsidR="009418F8" w:rsidRPr="00A92E75" w:rsidRDefault="009418F8" w:rsidP="00A92E75">
      <w:pPr>
        <w:spacing w:line="240" w:lineRule="auto"/>
        <w:ind w:left="720"/>
        <w:rPr>
          <w:rFonts w:cstheme="minorHAnsi"/>
          <w:i/>
          <w:sz w:val="24"/>
          <w:szCs w:val="24"/>
        </w:rPr>
      </w:pPr>
      <w:r w:rsidRPr="00A92E75">
        <w:rPr>
          <w:rFonts w:cstheme="minorHAnsi"/>
          <w:i/>
          <w:sz w:val="24"/>
          <w:szCs w:val="24"/>
        </w:rPr>
        <w:t>“You do miss the sense of the person…you don’t have the same sense as if someone is sitting in front of you.”</w:t>
      </w:r>
    </w:p>
    <w:p w14:paraId="37E5DB99" w14:textId="26EF17B1" w:rsidR="007A2B2C" w:rsidRPr="00A92E75" w:rsidRDefault="007A2B2C" w:rsidP="00A92E75">
      <w:pPr>
        <w:spacing w:line="360" w:lineRule="auto"/>
        <w:rPr>
          <w:rFonts w:cstheme="minorHAnsi"/>
          <w:sz w:val="24"/>
          <w:szCs w:val="24"/>
        </w:rPr>
      </w:pPr>
      <w:r w:rsidRPr="00A92E75">
        <w:rPr>
          <w:rFonts w:cstheme="minorHAnsi"/>
          <w:sz w:val="24"/>
          <w:szCs w:val="24"/>
        </w:rPr>
        <w:t>There was a new respect for each other</w:t>
      </w:r>
      <w:r w:rsidR="000263D0">
        <w:rPr>
          <w:rFonts w:cstheme="minorHAnsi"/>
          <w:sz w:val="24"/>
          <w:szCs w:val="24"/>
        </w:rPr>
        <w:t>’</w:t>
      </w:r>
      <w:r w:rsidRPr="00A92E75">
        <w:rPr>
          <w:rFonts w:cstheme="minorHAnsi"/>
          <w:sz w:val="24"/>
          <w:szCs w:val="24"/>
        </w:rPr>
        <w:t>s role. One said of the old system:</w:t>
      </w:r>
    </w:p>
    <w:p w14:paraId="2171142C" w14:textId="4E86E4F2" w:rsidR="007A2B2C" w:rsidRPr="00A92E75" w:rsidRDefault="007A2B2C" w:rsidP="00A92E75">
      <w:pPr>
        <w:spacing w:line="240" w:lineRule="auto"/>
        <w:ind w:left="720"/>
        <w:rPr>
          <w:rFonts w:cstheme="minorHAnsi"/>
          <w:i/>
          <w:sz w:val="24"/>
          <w:szCs w:val="24"/>
        </w:rPr>
      </w:pPr>
      <w:r w:rsidRPr="00A92E75">
        <w:rPr>
          <w:rFonts w:cstheme="minorHAnsi"/>
          <w:i/>
          <w:sz w:val="24"/>
          <w:szCs w:val="24"/>
        </w:rPr>
        <w:t>“There was no thought in my mind that I would discharge them back to the GP with an agreed common plan.”</w:t>
      </w:r>
    </w:p>
    <w:p w14:paraId="0A1FB0E2" w14:textId="00DA7BDD" w:rsidR="007A2B2C" w:rsidRPr="00A92E75" w:rsidRDefault="007A2B2C" w:rsidP="00A92E75">
      <w:pPr>
        <w:spacing w:line="360" w:lineRule="auto"/>
        <w:rPr>
          <w:rFonts w:cstheme="minorHAnsi"/>
          <w:sz w:val="24"/>
          <w:szCs w:val="24"/>
        </w:rPr>
      </w:pPr>
      <w:r w:rsidRPr="00A92E75">
        <w:rPr>
          <w:rFonts w:cstheme="minorHAnsi"/>
          <w:sz w:val="24"/>
          <w:szCs w:val="24"/>
        </w:rPr>
        <w:t>but now:</w:t>
      </w:r>
    </w:p>
    <w:p w14:paraId="7CD179DB" w14:textId="36755692" w:rsidR="007A2B2C" w:rsidRPr="00A92E75" w:rsidRDefault="007A2B2C" w:rsidP="00A92E75">
      <w:pPr>
        <w:spacing w:line="240" w:lineRule="auto"/>
        <w:ind w:left="720"/>
        <w:rPr>
          <w:rFonts w:cstheme="minorHAnsi"/>
          <w:sz w:val="24"/>
          <w:szCs w:val="24"/>
        </w:rPr>
      </w:pPr>
      <w:r w:rsidRPr="00A92E75">
        <w:rPr>
          <w:rFonts w:cstheme="minorHAnsi"/>
          <w:sz w:val="24"/>
          <w:szCs w:val="24"/>
        </w:rPr>
        <w:t>“</w:t>
      </w:r>
      <w:r w:rsidRPr="00A92E75">
        <w:rPr>
          <w:rFonts w:cstheme="minorHAnsi"/>
          <w:i/>
          <w:sz w:val="24"/>
          <w:szCs w:val="24"/>
        </w:rPr>
        <w:t>That was a big mind shift for me, GPs and nephrologists don’t often see each other’s work of value</w:t>
      </w:r>
      <w:r w:rsidRPr="00A92E75">
        <w:rPr>
          <w:rFonts w:cstheme="minorHAnsi"/>
          <w:sz w:val="24"/>
          <w:szCs w:val="24"/>
        </w:rPr>
        <w:t>.”</w:t>
      </w:r>
    </w:p>
    <w:p w14:paraId="22A06BAC" w14:textId="33B38527" w:rsidR="007A2B2C" w:rsidRPr="00A92E75" w:rsidRDefault="007A2B2C" w:rsidP="00A92E75">
      <w:pPr>
        <w:spacing w:line="360" w:lineRule="auto"/>
        <w:rPr>
          <w:rFonts w:cstheme="minorHAnsi"/>
          <w:sz w:val="24"/>
          <w:szCs w:val="24"/>
        </w:rPr>
      </w:pPr>
      <w:r w:rsidRPr="00A92E75">
        <w:rPr>
          <w:rFonts w:cstheme="minorHAnsi"/>
          <w:sz w:val="24"/>
          <w:szCs w:val="24"/>
        </w:rPr>
        <w:t xml:space="preserve">The key messages are that patients are </w:t>
      </w:r>
      <w:r w:rsidR="000263D0">
        <w:rPr>
          <w:rFonts w:cstheme="minorHAnsi"/>
          <w:sz w:val="24"/>
          <w:szCs w:val="24"/>
        </w:rPr>
        <w:t>content</w:t>
      </w:r>
      <w:r w:rsidRPr="00A92E75">
        <w:rPr>
          <w:rFonts w:cstheme="minorHAnsi"/>
          <w:sz w:val="24"/>
          <w:szCs w:val="24"/>
        </w:rPr>
        <w:t xml:space="preserve"> </w:t>
      </w:r>
      <w:r w:rsidR="00B17808">
        <w:rPr>
          <w:rFonts w:cstheme="minorHAnsi"/>
          <w:sz w:val="24"/>
          <w:szCs w:val="24"/>
        </w:rPr>
        <w:t>to share</w:t>
      </w:r>
      <w:r w:rsidR="000263D0">
        <w:rPr>
          <w:rFonts w:cstheme="minorHAnsi"/>
          <w:sz w:val="24"/>
          <w:szCs w:val="24"/>
        </w:rPr>
        <w:t xml:space="preserve"> </w:t>
      </w:r>
      <w:r w:rsidR="005971FF">
        <w:rPr>
          <w:rFonts w:cstheme="minorHAnsi"/>
          <w:sz w:val="24"/>
          <w:szCs w:val="24"/>
        </w:rPr>
        <w:t xml:space="preserve">their </w:t>
      </w:r>
      <w:r w:rsidRPr="00A92E75">
        <w:rPr>
          <w:rFonts w:cstheme="minorHAnsi"/>
          <w:sz w:val="24"/>
          <w:szCs w:val="24"/>
        </w:rPr>
        <w:t xml:space="preserve">primary care </w:t>
      </w:r>
      <w:r w:rsidR="000263D0">
        <w:rPr>
          <w:rFonts w:cstheme="minorHAnsi"/>
          <w:sz w:val="24"/>
          <w:szCs w:val="24"/>
        </w:rPr>
        <w:t>record</w:t>
      </w:r>
      <w:r w:rsidR="00B17808">
        <w:rPr>
          <w:rFonts w:cstheme="minorHAnsi"/>
          <w:sz w:val="24"/>
          <w:szCs w:val="24"/>
        </w:rPr>
        <w:t xml:space="preserve"> with nephrologists</w:t>
      </w:r>
      <w:r w:rsidR="000263D0">
        <w:rPr>
          <w:rFonts w:cstheme="minorHAnsi"/>
          <w:sz w:val="24"/>
          <w:szCs w:val="24"/>
        </w:rPr>
        <w:t xml:space="preserve">, </w:t>
      </w:r>
      <w:r w:rsidR="00B17808">
        <w:rPr>
          <w:rFonts w:cstheme="minorHAnsi"/>
          <w:sz w:val="24"/>
          <w:szCs w:val="24"/>
        </w:rPr>
        <w:t>so</w:t>
      </w:r>
      <w:r w:rsidRPr="00A92E75">
        <w:rPr>
          <w:rFonts w:cstheme="minorHAnsi"/>
          <w:sz w:val="24"/>
          <w:szCs w:val="24"/>
        </w:rPr>
        <w:t xml:space="preserve"> </w:t>
      </w:r>
      <w:r w:rsidR="000263D0">
        <w:rPr>
          <w:rFonts w:cstheme="minorHAnsi"/>
          <w:sz w:val="24"/>
          <w:szCs w:val="24"/>
        </w:rPr>
        <w:t xml:space="preserve">that </w:t>
      </w:r>
      <w:r w:rsidR="005971FF">
        <w:rPr>
          <w:rFonts w:cstheme="minorHAnsi"/>
          <w:sz w:val="24"/>
          <w:szCs w:val="24"/>
        </w:rPr>
        <w:t>manage</w:t>
      </w:r>
      <w:r w:rsidR="00B17808">
        <w:rPr>
          <w:rFonts w:cstheme="minorHAnsi"/>
          <w:sz w:val="24"/>
          <w:szCs w:val="24"/>
        </w:rPr>
        <w:t xml:space="preserve">ment advice can be obtained without needing a visit to </w:t>
      </w:r>
      <w:r w:rsidRPr="00A92E75">
        <w:rPr>
          <w:rFonts w:cstheme="minorHAnsi"/>
          <w:sz w:val="24"/>
          <w:szCs w:val="24"/>
        </w:rPr>
        <w:t>the hospital. The service provides timely advice back t</w:t>
      </w:r>
      <w:r w:rsidR="000263D0">
        <w:rPr>
          <w:rFonts w:cstheme="minorHAnsi"/>
          <w:sz w:val="24"/>
          <w:szCs w:val="24"/>
        </w:rPr>
        <w:t>o</w:t>
      </w:r>
      <w:r w:rsidRPr="00A92E75">
        <w:rPr>
          <w:rFonts w:cstheme="minorHAnsi"/>
          <w:sz w:val="24"/>
          <w:szCs w:val="24"/>
        </w:rPr>
        <w:t xml:space="preserve"> GPs, who value the improved relationship with the nephrologists. One nephrologist concluded by saying</w:t>
      </w:r>
      <w:r w:rsidR="00A92E75" w:rsidRPr="00A92E75">
        <w:rPr>
          <w:rFonts w:cstheme="minorHAnsi"/>
          <w:sz w:val="24"/>
          <w:szCs w:val="24"/>
        </w:rPr>
        <w:t>:</w:t>
      </w:r>
    </w:p>
    <w:p w14:paraId="7F4F7BE0" w14:textId="11678A10" w:rsidR="007A2B2C" w:rsidRPr="00A92E75" w:rsidRDefault="007A2B2C" w:rsidP="00A92E75">
      <w:pPr>
        <w:spacing w:line="360" w:lineRule="auto"/>
        <w:ind w:left="720"/>
        <w:rPr>
          <w:rFonts w:cstheme="minorHAnsi"/>
          <w:i/>
          <w:sz w:val="24"/>
          <w:szCs w:val="24"/>
        </w:rPr>
      </w:pPr>
      <w:r w:rsidRPr="00A92E75">
        <w:rPr>
          <w:rFonts w:cstheme="minorHAnsi"/>
          <w:i/>
          <w:sz w:val="24"/>
          <w:szCs w:val="24"/>
        </w:rPr>
        <w:t>“There’s a lot of kidney disease out there that we did not know anything about.”</w:t>
      </w:r>
    </w:p>
    <w:p w14:paraId="1A02DA92" w14:textId="77777777" w:rsidR="009632CF" w:rsidRDefault="009632CF">
      <w:pPr>
        <w:rPr>
          <w:rFonts w:ascii="Arial" w:hAnsi="Arial" w:cs="Arial"/>
          <w:i/>
        </w:rPr>
      </w:pPr>
    </w:p>
    <w:p w14:paraId="06EA226E" w14:textId="2B7A9DC2" w:rsidR="006815AF" w:rsidRDefault="00D41298">
      <w:pPr>
        <w:rPr>
          <w:b/>
          <w:sz w:val="24"/>
          <w:szCs w:val="24"/>
        </w:rPr>
      </w:pPr>
      <w:r w:rsidRPr="00AC640F">
        <w:rPr>
          <w:b/>
          <w:sz w:val="24"/>
          <w:szCs w:val="24"/>
        </w:rPr>
        <w:t>D</w:t>
      </w:r>
      <w:r w:rsidR="00021BAA">
        <w:rPr>
          <w:b/>
          <w:sz w:val="24"/>
          <w:szCs w:val="24"/>
        </w:rPr>
        <w:t>ISCUSSION</w:t>
      </w:r>
    </w:p>
    <w:p w14:paraId="71329B2D" w14:textId="7091D190" w:rsidR="00C50466" w:rsidRDefault="00C50466">
      <w:pPr>
        <w:rPr>
          <w:rFonts w:cstheme="minorHAnsi"/>
          <w:bCs/>
          <w:i/>
          <w:sz w:val="24"/>
          <w:szCs w:val="24"/>
        </w:rPr>
      </w:pPr>
      <w:r w:rsidRPr="00021BAA">
        <w:rPr>
          <w:rFonts w:cstheme="minorHAnsi"/>
          <w:b/>
          <w:bCs/>
          <w:sz w:val="24"/>
          <w:szCs w:val="24"/>
        </w:rPr>
        <w:t>Main findings</w:t>
      </w:r>
      <w:r w:rsidR="00A70CB0">
        <w:rPr>
          <w:rFonts w:cstheme="minorHAnsi"/>
          <w:bCs/>
          <w:i/>
          <w:sz w:val="24"/>
          <w:szCs w:val="24"/>
        </w:rPr>
        <w:t xml:space="preserve"> </w:t>
      </w:r>
    </w:p>
    <w:p w14:paraId="74263ECD" w14:textId="66D6C35E" w:rsidR="00BD399A" w:rsidRDefault="00DB3478" w:rsidP="00BE533B">
      <w:pPr>
        <w:spacing w:line="360" w:lineRule="auto"/>
        <w:rPr>
          <w:rFonts w:cstheme="minorHAnsi"/>
          <w:bCs/>
          <w:sz w:val="24"/>
          <w:szCs w:val="24"/>
        </w:rPr>
      </w:pPr>
      <w:r>
        <w:rPr>
          <w:rFonts w:cstheme="minorHAnsi"/>
          <w:bCs/>
          <w:sz w:val="24"/>
          <w:szCs w:val="24"/>
        </w:rPr>
        <w:t xml:space="preserve">Over a </w:t>
      </w:r>
      <w:r w:rsidR="004747AF">
        <w:rPr>
          <w:rFonts w:cstheme="minorHAnsi"/>
          <w:bCs/>
          <w:sz w:val="24"/>
          <w:szCs w:val="24"/>
        </w:rPr>
        <w:t>three</w:t>
      </w:r>
      <w:r>
        <w:rPr>
          <w:rFonts w:cstheme="minorHAnsi"/>
          <w:bCs/>
          <w:sz w:val="24"/>
          <w:szCs w:val="24"/>
        </w:rPr>
        <w:t xml:space="preserve"> year period th</w:t>
      </w:r>
      <w:r w:rsidR="00974D77">
        <w:rPr>
          <w:rFonts w:cstheme="minorHAnsi"/>
          <w:bCs/>
          <w:sz w:val="24"/>
          <w:szCs w:val="24"/>
        </w:rPr>
        <w:t>is</w:t>
      </w:r>
      <w:r>
        <w:rPr>
          <w:rFonts w:cstheme="minorHAnsi"/>
          <w:bCs/>
          <w:sz w:val="24"/>
          <w:szCs w:val="24"/>
        </w:rPr>
        <w:t xml:space="preserve"> project developed a </w:t>
      </w:r>
      <w:r w:rsidR="00BD399A">
        <w:rPr>
          <w:rFonts w:cstheme="minorHAnsi"/>
          <w:bCs/>
          <w:sz w:val="24"/>
          <w:szCs w:val="24"/>
        </w:rPr>
        <w:t>complex</w:t>
      </w:r>
      <w:r>
        <w:rPr>
          <w:rFonts w:cstheme="minorHAnsi"/>
          <w:bCs/>
          <w:sz w:val="24"/>
          <w:szCs w:val="24"/>
        </w:rPr>
        <w:t xml:space="preserve"> intervention to improve primary</w:t>
      </w:r>
      <w:r w:rsidR="002E2F6E">
        <w:rPr>
          <w:rFonts w:cstheme="minorHAnsi"/>
          <w:bCs/>
          <w:sz w:val="24"/>
          <w:szCs w:val="24"/>
        </w:rPr>
        <w:t xml:space="preserve"> care</w:t>
      </w:r>
      <w:r>
        <w:rPr>
          <w:rFonts w:cstheme="minorHAnsi"/>
          <w:bCs/>
          <w:sz w:val="24"/>
          <w:szCs w:val="24"/>
        </w:rPr>
        <w:t xml:space="preserve"> management of CKD and </w:t>
      </w:r>
      <w:r w:rsidR="00BE533B">
        <w:rPr>
          <w:rFonts w:cstheme="minorHAnsi"/>
          <w:bCs/>
          <w:sz w:val="24"/>
          <w:szCs w:val="24"/>
        </w:rPr>
        <w:t xml:space="preserve">provide </w:t>
      </w:r>
      <w:r>
        <w:rPr>
          <w:rFonts w:cstheme="minorHAnsi"/>
          <w:bCs/>
          <w:sz w:val="24"/>
          <w:szCs w:val="24"/>
        </w:rPr>
        <w:t>timely access to specialist advice.</w:t>
      </w:r>
      <w:r w:rsidR="004747AF">
        <w:rPr>
          <w:rFonts w:cstheme="minorHAnsi"/>
          <w:bCs/>
          <w:sz w:val="24"/>
          <w:szCs w:val="24"/>
        </w:rPr>
        <w:t xml:space="preserve"> </w:t>
      </w:r>
    </w:p>
    <w:p w14:paraId="124FEFB9" w14:textId="250CAB5C" w:rsidR="00B11087" w:rsidRDefault="00BD399A" w:rsidP="00BE533B">
      <w:pPr>
        <w:spacing w:line="360" w:lineRule="auto"/>
        <w:rPr>
          <w:rFonts w:cstheme="minorHAnsi"/>
          <w:bCs/>
          <w:sz w:val="24"/>
          <w:szCs w:val="24"/>
        </w:rPr>
      </w:pPr>
      <w:r>
        <w:rPr>
          <w:rFonts w:cstheme="minorHAnsi"/>
          <w:bCs/>
          <w:sz w:val="24"/>
          <w:szCs w:val="24"/>
        </w:rPr>
        <w:t>The introduction of th</w:t>
      </w:r>
      <w:r w:rsidR="00825A50">
        <w:rPr>
          <w:rFonts w:cstheme="minorHAnsi"/>
          <w:bCs/>
          <w:sz w:val="24"/>
          <w:szCs w:val="24"/>
        </w:rPr>
        <w:t>is</w:t>
      </w:r>
      <w:r>
        <w:rPr>
          <w:rFonts w:cstheme="minorHAnsi"/>
          <w:bCs/>
          <w:sz w:val="24"/>
          <w:szCs w:val="24"/>
        </w:rPr>
        <w:t xml:space="preserve"> </w:t>
      </w:r>
      <w:r w:rsidR="00825A50">
        <w:rPr>
          <w:rFonts w:cstheme="minorHAnsi"/>
          <w:bCs/>
          <w:sz w:val="24"/>
          <w:szCs w:val="24"/>
        </w:rPr>
        <w:t xml:space="preserve">unique </w:t>
      </w:r>
      <w:r>
        <w:rPr>
          <w:rFonts w:cstheme="minorHAnsi"/>
          <w:bCs/>
          <w:sz w:val="24"/>
          <w:szCs w:val="24"/>
        </w:rPr>
        <w:t>virtual CKD</w:t>
      </w:r>
      <w:r w:rsidR="00FA4999">
        <w:rPr>
          <w:rFonts w:cstheme="minorHAnsi"/>
          <w:bCs/>
          <w:sz w:val="24"/>
          <w:szCs w:val="24"/>
        </w:rPr>
        <w:t xml:space="preserve"> </w:t>
      </w:r>
      <w:r>
        <w:rPr>
          <w:rFonts w:cstheme="minorHAnsi"/>
          <w:bCs/>
          <w:sz w:val="24"/>
          <w:szCs w:val="24"/>
        </w:rPr>
        <w:t>clinic</w:t>
      </w:r>
      <w:r w:rsidR="00940FDE">
        <w:rPr>
          <w:rFonts w:cstheme="minorHAnsi"/>
          <w:bCs/>
          <w:sz w:val="24"/>
          <w:szCs w:val="24"/>
        </w:rPr>
        <w:t>,</w:t>
      </w:r>
      <w:r w:rsidR="00825A50">
        <w:rPr>
          <w:rFonts w:cstheme="minorHAnsi"/>
          <w:bCs/>
          <w:sz w:val="24"/>
          <w:szCs w:val="24"/>
        </w:rPr>
        <w:t xml:space="preserve"> based on sharing full access to the primary care record</w:t>
      </w:r>
      <w:r w:rsidR="008E2593">
        <w:rPr>
          <w:rFonts w:cstheme="minorHAnsi"/>
          <w:bCs/>
          <w:sz w:val="24"/>
          <w:szCs w:val="24"/>
        </w:rPr>
        <w:t>,</w:t>
      </w:r>
      <w:r w:rsidR="00B90E1F">
        <w:rPr>
          <w:rFonts w:cstheme="minorHAnsi"/>
          <w:bCs/>
          <w:sz w:val="24"/>
          <w:szCs w:val="24"/>
        </w:rPr>
        <w:t xml:space="preserve"> </w:t>
      </w:r>
      <w:r>
        <w:rPr>
          <w:rFonts w:cstheme="minorHAnsi"/>
          <w:bCs/>
          <w:sz w:val="24"/>
          <w:szCs w:val="24"/>
        </w:rPr>
        <w:t xml:space="preserve">was followed by rapid take up of the service by local GPs across all four participating CCGs. </w:t>
      </w:r>
      <w:r w:rsidR="00295A23">
        <w:rPr>
          <w:rFonts w:cstheme="minorHAnsi"/>
          <w:bCs/>
          <w:sz w:val="24"/>
          <w:szCs w:val="24"/>
        </w:rPr>
        <w:t xml:space="preserve">Improved access to </w:t>
      </w:r>
      <w:r>
        <w:rPr>
          <w:rFonts w:cstheme="minorHAnsi"/>
          <w:bCs/>
          <w:sz w:val="24"/>
          <w:szCs w:val="24"/>
        </w:rPr>
        <w:t xml:space="preserve">specialist advice </w:t>
      </w:r>
      <w:r w:rsidR="00295A23">
        <w:rPr>
          <w:rFonts w:cstheme="minorHAnsi"/>
          <w:bCs/>
          <w:sz w:val="24"/>
          <w:szCs w:val="24"/>
        </w:rPr>
        <w:t>also included disadvantaged groups</w:t>
      </w:r>
      <w:r>
        <w:rPr>
          <w:rFonts w:cstheme="minorHAnsi"/>
          <w:bCs/>
          <w:sz w:val="24"/>
          <w:szCs w:val="24"/>
        </w:rPr>
        <w:t>, such as care home residents, for whom traditional OPD attendance poses most difficulties</w:t>
      </w:r>
      <w:r w:rsidR="00295A23">
        <w:rPr>
          <w:rFonts w:cstheme="minorHAnsi"/>
          <w:bCs/>
          <w:sz w:val="24"/>
          <w:szCs w:val="24"/>
        </w:rPr>
        <w:t xml:space="preserve">. </w:t>
      </w:r>
      <w:r w:rsidR="008E10F4">
        <w:rPr>
          <w:rFonts w:cstheme="minorHAnsi"/>
          <w:bCs/>
          <w:sz w:val="24"/>
          <w:szCs w:val="24"/>
        </w:rPr>
        <w:t>Clinic b</w:t>
      </w:r>
      <w:r w:rsidR="00295A23">
        <w:rPr>
          <w:rFonts w:cstheme="minorHAnsi"/>
          <w:bCs/>
          <w:sz w:val="24"/>
          <w:szCs w:val="24"/>
        </w:rPr>
        <w:t>arriers to effective assessment, such as lost notes, tr</w:t>
      </w:r>
      <w:r w:rsidR="008E10F4">
        <w:rPr>
          <w:rFonts w:cstheme="minorHAnsi"/>
          <w:bCs/>
          <w:sz w:val="24"/>
          <w:szCs w:val="24"/>
        </w:rPr>
        <w:t>ansport delays, language barriers and patient non</w:t>
      </w:r>
      <w:r w:rsidR="00E437A1">
        <w:rPr>
          <w:rFonts w:cstheme="minorHAnsi"/>
          <w:bCs/>
          <w:sz w:val="24"/>
          <w:szCs w:val="24"/>
        </w:rPr>
        <w:t>-</w:t>
      </w:r>
      <w:r w:rsidR="008E10F4">
        <w:rPr>
          <w:rFonts w:cstheme="minorHAnsi"/>
          <w:bCs/>
          <w:sz w:val="24"/>
          <w:szCs w:val="24"/>
        </w:rPr>
        <w:t>attendance simply disappeared</w:t>
      </w:r>
      <w:r>
        <w:rPr>
          <w:rFonts w:cstheme="minorHAnsi"/>
          <w:bCs/>
          <w:sz w:val="24"/>
          <w:szCs w:val="24"/>
        </w:rPr>
        <w:t xml:space="preserve">. </w:t>
      </w:r>
      <w:r w:rsidR="004747AF">
        <w:rPr>
          <w:rFonts w:cstheme="minorHAnsi"/>
          <w:bCs/>
          <w:sz w:val="24"/>
          <w:szCs w:val="24"/>
        </w:rPr>
        <w:t xml:space="preserve">Time from </w:t>
      </w:r>
      <w:r w:rsidR="008E10F4">
        <w:rPr>
          <w:rFonts w:cstheme="minorHAnsi"/>
          <w:bCs/>
          <w:sz w:val="24"/>
          <w:szCs w:val="24"/>
        </w:rPr>
        <w:t xml:space="preserve">GP </w:t>
      </w:r>
      <w:r w:rsidR="004747AF">
        <w:rPr>
          <w:rFonts w:cstheme="minorHAnsi"/>
          <w:bCs/>
          <w:sz w:val="24"/>
          <w:szCs w:val="24"/>
        </w:rPr>
        <w:t xml:space="preserve">referral to </w:t>
      </w:r>
      <w:r w:rsidR="00787EF8">
        <w:rPr>
          <w:rFonts w:cstheme="minorHAnsi"/>
          <w:bCs/>
          <w:sz w:val="24"/>
          <w:szCs w:val="24"/>
        </w:rPr>
        <w:t>nephrology advice visible in the GP record</w:t>
      </w:r>
      <w:r w:rsidR="004747AF">
        <w:rPr>
          <w:rFonts w:cstheme="minorHAnsi"/>
          <w:bCs/>
          <w:sz w:val="24"/>
          <w:szCs w:val="24"/>
        </w:rPr>
        <w:t xml:space="preserve"> fell from 64 to 6 days. Surveys identified high rates of satisfaction </w:t>
      </w:r>
      <w:r w:rsidR="00787EF8">
        <w:rPr>
          <w:rFonts w:cstheme="minorHAnsi"/>
          <w:bCs/>
          <w:sz w:val="24"/>
          <w:szCs w:val="24"/>
        </w:rPr>
        <w:t xml:space="preserve">from GPs </w:t>
      </w:r>
      <w:r w:rsidR="004747AF">
        <w:rPr>
          <w:rFonts w:cstheme="minorHAnsi"/>
          <w:bCs/>
          <w:sz w:val="24"/>
          <w:szCs w:val="24"/>
        </w:rPr>
        <w:t>with ease of clinic use</w:t>
      </w:r>
      <w:r w:rsidR="00825A50">
        <w:rPr>
          <w:rFonts w:cstheme="minorHAnsi"/>
          <w:bCs/>
          <w:sz w:val="24"/>
          <w:szCs w:val="24"/>
        </w:rPr>
        <w:t>,</w:t>
      </w:r>
      <w:r w:rsidR="004747AF">
        <w:rPr>
          <w:rFonts w:cstheme="minorHAnsi"/>
          <w:bCs/>
          <w:sz w:val="24"/>
          <w:szCs w:val="24"/>
        </w:rPr>
        <w:t xml:space="preserve"> the value of </w:t>
      </w:r>
      <w:r w:rsidR="00B47A68">
        <w:rPr>
          <w:rFonts w:cstheme="minorHAnsi"/>
          <w:bCs/>
          <w:sz w:val="24"/>
          <w:szCs w:val="24"/>
        </w:rPr>
        <w:t xml:space="preserve">timely </w:t>
      </w:r>
      <w:r w:rsidR="004747AF">
        <w:rPr>
          <w:rFonts w:cstheme="minorHAnsi"/>
          <w:bCs/>
          <w:sz w:val="24"/>
          <w:szCs w:val="24"/>
        </w:rPr>
        <w:t>specialist advice</w:t>
      </w:r>
      <w:r w:rsidR="00825A50">
        <w:rPr>
          <w:rFonts w:cstheme="minorHAnsi"/>
          <w:bCs/>
          <w:sz w:val="24"/>
          <w:szCs w:val="24"/>
        </w:rPr>
        <w:t xml:space="preserve"> and increased confidence in managing CKD</w:t>
      </w:r>
      <w:r w:rsidR="004747AF">
        <w:rPr>
          <w:rFonts w:cstheme="minorHAnsi"/>
          <w:bCs/>
          <w:sz w:val="24"/>
          <w:szCs w:val="24"/>
        </w:rPr>
        <w:t xml:space="preserve">.  </w:t>
      </w:r>
      <w:r w:rsidR="00787EF8">
        <w:rPr>
          <w:rFonts w:cstheme="minorHAnsi"/>
          <w:bCs/>
          <w:sz w:val="24"/>
          <w:szCs w:val="24"/>
        </w:rPr>
        <w:t xml:space="preserve">Nephrologists valued seeing the entire </w:t>
      </w:r>
      <w:r w:rsidR="00FA325C">
        <w:rPr>
          <w:rFonts w:cstheme="minorHAnsi"/>
          <w:bCs/>
          <w:sz w:val="24"/>
          <w:szCs w:val="24"/>
        </w:rPr>
        <w:t xml:space="preserve">patient </w:t>
      </w:r>
      <w:r w:rsidR="00787EF8">
        <w:rPr>
          <w:rFonts w:cstheme="minorHAnsi"/>
          <w:bCs/>
          <w:sz w:val="24"/>
          <w:szCs w:val="24"/>
        </w:rPr>
        <w:t>record, particularly the eGFR graph</w:t>
      </w:r>
      <w:r w:rsidR="00EB0EEE">
        <w:rPr>
          <w:rFonts w:cstheme="minorHAnsi"/>
          <w:bCs/>
          <w:sz w:val="24"/>
          <w:szCs w:val="24"/>
        </w:rPr>
        <w:t xml:space="preserve">, but </w:t>
      </w:r>
      <w:r w:rsidR="008E10F4">
        <w:rPr>
          <w:rFonts w:cstheme="minorHAnsi"/>
          <w:bCs/>
          <w:sz w:val="24"/>
          <w:szCs w:val="24"/>
        </w:rPr>
        <w:t xml:space="preserve">were more affected by changes to </w:t>
      </w:r>
      <w:r w:rsidR="0062771B">
        <w:rPr>
          <w:rFonts w:cstheme="minorHAnsi"/>
          <w:bCs/>
          <w:sz w:val="24"/>
          <w:szCs w:val="24"/>
        </w:rPr>
        <w:t xml:space="preserve">traditional </w:t>
      </w:r>
      <w:r w:rsidR="008E10F4">
        <w:rPr>
          <w:rFonts w:cstheme="minorHAnsi"/>
          <w:bCs/>
          <w:sz w:val="24"/>
          <w:szCs w:val="24"/>
        </w:rPr>
        <w:t xml:space="preserve">working practices and the </w:t>
      </w:r>
      <w:r w:rsidR="00EB0EEE">
        <w:rPr>
          <w:rFonts w:cstheme="minorHAnsi"/>
          <w:bCs/>
          <w:sz w:val="24"/>
          <w:szCs w:val="24"/>
        </w:rPr>
        <w:t xml:space="preserve">loss of patient contact. </w:t>
      </w:r>
      <w:r w:rsidR="00FA325C">
        <w:rPr>
          <w:rFonts w:cstheme="minorHAnsi"/>
          <w:bCs/>
          <w:sz w:val="24"/>
          <w:szCs w:val="24"/>
        </w:rPr>
        <w:t xml:space="preserve"> </w:t>
      </w:r>
      <w:r w:rsidR="00EB0EEE">
        <w:rPr>
          <w:rFonts w:cstheme="minorHAnsi"/>
          <w:bCs/>
          <w:sz w:val="24"/>
          <w:szCs w:val="24"/>
        </w:rPr>
        <w:t xml:space="preserve">Virtual assessment took </w:t>
      </w:r>
      <w:r w:rsidR="00F127C4">
        <w:rPr>
          <w:rFonts w:cstheme="minorHAnsi"/>
          <w:bCs/>
          <w:sz w:val="24"/>
          <w:szCs w:val="24"/>
        </w:rPr>
        <w:t>somewhat less</w:t>
      </w:r>
      <w:r w:rsidR="00EB0EEE">
        <w:rPr>
          <w:rFonts w:cstheme="minorHAnsi"/>
          <w:bCs/>
          <w:sz w:val="24"/>
          <w:szCs w:val="24"/>
        </w:rPr>
        <w:t xml:space="preserve"> time </w:t>
      </w:r>
      <w:r w:rsidR="00F127C4">
        <w:rPr>
          <w:rFonts w:cstheme="minorHAnsi"/>
          <w:bCs/>
          <w:sz w:val="24"/>
          <w:szCs w:val="24"/>
        </w:rPr>
        <w:t xml:space="preserve">than a traditional </w:t>
      </w:r>
      <w:r w:rsidR="00EB0EEE">
        <w:rPr>
          <w:rFonts w:cstheme="minorHAnsi"/>
          <w:bCs/>
          <w:sz w:val="24"/>
          <w:szCs w:val="24"/>
        </w:rPr>
        <w:t xml:space="preserve">first outpatient appointment. </w:t>
      </w:r>
      <w:r w:rsidR="00A67CB8">
        <w:rPr>
          <w:rFonts w:cstheme="minorHAnsi"/>
          <w:bCs/>
          <w:sz w:val="24"/>
          <w:szCs w:val="24"/>
        </w:rPr>
        <w:t>Only</w:t>
      </w:r>
      <w:r w:rsidR="00825A50">
        <w:rPr>
          <w:rFonts w:cstheme="minorHAnsi"/>
          <w:bCs/>
          <w:sz w:val="24"/>
          <w:szCs w:val="24"/>
        </w:rPr>
        <w:t xml:space="preserve"> </w:t>
      </w:r>
      <w:r w:rsidR="002925D7">
        <w:rPr>
          <w:rFonts w:cstheme="minorHAnsi"/>
          <w:bCs/>
          <w:sz w:val="24"/>
          <w:szCs w:val="24"/>
        </w:rPr>
        <w:t>1</w:t>
      </w:r>
      <w:r w:rsidR="00A67CB8">
        <w:rPr>
          <w:rFonts w:cstheme="minorHAnsi"/>
          <w:bCs/>
          <w:sz w:val="24"/>
          <w:szCs w:val="24"/>
        </w:rPr>
        <w:t>2</w:t>
      </w:r>
      <w:r w:rsidR="00825A50">
        <w:rPr>
          <w:rFonts w:cstheme="minorHAnsi"/>
          <w:bCs/>
          <w:sz w:val="24"/>
          <w:szCs w:val="24"/>
        </w:rPr>
        <w:t xml:space="preserve">% of referrals required a </w:t>
      </w:r>
      <w:r w:rsidR="00F127C4">
        <w:rPr>
          <w:rFonts w:cstheme="minorHAnsi"/>
          <w:bCs/>
          <w:sz w:val="24"/>
          <w:szCs w:val="24"/>
        </w:rPr>
        <w:t xml:space="preserve">subsequent </w:t>
      </w:r>
      <w:r w:rsidR="00825A50">
        <w:rPr>
          <w:rFonts w:cstheme="minorHAnsi"/>
          <w:bCs/>
          <w:sz w:val="24"/>
          <w:szCs w:val="24"/>
        </w:rPr>
        <w:t>face</w:t>
      </w:r>
      <w:r w:rsidR="00F127C4">
        <w:rPr>
          <w:rFonts w:cstheme="minorHAnsi"/>
          <w:bCs/>
          <w:sz w:val="24"/>
          <w:szCs w:val="24"/>
        </w:rPr>
        <w:t>-</w:t>
      </w:r>
      <w:r w:rsidR="00825A50">
        <w:rPr>
          <w:rFonts w:cstheme="minorHAnsi"/>
          <w:bCs/>
          <w:sz w:val="24"/>
          <w:szCs w:val="24"/>
        </w:rPr>
        <w:t>to</w:t>
      </w:r>
      <w:r w:rsidR="00F127C4">
        <w:rPr>
          <w:rFonts w:cstheme="minorHAnsi"/>
          <w:bCs/>
          <w:sz w:val="24"/>
          <w:szCs w:val="24"/>
        </w:rPr>
        <w:t>-</w:t>
      </w:r>
      <w:r w:rsidR="00825A50">
        <w:rPr>
          <w:rFonts w:cstheme="minorHAnsi"/>
          <w:bCs/>
          <w:sz w:val="24"/>
          <w:szCs w:val="24"/>
        </w:rPr>
        <w:t>face appointment</w:t>
      </w:r>
      <w:r w:rsidR="00EB0EEE">
        <w:rPr>
          <w:rFonts w:cstheme="minorHAnsi"/>
          <w:bCs/>
          <w:sz w:val="24"/>
          <w:szCs w:val="24"/>
        </w:rPr>
        <w:t xml:space="preserve">, however 40-50% </w:t>
      </w:r>
      <w:r w:rsidR="00825A50">
        <w:rPr>
          <w:rFonts w:cstheme="minorHAnsi"/>
          <w:bCs/>
          <w:sz w:val="24"/>
          <w:szCs w:val="24"/>
        </w:rPr>
        <w:t>of referrals had at least one virtual follow up</w:t>
      </w:r>
      <w:r w:rsidR="0007549A">
        <w:rPr>
          <w:rFonts w:cstheme="minorHAnsi"/>
          <w:bCs/>
          <w:sz w:val="24"/>
          <w:szCs w:val="24"/>
        </w:rPr>
        <w:t xml:space="preserve"> before discharge back to the GP</w:t>
      </w:r>
      <w:r w:rsidR="00EB0EEE">
        <w:rPr>
          <w:rFonts w:cstheme="minorHAnsi"/>
          <w:bCs/>
          <w:sz w:val="24"/>
          <w:szCs w:val="24"/>
        </w:rPr>
        <w:t xml:space="preserve">. </w:t>
      </w:r>
      <w:r w:rsidR="008E10F4">
        <w:rPr>
          <w:rFonts w:cstheme="minorHAnsi"/>
          <w:bCs/>
          <w:sz w:val="24"/>
          <w:szCs w:val="24"/>
        </w:rPr>
        <w:t xml:space="preserve">The service change was highly successful in providing an expansion in the capacity to assess patients with kidney disease and </w:t>
      </w:r>
      <w:r w:rsidR="0007549A">
        <w:rPr>
          <w:rFonts w:cstheme="minorHAnsi"/>
          <w:bCs/>
          <w:sz w:val="24"/>
          <w:szCs w:val="24"/>
        </w:rPr>
        <w:t>provided rapid access to traditional outpatient services for the small numbers who needed specialist investigation and follow up.</w:t>
      </w:r>
      <w:r w:rsidR="00825A50">
        <w:rPr>
          <w:rFonts w:cstheme="minorHAnsi"/>
          <w:bCs/>
          <w:sz w:val="24"/>
          <w:szCs w:val="24"/>
        </w:rPr>
        <w:t xml:space="preserve"> </w:t>
      </w:r>
    </w:p>
    <w:p w14:paraId="35DA0520" w14:textId="61347B1D" w:rsidR="0015411A" w:rsidRDefault="00A70CB0" w:rsidP="00BF3C53">
      <w:pPr>
        <w:spacing w:line="360" w:lineRule="auto"/>
        <w:rPr>
          <w:sz w:val="24"/>
          <w:szCs w:val="24"/>
        </w:rPr>
      </w:pPr>
      <w:r w:rsidRPr="00021BAA">
        <w:rPr>
          <w:rFonts w:cstheme="minorHAnsi"/>
          <w:b/>
          <w:bCs/>
          <w:sz w:val="24"/>
          <w:szCs w:val="24"/>
        </w:rPr>
        <w:t>S</w:t>
      </w:r>
      <w:r w:rsidR="00021BAA" w:rsidRPr="00021BAA">
        <w:rPr>
          <w:rFonts w:cstheme="minorHAnsi"/>
          <w:b/>
          <w:bCs/>
          <w:sz w:val="24"/>
          <w:szCs w:val="24"/>
        </w:rPr>
        <w:t>trengths and limitations</w:t>
      </w:r>
      <w:r w:rsidR="00021BAA" w:rsidRPr="00021BAA">
        <w:rPr>
          <w:sz w:val="24"/>
          <w:szCs w:val="24"/>
        </w:rPr>
        <w:t xml:space="preserve"> </w:t>
      </w:r>
      <w:r w:rsidR="00021BAA">
        <w:rPr>
          <w:sz w:val="24"/>
          <w:szCs w:val="24"/>
        </w:rPr>
        <w:br/>
      </w:r>
      <w:r w:rsidR="00021BAA" w:rsidRPr="000E5AD9">
        <w:rPr>
          <w:sz w:val="24"/>
          <w:szCs w:val="24"/>
        </w:rPr>
        <w:t xml:space="preserve">A strength of this </w:t>
      </w:r>
      <w:r w:rsidR="00CE091F">
        <w:rPr>
          <w:sz w:val="24"/>
          <w:szCs w:val="24"/>
        </w:rPr>
        <w:t xml:space="preserve">project is that all </w:t>
      </w:r>
      <w:r w:rsidR="00F415BD">
        <w:rPr>
          <w:sz w:val="24"/>
          <w:szCs w:val="24"/>
        </w:rPr>
        <w:t xml:space="preserve">general </w:t>
      </w:r>
      <w:r w:rsidR="00CE091F">
        <w:rPr>
          <w:sz w:val="24"/>
          <w:szCs w:val="24"/>
        </w:rPr>
        <w:t xml:space="preserve">practices across four contiguous CCGs took part. </w:t>
      </w:r>
      <w:r w:rsidR="00F415BD">
        <w:rPr>
          <w:sz w:val="24"/>
          <w:szCs w:val="24"/>
        </w:rPr>
        <w:t>Hence t</w:t>
      </w:r>
      <w:r w:rsidR="00CE091F">
        <w:rPr>
          <w:sz w:val="24"/>
          <w:szCs w:val="24"/>
        </w:rPr>
        <w:t xml:space="preserve">his </w:t>
      </w:r>
      <w:r w:rsidR="00F415BD">
        <w:rPr>
          <w:sz w:val="24"/>
          <w:szCs w:val="24"/>
        </w:rPr>
        <w:t>evaluation</w:t>
      </w:r>
      <w:r w:rsidR="00021BAA" w:rsidRPr="000E5AD9">
        <w:rPr>
          <w:sz w:val="24"/>
          <w:szCs w:val="24"/>
        </w:rPr>
        <w:t xml:space="preserve"> </w:t>
      </w:r>
      <w:r w:rsidR="00F415BD">
        <w:rPr>
          <w:sz w:val="24"/>
          <w:szCs w:val="24"/>
        </w:rPr>
        <w:t xml:space="preserve">examines the </w:t>
      </w:r>
      <w:r w:rsidR="00021BAA" w:rsidRPr="000E5AD9">
        <w:rPr>
          <w:sz w:val="24"/>
          <w:szCs w:val="24"/>
        </w:rPr>
        <w:t xml:space="preserve">application of </w:t>
      </w:r>
      <w:r w:rsidR="00F415BD">
        <w:rPr>
          <w:sz w:val="24"/>
          <w:szCs w:val="24"/>
        </w:rPr>
        <w:t>a</w:t>
      </w:r>
      <w:r w:rsidR="00021BAA" w:rsidRPr="000E5AD9">
        <w:rPr>
          <w:sz w:val="24"/>
          <w:szCs w:val="24"/>
        </w:rPr>
        <w:t xml:space="preserve"> complex </w:t>
      </w:r>
      <w:r w:rsidR="00021BAA">
        <w:rPr>
          <w:sz w:val="24"/>
          <w:szCs w:val="24"/>
        </w:rPr>
        <w:t>service change</w:t>
      </w:r>
      <w:r w:rsidR="00021BAA" w:rsidRPr="000E5AD9">
        <w:rPr>
          <w:sz w:val="24"/>
          <w:szCs w:val="24"/>
        </w:rPr>
        <w:t xml:space="preserve"> to whole health economies, rather than</w:t>
      </w:r>
      <w:r w:rsidR="00F415BD">
        <w:rPr>
          <w:sz w:val="24"/>
          <w:szCs w:val="24"/>
        </w:rPr>
        <w:t xml:space="preserve"> just</w:t>
      </w:r>
      <w:r w:rsidR="00021BAA" w:rsidRPr="000E5AD9">
        <w:rPr>
          <w:sz w:val="24"/>
          <w:szCs w:val="24"/>
        </w:rPr>
        <w:t xml:space="preserve"> selected practices. The </w:t>
      </w:r>
      <w:r w:rsidR="00021BAA">
        <w:rPr>
          <w:sz w:val="24"/>
          <w:szCs w:val="24"/>
        </w:rPr>
        <w:t>first year of the projec</w:t>
      </w:r>
      <w:r w:rsidR="00021BAA" w:rsidRPr="000E5AD9">
        <w:rPr>
          <w:sz w:val="24"/>
          <w:szCs w:val="24"/>
        </w:rPr>
        <w:t>t</w:t>
      </w:r>
      <w:r w:rsidR="00021BAA">
        <w:rPr>
          <w:sz w:val="24"/>
          <w:szCs w:val="24"/>
        </w:rPr>
        <w:t xml:space="preserve"> involved three</w:t>
      </w:r>
      <w:r w:rsidR="00021BAA" w:rsidRPr="000E5AD9">
        <w:rPr>
          <w:sz w:val="24"/>
          <w:szCs w:val="24"/>
        </w:rPr>
        <w:t xml:space="preserve"> CCG</w:t>
      </w:r>
      <w:r w:rsidR="00021BAA">
        <w:rPr>
          <w:sz w:val="24"/>
          <w:szCs w:val="24"/>
        </w:rPr>
        <w:t>s</w:t>
      </w:r>
      <w:r w:rsidR="00021BAA" w:rsidRPr="000E5AD9">
        <w:rPr>
          <w:sz w:val="24"/>
          <w:szCs w:val="24"/>
        </w:rPr>
        <w:t xml:space="preserve"> </w:t>
      </w:r>
      <w:r w:rsidR="00021BAA" w:rsidRPr="0062005C">
        <w:rPr>
          <w:sz w:val="24"/>
          <w:szCs w:val="24"/>
        </w:rPr>
        <w:t>which already had a well-developed working relationship with the C</w:t>
      </w:r>
      <w:r w:rsidR="0007549A">
        <w:rPr>
          <w:sz w:val="24"/>
          <w:szCs w:val="24"/>
        </w:rPr>
        <w:t xml:space="preserve">linical </w:t>
      </w:r>
      <w:r w:rsidR="00021BAA" w:rsidRPr="0062005C">
        <w:rPr>
          <w:sz w:val="24"/>
          <w:szCs w:val="24"/>
        </w:rPr>
        <w:t>E</w:t>
      </w:r>
      <w:r w:rsidR="0007549A">
        <w:rPr>
          <w:sz w:val="24"/>
          <w:szCs w:val="24"/>
        </w:rPr>
        <w:t xml:space="preserve">ffectiveness </w:t>
      </w:r>
      <w:r w:rsidR="00021BAA" w:rsidRPr="0062005C">
        <w:rPr>
          <w:sz w:val="24"/>
          <w:szCs w:val="24"/>
        </w:rPr>
        <w:t>G</w:t>
      </w:r>
      <w:r w:rsidR="0007549A">
        <w:rPr>
          <w:sz w:val="24"/>
          <w:szCs w:val="24"/>
        </w:rPr>
        <w:t>roup</w:t>
      </w:r>
      <w:r w:rsidR="00021BAA" w:rsidRPr="0062005C">
        <w:rPr>
          <w:sz w:val="24"/>
          <w:szCs w:val="24"/>
        </w:rPr>
        <w:t xml:space="preserve"> </w:t>
      </w:r>
      <w:r w:rsidR="003947F4" w:rsidRPr="0062005C">
        <w:rPr>
          <w:sz w:val="24"/>
          <w:szCs w:val="24"/>
        </w:rPr>
        <w:t>and the primary care data management, practice comparisons and facilitation services they offer</w:t>
      </w:r>
      <w:r w:rsidR="00FC6EE1">
        <w:rPr>
          <w:sz w:val="24"/>
          <w:szCs w:val="24"/>
        </w:rPr>
        <w:t>.</w:t>
      </w:r>
      <w:r w:rsidR="00021BAA" w:rsidRPr="0062005C">
        <w:rPr>
          <w:sz w:val="24"/>
          <w:szCs w:val="24"/>
        </w:rPr>
        <w:fldChar w:fldCharType="begin"/>
      </w:r>
      <w:r w:rsidR="00642F2D">
        <w:rPr>
          <w:sz w:val="24"/>
          <w:szCs w:val="24"/>
        </w:rPr>
        <w:instrText xml:space="preserve"> ADDIN EN.CITE &lt;EndNote&gt;&lt;Cite&gt;&lt;RecNum&gt;441&lt;/RecNum&gt;&lt;DisplayText&gt;(24)&lt;/DisplayText&gt;&lt;record&gt;&lt;rec-number&gt;441&lt;/rec-number&gt;&lt;foreign-keys&gt;&lt;key app="EN" db-id="xswfw9zrpeed5we0zx2ptez75rxvf99fw5t9" timestamp="1534693400"&gt;441&lt;/key&gt;&lt;/foreign-keys&gt;&lt;ref-type name="Web Page"&gt;12&lt;/ref-type&gt;&lt;contributors&gt;&lt;/contributors&gt;&lt;titles&gt;&lt;title&gt;Clinical Effectivness Group, Renal Health Service &lt;/title&gt;&lt;/titles&gt;&lt;dates&gt;&lt;/dates&gt;&lt;urls&gt;&lt;related-urls&gt;&lt;url&gt;https://www.qmul.ac.uk/blizard/ceg/renal-health-service/&lt;/url&gt;&lt;/related-urls&gt;&lt;/urls&gt;&lt;/record&gt;&lt;/Cite&gt;&lt;/EndNote&gt;</w:instrText>
      </w:r>
      <w:r w:rsidR="00021BAA" w:rsidRPr="0062005C">
        <w:rPr>
          <w:sz w:val="24"/>
          <w:szCs w:val="24"/>
        </w:rPr>
        <w:fldChar w:fldCharType="separate"/>
      </w:r>
      <w:r w:rsidR="00642F2D">
        <w:rPr>
          <w:noProof/>
          <w:sz w:val="24"/>
          <w:szCs w:val="24"/>
        </w:rPr>
        <w:t>(24)</w:t>
      </w:r>
      <w:r w:rsidR="00021BAA" w:rsidRPr="0062005C">
        <w:rPr>
          <w:sz w:val="24"/>
          <w:szCs w:val="24"/>
        </w:rPr>
        <w:fldChar w:fldCharType="end"/>
      </w:r>
      <w:r w:rsidR="00FC6EE1">
        <w:rPr>
          <w:sz w:val="24"/>
          <w:szCs w:val="24"/>
        </w:rPr>
        <w:t xml:space="preserve"> </w:t>
      </w:r>
      <w:r w:rsidR="00021BAA" w:rsidRPr="0062005C">
        <w:rPr>
          <w:sz w:val="24"/>
          <w:szCs w:val="24"/>
        </w:rPr>
        <w:t xml:space="preserve"> Historically the clinicians and managers in these CCGs have been early </w:t>
      </w:r>
      <w:r w:rsidR="00021BAA" w:rsidRPr="000E5AD9">
        <w:rPr>
          <w:sz w:val="24"/>
          <w:szCs w:val="24"/>
        </w:rPr>
        <w:t xml:space="preserve">adopters of </w:t>
      </w:r>
      <w:r w:rsidR="00021BAA">
        <w:rPr>
          <w:sz w:val="24"/>
          <w:szCs w:val="24"/>
        </w:rPr>
        <w:t xml:space="preserve">clinical change </w:t>
      </w:r>
      <w:r w:rsidR="00021BAA" w:rsidRPr="000E5AD9">
        <w:rPr>
          <w:sz w:val="24"/>
          <w:szCs w:val="24"/>
        </w:rPr>
        <w:t xml:space="preserve">of value </w:t>
      </w:r>
      <w:r w:rsidR="00021BAA">
        <w:rPr>
          <w:sz w:val="24"/>
          <w:szCs w:val="24"/>
        </w:rPr>
        <w:t>to patients and the health economy</w:t>
      </w:r>
      <w:r w:rsidR="00021BAA" w:rsidRPr="000E5AD9">
        <w:rPr>
          <w:sz w:val="24"/>
          <w:szCs w:val="24"/>
        </w:rPr>
        <w:t xml:space="preserve">. </w:t>
      </w:r>
      <w:r w:rsidR="00021BAA">
        <w:rPr>
          <w:sz w:val="24"/>
          <w:szCs w:val="24"/>
        </w:rPr>
        <w:t>The project was slower to engage with the fourth CCG (Waltham Forest</w:t>
      </w:r>
      <w:r w:rsidR="005F5384">
        <w:rPr>
          <w:sz w:val="24"/>
          <w:szCs w:val="24"/>
        </w:rPr>
        <w:t>) where there was less experience of data sharing and system wide quality improvement work.</w:t>
      </w:r>
      <w:r w:rsidR="005F5384" w:rsidRPr="005F5384">
        <w:rPr>
          <w:sz w:val="24"/>
          <w:szCs w:val="24"/>
        </w:rPr>
        <w:t xml:space="preserve"> </w:t>
      </w:r>
    </w:p>
    <w:p w14:paraId="43E6CF1E" w14:textId="372CC481" w:rsidR="00693A49" w:rsidRPr="00292FAA" w:rsidRDefault="005F5384" w:rsidP="00AE515C">
      <w:pPr>
        <w:spacing w:line="360" w:lineRule="auto"/>
        <w:rPr>
          <w:color w:val="000000" w:themeColor="text1"/>
          <w:sz w:val="24"/>
          <w:szCs w:val="24"/>
        </w:rPr>
      </w:pPr>
      <w:r w:rsidRPr="00292FAA">
        <w:rPr>
          <w:color w:val="000000" w:themeColor="text1"/>
          <w:sz w:val="24"/>
          <w:szCs w:val="24"/>
        </w:rPr>
        <w:lastRenderedPageBreak/>
        <w:t>Th</w:t>
      </w:r>
      <w:r w:rsidR="00A53E2C" w:rsidRPr="00292FAA">
        <w:rPr>
          <w:color w:val="000000" w:themeColor="text1"/>
          <w:sz w:val="24"/>
          <w:szCs w:val="24"/>
        </w:rPr>
        <w:t xml:space="preserve">e </w:t>
      </w:r>
      <w:r w:rsidRPr="00292FAA">
        <w:rPr>
          <w:color w:val="000000" w:themeColor="text1"/>
          <w:sz w:val="24"/>
          <w:szCs w:val="24"/>
        </w:rPr>
        <w:t>programme evaluation</w:t>
      </w:r>
      <w:r w:rsidR="00A53E2C" w:rsidRPr="00292FAA">
        <w:rPr>
          <w:color w:val="000000" w:themeColor="text1"/>
          <w:sz w:val="24"/>
          <w:szCs w:val="24"/>
        </w:rPr>
        <w:t xml:space="preserve"> was pragmatic</w:t>
      </w:r>
      <w:r w:rsidRPr="00292FAA">
        <w:rPr>
          <w:color w:val="000000" w:themeColor="text1"/>
          <w:sz w:val="24"/>
          <w:szCs w:val="24"/>
        </w:rPr>
        <w:t xml:space="preserve">, </w:t>
      </w:r>
      <w:r w:rsidR="00A53E2C" w:rsidRPr="00292FAA">
        <w:rPr>
          <w:color w:val="000000" w:themeColor="text1"/>
          <w:sz w:val="24"/>
          <w:szCs w:val="24"/>
        </w:rPr>
        <w:t>and allowed for some</w:t>
      </w:r>
      <w:r w:rsidRPr="00292FAA">
        <w:rPr>
          <w:color w:val="000000" w:themeColor="text1"/>
          <w:sz w:val="24"/>
          <w:szCs w:val="24"/>
        </w:rPr>
        <w:t xml:space="preserve"> variation in the way the intervention was implemented in each of the </w:t>
      </w:r>
      <w:r w:rsidR="00A41334" w:rsidRPr="00292FAA">
        <w:rPr>
          <w:color w:val="000000" w:themeColor="text1"/>
          <w:sz w:val="24"/>
          <w:szCs w:val="24"/>
        </w:rPr>
        <w:t>four</w:t>
      </w:r>
      <w:r w:rsidRPr="00292FAA">
        <w:rPr>
          <w:color w:val="000000" w:themeColor="text1"/>
          <w:sz w:val="24"/>
          <w:szCs w:val="24"/>
        </w:rPr>
        <w:t xml:space="preserve"> CCGs. </w:t>
      </w:r>
      <w:r w:rsidR="00FA2C23" w:rsidRPr="00292FAA">
        <w:rPr>
          <w:color w:val="000000" w:themeColor="text1"/>
          <w:sz w:val="24"/>
          <w:szCs w:val="24"/>
        </w:rPr>
        <w:t>Identifying</w:t>
      </w:r>
      <w:r w:rsidRPr="00292FAA">
        <w:rPr>
          <w:color w:val="000000" w:themeColor="text1"/>
          <w:sz w:val="24"/>
          <w:szCs w:val="24"/>
        </w:rPr>
        <w:t xml:space="preserve"> contextual differences between CCGs in clinical leadership, </w:t>
      </w:r>
      <w:r w:rsidR="00A53E2C" w:rsidRPr="00292FAA">
        <w:rPr>
          <w:color w:val="000000" w:themeColor="text1"/>
          <w:sz w:val="24"/>
          <w:szCs w:val="24"/>
        </w:rPr>
        <w:t xml:space="preserve">and </w:t>
      </w:r>
      <w:r w:rsidRPr="00292FAA">
        <w:rPr>
          <w:color w:val="000000" w:themeColor="text1"/>
          <w:sz w:val="24"/>
          <w:szCs w:val="24"/>
        </w:rPr>
        <w:t xml:space="preserve">in </w:t>
      </w:r>
      <w:r w:rsidR="00A53E2C" w:rsidRPr="00292FAA">
        <w:rPr>
          <w:color w:val="000000" w:themeColor="text1"/>
          <w:sz w:val="24"/>
          <w:szCs w:val="24"/>
        </w:rPr>
        <w:t xml:space="preserve">their </w:t>
      </w:r>
      <w:r w:rsidRPr="00292FAA">
        <w:rPr>
          <w:color w:val="000000" w:themeColor="text1"/>
          <w:sz w:val="24"/>
          <w:szCs w:val="24"/>
        </w:rPr>
        <w:t xml:space="preserve">approach to incentivising change in </w:t>
      </w:r>
      <w:r w:rsidR="00FA2C23" w:rsidRPr="00292FAA">
        <w:rPr>
          <w:color w:val="000000" w:themeColor="text1"/>
          <w:sz w:val="24"/>
          <w:szCs w:val="24"/>
        </w:rPr>
        <w:t xml:space="preserve">their </w:t>
      </w:r>
      <w:r w:rsidRPr="00292FAA">
        <w:rPr>
          <w:color w:val="000000" w:themeColor="text1"/>
          <w:sz w:val="24"/>
          <w:szCs w:val="24"/>
        </w:rPr>
        <w:t xml:space="preserve">constituent practices is </w:t>
      </w:r>
      <w:r w:rsidR="00A53E2C" w:rsidRPr="00292FAA">
        <w:rPr>
          <w:color w:val="000000" w:themeColor="text1"/>
          <w:sz w:val="24"/>
          <w:szCs w:val="24"/>
        </w:rPr>
        <w:t>important</w:t>
      </w:r>
      <w:r w:rsidRPr="00292FAA">
        <w:rPr>
          <w:color w:val="000000" w:themeColor="text1"/>
          <w:sz w:val="24"/>
          <w:szCs w:val="24"/>
        </w:rPr>
        <w:t xml:space="preserve"> </w:t>
      </w:r>
      <w:r w:rsidR="007C524E" w:rsidRPr="00292FAA">
        <w:rPr>
          <w:color w:val="000000" w:themeColor="text1"/>
          <w:sz w:val="24"/>
          <w:szCs w:val="24"/>
        </w:rPr>
        <w:t>for the success of</w:t>
      </w:r>
      <w:r w:rsidRPr="00292FAA">
        <w:rPr>
          <w:color w:val="000000" w:themeColor="text1"/>
          <w:sz w:val="24"/>
          <w:szCs w:val="24"/>
        </w:rPr>
        <w:t xml:space="preserve"> scaling up </w:t>
      </w:r>
      <w:r w:rsidR="00A53E2C" w:rsidRPr="00292FAA">
        <w:rPr>
          <w:color w:val="000000" w:themeColor="text1"/>
          <w:sz w:val="24"/>
          <w:szCs w:val="24"/>
        </w:rPr>
        <w:t>complex</w:t>
      </w:r>
      <w:r w:rsidRPr="00292FAA">
        <w:rPr>
          <w:color w:val="000000" w:themeColor="text1"/>
          <w:sz w:val="24"/>
          <w:szCs w:val="24"/>
        </w:rPr>
        <w:t xml:space="preserve"> interventions</w:t>
      </w:r>
      <w:r w:rsidR="00A53E2C" w:rsidRPr="00292FAA">
        <w:rPr>
          <w:color w:val="000000" w:themeColor="text1"/>
          <w:sz w:val="24"/>
          <w:szCs w:val="24"/>
        </w:rPr>
        <w:t xml:space="preserve"> such as this</w:t>
      </w:r>
      <w:r w:rsidRPr="00292FAA">
        <w:rPr>
          <w:color w:val="000000" w:themeColor="text1"/>
          <w:sz w:val="24"/>
          <w:szCs w:val="24"/>
        </w:rPr>
        <w:t xml:space="preserve">. Differences in context </w:t>
      </w:r>
      <w:r w:rsidR="00A53E2C" w:rsidRPr="00292FAA">
        <w:rPr>
          <w:color w:val="000000" w:themeColor="text1"/>
          <w:sz w:val="24"/>
          <w:szCs w:val="24"/>
        </w:rPr>
        <w:t xml:space="preserve">can </w:t>
      </w:r>
      <w:r w:rsidR="00835C6A" w:rsidRPr="00292FAA">
        <w:rPr>
          <w:color w:val="000000" w:themeColor="text1"/>
          <w:sz w:val="24"/>
          <w:szCs w:val="24"/>
        </w:rPr>
        <w:t>a</w:t>
      </w:r>
      <w:r w:rsidRPr="00292FAA">
        <w:rPr>
          <w:color w:val="000000" w:themeColor="text1"/>
          <w:sz w:val="24"/>
          <w:szCs w:val="24"/>
        </w:rPr>
        <w:t xml:space="preserve">ffect the </w:t>
      </w:r>
      <w:r w:rsidR="00A53E2C" w:rsidRPr="00292FAA">
        <w:rPr>
          <w:color w:val="000000" w:themeColor="text1"/>
          <w:sz w:val="24"/>
          <w:szCs w:val="24"/>
        </w:rPr>
        <w:t xml:space="preserve">process of </w:t>
      </w:r>
      <w:r w:rsidRPr="00292FAA">
        <w:rPr>
          <w:color w:val="000000" w:themeColor="text1"/>
          <w:sz w:val="24"/>
          <w:szCs w:val="24"/>
        </w:rPr>
        <w:t xml:space="preserve">implementation and contribute to </w:t>
      </w:r>
      <w:r w:rsidR="00452EDD" w:rsidRPr="00292FAA">
        <w:rPr>
          <w:color w:val="000000" w:themeColor="text1"/>
          <w:sz w:val="24"/>
          <w:szCs w:val="24"/>
        </w:rPr>
        <w:t>differences in speed of diffusion</w:t>
      </w:r>
      <w:r w:rsidRPr="00292FAA">
        <w:rPr>
          <w:color w:val="000000" w:themeColor="text1"/>
          <w:sz w:val="24"/>
          <w:szCs w:val="24"/>
        </w:rPr>
        <w:t xml:space="preserve"> across </w:t>
      </w:r>
      <w:r w:rsidR="00C61985" w:rsidRPr="00292FAA">
        <w:rPr>
          <w:color w:val="000000" w:themeColor="text1"/>
          <w:sz w:val="24"/>
          <w:szCs w:val="24"/>
        </w:rPr>
        <w:t>differing geographical areas.</w:t>
      </w:r>
      <w:r w:rsidRPr="00292FAA">
        <w:rPr>
          <w:color w:val="000000" w:themeColor="text1"/>
          <w:sz w:val="24"/>
          <w:szCs w:val="24"/>
        </w:rPr>
        <w:t xml:space="preserve"> </w:t>
      </w:r>
    </w:p>
    <w:p w14:paraId="7D0DA70C" w14:textId="44B9B409" w:rsidR="00021BAA" w:rsidRPr="00F415BD" w:rsidRDefault="00693A49" w:rsidP="00AE515C">
      <w:pPr>
        <w:spacing w:line="360" w:lineRule="auto"/>
        <w:rPr>
          <w:sz w:val="24"/>
          <w:szCs w:val="24"/>
        </w:rPr>
      </w:pPr>
      <w:r w:rsidRPr="00F415BD">
        <w:rPr>
          <w:sz w:val="24"/>
          <w:szCs w:val="24"/>
        </w:rPr>
        <w:t>This evaluation is limited to the impact on timely and inclusive access to kidney services. We do not have data on the clinical outcomes for patients and recognise</w:t>
      </w:r>
      <w:r w:rsidR="00C967A0" w:rsidRPr="00F415BD">
        <w:rPr>
          <w:rFonts w:cstheme="minorHAnsi"/>
          <w:sz w:val="24"/>
          <w:szCs w:val="24"/>
        </w:rPr>
        <w:t xml:space="preserve"> that a longer evaluation period is needed to fully understand the impact of the change, over time and against prior practice.</w:t>
      </w:r>
    </w:p>
    <w:p w14:paraId="069B822C" w14:textId="24AFE972" w:rsidR="00015F64" w:rsidRPr="00021BAA" w:rsidRDefault="00C50466">
      <w:pPr>
        <w:rPr>
          <w:rFonts w:cstheme="minorHAnsi"/>
          <w:b/>
          <w:bCs/>
          <w:sz w:val="24"/>
          <w:szCs w:val="24"/>
        </w:rPr>
      </w:pPr>
      <w:r w:rsidRPr="00021BAA">
        <w:rPr>
          <w:rFonts w:cstheme="minorHAnsi"/>
          <w:b/>
          <w:bCs/>
          <w:sz w:val="24"/>
          <w:szCs w:val="24"/>
        </w:rPr>
        <w:t xml:space="preserve">Implications for </w:t>
      </w:r>
      <w:r w:rsidR="00A70CB0" w:rsidRPr="00021BAA">
        <w:rPr>
          <w:rFonts w:cstheme="minorHAnsi"/>
          <w:b/>
          <w:bCs/>
          <w:sz w:val="24"/>
          <w:szCs w:val="24"/>
        </w:rPr>
        <w:t>practice and future research</w:t>
      </w:r>
    </w:p>
    <w:p w14:paraId="7534D547" w14:textId="075EC2FA" w:rsidR="00616ACC" w:rsidRDefault="00616ACC" w:rsidP="00616ACC">
      <w:pPr>
        <w:spacing w:line="360" w:lineRule="auto"/>
        <w:rPr>
          <w:rFonts w:cs="Times New Roman"/>
          <w:i/>
          <w:sz w:val="24"/>
          <w:szCs w:val="24"/>
        </w:rPr>
      </w:pPr>
      <w:r>
        <w:rPr>
          <w:rFonts w:cstheme="minorHAnsi"/>
          <w:bCs/>
          <w:sz w:val="24"/>
          <w:szCs w:val="24"/>
        </w:rPr>
        <w:t xml:space="preserve">Changes to the traditional patterns of delivering care </w:t>
      </w:r>
      <w:r w:rsidRPr="00AC640F">
        <w:rPr>
          <w:sz w:val="24"/>
          <w:szCs w:val="24"/>
        </w:rPr>
        <w:t>will involve a complex inter</w:t>
      </w:r>
      <w:r>
        <w:rPr>
          <w:sz w:val="24"/>
          <w:szCs w:val="24"/>
        </w:rPr>
        <w:t>action</w:t>
      </w:r>
      <w:r w:rsidRPr="00AC640F">
        <w:rPr>
          <w:sz w:val="24"/>
          <w:szCs w:val="24"/>
        </w:rPr>
        <w:t xml:space="preserve"> between </w:t>
      </w:r>
      <w:r w:rsidRPr="009316D8">
        <w:rPr>
          <w:sz w:val="24"/>
          <w:szCs w:val="24"/>
        </w:rPr>
        <w:t xml:space="preserve">making the most effective use of data within the electronic health record (EHR) both in primary and secondary care, harnessing clinical leadership to develop novel care pathways, and utilising information technology to expand  patient engagement in their healthcare. The Wachter report </w:t>
      </w:r>
      <w:r w:rsidRPr="009316D8">
        <w:rPr>
          <w:sz w:val="24"/>
          <w:szCs w:val="24"/>
        </w:rPr>
        <w:fldChar w:fldCharType="begin"/>
      </w:r>
      <w:r w:rsidR="00642F2D">
        <w:rPr>
          <w:sz w:val="24"/>
          <w:szCs w:val="24"/>
        </w:rPr>
        <w:instrText xml:space="preserve"> ADDIN EN.CITE &lt;EndNote&gt;&lt;Cite&gt;&lt;Author&gt;Wachter&lt;/Author&gt;&lt;Year&gt;2016&lt;/Year&gt;&lt;RecNum&gt;465&lt;/RecNum&gt;&lt;DisplayText&gt;(25)&lt;/DisplayText&gt;&lt;record&gt;&lt;rec-number&gt;465&lt;/rec-number&gt;&lt;foreign-keys&gt;&lt;key app="EN" db-id="xswfw9zrpeed5we0zx2ptez75rxvf99fw5t9" timestamp="1540391282"&gt;465&lt;/key&gt;&lt;/foreign-keys&gt;&lt;ref-type name="Generic"&gt;13&lt;/ref-type&gt;&lt;contributors&gt;&lt;authors&gt;&lt;author&gt;Wachter, R.M.&lt;/author&gt;&lt;/authors&gt;&lt;/contributors&gt;&lt;titles&gt;&lt;title&gt;Making IT Work: Harnessing the Power of Health Information Technology to Improve Care in England&amp;#xD;Report of the National Advisory Group on Health Information Technology in England&lt;/title&gt;&lt;/titles&gt;&lt;dates&gt;&lt;year&gt;2016&lt;/year&gt;&lt;pub-dates&gt;&lt;date&gt;2016&lt;/date&gt;&lt;/pub-dates&gt;&lt;/dates&gt;&lt;publisher&gt;National Advisory Group on Health Information Technology in England&lt;/publisher&gt;&lt;urls&gt;&lt;related-urls&gt;&lt;url&gt;https://www.gov.uk/government/uploads/system/uploads/attachment_data/file/550866/Wachter_Review_Accessible.pdf&lt;/url&gt;&lt;/related-urls&gt;&lt;/urls&gt;&lt;access-date&gt;26/2/2018&lt;/access-date&gt;&lt;/record&gt;&lt;/Cite&gt;&lt;/EndNote&gt;</w:instrText>
      </w:r>
      <w:r w:rsidRPr="009316D8">
        <w:rPr>
          <w:sz w:val="24"/>
          <w:szCs w:val="24"/>
        </w:rPr>
        <w:fldChar w:fldCharType="separate"/>
      </w:r>
      <w:r w:rsidR="00642F2D">
        <w:rPr>
          <w:noProof/>
          <w:sz w:val="24"/>
          <w:szCs w:val="24"/>
        </w:rPr>
        <w:t>(25)</w:t>
      </w:r>
      <w:r w:rsidRPr="009316D8">
        <w:rPr>
          <w:sz w:val="24"/>
          <w:szCs w:val="24"/>
        </w:rPr>
        <w:fldChar w:fldCharType="end"/>
      </w:r>
      <w:r w:rsidRPr="009316D8">
        <w:rPr>
          <w:sz w:val="24"/>
          <w:szCs w:val="24"/>
        </w:rPr>
        <w:t xml:space="preserve"> pointed out that digitisation is only one part of a whole system of change </w:t>
      </w:r>
      <w:r w:rsidRPr="00AC640F">
        <w:rPr>
          <w:sz w:val="24"/>
          <w:szCs w:val="24"/>
        </w:rPr>
        <w:t>and that: “..</w:t>
      </w:r>
      <w:r w:rsidRPr="00AC640F">
        <w:rPr>
          <w:i/>
          <w:sz w:val="24"/>
          <w:szCs w:val="24"/>
        </w:rPr>
        <w:t>implementing health IT is one of the most complex adaptive changes in the history of healthcare, and perhaps of any industry.</w:t>
      </w:r>
      <w:r w:rsidRPr="00CF1ABE">
        <w:rPr>
          <w:rFonts w:cs="Times New Roman"/>
          <w:i/>
          <w:sz w:val="24"/>
          <w:szCs w:val="24"/>
        </w:rPr>
        <w:t xml:space="preserve"> </w:t>
      </w:r>
      <w:r w:rsidRPr="00B42C71">
        <w:rPr>
          <w:rFonts w:cs="Times New Roman"/>
          <w:i/>
          <w:sz w:val="24"/>
          <w:szCs w:val="24"/>
        </w:rPr>
        <w:t>Adaptive change involves substantial and long-lasting engagement between the leaders implementing the changes and the individuals on the front lines who are tasked with making them work.”</w:t>
      </w:r>
    </w:p>
    <w:p w14:paraId="433116DE" w14:textId="60303331" w:rsidR="00616ACC" w:rsidRPr="00166F63" w:rsidRDefault="00803847" w:rsidP="000E22EB">
      <w:pPr>
        <w:spacing w:line="360" w:lineRule="auto"/>
        <w:rPr>
          <w:rFonts w:cstheme="minorHAnsi"/>
          <w:bCs/>
          <w:sz w:val="24"/>
          <w:szCs w:val="24"/>
        </w:rPr>
      </w:pPr>
      <w:r w:rsidRPr="00575EBC">
        <w:rPr>
          <w:rFonts w:cstheme="minorHAnsi"/>
          <w:bCs/>
          <w:sz w:val="24"/>
          <w:szCs w:val="24"/>
        </w:rPr>
        <w:t>Data collect</w:t>
      </w:r>
      <w:r w:rsidR="0059349D" w:rsidRPr="00575EBC">
        <w:rPr>
          <w:rFonts w:cstheme="minorHAnsi"/>
          <w:bCs/>
          <w:sz w:val="24"/>
          <w:szCs w:val="24"/>
        </w:rPr>
        <w:t xml:space="preserve">ed </w:t>
      </w:r>
      <w:r w:rsidR="00E117EF" w:rsidRPr="00575EBC">
        <w:rPr>
          <w:rFonts w:cstheme="minorHAnsi"/>
          <w:bCs/>
          <w:sz w:val="24"/>
          <w:szCs w:val="24"/>
        </w:rPr>
        <w:t>for the project</w:t>
      </w:r>
      <w:r w:rsidR="0059349D" w:rsidRPr="00575EBC">
        <w:rPr>
          <w:rFonts w:cstheme="minorHAnsi"/>
          <w:bCs/>
          <w:sz w:val="24"/>
          <w:szCs w:val="24"/>
        </w:rPr>
        <w:t xml:space="preserve"> was us</w:t>
      </w:r>
      <w:r w:rsidRPr="00575EBC">
        <w:rPr>
          <w:rFonts w:cstheme="minorHAnsi"/>
          <w:bCs/>
          <w:sz w:val="24"/>
          <w:szCs w:val="24"/>
        </w:rPr>
        <w:t xml:space="preserve">ed </w:t>
      </w:r>
      <w:r w:rsidR="0059349D" w:rsidRPr="00575EBC">
        <w:rPr>
          <w:rFonts w:cstheme="minorHAnsi"/>
          <w:bCs/>
          <w:sz w:val="24"/>
          <w:szCs w:val="24"/>
        </w:rPr>
        <w:t>to improve the system. Examples include the referral funnel plot which is used to identify practice</w:t>
      </w:r>
      <w:r w:rsidR="00E117EF" w:rsidRPr="00575EBC">
        <w:rPr>
          <w:rFonts w:cstheme="minorHAnsi"/>
          <w:bCs/>
          <w:sz w:val="24"/>
          <w:szCs w:val="24"/>
        </w:rPr>
        <w:t xml:space="preserve"> teams</w:t>
      </w:r>
      <w:r w:rsidR="0059349D" w:rsidRPr="00575EBC">
        <w:rPr>
          <w:rFonts w:cstheme="minorHAnsi"/>
          <w:bCs/>
          <w:sz w:val="24"/>
          <w:szCs w:val="24"/>
        </w:rPr>
        <w:t xml:space="preserve"> which might benefit from clinical visits, and the measurement of the ‘</w:t>
      </w:r>
      <w:r w:rsidR="0059349D" w:rsidRPr="00575EBC">
        <w:rPr>
          <w:rFonts w:cstheme="minorHAnsi"/>
          <w:bCs/>
          <w:i/>
          <w:iCs/>
          <w:sz w:val="24"/>
          <w:szCs w:val="24"/>
        </w:rPr>
        <w:t>hidden work’</w:t>
      </w:r>
      <w:r w:rsidR="0059349D" w:rsidRPr="00575EBC">
        <w:rPr>
          <w:rFonts w:cstheme="minorHAnsi"/>
          <w:bCs/>
          <w:sz w:val="24"/>
          <w:szCs w:val="24"/>
        </w:rPr>
        <w:t xml:space="preserve"> within virtual clinics which questioned the frequency of virtual follow up</w:t>
      </w:r>
      <w:r w:rsidR="00712335" w:rsidRPr="00575EBC">
        <w:rPr>
          <w:rFonts w:cstheme="minorHAnsi"/>
          <w:bCs/>
          <w:sz w:val="24"/>
          <w:szCs w:val="24"/>
        </w:rPr>
        <w:t xml:space="preserve"> by clinicians</w:t>
      </w:r>
      <w:r w:rsidR="0059349D" w:rsidRPr="00575EBC">
        <w:rPr>
          <w:rFonts w:cstheme="minorHAnsi"/>
          <w:bCs/>
          <w:sz w:val="24"/>
          <w:szCs w:val="24"/>
        </w:rPr>
        <w:t>.</w:t>
      </w:r>
      <w:r w:rsidR="0059349D">
        <w:rPr>
          <w:rFonts w:cstheme="minorHAnsi"/>
          <w:bCs/>
          <w:sz w:val="24"/>
          <w:szCs w:val="24"/>
        </w:rPr>
        <w:t xml:space="preserve"> </w:t>
      </w:r>
      <w:r w:rsidR="00166F63" w:rsidRPr="00634631">
        <w:rPr>
          <w:rFonts w:cstheme="minorHAnsi"/>
          <w:bCs/>
          <w:sz w:val="24"/>
          <w:szCs w:val="24"/>
        </w:rPr>
        <w:t xml:space="preserve">The learning </w:t>
      </w:r>
      <w:r w:rsidR="00166F63" w:rsidRPr="00F93D5C">
        <w:rPr>
          <w:rFonts w:cstheme="minorHAnsi"/>
          <w:bCs/>
          <w:color w:val="000000" w:themeColor="text1"/>
          <w:sz w:val="24"/>
          <w:szCs w:val="24"/>
        </w:rPr>
        <w:t xml:space="preserve">health system we describe has implications for changes to clinical practice on a national scale.  </w:t>
      </w:r>
      <w:r w:rsidR="00292FAA" w:rsidRPr="00F93D5C">
        <w:rPr>
          <w:color w:val="000000" w:themeColor="text1"/>
          <w:sz w:val="24"/>
          <w:szCs w:val="24"/>
        </w:rPr>
        <w:t>I</w:t>
      </w:r>
      <w:r w:rsidR="00166F63" w:rsidRPr="00F93D5C">
        <w:rPr>
          <w:color w:val="000000" w:themeColor="text1"/>
          <w:sz w:val="24"/>
          <w:szCs w:val="24"/>
        </w:rPr>
        <w:t xml:space="preserve">nterventions </w:t>
      </w:r>
      <w:r w:rsidR="00292FAA" w:rsidRPr="00F93D5C">
        <w:rPr>
          <w:color w:val="000000" w:themeColor="text1"/>
          <w:sz w:val="24"/>
          <w:szCs w:val="24"/>
        </w:rPr>
        <w:t xml:space="preserve">such as this </w:t>
      </w:r>
      <w:r w:rsidR="00166F63" w:rsidRPr="00F93D5C">
        <w:rPr>
          <w:color w:val="000000" w:themeColor="text1"/>
          <w:sz w:val="24"/>
          <w:szCs w:val="24"/>
        </w:rPr>
        <w:t xml:space="preserve">will </w:t>
      </w:r>
      <w:r w:rsidR="00292FAA" w:rsidRPr="00F93D5C">
        <w:rPr>
          <w:color w:val="000000" w:themeColor="text1"/>
          <w:sz w:val="24"/>
          <w:szCs w:val="24"/>
        </w:rPr>
        <w:t xml:space="preserve">all </w:t>
      </w:r>
      <w:r w:rsidR="00166F63" w:rsidRPr="00F93D5C">
        <w:rPr>
          <w:color w:val="000000" w:themeColor="text1"/>
          <w:sz w:val="24"/>
          <w:szCs w:val="24"/>
        </w:rPr>
        <w:t xml:space="preserve">require </w:t>
      </w:r>
      <w:r w:rsidR="00292FAA" w:rsidRPr="00F93D5C">
        <w:rPr>
          <w:color w:val="000000" w:themeColor="text1"/>
          <w:sz w:val="24"/>
          <w:szCs w:val="24"/>
        </w:rPr>
        <w:t xml:space="preserve">improvements to the interoperability of </w:t>
      </w:r>
      <w:r w:rsidR="00166F63" w:rsidRPr="00F93D5C">
        <w:rPr>
          <w:color w:val="000000" w:themeColor="text1"/>
          <w:sz w:val="24"/>
          <w:szCs w:val="24"/>
        </w:rPr>
        <w:t xml:space="preserve">IT </w:t>
      </w:r>
      <w:r w:rsidR="00292FAA" w:rsidRPr="00F93D5C">
        <w:rPr>
          <w:color w:val="000000" w:themeColor="text1"/>
          <w:sz w:val="24"/>
          <w:szCs w:val="24"/>
        </w:rPr>
        <w:t>systems</w:t>
      </w:r>
      <w:r w:rsidR="00166F63" w:rsidRPr="00F93D5C">
        <w:rPr>
          <w:color w:val="000000" w:themeColor="text1"/>
          <w:sz w:val="24"/>
          <w:szCs w:val="24"/>
        </w:rPr>
        <w:t xml:space="preserve"> to deliver clinically useful real-time </w:t>
      </w:r>
      <w:r w:rsidR="00292FAA" w:rsidRPr="00F93D5C">
        <w:rPr>
          <w:color w:val="000000" w:themeColor="text1"/>
          <w:sz w:val="24"/>
          <w:szCs w:val="24"/>
        </w:rPr>
        <w:t>data</w:t>
      </w:r>
      <w:r w:rsidR="00166F63" w:rsidRPr="00F93D5C">
        <w:rPr>
          <w:color w:val="000000" w:themeColor="text1"/>
          <w:sz w:val="24"/>
          <w:szCs w:val="24"/>
        </w:rPr>
        <w:t xml:space="preserve"> for both GP practices and hospitals, and </w:t>
      </w:r>
      <w:r w:rsidR="00F93D5C" w:rsidRPr="00F93D5C">
        <w:rPr>
          <w:color w:val="000000" w:themeColor="text1"/>
          <w:sz w:val="24"/>
          <w:szCs w:val="24"/>
        </w:rPr>
        <w:t xml:space="preserve">will benefit from </w:t>
      </w:r>
      <w:r w:rsidR="00292FAA" w:rsidRPr="00F93D5C">
        <w:rPr>
          <w:color w:val="000000" w:themeColor="text1"/>
          <w:sz w:val="24"/>
          <w:szCs w:val="24"/>
        </w:rPr>
        <w:t>regular</w:t>
      </w:r>
      <w:r w:rsidR="00166F63" w:rsidRPr="00F93D5C">
        <w:rPr>
          <w:color w:val="000000" w:themeColor="text1"/>
          <w:sz w:val="24"/>
          <w:szCs w:val="24"/>
        </w:rPr>
        <w:t xml:space="preserve"> facilitation to engage clinical teams in the effective use of IT for clinical quality improvement. They also require positive working relationships between managers and clinicians across primary and secondary care to enable the necessary engagement in data sharing for learning a</w:t>
      </w:r>
      <w:r w:rsidR="00292FAA" w:rsidRPr="00F93D5C">
        <w:rPr>
          <w:color w:val="000000" w:themeColor="text1"/>
          <w:sz w:val="24"/>
          <w:szCs w:val="24"/>
        </w:rPr>
        <w:t>long</w:t>
      </w:r>
      <w:r w:rsidR="00166F63" w:rsidRPr="00F93D5C">
        <w:rPr>
          <w:color w:val="000000" w:themeColor="text1"/>
          <w:sz w:val="24"/>
          <w:szCs w:val="24"/>
        </w:rPr>
        <w:t xml:space="preserve"> the whole patient pathway.</w:t>
      </w:r>
      <w:r w:rsidR="00166F63" w:rsidRPr="00F93D5C">
        <w:rPr>
          <w:rFonts w:cstheme="minorHAnsi"/>
          <w:bCs/>
          <w:color w:val="000000" w:themeColor="text1"/>
          <w:sz w:val="24"/>
          <w:szCs w:val="24"/>
        </w:rPr>
        <w:t xml:space="preserve"> </w:t>
      </w:r>
    </w:p>
    <w:p w14:paraId="0B9B7922" w14:textId="2402E980" w:rsidR="00A70CB0" w:rsidRPr="00EF1CBF" w:rsidRDefault="00A70CB0">
      <w:pPr>
        <w:rPr>
          <w:rFonts w:cstheme="minorHAnsi"/>
          <w:b/>
          <w:bCs/>
          <w:sz w:val="24"/>
          <w:szCs w:val="24"/>
        </w:rPr>
      </w:pPr>
      <w:r w:rsidRPr="00EF1CBF">
        <w:rPr>
          <w:rFonts w:cstheme="minorHAnsi"/>
          <w:b/>
          <w:bCs/>
          <w:sz w:val="24"/>
          <w:szCs w:val="24"/>
        </w:rPr>
        <w:lastRenderedPageBreak/>
        <w:t>Conclusions</w:t>
      </w:r>
    </w:p>
    <w:p w14:paraId="32FB9492" w14:textId="04FA834A" w:rsidR="005E5601" w:rsidRDefault="00675AA8" w:rsidP="00675AA8">
      <w:pPr>
        <w:spacing w:line="360" w:lineRule="auto"/>
        <w:rPr>
          <w:sz w:val="24"/>
          <w:szCs w:val="24"/>
        </w:rPr>
      </w:pPr>
      <w:r w:rsidRPr="00EF1CBF">
        <w:rPr>
          <w:sz w:val="24"/>
          <w:szCs w:val="24"/>
        </w:rPr>
        <w:t>The kidney service described here illustrates that</w:t>
      </w:r>
      <w:r w:rsidR="00FC6EE1">
        <w:rPr>
          <w:sz w:val="24"/>
          <w:szCs w:val="24"/>
        </w:rPr>
        <w:t xml:space="preserve"> it</w:t>
      </w:r>
      <w:r w:rsidRPr="00EF1CBF">
        <w:rPr>
          <w:sz w:val="24"/>
          <w:szCs w:val="24"/>
        </w:rPr>
        <w:t xml:space="preserve"> is feasible to develop ‘virtual’ specialist services by sharing </w:t>
      </w:r>
      <w:r w:rsidR="00FF447A" w:rsidRPr="00EF1CBF">
        <w:rPr>
          <w:sz w:val="24"/>
          <w:szCs w:val="24"/>
        </w:rPr>
        <w:t>access to the complete</w:t>
      </w:r>
      <w:r w:rsidRPr="00EF1CBF">
        <w:rPr>
          <w:sz w:val="24"/>
          <w:szCs w:val="24"/>
        </w:rPr>
        <w:t xml:space="preserve"> primary care EHR. </w:t>
      </w:r>
      <w:r w:rsidR="00593345" w:rsidRPr="00EF1CBF">
        <w:rPr>
          <w:sz w:val="24"/>
          <w:szCs w:val="24"/>
        </w:rPr>
        <w:t xml:space="preserve">For such services to thrive they </w:t>
      </w:r>
      <w:r w:rsidR="00FC6EE1">
        <w:rPr>
          <w:sz w:val="24"/>
          <w:szCs w:val="24"/>
        </w:rPr>
        <w:t>need</w:t>
      </w:r>
      <w:r w:rsidRPr="00EF1CBF">
        <w:rPr>
          <w:sz w:val="24"/>
          <w:szCs w:val="24"/>
        </w:rPr>
        <w:t xml:space="preserve"> support</w:t>
      </w:r>
      <w:r w:rsidR="00FC6EE1">
        <w:rPr>
          <w:sz w:val="24"/>
          <w:szCs w:val="24"/>
        </w:rPr>
        <w:t xml:space="preserve"> from</w:t>
      </w:r>
      <w:r w:rsidRPr="00EF1CBF">
        <w:rPr>
          <w:sz w:val="24"/>
          <w:szCs w:val="24"/>
        </w:rPr>
        <w:t xml:space="preserve"> community </w:t>
      </w:r>
      <w:r w:rsidR="00465E3B">
        <w:rPr>
          <w:sz w:val="24"/>
          <w:szCs w:val="24"/>
        </w:rPr>
        <w:t>interventions</w:t>
      </w:r>
      <w:r w:rsidRPr="00EF1CBF">
        <w:rPr>
          <w:sz w:val="24"/>
          <w:szCs w:val="24"/>
        </w:rPr>
        <w:t xml:space="preserve"> which en</w:t>
      </w:r>
      <w:r w:rsidR="00465E3B">
        <w:rPr>
          <w:sz w:val="24"/>
          <w:szCs w:val="24"/>
        </w:rPr>
        <w:t>list</w:t>
      </w:r>
      <w:r w:rsidRPr="00EF1CBF">
        <w:rPr>
          <w:sz w:val="24"/>
          <w:szCs w:val="24"/>
        </w:rPr>
        <w:t xml:space="preserve"> primary care in a continu</w:t>
      </w:r>
      <w:r w:rsidR="00465E3B">
        <w:rPr>
          <w:sz w:val="24"/>
          <w:szCs w:val="24"/>
        </w:rPr>
        <w:t>ous</w:t>
      </w:r>
      <w:r w:rsidRPr="00EF1CBF">
        <w:rPr>
          <w:sz w:val="24"/>
          <w:szCs w:val="24"/>
        </w:rPr>
        <w:t xml:space="preserve"> process of service improvement</w:t>
      </w:r>
      <w:r w:rsidR="00FC6EE1">
        <w:rPr>
          <w:sz w:val="24"/>
          <w:szCs w:val="24"/>
        </w:rPr>
        <w:t>, and hence</w:t>
      </w:r>
      <w:r w:rsidRPr="00EF1CBF">
        <w:rPr>
          <w:sz w:val="24"/>
          <w:szCs w:val="24"/>
        </w:rPr>
        <w:t xml:space="preserve"> </w:t>
      </w:r>
      <w:r w:rsidR="00FC6EE1">
        <w:rPr>
          <w:sz w:val="24"/>
          <w:szCs w:val="24"/>
        </w:rPr>
        <w:t xml:space="preserve">can </w:t>
      </w:r>
      <w:r w:rsidRPr="00EF1CBF">
        <w:rPr>
          <w:sz w:val="24"/>
          <w:szCs w:val="24"/>
        </w:rPr>
        <w:t xml:space="preserve">make best use of both specialist and generalist expertise. </w:t>
      </w:r>
      <w:r w:rsidRPr="00EF1CBF">
        <w:rPr>
          <w:sz w:val="24"/>
          <w:szCs w:val="24"/>
        </w:rPr>
        <w:br/>
      </w:r>
      <w:r w:rsidRPr="00F93D5C">
        <w:rPr>
          <w:sz w:val="24"/>
          <w:szCs w:val="24"/>
        </w:rPr>
        <w:t>Replacing</w:t>
      </w:r>
      <w:r w:rsidR="00BD0C96" w:rsidRPr="00F93D5C">
        <w:rPr>
          <w:sz w:val="24"/>
          <w:szCs w:val="24"/>
        </w:rPr>
        <w:t xml:space="preserve"> </w:t>
      </w:r>
      <w:r w:rsidRPr="00F93D5C">
        <w:rPr>
          <w:sz w:val="24"/>
          <w:szCs w:val="24"/>
        </w:rPr>
        <w:t>hospital attendance</w:t>
      </w:r>
      <w:r w:rsidR="00F93D5C">
        <w:rPr>
          <w:sz w:val="24"/>
          <w:szCs w:val="24"/>
        </w:rPr>
        <w:t xml:space="preserve"> for CKD</w:t>
      </w:r>
      <w:r w:rsidRPr="00F93D5C">
        <w:rPr>
          <w:sz w:val="24"/>
          <w:szCs w:val="24"/>
        </w:rPr>
        <w:t xml:space="preserve"> with specialist review of the EHR </w:t>
      </w:r>
      <w:r w:rsidR="00593345" w:rsidRPr="00F93D5C">
        <w:rPr>
          <w:sz w:val="24"/>
          <w:szCs w:val="24"/>
        </w:rPr>
        <w:t xml:space="preserve">appears acceptable to </w:t>
      </w:r>
      <w:r w:rsidRPr="00F93D5C">
        <w:rPr>
          <w:sz w:val="24"/>
          <w:szCs w:val="24"/>
        </w:rPr>
        <w:t>patients. However</w:t>
      </w:r>
      <w:r w:rsidR="00F93D5C">
        <w:rPr>
          <w:sz w:val="24"/>
          <w:szCs w:val="24"/>
        </w:rPr>
        <w:t>,</w:t>
      </w:r>
      <w:r w:rsidRPr="00F93D5C">
        <w:rPr>
          <w:sz w:val="24"/>
          <w:szCs w:val="24"/>
        </w:rPr>
        <w:t xml:space="preserve"> </w:t>
      </w:r>
      <w:r w:rsidR="00BD0C96" w:rsidRPr="00F93D5C">
        <w:rPr>
          <w:sz w:val="24"/>
          <w:szCs w:val="24"/>
        </w:rPr>
        <w:t>such</w:t>
      </w:r>
      <w:r w:rsidR="00F658DF" w:rsidRPr="00F93D5C">
        <w:rPr>
          <w:sz w:val="24"/>
          <w:szCs w:val="24"/>
        </w:rPr>
        <w:t xml:space="preserve"> ‘virtual’</w:t>
      </w:r>
      <w:r w:rsidR="00BD0C96" w:rsidRPr="00F93D5C">
        <w:rPr>
          <w:sz w:val="24"/>
          <w:szCs w:val="24"/>
        </w:rPr>
        <w:t xml:space="preserve"> </w:t>
      </w:r>
      <w:r w:rsidR="00BD4F7E" w:rsidRPr="00F93D5C">
        <w:rPr>
          <w:sz w:val="24"/>
          <w:szCs w:val="24"/>
        </w:rPr>
        <w:t>services</w:t>
      </w:r>
      <w:r w:rsidR="00BD0C96" w:rsidRPr="00F93D5C">
        <w:rPr>
          <w:sz w:val="24"/>
          <w:szCs w:val="24"/>
        </w:rPr>
        <w:t xml:space="preserve"> </w:t>
      </w:r>
      <w:r w:rsidR="00F658DF" w:rsidRPr="00F93D5C">
        <w:rPr>
          <w:sz w:val="24"/>
          <w:szCs w:val="24"/>
        </w:rPr>
        <w:t xml:space="preserve">widen access, increase referrals, and hence </w:t>
      </w:r>
      <w:r w:rsidR="00BD0C96" w:rsidRPr="00F93D5C">
        <w:rPr>
          <w:sz w:val="24"/>
          <w:szCs w:val="24"/>
        </w:rPr>
        <w:t>do not reduce the</w:t>
      </w:r>
      <w:r w:rsidR="00FC6EE1">
        <w:rPr>
          <w:sz w:val="24"/>
          <w:szCs w:val="24"/>
        </w:rPr>
        <w:t xml:space="preserve"> overall</w:t>
      </w:r>
      <w:r w:rsidR="00BD0C96" w:rsidRPr="00F93D5C">
        <w:rPr>
          <w:sz w:val="24"/>
          <w:szCs w:val="24"/>
        </w:rPr>
        <w:t xml:space="preserve"> clinician time needed for decision making</w:t>
      </w:r>
      <w:r w:rsidR="00F658DF" w:rsidRPr="00F93D5C">
        <w:rPr>
          <w:sz w:val="24"/>
          <w:szCs w:val="24"/>
        </w:rPr>
        <w:t>. F</w:t>
      </w:r>
      <w:r w:rsidR="00593345" w:rsidRPr="00F93D5C">
        <w:rPr>
          <w:sz w:val="24"/>
          <w:szCs w:val="24"/>
        </w:rPr>
        <w:t xml:space="preserve">urther work is needed to ensure that the </w:t>
      </w:r>
      <w:r w:rsidR="00693A49" w:rsidRPr="00F93D5C">
        <w:rPr>
          <w:sz w:val="24"/>
          <w:szCs w:val="24"/>
        </w:rPr>
        <w:t xml:space="preserve">clinical </w:t>
      </w:r>
      <w:r w:rsidR="00593345" w:rsidRPr="00F93D5C">
        <w:rPr>
          <w:sz w:val="24"/>
          <w:szCs w:val="24"/>
        </w:rPr>
        <w:t>outcomes for patients</w:t>
      </w:r>
      <w:r w:rsidR="00BD0C96" w:rsidRPr="00F93D5C">
        <w:rPr>
          <w:sz w:val="24"/>
          <w:szCs w:val="24"/>
        </w:rPr>
        <w:t xml:space="preserve"> are </w:t>
      </w:r>
      <w:r w:rsidR="00F658DF" w:rsidRPr="00F93D5C">
        <w:rPr>
          <w:sz w:val="24"/>
          <w:szCs w:val="24"/>
        </w:rPr>
        <w:t xml:space="preserve">at least </w:t>
      </w:r>
      <w:r w:rsidR="00BD0C96" w:rsidRPr="00F93D5C">
        <w:rPr>
          <w:sz w:val="24"/>
          <w:szCs w:val="24"/>
        </w:rPr>
        <w:t xml:space="preserve">commensurate with </w:t>
      </w:r>
      <w:r w:rsidR="00F93D5C">
        <w:rPr>
          <w:sz w:val="24"/>
          <w:szCs w:val="24"/>
        </w:rPr>
        <w:t xml:space="preserve">those in </w:t>
      </w:r>
      <w:r w:rsidR="00BD0C96" w:rsidRPr="00F93D5C">
        <w:rPr>
          <w:sz w:val="24"/>
          <w:szCs w:val="24"/>
        </w:rPr>
        <w:t xml:space="preserve">traditional </w:t>
      </w:r>
      <w:r w:rsidR="00BD4F7E" w:rsidRPr="00F93D5C">
        <w:rPr>
          <w:sz w:val="24"/>
          <w:szCs w:val="24"/>
        </w:rPr>
        <w:t>out</w:t>
      </w:r>
      <w:r w:rsidR="00F93D5C">
        <w:rPr>
          <w:sz w:val="24"/>
          <w:szCs w:val="24"/>
        </w:rPr>
        <w:t>-</w:t>
      </w:r>
      <w:r w:rsidR="00BD4F7E" w:rsidRPr="00F93D5C">
        <w:rPr>
          <w:sz w:val="24"/>
          <w:szCs w:val="24"/>
        </w:rPr>
        <w:t xml:space="preserve">patient </w:t>
      </w:r>
      <w:r w:rsidR="00BD0C96" w:rsidRPr="00F93D5C">
        <w:rPr>
          <w:sz w:val="24"/>
          <w:szCs w:val="24"/>
        </w:rPr>
        <w:t>se</w:t>
      </w:r>
      <w:r w:rsidR="00BD4F7E" w:rsidRPr="00F93D5C">
        <w:rPr>
          <w:sz w:val="24"/>
          <w:szCs w:val="24"/>
        </w:rPr>
        <w:t>ttings</w:t>
      </w:r>
      <w:r w:rsidR="00BD0C96" w:rsidRPr="00F93D5C">
        <w:rPr>
          <w:sz w:val="24"/>
          <w:szCs w:val="24"/>
        </w:rPr>
        <w:t>.</w:t>
      </w:r>
      <w:r w:rsidR="004C3EBD" w:rsidRPr="00F93D5C">
        <w:rPr>
          <w:sz w:val="24"/>
          <w:szCs w:val="24"/>
        </w:rPr>
        <w:t xml:space="preserve"> </w:t>
      </w:r>
      <w:r w:rsidR="007B047C" w:rsidRPr="00F93D5C">
        <w:rPr>
          <w:sz w:val="24"/>
          <w:szCs w:val="24"/>
        </w:rPr>
        <w:t xml:space="preserve"> This community service has lessons for the efficient delivery of kidney services nationally</w:t>
      </w:r>
      <w:r w:rsidR="00BD4F7E" w:rsidRPr="00F93D5C">
        <w:rPr>
          <w:sz w:val="24"/>
          <w:szCs w:val="24"/>
        </w:rPr>
        <w:t xml:space="preserve">. The full implications of such changes in the structure of care need </w:t>
      </w:r>
      <w:r w:rsidR="00F93D5C">
        <w:rPr>
          <w:sz w:val="24"/>
          <w:szCs w:val="24"/>
        </w:rPr>
        <w:t xml:space="preserve">further </w:t>
      </w:r>
      <w:r w:rsidR="00BD4F7E" w:rsidRPr="00F93D5C">
        <w:rPr>
          <w:sz w:val="24"/>
          <w:szCs w:val="24"/>
        </w:rPr>
        <w:t xml:space="preserve">exploration before applying them </w:t>
      </w:r>
      <w:r w:rsidR="00D11C58" w:rsidRPr="00F93D5C">
        <w:rPr>
          <w:sz w:val="24"/>
          <w:szCs w:val="24"/>
        </w:rPr>
        <w:t xml:space="preserve">to </w:t>
      </w:r>
      <w:r w:rsidR="007B047C" w:rsidRPr="00F93D5C">
        <w:rPr>
          <w:sz w:val="24"/>
          <w:szCs w:val="24"/>
        </w:rPr>
        <w:t xml:space="preserve">specialist </w:t>
      </w:r>
      <w:r w:rsidR="001779C1" w:rsidRPr="00F93D5C">
        <w:rPr>
          <w:sz w:val="24"/>
          <w:szCs w:val="24"/>
        </w:rPr>
        <w:t>clinics</w:t>
      </w:r>
      <w:r w:rsidR="007B047C" w:rsidRPr="00F93D5C">
        <w:rPr>
          <w:sz w:val="24"/>
          <w:szCs w:val="24"/>
        </w:rPr>
        <w:t xml:space="preserve"> in other </w:t>
      </w:r>
      <w:r w:rsidR="001779C1" w:rsidRPr="00F93D5C">
        <w:rPr>
          <w:sz w:val="24"/>
          <w:szCs w:val="24"/>
        </w:rPr>
        <w:t>longterm conditions</w:t>
      </w:r>
      <w:r w:rsidR="007B047C" w:rsidRPr="00F93D5C">
        <w:rPr>
          <w:sz w:val="24"/>
          <w:szCs w:val="24"/>
        </w:rPr>
        <w:t>.</w:t>
      </w:r>
      <w:r w:rsidR="007B047C" w:rsidRPr="00EF1CBF">
        <w:rPr>
          <w:sz w:val="24"/>
          <w:szCs w:val="24"/>
        </w:rPr>
        <w:t xml:space="preserve">   </w:t>
      </w:r>
    </w:p>
    <w:p w14:paraId="23305C8F" w14:textId="77777777" w:rsidR="005E5601" w:rsidRDefault="005E5601" w:rsidP="00675AA8">
      <w:pPr>
        <w:spacing w:line="360" w:lineRule="auto"/>
        <w:rPr>
          <w:sz w:val="24"/>
          <w:szCs w:val="24"/>
        </w:rPr>
      </w:pPr>
    </w:p>
    <w:p w14:paraId="1C796543" w14:textId="77777777" w:rsidR="005E5601" w:rsidRDefault="005E5601" w:rsidP="00675AA8">
      <w:pPr>
        <w:spacing w:line="360" w:lineRule="auto"/>
        <w:rPr>
          <w:sz w:val="24"/>
          <w:szCs w:val="24"/>
        </w:rPr>
      </w:pPr>
    </w:p>
    <w:p w14:paraId="0BFA5C3C" w14:textId="0F9CE568" w:rsidR="005D2EF7" w:rsidRDefault="005E5601" w:rsidP="00675AA8">
      <w:pPr>
        <w:spacing w:line="360" w:lineRule="auto"/>
        <w:rPr>
          <w:sz w:val="24"/>
          <w:szCs w:val="24"/>
        </w:rPr>
      </w:pPr>
      <w:r w:rsidRPr="005D2EF7">
        <w:rPr>
          <w:b/>
          <w:bCs/>
          <w:sz w:val="24"/>
          <w:szCs w:val="24"/>
        </w:rPr>
        <w:t>LIST OF</w:t>
      </w:r>
      <w:r w:rsidR="003E7A19" w:rsidRPr="005D2EF7">
        <w:rPr>
          <w:b/>
          <w:bCs/>
          <w:sz w:val="24"/>
          <w:szCs w:val="24"/>
        </w:rPr>
        <w:t xml:space="preserve"> ABBREVIATIONS</w:t>
      </w:r>
      <w:r>
        <w:rPr>
          <w:sz w:val="24"/>
          <w:szCs w:val="24"/>
        </w:rPr>
        <w:t xml:space="preserve">   </w:t>
      </w:r>
    </w:p>
    <w:p w14:paraId="62523C5D" w14:textId="48D1ADFF" w:rsidR="005D2EF7" w:rsidRDefault="005D2EF7" w:rsidP="00675AA8">
      <w:pPr>
        <w:spacing w:line="360" w:lineRule="auto"/>
        <w:rPr>
          <w:sz w:val="24"/>
          <w:szCs w:val="24"/>
        </w:rPr>
      </w:pPr>
      <w:r>
        <w:rPr>
          <w:sz w:val="24"/>
          <w:szCs w:val="24"/>
        </w:rPr>
        <w:t>CKD</w:t>
      </w:r>
      <w:r>
        <w:rPr>
          <w:sz w:val="24"/>
          <w:szCs w:val="24"/>
        </w:rPr>
        <w:tab/>
      </w:r>
      <w:r>
        <w:rPr>
          <w:sz w:val="24"/>
          <w:szCs w:val="24"/>
        </w:rPr>
        <w:tab/>
        <w:t>chronic kidney disease</w:t>
      </w:r>
    </w:p>
    <w:p w14:paraId="2FAA983A" w14:textId="024DC52E" w:rsidR="005D2EF7" w:rsidRDefault="005D2EF7" w:rsidP="00675AA8">
      <w:pPr>
        <w:spacing w:line="360" w:lineRule="auto"/>
        <w:rPr>
          <w:sz w:val="24"/>
          <w:szCs w:val="24"/>
        </w:rPr>
      </w:pPr>
      <w:r>
        <w:rPr>
          <w:sz w:val="24"/>
          <w:szCs w:val="24"/>
        </w:rPr>
        <w:t>EHR</w:t>
      </w:r>
      <w:r>
        <w:rPr>
          <w:sz w:val="24"/>
          <w:szCs w:val="24"/>
        </w:rPr>
        <w:tab/>
      </w:r>
      <w:r>
        <w:rPr>
          <w:sz w:val="24"/>
          <w:szCs w:val="24"/>
        </w:rPr>
        <w:tab/>
        <w:t>electronic health record</w:t>
      </w:r>
    </w:p>
    <w:p w14:paraId="7C922A75" w14:textId="5BF5C976" w:rsidR="005D2EF7" w:rsidRDefault="005D2EF7" w:rsidP="00675AA8">
      <w:pPr>
        <w:spacing w:line="360" w:lineRule="auto"/>
        <w:rPr>
          <w:sz w:val="24"/>
          <w:szCs w:val="24"/>
        </w:rPr>
      </w:pPr>
      <w:r>
        <w:rPr>
          <w:sz w:val="24"/>
          <w:szCs w:val="24"/>
        </w:rPr>
        <w:t>CCG</w:t>
      </w:r>
      <w:r>
        <w:rPr>
          <w:sz w:val="24"/>
          <w:szCs w:val="24"/>
        </w:rPr>
        <w:tab/>
      </w:r>
      <w:r>
        <w:rPr>
          <w:sz w:val="24"/>
          <w:szCs w:val="24"/>
        </w:rPr>
        <w:tab/>
        <w:t>clinical commissioning group</w:t>
      </w:r>
      <w:r w:rsidR="00F851CC">
        <w:rPr>
          <w:sz w:val="24"/>
          <w:szCs w:val="24"/>
        </w:rPr>
        <w:t xml:space="preserve"> (</w:t>
      </w:r>
      <w:r w:rsidR="00F851CC" w:rsidRPr="00F851CC">
        <w:rPr>
          <w:sz w:val="24"/>
          <w:szCs w:val="24"/>
        </w:rPr>
        <w:t>https://www.nhscc.org/ccgs/</w:t>
      </w:r>
      <w:r w:rsidR="00F851CC">
        <w:rPr>
          <w:sz w:val="24"/>
          <w:szCs w:val="24"/>
        </w:rPr>
        <w:t>)</w:t>
      </w:r>
    </w:p>
    <w:p w14:paraId="348001D7" w14:textId="0D9AF4A2" w:rsidR="005D2EF7" w:rsidRDefault="005D2EF7" w:rsidP="00675AA8">
      <w:pPr>
        <w:spacing w:line="360" w:lineRule="auto"/>
        <w:rPr>
          <w:sz w:val="24"/>
          <w:szCs w:val="24"/>
        </w:rPr>
      </w:pPr>
      <w:r>
        <w:rPr>
          <w:sz w:val="24"/>
          <w:szCs w:val="24"/>
        </w:rPr>
        <w:t>GP</w:t>
      </w:r>
      <w:r>
        <w:rPr>
          <w:sz w:val="24"/>
          <w:szCs w:val="24"/>
        </w:rPr>
        <w:tab/>
      </w:r>
      <w:r>
        <w:rPr>
          <w:sz w:val="24"/>
          <w:szCs w:val="24"/>
        </w:rPr>
        <w:tab/>
        <w:t>general practitioner</w:t>
      </w:r>
    </w:p>
    <w:p w14:paraId="0CA7A97F" w14:textId="498C1581" w:rsidR="005D2EF7" w:rsidRDefault="005D2EF7" w:rsidP="00675AA8">
      <w:pPr>
        <w:spacing w:line="360" w:lineRule="auto"/>
        <w:rPr>
          <w:sz w:val="24"/>
          <w:szCs w:val="24"/>
        </w:rPr>
      </w:pPr>
      <w:r>
        <w:rPr>
          <w:sz w:val="24"/>
          <w:szCs w:val="24"/>
        </w:rPr>
        <w:t>NHS</w:t>
      </w:r>
      <w:r>
        <w:rPr>
          <w:sz w:val="24"/>
          <w:szCs w:val="24"/>
        </w:rPr>
        <w:tab/>
      </w:r>
      <w:r>
        <w:rPr>
          <w:sz w:val="24"/>
          <w:szCs w:val="24"/>
        </w:rPr>
        <w:tab/>
        <w:t>national health service</w:t>
      </w:r>
    </w:p>
    <w:p w14:paraId="1E21C956" w14:textId="64CEB016" w:rsidR="005D2EF7" w:rsidRDefault="005D2EF7" w:rsidP="00675AA8">
      <w:pPr>
        <w:spacing w:line="360" w:lineRule="auto"/>
        <w:rPr>
          <w:sz w:val="24"/>
          <w:szCs w:val="24"/>
        </w:rPr>
      </w:pPr>
      <w:r>
        <w:rPr>
          <w:sz w:val="24"/>
          <w:szCs w:val="24"/>
        </w:rPr>
        <w:t>OPD</w:t>
      </w:r>
      <w:r>
        <w:rPr>
          <w:sz w:val="24"/>
          <w:szCs w:val="24"/>
        </w:rPr>
        <w:tab/>
      </w:r>
      <w:r>
        <w:rPr>
          <w:sz w:val="24"/>
          <w:szCs w:val="24"/>
        </w:rPr>
        <w:tab/>
        <w:t>out patient department</w:t>
      </w:r>
    </w:p>
    <w:p w14:paraId="68463201" w14:textId="1D276BD8" w:rsidR="005D2EF7" w:rsidRDefault="005D2EF7" w:rsidP="00675AA8">
      <w:pPr>
        <w:spacing w:line="360" w:lineRule="auto"/>
        <w:rPr>
          <w:sz w:val="24"/>
          <w:szCs w:val="24"/>
        </w:rPr>
      </w:pPr>
      <w:r>
        <w:rPr>
          <w:sz w:val="24"/>
          <w:szCs w:val="24"/>
        </w:rPr>
        <w:t>EMIS</w:t>
      </w:r>
      <w:r>
        <w:rPr>
          <w:sz w:val="24"/>
          <w:szCs w:val="24"/>
        </w:rPr>
        <w:tab/>
      </w:r>
      <w:r>
        <w:rPr>
          <w:sz w:val="24"/>
          <w:szCs w:val="24"/>
        </w:rPr>
        <w:tab/>
        <w:t>Egton Medical Information Systems</w:t>
      </w:r>
    </w:p>
    <w:p w14:paraId="0C60FC56" w14:textId="582AD887" w:rsidR="00ED394A" w:rsidRDefault="00ED394A" w:rsidP="00675AA8">
      <w:pPr>
        <w:spacing w:line="360" w:lineRule="auto"/>
        <w:rPr>
          <w:sz w:val="24"/>
          <w:szCs w:val="24"/>
        </w:rPr>
      </w:pPr>
      <w:r>
        <w:rPr>
          <w:sz w:val="24"/>
          <w:szCs w:val="24"/>
        </w:rPr>
        <w:t>CVD</w:t>
      </w:r>
      <w:r>
        <w:rPr>
          <w:sz w:val="24"/>
          <w:szCs w:val="24"/>
        </w:rPr>
        <w:tab/>
      </w:r>
      <w:r>
        <w:rPr>
          <w:sz w:val="24"/>
          <w:szCs w:val="24"/>
        </w:rPr>
        <w:tab/>
        <w:t>cardiovascular disease</w:t>
      </w:r>
    </w:p>
    <w:p w14:paraId="7EC19951" w14:textId="38E75669" w:rsidR="00ED394A" w:rsidRDefault="00ED394A" w:rsidP="00675AA8">
      <w:pPr>
        <w:spacing w:line="360" w:lineRule="auto"/>
        <w:rPr>
          <w:sz w:val="24"/>
          <w:szCs w:val="24"/>
        </w:rPr>
      </w:pPr>
      <w:r>
        <w:rPr>
          <w:sz w:val="24"/>
          <w:szCs w:val="24"/>
        </w:rPr>
        <w:t>eGFR</w:t>
      </w:r>
      <w:r>
        <w:rPr>
          <w:sz w:val="24"/>
          <w:szCs w:val="24"/>
        </w:rPr>
        <w:tab/>
      </w:r>
      <w:r>
        <w:rPr>
          <w:sz w:val="24"/>
          <w:szCs w:val="24"/>
        </w:rPr>
        <w:tab/>
        <w:t>estimated glomerular filtration rate</w:t>
      </w:r>
    </w:p>
    <w:p w14:paraId="1DEACEBE" w14:textId="31ACE9D8" w:rsidR="00ED394A" w:rsidRDefault="00ED394A" w:rsidP="00675AA8">
      <w:pPr>
        <w:spacing w:line="360" w:lineRule="auto"/>
        <w:rPr>
          <w:sz w:val="24"/>
          <w:szCs w:val="24"/>
        </w:rPr>
      </w:pPr>
      <w:r>
        <w:rPr>
          <w:sz w:val="24"/>
          <w:szCs w:val="24"/>
        </w:rPr>
        <w:t>CRS</w:t>
      </w:r>
      <w:r>
        <w:rPr>
          <w:sz w:val="24"/>
          <w:szCs w:val="24"/>
        </w:rPr>
        <w:tab/>
      </w:r>
      <w:r>
        <w:rPr>
          <w:sz w:val="24"/>
          <w:szCs w:val="24"/>
        </w:rPr>
        <w:tab/>
        <w:t>care records system</w:t>
      </w:r>
    </w:p>
    <w:p w14:paraId="5193C481" w14:textId="07CB449F" w:rsidR="00ED394A" w:rsidRDefault="00ED394A" w:rsidP="00675AA8">
      <w:pPr>
        <w:spacing w:line="360" w:lineRule="auto"/>
        <w:rPr>
          <w:sz w:val="24"/>
          <w:szCs w:val="24"/>
        </w:rPr>
      </w:pPr>
      <w:r>
        <w:rPr>
          <w:sz w:val="24"/>
          <w:szCs w:val="24"/>
        </w:rPr>
        <w:t xml:space="preserve">CEG </w:t>
      </w:r>
      <w:r>
        <w:rPr>
          <w:sz w:val="24"/>
          <w:szCs w:val="24"/>
        </w:rPr>
        <w:tab/>
      </w:r>
      <w:r>
        <w:rPr>
          <w:sz w:val="24"/>
          <w:szCs w:val="24"/>
        </w:rPr>
        <w:tab/>
        <w:t>clinical effectiveness group</w:t>
      </w:r>
    </w:p>
    <w:p w14:paraId="1C14310D" w14:textId="63F838D0" w:rsidR="00ED394A" w:rsidRDefault="00ED394A" w:rsidP="00675AA8">
      <w:pPr>
        <w:spacing w:line="360" w:lineRule="auto"/>
        <w:rPr>
          <w:rFonts w:cstheme="minorHAnsi"/>
          <w:bCs/>
          <w:i/>
          <w:sz w:val="24"/>
          <w:szCs w:val="24"/>
        </w:rPr>
      </w:pPr>
      <w:r>
        <w:rPr>
          <w:sz w:val="24"/>
          <w:szCs w:val="24"/>
        </w:rPr>
        <w:lastRenderedPageBreak/>
        <w:t>IT</w:t>
      </w:r>
      <w:r>
        <w:rPr>
          <w:sz w:val="24"/>
          <w:szCs w:val="24"/>
        </w:rPr>
        <w:tab/>
      </w:r>
      <w:r>
        <w:rPr>
          <w:sz w:val="24"/>
          <w:szCs w:val="24"/>
        </w:rPr>
        <w:tab/>
        <w:t>information technology</w:t>
      </w:r>
    </w:p>
    <w:p w14:paraId="19D27D30" w14:textId="49FD0D77" w:rsidR="009068FF" w:rsidRDefault="00BC7ACA" w:rsidP="00675AA8">
      <w:pPr>
        <w:spacing w:line="360" w:lineRule="auto"/>
        <w:rPr>
          <w:rFonts w:cstheme="minorHAnsi"/>
          <w:b/>
          <w:iCs/>
          <w:sz w:val="24"/>
          <w:szCs w:val="24"/>
        </w:rPr>
      </w:pPr>
      <w:r w:rsidRPr="00C50466">
        <w:rPr>
          <w:rFonts w:cstheme="minorHAnsi"/>
          <w:bCs/>
          <w:i/>
          <w:sz w:val="24"/>
          <w:szCs w:val="24"/>
        </w:rPr>
        <w:br w:type="page"/>
      </w:r>
      <w:r w:rsidR="009068FF" w:rsidRPr="009068FF">
        <w:rPr>
          <w:rFonts w:cstheme="minorHAnsi"/>
          <w:b/>
          <w:iCs/>
          <w:sz w:val="24"/>
          <w:szCs w:val="24"/>
        </w:rPr>
        <w:lastRenderedPageBreak/>
        <w:t>D</w:t>
      </w:r>
      <w:r w:rsidR="009068FF">
        <w:rPr>
          <w:rFonts w:cstheme="minorHAnsi"/>
          <w:b/>
          <w:iCs/>
          <w:sz w:val="24"/>
          <w:szCs w:val="24"/>
        </w:rPr>
        <w:t>ECLARATIONS</w:t>
      </w:r>
    </w:p>
    <w:p w14:paraId="04A0568A" w14:textId="60EA4D59" w:rsidR="00BC7ACA" w:rsidRPr="00AC640F" w:rsidRDefault="00BC7ACA" w:rsidP="00BC7ACA">
      <w:pPr>
        <w:autoSpaceDE w:val="0"/>
        <w:autoSpaceDN w:val="0"/>
        <w:adjustRightInd w:val="0"/>
        <w:spacing w:after="0" w:line="240" w:lineRule="auto"/>
        <w:rPr>
          <w:rFonts w:cstheme="minorHAnsi"/>
          <w:b/>
          <w:bCs/>
          <w:sz w:val="24"/>
          <w:szCs w:val="24"/>
        </w:rPr>
      </w:pPr>
      <w:r w:rsidRPr="00AC640F">
        <w:rPr>
          <w:rFonts w:cstheme="minorHAnsi"/>
          <w:b/>
          <w:bCs/>
          <w:sz w:val="24"/>
          <w:szCs w:val="24"/>
        </w:rPr>
        <w:br/>
        <w:t>Ethic</w:t>
      </w:r>
      <w:r w:rsidR="00B74675">
        <w:rPr>
          <w:rFonts w:cstheme="minorHAnsi"/>
          <w:b/>
          <w:bCs/>
          <w:sz w:val="24"/>
          <w:szCs w:val="24"/>
        </w:rPr>
        <w:t>s</w:t>
      </w:r>
      <w:r w:rsidRPr="00AC640F">
        <w:rPr>
          <w:rFonts w:cstheme="minorHAnsi"/>
          <w:b/>
          <w:bCs/>
          <w:sz w:val="24"/>
          <w:szCs w:val="24"/>
        </w:rPr>
        <w:t xml:space="preserve"> approval</w:t>
      </w:r>
      <w:r w:rsidR="009068FF">
        <w:rPr>
          <w:rFonts w:cstheme="minorHAnsi"/>
          <w:b/>
          <w:bCs/>
          <w:sz w:val="24"/>
          <w:szCs w:val="24"/>
        </w:rPr>
        <w:t xml:space="preserve"> and consent to participate</w:t>
      </w:r>
    </w:p>
    <w:p w14:paraId="542F3E6B" w14:textId="0410BC4C" w:rsidR="0080689C" w:rsidRDefault="00BC7ACA" w:rsidP="00BC7ACA">
      <w:pPr>
        <w:autoSpaceDE w:val="0"/>
        <w:autoSpaceDN w:val="0"/>
        <w:adjustRightInd w:val="0"/>
        <w:spacing w:after="0" w:line="240" w:lineRule="auto"/>
        <w:rPr>
          <w:rFonts w:cstheme="minorHAnsi"/>
          <w:sz w:val="24"/>
          <w:szCs w:val="24"/>
        </w:rPr>
      </w:pPr>
      <w:r w:rsidRPr="00AC640F">
        <w:rPr>
          <w:rFonts w:cstheme="minorHAnsi"/>
          <w:sz w:val="24"/>
          <w:szCs w:val="24"/>
        </w:rPr>
        <w:t xml:space="preserve">Ethical approval was not required </w:t>
      </w:r>
      <w:r w:rsidR="009068FF">
        <w:rPr>
          <w:rFonts w:cstheme="minorHAnsi"/>
          <w:sz w:val="24"/>
          <w:szCs w:val="24"/>
        </w:rPr>
        <w:t>for this service improvement evaluation</w:t>
      </w:r>
      <w:r w:rsidR="0080689C">
        <w:rPr>
          <w:rFonts w:cstheme="minorHAnsi"/>
          <w:sz w:val="24"/>
          <w:szCs w:val="24"/>
        </w:rPr>
        <w:t xml:space="preserve">. This is compliant with national guidance: </w:t>
      </w:r>
      <w:r w:rsidR="0080689C" w:rsidRPr="0080689C">
        <w:rPr>
          <w:rFonts w:cstheme="minorHAnsi"/>
          <w:sz w:val="24"/>
          <w:szCs w:val="24"/>
        </w:rPr>
        <w:t>http://www.hra-decisiontools.org.uk/ethics/resultN2.html</w:t>
      </w:r>
      <w:r w:rsidR="009068FF">
        <w:rPr>
          <w:rFonts w:cstheme="minorHAnsi"/>
          <w:sz w:val="24"/>
          <w:szCs w:val="24"/>
        </w:rPr>
        <w:t xml:space="preserve">. </w:t>
      </w:r>
      <w:r w:rsidR="0080689C">
        <w:rPr>
          <w:rFonts w:cstheme="minorHAnsi"/>
          <w:sz w:val="24"/>
          <w:szCs w:val="24"/>
        </w:rPr>
        <w:br/>
      </w:r>
      <w:r w:rsidR="009068FF">
        <w:rPr>
          <w:rFonts w:cstheme="minorHAnsi"/>
          <w:sz w:val="24"/>
          <w:szCs w:val="24"/>
        </w:rPr>
        <w:t>All</w:t>
      </w:r>
      <w:r w:rsidRPr="00AC640F">
        <w:rPr>
          <w:rFonts w:cstheme="minorHAnsi"/>
          <w:sz w:val="24"/>
          <w:szCs w:val="24"/>
        </w:rPr>
        <w:t xml:space="preserve"> patient-level data are anonymised, and only aggregated patient data are reported in this study. All GPs in the participating east London practices </w:t>
      </w:r>
      <w:r w:rsidR="00080EC4">
        <w:rPr>
          <w:rFonts w:cstheme="minorHAnsi"/>
          <w:sz w:val="24"/>
          <w:szCs w:val="24"/>
        </w:rPr>
        <w:t xml:space="preserve">provide written </w:t>
      </w:r>
      <w:r w:rsidRPr="00AC640F">
        <w:rPr>
          <w:rFonts w:cstheme="minorHAnsi"/>
          <w:sz w:val="24"/>
          <w:szCs w:val="24"/>
        </w:rPr>
        <w:t>consent to the use of their anonymised patient data for research and development for patient benefit.</w:t>
      </w:r>
    </w:p>
    <w:p w14:paraId="2F0FDD2F" w14:textId="4BA876D4" w:rsidR="00B74675" w:rsidRDefault="00B74675" w:rsidP="00BC7ACA">
      <w:pPr>
        <w:autoSpaceDE w:val="0"/>
        <w:autoSpaceDN w:val="0"/>
        <w:adjustRightInd w:val="0"/>
        <w:spacing w:after="0" w:line="240" w:lineRule="auto"/>
        <w:rPr>
          <w:rFonts w:cstheme="minorHAnsi"/>
          <w:sz w:val="24"/>
          <w:szCs w:val="24"/>
        </w:rPr>
      </w:pPr>
    </w:p>
    <w:p w14:paraId="18E387B9" w14:textId="7B4BE186" w:rsidR="00B74675" w:rsidRDefault="00B74675" w:rsidP="00BC7ACA">
      <w:pPr>
        <w:autoSpaceDE w:val="0"/>
        <w:autoSpaceDN w:val="0"/>
        <w:adjustRightInd w:val="0"/>
        <w:spacing w:after="0" w:line="240" w:lineRule="auto"/>
        <w:rPr>
          <w:rFonts w:cstheme="minorHAnsi"/>
          <w:b/>
          <w:bCs/>
          <w:sz w:val="24"/>
          <w:szCs w:val="24"/>
        </w:rPr>
      </w:pPr>
      <w:r w:rsidRPr="00B74675">
        <w:rPr>
          <w:rFonts w:cstheme="minorHAnsi"/>
          <w:b/>
          <w:bCs/>
          <w:sz w:val="24"/>
          <w:szCs w:val="24"/>
        </w:rPr>
        <w:t>Consent for publication</w:t>
      </w:r>
    </w:p>
    <w:p w14:paraId="2917C7FE" w14:textId="3FF4DCE7" w:rsidR="00B74675" w:rsidRDefault="001347B1" w:rsidP="00BC7ACA">
      <w:pPr>
        <w:autoSpaceDE w:val="0"/>
        <w:autoSpaceDN w:val="0"/>
        <w:adjustRightInd w:val="0"/>
        <w:spacing w:after="0" w:line="240" w:lineRule="auto"/>
        <w:rPr>
          <w:rFonts w:cstheme="minorHAnsi"/>
          <w:sz w:val="24"/>
          <w:szCs w:val="24"/>
        </w:rPr>
      </w:pPr>
      <w:r>
        <w:rPr>
          <w:rFonts w:cstheme="minorHAnsi"/>
          <w:sz w:val="24"/>
          <w:szCs w:val="24"/>
        </w:rPr>
        <w:t>The results presented in this paper have not been published previously in whole or in part, except in abstract form for the Society of Academic Primary Care 2019.</w:t>
      </w:r>
      <w:bookmarkStart w:id="15" w:name="_GoBack"/>
      <w:bookmarkEnd w:id="15"/>
    </w:p>
    <w:p w14:paraId="21053F45" w14:textId="0C5ED4AD" w:rsidR="00337D43" w:rsidRDefault="00337D43" w:rsidP="00BC7ACA">
      <w:pPr>
        <w:autoSpaceDE w:val="0"/>
        <w:autoSpaceDN w:val="0"/>
        <w:adjustRightInd w:val="0"/>
        <w:spacing w:after="0" w:line="240" w:lineRule="auto"/>
        <w:rPr>
          <w:rFonts w:cstheme="minorHAnsi"/>
          <w:sz w:val="24"/>
          <w:szCs w:val="24"/>
        </w:rPr>
      </w:pPr>
    </w:p>
    <w:p w14:paraId="2D119770" w14:textId="3BADC9AA" w:rsidR="00337D43" w:rsidRPr="00B74675" w:rsidRDefault="00337D43" w:rsidP="00BC7ACA">
      <w:pPr>
        <w:autoSpaceDE w:val="0"/>
        <w:autoSpaceDN w:val="0"/>
        <w:adjustRightInd w:val="0"/>
        <w:spacing w:after="0" w:line="240" w:lineRule="auto"/>
        <w:rPr>
          <w:rFonts w:cstheme="minorHAnsi"/>
          <w:sz w:val="24"/>
          <w:szCs w:val="24"/>
        </w:rPr>
      </w:pPr>
      <w:r>
        <w:rPr>
          <w:rFonts w:cstheme="minorHAnsi"/>
          <w:b/>
          <w:sz w:val="24"/>
          <w:szCs w:val="24"/>
        </w:rPr>
        <w:t>Availability of Data and Materials</w:t>
      </w:r>
      <w:r>
        <w:rPr>
          <w:rFonts w:cstheme="minorHAnsi"/>
          <w:sz w:val="24"/>
          <w:szCs w:val="24"/>
        </w:rPr>
        <w:br/>
        <w:t>All data relevant to the study are included in the article.</w:t>
      </w:r>
    </w:p>
    <w:p w14:paraId="17D220EA" w14:textId="77777777" w:rsidR="00BC7ACA" w:rsidRPr="00AC640F" w:rsidRDefault="00BC7ACA" w:rsidP="00BC7ACA">
      <w:pPr>
        <w:autoSpaceDE w:val="0"/>
        <w:autoSpaceDN w:val="0"/>
        <w:adjustRightInd w:val="0"/>
        <w:spacing w:after="0" w:line="240" w:lineRule="auto"/>
        <w:rPr>
          <w:rFonts w:cstheme="minorHAnsi"/>
          <w:b/>
          <w:bCs/>
          <w:sz w:val="24"/>
          <w:szCs w:val="24"/>
        </w:rPr>
      </w:pPr>
      <w:r w:rsidRPr="00AC640F">
        <w:rPr>
          <w:rFonts w:cstheme="minorHAnsi"/>
          <w:b/>
          <w:bCs/>
          <w:sz w:val="24"/>
          <w:szCs w:val="24"/>
        </w:rPr>
        <w:br/>
        <w:t>Competing interests</w:t>
      </w:r>
    </w:p>
    <w:p w14:paraId="73456515" w14:textId="6110C6C5" w:rsidR="00BC7ACA" w:rsidRDefault="00BC7ACA" w:rsidP="00BC7ACA">
      <w:pPr>
        <w:autoSpaceDE w:val="0"/>
        <w:autoSpaceDN w:val="0"/>
        <w:adjustRightInd w:val="0"/>
        <w:spacing w:after="0" w:line="240" w:lineRule="auto"/>
        <w:rPr>
          <w:rFonts w:cstheme="minorHAnsi"/>
          <w:sz w:val="24"/>
          <w:szCs w:val="24"/>
        </w:rPr>
      </w:pPr>
      <w:r w:rsidRPr="00AC640F">
        <w:rPr>
          <w:rFonts w:cstheme="minorHAnsi"/>
          <w:sz w:val="24"/>
          <w:szCs w:val="24"/>
        </w:rPr>
        <w:t>The authors have declared no competing interests.</w:t>
      </w:r>
    </w:p>
    <w:p w14:paraId="775D1A50" w14:textId="2A0E3F67" w:rsidR="00386905" w:rsidRPr="00AA7519" w:rsidRDefault="00AA7519" w:rsidP="00AA7519">
      <w:pPr>
        <w:spacing w:line="240" w:lineRule="auto"/>
        <w:rPr>
          <w:rFonts w:cstheme="minorHAnsi"/>
          <w:bCs/>
          <w:sz w:val="24"/>
          <w:szCs w:val="24"/>
        </w:rPr>
      </w:pPr>
      <w:r>
        <w:rPr>
          <w:rFonts w:cstheme="minorHAnsi"/>
          <w:sz w:val="24"/>
          <w:szCs w:val="24"/>
        </w:rPr>
        <w:br/>
      </w:r>
      <w:r w:rsidRPr="009068FF">
        <w:rPr>
          <w:rFonts w:cstheme="minorHAnsi"/>
          <w:b/>
          <w:iCs/>
          <w:sz w:val="24"/>
          <w:szCs w:val="24"/>
        </w:rPr>
        <w:t>Funding</w:t>
      </w:r>
      <w:r w:rsidRPr="00AC640F">
        <w:rPr>
          <w:rFonts w:cstheme="minorHAnsi"/>
          <w:sz w:val="24"/>
          <w:szCs w:val="24"/>
        </w:rPr>
        <w:t xml:space="preserve"> </w:t>
      </w:r>
      <w:r>
        <w:rPr>
          <w:rFonts w:cstheme="minorHAnsi"/>
          <w:sz w:val="24"/>
          <w:szCs w:val="24"/>
        </w:rPr>
        <w:br/>
      </w:r>
      <w:r w:rsidRPr="00AC640F">
        <w:rPr>
          <w:rFonts w:cstheme="minorHAnsi"/>
          <w:sz w:val="24"/>
          <w:szCs w:val="24"/>
        </w:rPr>
        <w:t xml:space="preserve">This study was supported by an </w:t>
      </w:r>
      <w:r w:rsidRPr="00AC640F">
        <w:rPr>
          <w:rFonts w:cstheme="minorHAnsi"/>
          <w:i/>
          <w:sz w:val="24"/>
          <w:szCs w:val="24"/>
        </w:rPr>
        <w:t>Innovating for Improvement</w:t>
      </w:r>
      <w:r w:rsidRPr="00AC640F">
        <w:rPr>
          <w:rFonts w:cstheme="minorHAnsi"/>
          <w:sz w:val="24"/>
          <w:szCs w:val="24"/>
        </w:rPr>
        <w:t xml:space="preserve"> grant from the Health Foundation.</w:t>
      </w:r>
      <w:r>
        <w:rPr>
          <w:rFonts w:cstheme="minorHAnsi"/>
          <w:sz w:val="24"/>
          <w:szCs w:val="24"/>
        </w:rPr>
        <w:t xml:space="preserve">  The funders took no role in the analysis, interpretation and writing of this report.</w:t>
      </w:r>
    </w:p>
    <w:p w14:paraId="44D552C5" w14:textId="015500C5" w:rsidR="003F5209" w:rsidRDefault="00386905" w:rsidP="00BC7ACA">
      <w:pPr>
        <w:autoSpaceDE w:val="0"/>
        <w:autoSpaceDN w:val="0"/>
        <w:adjustRightInd w:val="0"/>
        <w:spacing w:after="0" w:line="240" w:lineRule="auto"/>
        <w:rPr>
          <w:rFonts w:cstheme="minorHAnsi"/>
          <w:sz w:val="24"/>
          <w:szCs w:val="24"/>
        </w:rPr>
      </w:pPr>
      <w:r w:rsidRPr="000D2E2E">
        <w:rPr>
          <w:rFonts w:cstheme="minorHAnsi"/>
          <w:b/>
          <w:sz w:val="24"/>
          <w:szCs w:val="24"/>
        </w:rPr>
        <w:t>Author</w:t>
      </w:r>
      <w:r w:rsidR="00337D43">
        <w:rPr>
          <w:rFonts w:cstheme="minorHAnsi"/>
          <w:b/>
          <w:sz w:val="24"/>
          <w:szCs w:val="24"/>
        </w:rPr>
        <w:t>s’</w:t>
      </w:r>
      <w:r w:rsidRPr="000D2E2E">
        <w:rPr>
          <w:rFonts w:cstheme="minorHAnsi"/>
          <w:b/>
          <w:sz w:val="24"/>
          <w:szCs w:val="24"/>
        </w:rPr>
        <w:t xml:space="preserve"> Contribution</w:t>
      </w:r>
      <w:r w:rsidR="00AA7519">
        <w:rPr>
          <w:rFonts w:cstheme="minorHAnsi"/>
          <w:b/>
          <w:sz w:val="24"/>
          <w:szCs w:val="24"/>
        </w:rPr>
        <w:t>s</w:t>
      </w:r>
      <w:r w:rsidR="000D2E2E">
        <w:rPr>
          <w:rFonts w:cstheme="minorHAnsi"/>
          <w:b/>
          <w:sz w:val="24"/>
          <w:szCs w:val="24"/>
        </w:rPr>
        <w:br/>
      </w:r>
      <w:r w:rsidR="000D2E2E" w:rsidRPr="000D2E2E">
        <w:rPr>
          <w:rFonts w:cstheme="minorHAnsi"/>
          <w:sz w:val="24"/>
          <w:szCs w:val="24"/>
        </w:rPr>
        <w:t xml:space="preserve">The study was designed by SH, NA, SHo, HR and NT. Data analysis was by VR. </w:t>
      </w:r>
      <w:r w:rsidR="000D2E2E" w:rsidRPr="000D2E2E">
        <w:rPr>
          <w:rFonts w:cstheme="minorHAnsi"/>
          <w:sz w:val="24"/>
          <w:szCs w:val="24"/>
        </w:rPr>
        <w:br/>
        <w:t>The report was written by SH</w:t>
      </w:r>
      <w:r w:rsidR="009068FF">
        <w:rPr>
          <w:rFonts w:cstheme="minorHAnsi"/>
          <w:sz w:val="24"/>
          <w:szCs w:val="24"/>
        </w:rPr>
        <w:t xml:space="preserve">. All authors, </w:t>
      </w:r>
      <w:r w:rsidR="009068FF" w:rsidRPr="000D2E2E">
        <w:rPr>
          <w:rFonts w:cstheme="minorHAnsi"/>
          <w:sz w:val="24"/>
          <w:szCs w:val="24"/>
        </w:rPr>
        <w:t xml:space="preserve">NA, SHo, </w:t>
      </w:r>
      <w:r w:rsidR="009068FF">
        <w:rPr>
          <w:rFonts w:cstheme="minorHAnsi"/>
          <w:sz w:val="24"/>
          <w:szCs w:val="24"/>
        </w:rPr>
        <w:t xml:space="preserve">GD, </w:t>
      </w:r>
      <w:r w:rsidR="009068FF" w:rsidRPr="000D2E2E">
        <w:rPr>
          <w:rFonts w:cstheme="minorHAnsi"/>
          <w:sz w:val="24"/>
          <w:szCs w:val="24"/>
        </w:rPr>
        <w:t>HR</w:t>
      </w:r>
      <w:r w:rsidR="000E53A7">
        <w:rPr>
          <w:rFonts w:cstheme="minorHAnsi"/>
          <w:sz w:val="24"/>
          <w:szCs w:val="24"/>
        </w:rPr>
        <w:t>, VR</w:t>
      </w:r>
      <w:r w:rsidR="009068FF" w:rsidRPr="000D2E2E">
        <w:rPr>
          <w:rFonts w:cstheme="minorHAnsi"/>
          <w:sz w:val="24"/>
          <w:szCs w:val="24"/>
        </w:rPr>
        <w:t xml:space="preserve"> and NT</w:t>
      </w:r>
      <w:r w:rsidR="000D2E2E" w:rsidRPr="000D2E2E">
        <w:rPr>
          <w:rFonts w:cstheme="minorHAnsi"/>
          <w:sz w:val="24"/>
          <w:szCs w:val="24"/>
        </w:rPr>
        <w:t xml:space="preserve"> </w:t>
      </w:r>
      <w:r w:rsidR="009068FF">
        <w:rPr>
          <w:rFonts w:cstheme="minorHAnsi"/>
          <w:sz w:val="24"/>
          <w:szCs w:val="24"/>
        </w:rPr>
        <w:t>contributed to writing and review of the report</w:t>
      </w:r>
      <w:r w:rsidR="000D2E2E" w:rsidRPr="000D2E2E">
        <w:rPr>
          <w:rFonts w:cstheme="minorHAnsi"/>
          <w:sz w:val="24"/>
          <w:szCs w:val="24"/>
        </w:rPr>
        <w:t>.</w:t>
      </w:r>
      <w:r w:rsidR="008C5122">
        <w:rPr>
          <w:rFonts w:cstheme="minorHAnsi"/>
          <w:sz w:val="24"/>
          <w:szCs w:val="24"/>
        </w:rPr>
        <w:t xml:space="preserve"> All authors have read and approve the final version.</w:t>
      </w:r>
    </w:p>
    <w:p w14:paraId="43A76056" w14:textId="0727913F" w:rsidR="000D2E2E" w:rsidRPr="000D2E2E" w:rsidRDefault="000D2E2E" w:rsidP="00BC7ACA">
      <w:pPr>
        <w:autoSpaceDE w:val="0"/>
        <w:autoSpaceDN w:val="0"/>
        <w:adjustRightInd w:val="0"/>
        <w:spacing w:after="0" w:line="240" w:lineRule="auto"/>
        <w:rPr>
          <w:rFonts w:cstheme="minorHAnsi"/>
          <w:b/>
          <w:sz w:val="24"/>
          <w:szCs w:val="24"/>
        </w:rPr>
      </w:pPr>
    </w:p>
    <w:p w14:paraId="6BA4DDF1" w14:textId="2C1B2A18" w:rsidR="001C004E" w:rsidRDefault="00BC7ACA" w:rsidP="001C004E">
      <w:pPr>
        <w:autoSpaceDE w:val="0"/>
        <w:autoSpaceDN w:val="0"/>
        <w:adjustRightInd w:val="0"/>
        <w:spacing w:after="0" w:line="240" w:lineRule="auto"/>
        <w:rPr>
          <w:rFonts w:cstheme="minorHAnsi"/>
          <w:b/>
          <w:bCs/>
          <w:sz w:val="24"/>
          <w:szCs w:val="24"/>
        </w:rPr>
      </w:pPr>
      <w:r w:rsidRPr="00AC640F">
        <w:rPr>
          <w:rFonts w:cstheme="minorHAnsi"/>
          <w:b/>
          <w:bCs/>
          <w:sz w:val="24"/>
          <w:szCs w:val="24"/>
        </w:rPr>
        <w:t>Acknowledgements</w:t>
      </w:r>
    </w:p>
    <w:p w14:paraId="0E8C3018" w14:textId="0C2AECB9" w:rsidR="001C4605" w:rsidRPr="001C004E" w:rsidRDefault="00BC7ACA" w:rsidP="001C004E">
      <w:pPr>
        <w:autoSpaceDE w:val="0"/>
        <w:autoSpaceDN w:val="0"/>
        <w:adjustRightInd w:val="0"/>
        <w:spacing w:after="0" w:line="240" w:lineRule="auto"/>
        <w:rPr>
          <w:rFonts w:cstheme="minorHAnsi"/>
          <w:b/>
          <w:bCs/>
          <w:sz w:val="24"/>
          <w:szCs w:val="24"/>
        </w:rPr>
      </w:pPr>
      <w:r w:rsidRPr="00AC640F">
        <w:rPr>
          <w:rFonts w:cstheme="minorHAnsi"/>
          <w:sz w:val="24"/>
          <w:szCs w:val="24"/>
        </w:rPr>
        <w:t>The authors are grateful to the participating GPs for their cooperation, without which, such studies would be impossible.</w:t>
      </w:r>
      <w:r w:rsidR="001C4605">
        <w:rPr>
          <w:rFonts w:cstheme="minorHAnsi"/>
          <w:sz w:val="24"/>
          <w:szCs w:val="24"/>
        </w:rPr>
        <w:t xml:space="preserve"> </w:t>
      </w:r>
      <w:r w:rsidR="00575EBC">
        <w:rPr>
          <w:rFonts w:cstheme="minorHAnsi"/>
          <w:sz w:val="24"/>
          <w:szCs w:val="24"/>
        </w:rPr>
        <w:br/>
      </w:r>
      <w:r w:rsidR="00575EBC">
        <w:rPr>
          <w:rFonts w:cstheme="minorHAnsi"/>
          <w:sz w:val="24"/>
          <w:szCs w:val="24"/>
        </w:rPr>
        <w:br/>
      </w:r>
      <w:r w:rsidR="001C4605">
        <w:rPr>
          <w:rFonts w:cstheme="minorHAnsi"/>
          <w:sz w:val="24"/>
          <w:szCs w:val="24"/>
        </w:rPr>
        <w:t>The virtual service was piloted and developed by</w:t>
      </w:r>
      <w:r w:rsidR="001C004E">
        <w:rPr>
          <w:rFonts w:cstheme="minorHAnsi"/>
          <w:sz w:val="24"/>
          <w:szCs w:val="24"/>
        </w:rPr>
        <w:t xml:space="preserve"> the nephrology team</w:t>
      </w:r>
      <w:r w:rsidR="001C4605">
        <w:rPr>
          <w:rFonts w:cstheme="minorHAnsi"/>
          <w:sz w:val="24"/>
          <w:szCs w:val="24"/>
        </w:rPr>
        <w:t>:</w:t>
      </w:r>
      <w:r w:rsidR="001C4605" w:rsidRPr="001C4605">
        <w:rPr>
          <w:rFonts w:cstheme="minorHAnsi"/>
          <w:sz w:val="24"/>
          <w:szCs w:val="24"/>
        </w:rPr>
        <w:t xml:space="preserve"> </w:t>
      </w:r>
      <w:r w:rsidR="001C4605">
        <w:rPr>
          <w:rFonts w:cstheme="minorHAnsi"/>
          <w:sz w:val="24"/>
          <w:szCs w:val="24"/>
        </w:rPr>
        <w:t>Andrea Cove-Smith, Suzanne Forbes, Thomas Oates</w:t>
      </w:r>
      <w:r w:rsidR="00720FE6">
        <w:rPr>
          <w:rFonts w:cstheme="minorHAnsi"/>
          <w:sz w:val="24"/>
          <w:szCs w:val="24"/>
        </w:rPr>
        <w:t>,</w:t>
      </w:r>
      <w:r w:rsidR="00720FE6" w:rsidRPr="00720FE6">
        <w:t xml:space="preserve"> </w:t>
      </w:r>
      <w:r w:rsidR="00720FE6" w:rsidRPr="00F07CA0">
        <w:rPr>
          <w:sz w:val="24"/>
          <w:szCs w:val="24"/>
        </w:rPr>
        <w:t>Ulla Hemmila</w:t>
      </w:r>
      <w:r w:rsidR="001C4605">
        <w:rPr>
          <w:rFonts w:cstheme="minorHAnsi"/>
          <w:sz w:val="24"/>
          <w:szCs w:val="24"/>
        </w:rPr>
        <w:t xml:space="preserve"> (Tower Hamlets)</w:t>
      </w:r>
      <w:r w:rsidR="001C004E">
        <w:rPr>
          <w:rFonts w:cstheme="minorHAnsi"/>
          <w:sz w:val="24"/>
          <w:szCs w:val="24"/>
        </w:rPr>
        <w:t xml:space="preserve"> </w:t>
      </w:r>
      <w:r w:rsidR="001C4605">
        <w:rPr>
          <w:rFonts w:cstheme="minorHAnsi"/>
          <w:sz w:val="24"/>
          <w:szCs w:val="24"/>
        </w:rPr>
        <w:t>Mark Blunden, Ravi Rajakariar, Sajeda Youssouf (Newham)</w:t>
      </w:r>
      <w:r w:rsidR="001C004E">
        <w:rPr>
          <w:rFonts w:cstheme="minorHAnsi"/>
          <w:sz w:val="24"/>
          <w:szCs w:val="24"/>
        </w:rPr>
        <w:t xml:space="preserve"> </w:t>
      </w:r>
      <w:r w:rsidR="001C4605">
        <w:rPr>
          <w:rFonts w:cstheme="minorHAnsi"/>
          <w:sz w:val="24"/>
          <w:szCs w:val="24"/>
        </w:rPr>
        <w:t>Conor Byrne, Kieran McCafferty (City &amp; Hackney)</w:t>
      </w:r>
      <w:r w:rsidR="001C004E">
        <w:rPr>
          <w:rFonts w:cstheme="minorHAnsi"/>
          <w:sz w:val="24"/>
          <w:szCs w:val="24"/>
        </w:rPr>
        <w:t xml:space="preserve"> </w:t>
      </w:r>
      <w:r w:rsidR="001C4605">
        <w:rPr>
          <w:rFonts w:cstheme="minorHAnsi"/>
          <w:sz w:val="24"/>
          <w:szCs w:val="24"/>
        </w:rPr>
        <w:t>Gavin Dreyer, Hamish Dobbie</w:t>
      </w:r>
      <w:r w:rsidR="001C004E">
        <w:rPr>
          <w:rFonts w:cstheme="minorHAnsi"/>
          <w:sz w:val="24"/>
          <w:szCs w:val="24"/>
        </w:rPr>
        <w:t>, Raj Thuraisingham</w:t>
      </w:r>
      <w:r w:rsidR="001C4605">
        <w:rPr>
          <w:rFonts w:cstheme="minorHAnsi"/>
          <w:sz w:val="24"/>
          <w:szCs w:val="24"/>
        </w:rPr>
        <w:t xml:space="preserve"> (Waltham Forest)</w:t>
      </w:r>
    </w:p>
    <w:p w14:paraId="69374D82" w14:textId="506241CF" w:rsidR="00BC7ACA" w:rsidRPr="00AC640F" w:rsidRDefault="00BC7ACA" w:rsidP="001C4605">
      <w:pPr>
        <w:autoSpaceDE w:val="0"/>
        <w:autoSpaceDN w:val="0"/>
        <w:adjustRightInd w:val="0"/>
        <w:spacing w:after="0" w:line="240" w:lineRule="auto"/>
        <w:rPr>
          <w:rFonts w:cstheme="minorHAnsi"/>
          <w:sz w:val="24"/>
          <w:szCs w:val="24"/>
        </w:rPr>
      </w:pPr>
      <w:r w:rsidRPr="00AC640F">
        <w:rPr>
          <w:rFonts w:cstheme="minorHAnsi"/>
          <w:sz w:val="24"/>
          <w:szCs w:val="24"/>
        </w:rPr>
        <w:br/>
        <w:t>The authors are grateful for regular data extraction undertaken by Martin Sharp and Isabel Dostal</w:t>
      </w:r>
      <w:r w:rsidR="00F1210B">
        <w:rPr>
          <w:rFonts w:cstheme="minorHAnsi"/>
          <w:sz w:val="24"/>
          <w:szCs w:val="24"/>
        </w:rPr>
        <w:t xml:space="preserve"> at CEG</w:t>
      </w:r>
      <w:r w:rsidRPr="00AC640F">
        <w:rPr>
          <w:rFonts w:cstheme="minorHAnsi"/>
          <w:sz w:val="24"/>
          <w:szCs w:val="24"/>
        </w:rPr>
        <w:t xml:space="preserve">, and for advice on data analysis from Rohini Mathur. </w:t>
      </w:r>
    </w:p>
    <w:p w14:paraId="09A55364" w14:textId="77777777" w:rsidR="00BC7ACA" w:rsidRDefault="00BC7ACA" w:rsidP="00BC7ACA">
      <w:pPr>
        <w:rPr>
          <w:b/>
          <w:sz w:val="24"/>
          <w:szCs w:val="24"/>
        </w:rPr>
      </w:pPr>
    </w:p>
    <w:p w14:paraId="267CCAAB" w14:textId="77777777" w:rsidR="00BC7ACA" w:rsidRDefault="00BC7ACA" w:rsidP="00BC7ACA">
      <w:pPr>
        <w:rPr>
          <w:b/>
          <w:sz w:val="24"/>
          <w:szCs w:val="24"/>
        </w:rPr>
      </w:pPr>
    </w:p>
    <w:p w14:paraId="1C77C376" w14:textId="77777777" w:rsidR="00BC7ACA" w:rsidRDefault="00BC7ACA" w:rsidP="00BC7ACA">
      <w:pPr>
        <w:rPr>
          <w:b/>
          <w:sz w:val="24"/>
          <w:szCs w:val="24"/>
        </w:rPr>
      </w:pPr>
    </w:p>
    <w:p w14:paraId="305B7C2B" w14:textId="2A99A65E" w:rsidR="00076990" w:rsidRDefault="00076990">
      <w:pPr>
        <w:rPr>
          <w:b/>
        </w:rPr>
      </w:pPr>
      <w:r>
        <w:rPr>
          <w:b/>
        </w:rPr>
        <w:br w:type="page"/>
      </w:r>
    </w:p>
    <w:p w14:paraId="0C3B317C" w14:textId="5A422F21" w:rsidR="0084456F" w:rsidRPr="00252B5B" w:rsidRDefault="00076990" w:rsidP="00252B5B">
      <w:pPr>
        <w:rPr>
          <w:b/>
        </w:rPr>
      </w:pPr>
      <w:r>
        <w:rPr>
          <w:b/>
        </w:rPr>
        <w:lastRenderedPageBreak/>
        <w:t>References</w:t>
      </w:r>
    </w:p>
    <w:p w14:paraId="77A09E2B" w14:textId="77777777" w:rsidR="0084456F" w:rsidRDefault="0084456F" w:rsidP="00494CA7">
      <w:pPr>
        <w:pStyle w:val="EndNoteBibliography"/>
        <w:spacing w:after="0"/>
        <w:rPr>
          <w:b/>
        </w:rPr>
      </w:pPr>
    </w:p>
    <w:p w14:paraId="1E0EF4E4" w14:textId="2DC7EA9E" w:rsidR="00900EC0" w:rsidRPr="00900EC0" w:rsidRDefault="0084456F" w:rsidP="00900EC0">
      <w:pPr>
        <w:pStyle w:val="EndNoteBibliography"/>
        <w:spacing w:after="0"/>
      </w:pPr>
      <w:r>
        <w:rPr>
          <w:b/>
        </w:rPr>
        <w:fldChar w:fldCharType="begin"/>
      </w:r>
      <w:r>
        <w:rPr>
          <w:b/>
        </w:rPr>
        <w:instrText xml:space="preserve"> ADDIN EN.REFLIST </w:instrText>
      </w:r>
      <w:r>
        <w:rPr>
          <w:b/>
        </w:rPr>
        <w:fldChar w:fldCharType="separate"/>
      </w:r>
      <w:r w:rsidR="00900EC0" w:rsidRPr="00900EC0">
        <w:t>1.</w:t>
      </w:r>
      <w:r w:rsidR="00900EC0" w:rsidRPr="00900EC0">
        <w:tab/>
        <w:t xml:space="preserve">Nitsch D, Caplin B, Hull SA, Wheeler DC, Kim LG, Cleary F. National Chronic Kidney Disease Audit: National Report (Part 1). </w:t>
      </w:r>
      <w:r w:rsidR="00B508C6">
        <w:t xml:space="preserve">2017. </w:t>
      </w:r>
      <w:r w:rsidR="00900EC0" w:rsidRPr="00B508C6">
        <w:t>http://www.ckdaudit.org.uk/files/4614/8429/6654/08532_CKD_Audit_Report_Jan_17_FINAL.pdf</w:t>
      </w:r>
      <w:r w:rsidR="00B508C6">
        <w:t>;</w:t>
      </w:r>
    </w:p>
    <w:p w14:paraId="3FACDD20" w14:textId="6144C336" w:rsidR="00900EC0" w:rsidRPr="00900EC0" w:rsidRDefault="00900EC0" w:rsidP="00900EC0">
      <w:pPr>
        <w:pStyle w:val="EndNoteBibliography"/>
        <w:spacing w:after="0"/>
      </w:pPr>
      <w:r w:rsidRPr="00900EC0">
        <w:t>2.</w:t>
      </w:r>
      <w:r w:rsidRPr="00900EC0">
        <w:tab/>
        <w:t>National Institute for Health and Care Excellence. Chronic Kidney Disease: Early Identification and Management of Chronic Kidney Disease in Adults in Primary and Secondary Care. 182 ed. UK</w:t>
      </w:r>
      <w:r w:rsidR="00B508C6">
        <w:t xml:space="preserve"> </w:t>
      </w:r>
      <w:r w:rsidRPr="00900EC0">
        <w:t>2014.</w:t>
      </w:r>
    </w:p>
    <w:p w14:paraId="006D0D42" w14:textId="40AF6173" w:rsidR="00900EC0" w:rsidRPr="00900EC0" w:rsidRDefault="00900EC0" w:rsidP="00900EC0">
      <w:pPr>
        <w:pStyle w:val="EndNoteBibliography"/>
        <w:spacing w:after="0"/>
      </w:pPr>
      <w:r w:rsidRPr="00900EC0">
        <w:t>3.</w:t>
      </w:r>
      <w:r w:rsidRPr="00900EC0">
        <w:tab/>
        <w:t>Lv J, Ehteshami P, Sarnak MJ, Tighiouart H, Jun M, Ninomiya T, et al. Effects of intensive blood pressure lowering on the progression of chronic kidney disease: a systematic review and meta-analysis. CMAJ</w:t>
      </w:r>
      <w:r w:rsidR="00B65111">
        <w:t xml:space="preserve">. </w:t>
      </w:r>
      <w:r w:rsidRPr="00900EC0">
        <w:t>2013;185(11):949-57.</w:t>
      </w:r>
    </w:p>
    <w:p w14:paraId="1D0DEC34" w14:textId="77777777" w:rsidR="00900EC0" w:rsidRPr="00900EC0" w:rsidRDefault="00900EC0" w:rsidP="00900EC0">
      <w:pPr>
        <w:pStyle w:val="EndNoteBibliography"/>
        <w:spacing w:after="0"/>
      </w:pPr>
      <w:r w:rsidRPr="00900EC0">
        <w:t>4.</w:t>
      </w:r>
      <w:r w:rsidRPr="00900EC0">
        <w:tab/>
        <w:t>Ettehad D, Emdin CA, Kiran A, Anderson SG, Callender T, Emberson J, et al. Blood pressure lowering for prevention of cardiovascular disease and death: a systematic review and meta-analysis. Lancet. 2016;387(10022):957-67.</w:t>
      </w:r>
    </w:p>
    <w:p w14:paraId="652ECEC4" w14:textId="77777777" w:rsidR="00900EC0" w:rsidRPr="00900EC0" w:rsidRDefault="00900EC0" w:rsidP="00900EC0">
      <w:pPr>
        <w:pStyle w:val="EndNoteBibliography"/>
        <w:spacing w:after="0"/>
      </w:pPr>
      <w:r w:rsidRPr="00900EC0">
        <w:t>5.</w:t>
      </w:r>
      <w:r w:rsidRPr="00900EC0">
        <w:tab/>
        <w:t>Baigent C, Landray MJ, Reith C, Emberson J, Wheeler DC, Tomson C, et al. The effects of lowering LDL cholesterol with simvastatin plus ezetimibe in patients with chronic kidney disease (Study of Heart and Renal Protection): a randomised placebo-controlled trial. Lancet. 2011;377(9784):2181-92.</w:t>
      </w:r>
    </w:p>
    <w:p w14:paraId="06CDF6DC" w14:textId="10A48F9D" w:rsidR="00900EC0" w:rsidRPr="00900EC0" w:rsidRDefault="00900EC0" w:rsidP="00900EC0">
      <w:pPr>
        <w:pStyle w:val="EndNoteBibliography"/>
        <w:spacing w:after="0"/>
      </w:pPr>
      <w:r w:rsidRPr="00900EC0">
        <w:t>6.</w:t>
      </w:r>
      <w:r w:rsidRPr="00900EC0">
        <w:tab/>
      </w:r>
      <w:r w:rsidR="00B65111">
        <w:t xml:space="preserve">Department of </w:t>
      </w:r>
      <w:r w:rsidRPr="00900EC0">
        <w:t>Health. Longterm conditions compendium of information: 3rd edition.; 2012.</w:t>
      </w:r>
    </w:p>
    <w:p w14:paraId="3104EFC4" w14:textId="2A67179C" w:rsidR="00900EC0" w:rsidRPr="00900EC0" w:rsidRDefault="00900EC0" w:rsidP="00900EC0">
      <w:pPr>
        <w:pStyle w:val="EndNoteBibliography"/>
        <w:spacing w:after="0"/>
      </w:pPr>
      <w:r w:rsidRPr="00900EC0">
        <w:t>7.</w:t>
      </w:r>
      <w:r w:rsidRPr="00900EC0">
        <w:tab/>
      </w:r>
      <w:r w:rsidR="00B65111">
        <w:t xml:space="preserve">Department of </w:t>
      </w:r>
      <w:r w:rsidRPr="00900EC0">
        <w:t>Health. The NHS Long</w:t>
      </w:r>
      <w:r w:rsidR="00B65111">
        <w:t xml:space="preserve"> T</w:t>
      </w:r>
      <w:r w:rsidRPr="00900EC0">
        <w:t>erm Plan. London, UK; 2019.</w:t>
      </w:r>
      <w:r w:rsidR="00102BED">
        <w:t xml:space="preserve"> Available from: </w:t>
      </w:r>
      <w:r w:rsidR="00102BED" w:rsidRPr="00102BED">
        <w:t>https://www.longtermplan.nhs.uk/</w:t>
      </w:r>
    </w:p>
    <w:p w14:paraId="6BBFB337" w14:textId="77777777" w:rsidR="00900EC0" w:rsidRPr="00900EC0" w:rsidRDefault="00900EC0" w:rsidP="00900EC0">
      <w:pPr>
        <w:pStyle w:val="EndNoteBibliography"/>
        <w:spacing w:after="0"/>
      </w:pPr>
      <w:r w:rsidRPr="00900EC0">
        <w:t>8.</w:t>
      </w:r>
      <w:r w:rsidRPr="00900EC0">
        <w:tab/>
        <w:t>Harnett P, Jones M, Almond M, Ballasubramaniam G, Kunnath V. A virtual clinic to improve long-term outcomes in chronic kidney disease. Clin Med (Lond). 2018;18(5):356-63.</w:t>
      </w:r>
    </w:p>
    <w:p w14:paraId="6F196A0C" w14:textId="08457101" w:rsidR="00900EC0" w:rsidRPr="00900EC0" w:rsidRDefault="00900EC0" w:rsidP="00900EC0">
      <w:pPr>
        <w:pStyle w:val="EndNoteBibliography"/>
        <w:spacing w:after="0"/>
      </w:pPr>
      <w:r w:rsidRPr="00900EC0">
        <w:t>9.</w:t>
      </w:r>
      <w:r w:rsidRPr="00900EC0">
        <w:tab/>
        <w:t>Jones C, Roderick P, Harris S, Rogerson M. An evaluation of a shared primary and secondary care nephrology service for managing patients with moderate to advanced CKD. American journal of kidney diseases. 2006;47(1):103-14.</w:t>
      </w:r>
    </w:p>
    <w:p w14:paraId="0CAC6986" w14:textId="77777777" w:rsidR="00900EC0" w:rsidRPr="00900EC0" w:rsidRDefault="00900EC0" w:rsidP="00900EC0">
      <w:pPr>
        <w:pStyle w:val="EndNoteBibliography"/>
        <w:spacing w:after="0"/>
      </w:pPr>
      <w:r w:rsidRPr="00900EC0">
        <w:t>10.</w:t>
      </w:r>
      <w:r w:rsidRPr="00900EC0">
        <w:tab/>
        <w:t>Mark DA, Fitzmaurice GJ, Haughey KA, O'Donnell ME, Harty JC. Assessment of the quality of care and financial impact of a virtual renal clinic compared with the traditional outpatient service model. Int J Clin Pract. 2011;65(10):1100-7.</w:t>
      </w:r>
    </w:p>
    <w:p w14:paraId="29AEF0D8" w14:textId="77777777" w:rsidR="00900EC0" w:rsidRPr="00900EC0" w:rsidRDefault="00900EC0" w:rsidP="00900EC0">
      <w:pPr>
        <w:pStyle w:val="EndNoteBibliography"/>
        <w:spacing w:after="0"/>
      </w:pPr>
      <w:r w:rsidRPr="00900EC0">
        <w:t>11.</w:t>
      </w:r>
      <w:r w:rsidRPr="00900EC0">
        <w:tab/>
        <w:t>Gallagher H, Methven S, Casula A, Thomas N, Tomson CR, Caskey FJ, et al. A programme to spread eGFR graph surveillance for the early identification, support and treatment of people with progressive chronic kidney disease (ASSIST-CKD): protocol for the stepped wedge implementation and evaluation of an intervention to reduce late presentation for renal replacement therapy. BMC Nephrol. 2017;18(1):131.</w:t>
      </w:r>
    </w:p>
    <w:p w14:paraId="41A1EEA9" w14:textId="77777777" w:rsidR="00900EC0" w:rsidRPr="00900EC0" w:rsidRDefault="00900EC0" w:rsidP="00900EC0">
      <w:pPr>
        <w:pStyle w:val="EndNoteBibliography"/>
        <w:spacing w:after="0"/>
      </w:pPr>
      <w:r w:rsidRPr="00900EC0">
        <w:t>12.</w:t>
      </w:r>
      <w:r w:rsidRPr="00900EC0">
        <w:tab/>
        <w:t>Go AS, Chertow GM, Fan D, McCulloch CE, Hsu CY. Chronic kidney disease and the risks of death, cardiovascular events, and hospitalization. N Engl J Med. 2004;351(13):1296-305.</w:t>
      </w:r>
    </w:p>
    <w:p w14:paraId="4BA9AD61" w14:textId="77777777" w:rsidR="00900EC0" w:rsidRPr="00900EC0" w:rsidRDefault="00900EC0" w:rsidP="00900EC0">
      <w:pPr>
        <w:pStyle w:val="EndNoteBibliography"/>
        <w:spacing w:after="0"/>
      </w:pPr>
      <w:r w:rsidRPr="00900EC0">
        <w:t>13.</w:t>
      </w:r>
      <w:r w:rsidRPr="00900EC0">
        <w:tab/>
        <w:t>Friedman CP, Wong AK, Blumenthal D. Achieving a nationwide learning health system. Sci Transl Med. 2010;2(57):57cm29.</w:t>
      </w:r>
    </w:p>
    <w:p w14:paraId="03C6EC45" w14:textId="77777777" w:rsidR="00900EC0" w:rsidRPr="00900EC0" w:rsidRDefault="00900EC0" w:rsidP="00900EC0">
      <w:pPr>
        <w:pStyle w:val="EndNoteBibliography"/>
        <w:spacing w:after="0"/>
      </w:pPr>
      <w:r w:rsidRPr="00900EC0">
        <w:t>14.</w:t>
      </w:r>
      <w:r w:rsidRPr="00900EC0">
        <w:tab/>
        <w:t>Hole B, Gilg J, Casula A, Methven S, Castledine C. Chapter 1 UK Renal Replacement Therapy Adult Incidence in 2016: National and Centre-specific Analyses. Nephron. 2018;139 Suppl 1:13-46.</w:t>
      </w:r>
    </w:p>
    <w:p w14:paraId="1D8F206A" w14:textId="50AD2D8C" w:rsidR="00900EC0" w:rsidRPr="00900EC0" w:rsidRDefault="00900EC0" w:rsidP="00900EC0">
      <w:pPr>
        <w:pStyle w:val="EndNoteBibliography"/>
        <w:spacing w:after="0"/>
      </w:pPr>
      <w:r w:rsidRPr="00900EC0">
        <w:t>15.</w:t>
      </w:r>
      <w:r w:rsidRPr="00900EC0">
        <w:tab/>
        <w:t xml:space="preserve">Office for National Statistics. </w:t>
      </w:r>
      <w:r w:rsidRPr="00900EC0">
        <w:rPr>
          <w:i/>
        </w:rPr>
        <w:t>2011 Census: KS201EW Ethnic group, local authorities in England and Wales</w:t>
      </w:r>
      <w:r w:rsidRPr="00900EC0">
        <w:t>. Available from:</w:t>
      </w:r>
      <w:hyperlink r:id="rId9" w:history="1">
        <w:r w:rsidRPr="00900EC0">
          <w:rPr>
            <w:rStyle w:val="Hyperlink"/>
          </w:rPr>
          <w:t>http://www.ons.gov.uk/ons/publications/re-reference-tables.html?edition=tcm%3A77-286262</w:t>
        </w:r>
      </w:hyperlink>
      <w:r w:rsidRPr="00900EC0">
        <w:t>.</w:t>
      </w:r>
    </w:p>
    <w:p w14:paraId="770BEEE8" w14:textId="2DF48035" w:rsidR="00900EC0" w:rsidRPr="00900EC0" w:rsidRDefault="00900EC0" w:rsidP="00900EC0">
      <w:pPr>
        <w:pStyle w:val="EndNoteBibliography"/>
        <w:spacing w:after="0"/>
      </w:pPr>
      <w:r w:rsidRPr="00900EC0">
        <w:t>16.</w:t>
      </w:r>
      <w:r w:rsidRPr="00900EC0">
        <w:tab/>
        <w:t xml:space="preserve">Department for Communities and Local Government. English indices of deprivation 2015 2015 Available from: </w:t>
      </w:r>
      <w:hyperlink r:id="rId10" w:history="1">
        <w:r w:rsidRPr="00900EC0">
          <w:rPr>
            <w:rStyle w:val="Hyperlink"/>
          </w:rPr>
          <w:t>https://www.gov.uk/government/statistics/english-indices-of-deprivation-2015</w:t>
        </w:r>
      </w:hyperlink>
      <w:r w:rsidRPr="00900EC0">
        <w:t>.</w:t>
      </w:r>
    </w:p>
    <w:p w14:paraId="69B70F09" w14:textId="77777777" w:rsidR="00900EC0" w:rsidRPr="00900EC0" w:rsidRDefault="00900EC0" w:rsidP="00900EC0">
      <w:pPr>
        <w:pStyle w:val="EndNoteBibliography"/>
        <w:spacing w:after="0"/>
      </w:pPr>
      <w:r w:rsidRPr="00900EC0">
        <w:t>17.</w:t>
      </w:r>
      <w:r w:rsidRPr="00900EC0">
        <w:tab/>
        <w:t>Kotter JP. Leading change: why transformation efforts fail. Harvard business review. 1995(March - April):59-67.</w:t>
      </w:r>
    </w:p>
    <w:p w14:paraId="43F08EAB" w14:textId="6CAC058C" w:rsidR="00900EC0" w:rsidRPr="00900EC0" w:rsidRDefault="00900EC0" w:rsidP="00900EC0">
      <w:pPr>
        <w:pStyle w:val="EndNoteBibliography"/>
        <w:spacing w:after="0"/>
      </w:pPr>
      <w:r w:rsidRPr="00900EC0">
        <w:t>18.</w:t>
      </w:r>
      <w:r w:rsidRPr="00900EC0">
        <w:tab/>
      </w:r>
      <w:r w:rsidR="00BD3E48">
        <w:t xml:space="preserve">NHS </w:t>
      </w:r>
      <w:r w:rsidRPr="00900EC0">
        <w:t>England. GP Contract information 2018/19 2018</w:t>
      </w:r>
      <w:r w:rsidR="00BD3E48">
        <w:t>.</w:t>
      </w:r>
      <w:r w:rsidRPr="00900EC0">
        <w:t xml:space="preserve"> Available from: </w:t>
      </w:r>
      <w:hyperlink r:id="rId11" w:history="1">
        <w:r w:rsidRPr="00900EC0">
          <w:rPr>
            <w:rStyle w:val="Hyperlink"/>
          </w:rPr>
          <w:t>https://www.england.nhs.uk/eu-exit/gp-contract/gp-contract-documentation-2018-19/</w:t>
        </w:r>
      </w:hyperlink>
      <w:r w:rsidRPr="00900EC0">
        <w:t>.</w:t>
      </w:r>
    </w:p>
    <w:p w14:paraId="265ACF1C" w14:textId="7090B519" w:rsidR="00900EC0" w:rsidRPr="00900EC0" w:rsidRDefault="00900EC0" w:rsidP="00900EC0">
      <w:pPr>
        <w:pStyle w:val="EndNoteBibliography"/>
        <w:spacing w:after="0"/>
      </w:pPr>
      <w:r w:rsidRPr="00900EC0">
        <w:t>19.</w:t>
      </w:r>
      <w:r w:rsidRPr="00900EC0">
        <w:tab/>
        <w:t>Thomas</w:t>
      </w:r>
      <w:r w:rsidR="00BD3E48">
        <w:t xml:space="preserve"> N,</w:t>
      </w:r>
      <w:r w:rsidRPr="00900EC0">
        <w:t xml:space="preserve"> </w:t>
      </w:r>
      <w:r w:rsidR="00BD3E48" w:rsidRPr="00900EC0">
        <w:t xml:space="preserve">Rajabzadeh </w:t>
      </w:r>
      <w:r w:rsidRPr="00900EC0">
        <w:t xml:space="preserve">V, </w:t>
      </w:r>
      <w:r w:rsidR="00BD3E48">
        <w:t xml:space="preserve">Hull </w:t>
      </w:r>
      <w:r w:rsidRPr="00900EC0">
        <w:t xml:space="preserve">S.A. </w:t>
      </w:r>
      <w:r w:rsidR="004E3313">
        <w:t xml:space="preserve">Using chronic kidney disease trigger tools for safety and learning: a qualitative evaluation in east London primary care.  </w:t>
      </w:r>
      <w:r w:rsidRPr="00900EC0">
        <w:t>British Journal of General Practice 2019</w:t>
      </w:r>
      <w:r w:rsidR="004E3313">
        <w:t xml:space="preserve">; 69(687): </w:t>
      </w:r>
      <w:r w:rsidR="004E3313">
        <w:rPr>
          <w:rStyle w:val="highwire-cite-metadata-pages"/>
          <w:sz w:val="21"/>
          <w:szCs w:val="21"/>
          <w:lang w:val="en"/>
        </w:rPr>
        <w:t>e715-e723</w:t>
      </w:r>
      <w:r w:rsidR="004E3313">
        <w:t xml:space="preserve"> .</w:t>
      </w:r>
    </w:p>
    <w:p w14:paraId="0F79DB09" w14:textId="6794E65E" w:rsidR="00900EC0" w:rsidRPr="00900EC0" w:rsidRDefault="00900EC0" w:rsidP="00900EC0">
      <w:pPr>
        <w:pStyle w:val="EndNoteBibliography"/>
        <w:spacing w:after="0"/>
      </w:pPr>
      <w:r w:rsidRPr="00900EC0">
        <w:t>20.</w:t>
      </w:r>
      <w:r w:rsidRPr="00900EC0">
        <w:tab/>
        <w:t>Thomas N</w:t>
      </w:r>
      <w:r w:rsidR="00BD3E48">
        <w:t>,</w:t>
      </w:r>
      <w:r w:rsidRPr="00900EC0">
        <w:t xml:space="preserve"> R</w:t>
      </w:r>
      <w:r w:rsidR="00BD3E48">
        <w:t xml:space="preserve">ainey </w:t>
      </w:r>
      <w:r w:rsidRPr="00900EC0">
        <w:t>H. Innovating and evaluating education for people with kidney disease. Journal of Kidney Care. 2018;3(2):114-9.</w:t>
      </w:r>
    </w:p>
    <w:p w14:paraId="676C9B2A" w14:textId="77777777" w:rsidR="00900EC0" w:rsidRPr="00900EC0" w:rsidRDefault="00900EC0" w:rsidP="00900EC0">
      <w:pPr>
        <w:pStyle w:val="EndNoteBibliography"/>
        <w:spacing w:after="0"/>
      </w:pPr>
      <w:r w:rsidRPr="00900EC0">
        <w:lastRenderedPageBreak/>
        <w:t>21.</w:t>
      </w:r>
      <w:r w:rsidRPr="00900EC0">
        <w:tab/>
        <w:t>Gale NK, Heath G, Cameron E, Rashid S, Redwood S. Using the framework method for the analysis of qualitative data in multi-disciplinary health research. BMC Med Res Methodol. 2013;13:117.</w:t>
      </w:r>
    </w:p>
    <w:p w14:paraId="540EC886" w14:textId="77777777" w:rsidR="00900EC0" w:rsidRPr="00900EC0" w:rsidRDefault="00900EC0" w:rsidP="00900EC0">
      <w:pPr>
        <w:pStyle w:val="EndNoteBibliography"/>
        <w:spacing w:after="0"/>
      </w:pPr>
      <w:r w:rsidRPr="00900EC0">
        <w:t>22.</w:t>
      </w:r>
      <w:r w:rsidRPr="00900EC0">
        <w:tab/>
        <w:t>Noble H, Smith J. Issues of validity and reliability in qualitative research. Evid Based Nurs. 2015;18(2):34-5.</w:t>
      </w:r>
    </w:p>
    <w:p w14:paraId="247A2E3B" w14:textId="37FA4C51" w:rsidR="00900EC0" w:rsidRPr="00900EC0" w:rsidRDefault="00900EC0" w:rsidP="00900EC0">
      <w:pPr>
        <w:pStyle w:val="EndNoteBibliography"/>
        <w:spacing w:after="0"/>
      </w:pPr>
      <w:r w:rsidRPr="00900EC0">
        <w:t>23.</w:t>
      </w:r>
      <w:r w:rsidRPr="00900EC0">
        <w:tab/>
        <w:t xml:space="preserve">Hull SA, Rajabzadeh V, Thomas N, Hoong S, Dreyer G, Rainey H, et al. Improving coding and primary care management for patients with chronic kidney disease: an observational controlled study in East London. British </w:t>
      </w:r>
      <w:r w:rsidR="004E3313">
        <w:t>J</w:t>
      </w:r>
      <w:r w:rsidRPr="00900EC0">
        <w:t xml:space="preserve">ournal of </w:t>
      </w:r>
      <w:r w:rsidR="004E3313">
        <w:t>G</w:t>
      </w:r>
      <w:r w:rsidRPr="00900EC0">
        <w:t xml:space="preserve">eneral </w:t>
      </w:r>
      <w:r w:rsidR="004E3313">
        <w:t>P</w:t>
      </w:r>
      <w:r w:rsidRPr="00900EC0">
        <w:t>ractice. 2019;69(684):e454-e61.</w:t>
      </w:r>
    </w:p>
    <w:p w14:paraId="4EC1D80C" w14:textId="1CEF5818" w:rsidR="00900EC0" w:rsidRPr="00900EC0" w:rsidRDefault="00900EC0" w:rsidP="00900EC0">
      <w:pPr>
        <w:pStyle w:val="EndNoteBibliography"/>
        <w:spacing w:after="0"/>
      </w:pPr>
      <w:r w:rsidRPr="00900EC0">
        <w:t>24.</w:t>
      </w:r>
      <w:r w:rsidRPr="00900EC0">
        <w:tab/>
        <w:t>Clinical Effectivness Group, Renal Health Service</w:t>
      </w:r>
      <w:r w:rsidR="00862C47">
        <w:t>.</w:t>
      </w:r>
      <w:r w:rsidRPr="00900EC0">
        <w:t xml:space="preserve"> Available from: </w:t>
      </w:r>
      <w:hyperlink r:id="rId12" w:history="1">
        <w:r w:rsidRPr="00900EC0">
          <w:rPr>
            <w:rStyle w:val="Hyperlink"/>
          </w:rPr>
          <w:t>https://www.qmul.ac.uk/blizard/ceg/renal-health-service/</w:t>
        </w:r>
      </w:hyperlink>
      <w:r w:rsidRPr="00900EC0">
        <w:t>.</w:t>
      </w:r>
    </w:p>
    <w:p w14:paraId="1BEA1F40" w14:textId="4C949DEE" w:rsidR="00900EC0" w:rsidRPr="00900EC0" w:rsidRDefault="00900EC0" w:rsidP="00900EC0">
      <w:pPr>
        <w:pStyle w:val="EndNoteBibliography"/>
      </w:pPr>
      <w:r w:rsidRPr="00900EC0">
        <w:t>25.</w:t>
      </w:r>
      <w:r w:rsidRPr="00900EC0">
        <w:tab/>
        <w:t>Wachter RM. Making IT Work: Harnessing the Power of Health Information Technology to Improve Care in England</w:t>
      </w:r>
      <w:r w:rsidR="00862C47">
        <w:t xml:space="preserve">. </w:t>
      </w:r>
      <w:r w:rsidRPr="00900EC0">
        <w:t>Report of the National Advisory Group on Health Information Technology in England. National Advisory Group on Health Information Technology in England; 2016.</w:t>
      </w:r>
    </w:p>
    <w:p w14:paraId="15697492" w14:textId="697DD891" w:rsidR="00252B5B" w:rsidRDefault="0084456F" w:rsidP="00494CA7">
      <w:pPr>
        <w:pStyle w:val="EndNoteBibliography"/>
        <w:spacing w:after="0"/>
        <w:rPr>
          <w:b/>
        </w:rPr>
      </w:pPr>
      <w:r>
        <w:rPr>
          <w:b/>
        </w:rPr>
        <w:fldChar w:fldCharType="end"/>
      </w:r>
    </w:p>
    <w:p w14:paraId="4A8898B8" w14:textId="53076C9F" w:rsidR="004A5424" w:rsidRDefault="004A5424" w:rsidP="001D4656">
      <w:pPr>
        <w:rPr>
          <w:rFonts w:ascii="Calibri" w:hAnsi="Calibri" w:cs="Calibri"/>
          <w:b/>
          <w:noProof/>
          <w:lang w:val="en-US"/>
        </w:rPr>
      </w:pPr>
    </w:p>
    <w:p w14:paraId="5EDEEB66" w14:textId="026BDC9E" w:rsidR="009A1FEC" w:rsidRDefault="009A1FEC" w:rsidP="001D4656">
      <w:pPr>
        <w:rPr>
          <w:rFonts w:ascii="Calibri" w:hAnsi="Calibri" w:cs="Calibri"/>
          <w:b/>
          <w:noProof/>
          <w:lang w:val="en-US"/>
        </w:rPr>
      </w:pPr>
    </w:p>
    <w:p w14:paraId="7EFB3844" w14:textId="4760EF6F" w:rsidR="009A1FEC" w:rsidRDefault="009A1FEC" w:rsidP="001D4656">
      <w:pPr>
        <w:rPr>
          <w:rFonts w:ascii="Calibri" w:hAnsi="Calibri" w:cs="Calibri"/>
          <w:b/>
          <w:noProof/>
          <w:lang w:val="en-US"/>
        </w:rPr>
      </w:pPr>
    </w:p>
    <w:p w14:paraId="6CCE45CB" w14:textId="3C67BBC9" w:rsidR="009A1FEC" w:rsidRDefault="009A1FEC" w:rsidP="001D4656">
      <w:pPr>
        <w:rPr>
          <w:rFonts w:ascii="Calibri" w:hAnsi="Calibri" w:cs="Calibri"/>
          <w:b/>
          <w:noProof/>
          <w:lang w:val="en-US"/>
        </w:rPr>
      </w:pPr>
    </w:p>
    <w:p w14:paraId="729BE768" w14:textId="37199A3D" w:rsidR="009A1FEC" w:rsidRDefault="009A1FEC" w:rsidP="001D4656">
      <w:pPr>
        <w:rPr>
          <w:rFonts w:ascii="Calibri" w:hAnsi="Calibri" w:cs="Calibri"/>
          <w:b/>
          <w:noProof/>
          <w:lang w:val="en-US"/>
        </w:rPr>
      </w:pPr>
    </w:p>
    <w:p w14:paraId="6C3EEBCD" w14:textId="7BECB7A8" w:rsidR="009A1FEC" w:rsidRDefault="009A1FEC" w:rsidP="001D4656">
      <w:pPr>
        <w:rPr>
          <w:rFonts w:ascii="Calibri" w:hAnsi="Calibri" w:cs="Calibri"/>
          <w:b/>
          <w:noProof/>
          <w:sz w:val="28"/>
          <w:szCs w:val="28"/>
          <w:lang w:val="en-US"/>
        </w:rPr>
      </w:pPr>
      <w:r w:rsidRPr="009A1FEC">
        <w:rPr>
          <w:rFonts w:ascii="Calibri" w:hAnsi="Calibri" w:cs="Calibri"/>
          <w:b/>
          <w:noProof/>
          <w:sz w:val="28"/>
          <w:szCs w:val="28"/>
          <w:lang w:val="en-US"/>
        </w:rPr>
        <w:t>Figure legends</w:t>
      </w:r>
    </w:p>
    <w:p w14:paraId="434EB08D" w14:textId="6511CE0B" w:rsidR="009A1FEC" w:rsidRDefault="009A1FEC" w:rsidP="001D4656">
      <w:pPr>
        <w:rPr>
          <w:rFonts w:ascii="Calibri" w:hAnsi="Calibri" w:cs="Calibri"/>
          <w:b/>
          <w:noProof/>
          <w:sz w:val="28"/>
          <w:szCs w:val="28"/>
          <w:lang w:val="en-US"/>
        </w:rPr>
      </w:pPr>
    </w:p>
    <w:p w14:paraId="36CB107C" w14:textId="306C60D7" w:rsidR="009A1FEC" w:rsidRDefault="009A1FEC" w:rsidP="009A1FEC">
      <w:pPr>
        <w:spacing w:line="360" w:lineRule="auto"/>
        <w:rPr>
          <w:b/>
          <w:sz w:val="24"/>
          <w:szCs w:val="24"/>
        </w:rPr>
      </w:pPr>
      <w:r>
        <w:rPr>
          <w:b/>
          <w:sz w:val="24"/>
          <w:szCs w:val="24"/>
        </w:rPr>
        <w:t>Figure 1. Annual (2018) age adjusted referrals to the virtual CKD clinic from 130 participating practices in east London*</w:t>
      </w:r>
      <w:r w:rsidR="00D448D8">
        <w:rPr>
          <w:b/>
          <w:sz w:val="24"/>
          <w:szCs w:val="24"/>
        </w:rPr>
        <w:br/>
      </w:r>
    </w:p>
    <w:p w14:paraId="703685E7" w14:textId="56AD2B5E" w:rsidR="00D448D8" w:rsidRDefault="00D448D8" w:rsidP="00D448D8">
      <w:pPr>
        <w:spacing w:after="0" w:line="360" w:lineRule="auto"/>
        <w:rPr>
          <w:b/>
          <w:sz w:val="24"/>
          <w:szCs w:val="24"/>
        </w:rPr>
      </w:pPr>
      <w:bookmarkStart w:id="16" w:name="_Hlk536021823"/>
      <w:r>
        <w:rPr>
          <w:b/>
          <w:sz w:val="24"/>
          <w:szCs w:val="24"/>
        </w:rPr>
        <w:t xml:space="preserve">Figure 2. </w:t>
      </w:r>
      <w:bookmarkStart w:id="17" w:name="_Hlk535765414"/>
      <w:r w:rsidRPr="00F10F26">
        <w:rPr>
          <w:b/>
          <w:sz w:val="24"/>
          <w:szCs w:val="24"/>
        </w:rPr>
        <w:t>First appointment</w:t>
      </w:r>
      <w:r>
        <w:rPr>
          <w:b/>
          <w:sz w:val="24"/>
          <w:szCs w:val="24"/>
        </w:rPr>
        <w:t>s</w:t>
      </w:r>
      <w:r w:rsidRPr="00F10F26">
        <w:rPr>
          <w:b/>
          <w:sz w:val="24"/>
          <w:szCs w:val="24"/>
        </w:rPr>
        <w:t xml:space="preserve"> in general nephrology, </w:t>
      </w:r>
      <w:r>
        <w:rPr>
          <w:b/>
          <w:sz w:val="24"/>
          <w:szCs w:val="24"/>
        </w:rPr>
        <w:t xml:space="preserve">numbers of </w:t>
      </w:r>
      <w:r w:rsidRPr="00F10F26">
        <w:rPr>
          <w:b/>
          <w:sz w:val="24"/>
          <w:szCs w:val="24"/>
        </w:rPr>
        <w:t>virtual clinic and follow-up appointments for all participating practices in east London</w:t>
      </w:r>
      <w:r>
        <w:rPr>
          <w:b/>
          <w:sz w:val="24"/>
          <w:szCs w:val="24"/>
        </w:rPr>
        <w:t>: quarterly 2014-18*.</w:t>
      </w:r>
    </w:p>
    <w:p w14:paraId="4C65A5EA" w14:textId="580987D7" w:rsidR="00D448D8" w:rsidRDefault="00D448D8" w:rsidP="00D448D8">
      <w:pPr>
        <w:spacing w:after="0" w:line="360" w:lineRule="auto"/>
        <w:rPr>
          <w:b/>
          <w:sz w:val="24"/>
          <w:szCs w:val="24"/>
        </w:rPr>
      </w:pPr>
    </w:p>
    <w:p w14:paraId="2530AA1D" w14:textId="2FFEA3AF" w:rsidR="00D448D8" w:rsidRDefault="00D448D8" w:rsidP="00D448D8">
      <w:pPr>
        <w:spacing w:line="360" w:lineRule="auto"/>
        <w:rPr>
          <w:b/>
          <w:sz w:val="24"/>
          <w:szCs w:val="24"/>
        </w:rPr>
      </w:pPr>
      <w:r>
        <w:rPr>
          <w:b/>
          <w:sz w:val="24"/>
          <w:szCs w:val="24"/>
        </w:rPr>
        <w:t xml:space="preserve">Figure 3. </w:t>
      </w:r>
      <w:r w:rsidRPr="00F10F26">
        <w:rPr>
          <w:b/>
          <w:sz w:val="24"/>
          <w:szCs w:val="24"/>
        </w:rPr>
        <w:t>Virtual Clinic outcomes by first and follow up virtual appointment for the period April 2017 March 2018 for all four CCGs</w:t>
      </w:r>
      <w:r>
        <w:rPr>
          <w:b/>
          <w:sz w:val="24"/>
          <w:szCs w:val="24"/>
        </w:rPr>
        <w:t>*</w:t>
      </w:r>
    </w:p>
    <w:p w14:paraId="56DA3CDA" w14:textId="73B9BB04" w:rsidR="00D448D8" w:rsidRDefault="00D448D8" w:rsidP="00D448D8">
      <w:pPr>
        <w:spacing w:line="360" w:lineRule="auto"/>
        <w:rPr>
          <w:b/>
          <w:sz w:val="24"/>
          <w:szCs w:val="24"/>
        </w:rPr>
      </w:pPr>
    </w:p>
    <w:p w14:paraId="374887AF" w14:textId="6E8E877B" w:rsidR="00D448D8" w:rsidRPr="00CE05E7" w:rsidRDefault="00D448D8" w:rsidP="00D448D8">
      <w:pPr>
        <w:spacing w:line="360" w:lineRule="auto"/>
        <w:rPr>
          <w:b/>
          <w:sz w:val="24"/>
          <w:szCs w:val="24"/>
        </w:rPr>
      </w:pPr>
      <w:r w:rsidRPr="00D76B87">
        <w:rPr>
          <w:b/>
          <w:sz w:val="24"/>
          <w:szCs w:val="24"/>
        </w:rPr>
        <w:t xml:space="preserve">Figure </w:t>
      </w:r>
      <w:r>
        <w:rPr>
          <w:b/>
          <w:sz w:val="24"/>
          <w:szCs w:val="24"/>
        </w:rPr>
        <w:t>4</w:t>
      </w:r>
      <w:r w:rsidRPr="00D76B87">
        <w:rPr>
          <w:b/>
          <w:sz w:val="24"/>
          <w:szCs w:val="24"/>
        </w:rPr>
        <w:t>. Virtual CKD clinic survey in Tower Hamlets</w:t>
      </w:r>
      <w:r w:rsidR="00C57DE4">
        <w:rPr>
          <w:b/>
          <w:sz w:val="24"/>
          <w:szCs w:val="24"/>
        </w:rPr>
        <w:t xml:space="preserve"> CCG</w:t>
      </w:r>
      <w:r w:rsidRPr="00D76B87">
        <w:rPr>
          <w:b/>
          <w:sz w:val="24"/>
          <w:szCs w:val="24"/>
        </w:rPr>
        <w:t xml:space="preserve"> (28 responses from 68 GPs)</w:t>
      </w:r>
    </w:p>
    <w:p w14:paraId="00AD287D" w14:textId="77777777" w:rsidR="00D448D8" w:rsidRPr="00F10F26" w:rsidRDefault="00D448D8" w:rsidP="00D448D8">
      <w:pPr>
        <w:spacing w:after="0" w:line="360" w:lineRule="auto"/>
        <w:rPr>
          <w:b/>
          <w:sz w:val="24"/>
          <w:szCs w:val="24"/>
        </w:rPr>
      </w:pPr>
    </w:p>
    <w:bookmarkEnd w:id="16"/>
    <w:bookmarkEnd w:id="17"/>
    <w:p w14:paraId="147FCB2E" w14:textId="77777777" w:rsidR="00D448D8" w:rsidRDefault="00D448D8" w:rsidP="009A1FEC">
      <w:pPr>
        <w:spacing w:line="360" w:lineRule="auto"/>
        <w:rPr>
          <w:b/>
          <w:sz w:val="24"/>
          <w:szCs w:val="24"/>
        </w:rPr>
      </w:pPr>
    </w:p>
    <w:p w14:paraId="771A75E7" w14:textId="7D0E7FFB" w:rsidR="009A1FEC" w:rsidRDefault="009A1FEC" w:rsidP="001D4656">
      <w:pPr>
        <w:rPr>
          <w:rFonts w:ascii="Calibri" w:hAnsi="Calibri" w:cs="Calibri"/>
          <w:b/>
          <w:noProof/>
          <w:sz w:val="28"/>
          <w:szCs w:val="28"/>
          <w:lang w:val="en-US"/>
        </w:rPr>
      </w:pPr>
    </w:p>
    <w:p w14:paraId="3050B779" w14:textId="2427AACB" w:rsidR="002F3C71" w:rsidRDefault="002F3C71" w:rsidP="001D4656">
      <w:pPr>
        <w:rPr>
          <w:rFonts w:ascii="Calibri" w:hAnsi="Calibri" w:cs="Calibri"/>
          <w:b/>
          <w:noProof/>
          <w:sz w:val="28"/>
          <w:szCs w:val="28"/>
          <w:lang w:val="en-US"/>
        </w:rPr>
      </w:pPr>
    </w:p>
    <w:p w14:paraId="20CFEF89" w14:textId="1875654C" w:rsidR="002F3C71" w:rsidRDefault="002F3C71" w:rsidP="001D4656">
      <w:pPr>
        <w:rPr>
          <w:rFonts w:ascii="Calibri" w:hAnsi="Calibri" w:cs="Calibri"/>
          <w:b/>
          <w:noProof/>
          <w:sz w:val="28"/>
          <w:szCs w:val="28"/>
          <w:lang w:val="en-US"/>
        </w:rPr>
      </w:pPr>
      <w:r>
        <w:rPr>
          <w:rFonts w:ascii="Calibri" w:hAnsi="Calibri" w:cs="Calibri"/>
          <w:b/>
          <w:noProof/>
          <w:sz w:val="28"/>
          <w:szCs w:val="28"/>
          <w:lang w:val="en-US"/>
        </w:rPr>
        <w:lastRenderedPageBreak/>
        <w:t>Additional Files</w:t>
      </w:r>
    </w:p>
    <w:p w14:paraId="2EF1445E" w14:textId="2A233362" w:rsidR="00B03D8E" w:rsidRDefault="00B03D8E" w:rsidP="00B03D8E">
      <w:pPr>
        <w:pStyle w:val="EndNoteBibliography"/>
        <w:spacing w:after="0"/>
        <w:rPr>
          <w:b/>
          <w:sz w:val="24"/>
          <w:szCs w:val="24"/>
        </w:rPr>
      </w:pPr>
      <w:r>
        <w:rPr>
          <w:b/>
          <w:sz w:val="24"/>
          <w:szCs w:val="24"/>
        </w:rPr>
        <w:t>Additional File 1</w:t>
      </w:r>
    </w:p>
    <w:p w14:paraId="78D8900E" w14:textId="77777777" w:rsidR="00B03D8E" w:rsidRPr="00494CA7" w:rsidRDefault="00B03D8E" w:rsidP="00B03D8E">
      <w:pPr>
        <w:pStyle w:val="EndNoteBibliography"/>
        <w:spacing w:after="0"/>
        <w:rPr>
          <w:b/>
          <w:sz w:val="24"/>
          <w:szCs w:val="24"/>
        </w:rPr>
      </w:pPr>
    </w:p>
    <w:p w14:paraId="271B54FC" w14:textId="101EF47E" w:rsidR="00B03D8E" w:rsidRDefault="005F0EC0" w:rsidP="00B03D8E">
      <w:pPr>
        <w:pStyle w:val="EndNoteBibliography"/>
        <w:spacing w:after="0"/>
        <w:rPr>
          <w:b/>
          <w:sz w:val="24"/>
          <w:szCs w:val="24"/>
        </w:rPr>
      </w:pPr>
      <w:r>
        <w:rPr>
          <w:b/>
          <w:sz w:val="24"/>
          <w:szCs w:val="24"/>
        </w:rPr>
        <w:t xml:space="preserve">Title: </w:t>
      </w:r>
      <w:r w:rsidR="00B03D8E" w:rsidRPr="000E5FE8">
        <w:rPr>
          <w:b/>
          <w:sz w:val="24"/>
          <w:szCs w:val="24"/>
        </w:rPr>
        <w:t>a)</w:t>
      </w:r>
      <w:r w:rsidR="00B03D8E">
        <w:rPr>
          <w:b/>
          <w:sz w:val="24"/>
          <w:szCs w:val="24"/>
        </w:rPr>
        <w:t xml:space="preserve"> </w:t>
      </w:r>
      <w:r w:rsidR="00B03D8E" w:rsidRPr="000E5FE8">
        <w:rPr>
          <w:b/>
          <w:sz w:val="24"/>
          <w:szCs w:val="24"/>
        </w:rPr>
        <w:t>Semistructured questionnaire for interview with GPs and nephrologists</w:t>
      </w:r>
    </w:p>
    <w:p w14:paraId="25A17673" w14:textId="03C6641A" w:rsidR="00B03D8E" w:rsidRPr="00B03D8E" w:rsidRDefault="00B03D8E" w:rsidP="00B03D8E">
      <w:pPr>
        <w:pStyle w:val="EndNoteBibliography"/>
        <w:spacing w:after="0"/>
        <w:rPr>
          <w:bCs/>
          <w:sz w:val="24"/>
          <w:szCs w:val="24"/>
        </w:rPr>
      </w:pPr>
      <w:r w:rsidRPr="00B03D8E">
        <w:rPr>
          <w:bCs/>
          <w:sz w:val="24"/>
          <w:szCs w:val="24"/>
        </w:rPr>
        <w:t>Details of questions asked during one to one interviews with clinicians</w:t>
      </w:r>
    </w:p>
    <w:p w14:paraId="5C8554DF" w14:textId="77777777" w:rsidR="00B03D8E" w:rsidRDefault="00B03D8E" w:rsidP="00B03D8E">
      <w:pPr>
        <w:pStyle w:val="EndNoteBibliography"/>
        <w:spacing w:after="0"/>
        <w:rPr>
          <w:b/>
          <w:sz w:val="24"/>
          <w:szCs w:val="24"/>
        </w:rPr>
      </w:pPr>
    </w:p>
    <w:p w14:paraId="242E8EB3" w14:textId="036BDA6A" w:rsidR="00B03D8E" w:rsidRDefault="00B03D8E" w:rsidP="00B03D8E">
      <w:pPr>
        <w:pStyle w:val="EndNoteBibliography"/>
        <w:spacing w:after="0"/>
        <w:rPr>
          <w:b/>
          <w:sz w:val="24"/>
          <w:szCs w:val="24"/>
        </w:rPr>
      </w:pPr>
      <w:r>
        <w:rPr>
          <w:b/>
          <w:sz w:val="24"/>
          <w:szCs w:val="24"/>
        </w:rPr>
        <w:t>b) General practice survey questions</w:t>
      </w:r>
    </w:p>
    <w:p w14:paraId="5BA6D89E" w14:textId="51F0DFDB" w:rsidR="00B03D8E" w:rsidRDefault="00B03D8E" w:rsidP="00B03D8E">
      <w:pPr>
        <w:pStyle w:val="EndNoteBibliography"/>
        <w:spacing w:after="0"/>
        <w:rPr>
          <w:bCs/>
          <w:sz w:val="24"/>
          <w:szCs w:val="24"/>
        </w:rPr>
      </w:pPr>
      <w:r>
        <w:rPr>
          <w:bCs/>
          <w:sz w:val="24"/>
          <w:szCs w:val="24"/>
        </w:rPr>
        <w:t>Details of 8 survey questions circulated to general practices soon after the start of the service implementation</w:t>
      </w:r>
    </w:p>
    <w:p w14:paraId="20C8C4F4" w14:textId="405D1306" w:rsidR="00B03D8E" w:rsidRDefault="00B03D8E" w:rsidP="00B03D8E">
      <w:pPr>
        <w:pStyle w:val="EndNoteBibliography"/>
        <w:spacing w:after="0"/>
        <w:rPr>
          <w:bCs/>
          <w:sz w:val="24"/>
          <w:szCs w:val="24"/>
        </w:rPr>
      </w:pPr>
    </w:p>
    <w:p w14:paraId="4DAFACB6" w14:textId="7528EA56" w:rsidR="00B03D8E" w:rsidRDefault="00B03D8E" w:rsidP="00B03D8E">
      <w:pPr>
        <w:pStyle w:val="EndNoteBibliography"/>
        <w:spacing w:after="0"/>
        <w:rPr>
          <w:bCs/>
          <w:sz w:val="24"/>
          <w:szCs w:val="24"/>
        </w:rPr>
      </w:pPr>
    </w:p>
    <w:p w14:paraId="3DB2E8D1" w14:textId="15E8415C" w:rsidR="00B03D8E" w:rsidRDefault="005F0EC0" w:rsidP="00B03D8E">
      <w:pPr>
        <w:pStyle w:val="EndNoteBibliography"/>
        <w:spacing w:after="0"/>
        <w:rPr>
          <w:b/>
          <w:sz w:val="24"/>
          <w:szCs w:val="24"/>
        </w:rPr>
      </w:pPr>
      <w:r w:rsidRPr="005F0EC0">
        <w:rPr>
          <w:b/>
          <w:sz w:val="24"/>
          <w:szCs w:val="24"/>
        </w:rPr>
        <w:t>Additional File 2</w:t>
      </w:r>
    </w:p>
    <w:p w14:paraId="3017F35B" w14:textId="77777777" w:rsidR="005F0EC0" w:rsidRDefault="005F0EC0" w:rsidP="00B03D8E">
      <w:pPr>
        <w:pStyle w:val="EndNoteBibliography"/>
        <w:spacing w:after="0"/>
        <w:rPr>
          <w:b/>
          <w:sz w:val="24"/>
          <w:szCs w:val="24"/>
        </w:rPr>
      </w:pPr>
    </w:p>
    <w:p w14:paraId="0A2027C3" w14:textId="79ED9994" w:rsidR="005F0EC0" w:rsidRDefault="005F0EC0" w:rsidP="00B03D8E">
      <w:pPr>
        <w:pStyle w:val="EndNoteBibliography"/>
        <w:spacing w:after="0"/>
        <w:rPr>
          <w:b/>
          <w:sz w:val="24"/>
          <w:szCs w:val="24"/>
        </w:rPr>
      </w:pPr>
      <w:r>
        <w:rPr>
          <w:b/>
          <w:sz w:val="24"/>
          <w:szCs w:val="24"/>
        </w:rPr>
        <w:t xml:space="preserve">Title:  </w:t>
      </w:r>
      <w:r w:rsidRPr="00713D8E">
        <w:rPr>
          <w:b/>
          <w:sz w:val="24"/>
          <w:szCs w:val="24"/>
        </w:rPr>
        <w:t>First appointments in general nephrology, numbers of virtual clinic and follow-up appointments for each of the four CCGs participating in the community renal service: quarterly data 2014-18</w:t>
      </w:r>
      <w:r>
        <w:rPr>
          <w:b/>
          <w:sz w:val="24"/>
          <w:szCs w:val="24"/>
        </w:rPr>
        <w:t>.</w:t>
      </w:r>
    </w:p>
    <w:p w14:paraId="2B29B75B" w14:textId="0165E5E3" w:rsidR="005F0EC0" w:rsidRDefault="005F0EC0" w:rsidP="00B03D8E">
      <w:pPr>
        <w:pStyle w:val="EndNoteBibliography"/>
        <w:spacing w:after="0"/>
        <w:rPr>
          <w:b/>
          <w:sz w:val="24"/>
          <w:szCs w:val="24"/>
        </w:rPr>
      </w:pPr>
    </w:p>
    <w:p w14:paraId="3D30DAEE" w14:textId="603E544E" w:rsidR="005F0EC0" w:rsidRPr="005F0EC0" w:rsidRDefault="005F0EC0" w:rsidP="00B03D8E">
      <w:pPr>
        <w:pStyle w:val="EndNoteBibliography"/>
        <w:spacing w:after="0"/>
        <w:rPr>
          <w:bCs/>
          <w:sz w:val="24"/>
          <w:szCs w:val="24"/>
        </w:rPr>
      </w:pPr>
      <w:r>
        <w:rPr>
          <w:bCs/>
          <w:sz w:val="24"/>
          <w:szCs w:val="24"/>
        </w:rPr>
        <w:t>A graph showing the appointment data broken down for each of the four participating CCGs in the project</w:t>
      </w:r>
    </w:p>
    <w:p w14:paraId="6ABBC23D" w14:textId="2AF530FF" w:rsidR="00B03D8E" w:rsidRPr="009A1FEC" w:rsidRDefault="00B03D8E" w:rsidP="001D4656">
      <w:pPr>
        <w:rPr>
          <w:rFonts w:ascii="Calibri" w:hAnsi="Calibri" w:cs="Calibri"/>
          <w:b/>
          <w:noProof/>
          <w:sz w:val="28"/>
          <w:szCs w:val="28"/>
          <w:lang w:val="en-US"/>
        </w:rPr>
      </w:pPr>
    </w:p>
    <w:sectPr w:rsidR="00B03D8E" w:rsidRPr="009A1FEC" w:rsidSect="00E13A71">
      <w:footerReference w:type="default" r:id="rId13"/>
      <w:pgSz w:w="11906" w:h="16838"/>
      <w:pgMar w:top="1276" w:right="1133" w:bottom="1134"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C95E5" w14:textId="77777777" w:rsidR="00BC45BD" w:rsidRDefault="00BC45BD" w:rsidP="001E2F8D">
      <w:pPr>
        <w:spacing w:after="0" w:line="240" w:lineRule="auto"/>
      </w:pPr>
      <w:r>
        <w:separator/>
      </w:r>
    </w:p>
  </w:endnote>
  <w:endnote w:type="continuationSeparator" w:id="0">
    <w:p w14:paraId="53CD3BF0" w14:textId="77777777" w:rsidR="00BC45BD" w:rsidRDefault="00BC45BD" w:rsidP="001E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DIN-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218873"/>
      <w:docPartObj>
        <w:docPartGallery w:val="Page Numbers (Bottom of Page)"/>
        <w:docPartUnique/>
      </w:docPartObj>
    </w:sdtPr>
    <w:sdtEndPr>
      <w:rPr>
        <w:noProof/>
      </w:rPr>
    </w:sdtEndPr>
    <w:sdtContent>
      <w:p w14:paraId="6C47F81F" w14:textId="3BE4A3E5" w:rsidR="001972A3" w:rsidRDefault="001972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909E4D" w14:textId="77777777" w:rsidR="001972A3" w:rsidRDefault="00197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7AC1F" w14:textId="77777777" w:rsidR="00BC45BD" w:rsidRDefault="00BC45BD" w:rsidP="001E2F8D">
      <w:pPr>
        <w:spacing w:after="0" w:line="240" w:lineRule="auto"/>
      </w:pPr>
      <w:r>
        <w:separator/>
      </w:r>
    </w:p>
  </w:footnote>
  <w:footnote w:type="continuationSeparator" w:id="0">
    <w:p w14:paraId="0A96E2F6" w14:textId="77777777" w:rsidR="00BC45BD" w:rsidRDefault="00BC45BD" w:rsidP="001E2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6918"/>
    <w:multiLevelType w:val="hybridMultilevel"/>
    <w:tmpl w:val="3C8E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50B3"/>
    <w:multiLevelType w:val="hybridMultilevel"/>
    <w:tmpl w:val="95463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F5EC9"/>
    <w:multiLevelType w:val="hybridMultilevel"/>
    <w:tmpl w:val="B8F06F94"/>
    <w:lvl w:ilvl="0" w:tplc="B6DE0ED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4136F"/>
    <w:multiLevelType w:val="hybridMultilevel"/>
    <w:tmpl w:val="EF0A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14BE5"/>
    <w:multiLevelType w:val="hybridMultilevel"/>
    <w:tmpl w:val="BD44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5181D"/>
    <w:multiLevelType w:val="hybridMultilevel"/>
    <w:tmpl w:val="91EC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44C51"/>
    <w:multiLevelType w:val="hybridMultilevel"/>
    <w:tmpl w:val="2784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60127"/>
    <w:multiLevelType w:val="hybridMultilevel"/>
    <w:tmpl w:val="DBA0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197325"/>
    <w:multiLevelType w:val="hybridMultilevel"/>
    <w:tmpl w:val="4EA0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5"/>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wfw9zrpeed5we0zx2ptez75rxvf99fw5t9&quot;&gt;My EndNote Library&lt;record-ids&gt;&lt;item&gt;27&lt;/item&gt;&lt;item&gt;73&lt;/item&gt;&lt;item&gt;271&lt;/item&gt;&lt;item&gt;273&lt;/item&gt;&lt;item&gt;280&lt;/item&gt;&lt;item&gt;296&lt;/item&gt;&lt;item&gt;425&lt;/item&gt;&lt;item&gt;427&lt;/item&gt;&lt;item&gt;441&lt;/item&gt;&lt;item&gt;456&lt;/item&gt;&lt;item&gt;463&lt;/item&gt;&lt;item&gt;465&lt;/item&gt;&lt;item&gt;488&lt;/item&gt;&lt;item&gt;494&lt;/item&gt;&lt;item&gt;497&lt;/item&gt;&lt;item&gt;498&lt;/item&gt;&lt;item&gt;501&lt;/item&gt;&lt;item&gt;502&lt;/item&gt;&lt;item&gt;504&lt;/item&gt;&lt;item&gt;509&lt;/item&gt;&lt;item&gt;510&lt;/item&gt;&lt;item&gt;528&lt;/item&gt;&lt;item&gt;534&lt;/item&gt;&lt;item&gt;536&lt;/item&gt;&lt;item&gt;538&lt;/item&gt;&lt;/record-ids&gt;&lt;/item&gt;&lt;/Libraries&gt;"/>
  </w:docVars>
  <w:rsids>
    <w:rsidRoot w:val="00D41298"/>
    <w:rsid w:val="00000DE5"/>
    <w:rsid w:val="00002BB9"/>
    <w:rsid w:val="00006C6F"/>
    <w:rsid w:val="0001104D"/>
    <w:rsid w:val="00015DDD"/>
    <w:rsid w:val="00015F64"/>
    <w:rsid w:val="000176EA"/>
    <w:rsid w:val="00020CD1"/>
    <w:rsid w:val="00021BAA"/>
    <w:rsid w:val="00021D77"/>
    <w:rsid w:val="00021F60"/>
    <w:rsid w:val="00023A02"/>
    <w:rsid w:val="000263D0"/>
    <w:rsid w:val="000264F1"/>
    <w:rsid w:val="0004041C"/>
    <w:rsid w:val="00042683"/>
    <w:rsid w:val="0004349F"/>
    <w:rsid w:val="000438C1"/>
    <w:rsid w:val="000468C6"/>
    <w:rsid w:val="0005720D"/>
    <w:rsid w:val="00060810"/>
    <w:rsid w:val="00062E10"/>
    <w:rsid w:val="00065AF9"/>
    <w:rsid w:val="0007549A"/>
    <w:rsid w:val="00076990"/>
    <w:rsid w:val="00076DC2"/>
    <w:rsid w:val="00080EC4"/>
    <w:rsid w:val="00085BA7"/>
    <w:rsid w:val="00092526"/>
    <w:rsid w:val="000926C7"/>
    <w:rsid w:val="000A0E9A"/>
    <w:rsid w:val="000A1F9A"/>
    <w:rsid w:val="000C17A8"/>
    <w:rsid w:val="000D2E2E"/>
    <w:rsid w:val="000D5DC6"/>
    <w:rsid w:val="000E22EB"/>
    <w:rsid w:val="000E53A7"/>
    <w:rsid w:val="000E5FE8"/>
    <w:rsid w:val="000F08BF"/>
    <w:rsid w:val="000F4A76"/>
    <w:rsid w:val="000F5EAF"/>
    <w:rsid w:val="0010201B"/>
    <w:rsid w:val="00102BED"/>
    <w:rsid w:val="001031DD"/>
    <w:rsid w:val="00103913"/>
    <w:rsid w:val="00104E2A"/>
    <w:rsid w:val="001078CF"/>
    <w:rsid w:val="00110194"/>
    <w:rsid w:val="00116232"/>
    <w:rsid w:val="001223AF"/>
    <w:rsid w:val="00124106"/>
    <w:rsid w:val="00127AB5"/>
    <w:rsid w:val="0013309B"/>
    <w:rsid w:val="00134337"/>
    <w:rsid w:val="001347B1"/>
    <w:rsid w:val="001405DE"/>
    <w:rsid w:val="00141D4A"/>
    <w:rsid w:val="001462B6"/>
    <w:rsid w:val="0015411A"/>
    <w:rsid w:val="00156640"/>
    <w:rsid w:val="00166F63"/>
    <w:rsid w:val="0017375A"/>
    <w:rsid w:val="001779C1"/>
    <w:rsid w:val="00181259"/>
    <w:rsid w:val="00183CC1"/>
    <w:rsid w:val="001855B6"/>
    <w:rsid w:val="00190619"/>
    <w:rsid w:val="001972A3"/>
    <w:rsid w:val="001A5EDA"/>
    <w:rsid w:val="001B4509"/>
    <w:rsid w:val="001B4C6B"/>
    <w:rsid w:val="001B68A7"/>
    <w:rsid w:val="001C004E"/>
    <w:rsid w:val="001C40DD"/>
    <w:rsid w:val="001C4605"/>
    <w:rsid w:val="001D1AC0"/>
    <w:rsid w:val="001D4656"/>
    <w:rsid w:val="001D6C8A"/>
    <w:rsid w:val="001E06AC"/>
    <w:rsid w:val="001E2F8D"/>
    <w:rsid w:val="001F18B9"/>
    <w:rsid w:val="001F2B77"/>
    <w:rsid w:val="001F6258"/>
    <w:rsid w:val="00203FA2"/>
    <w:rsid w:val="0020615A"/>
    <w:rsid w:val="00207BA9"/>
    <w:rsid w:val="002136DF"/>
    <w:rsid w:val="002176DB"/>
    <w:rsid w:val="00221368"/>
    <w:rsid w:val="00240031"/>
    <w:rsid w:val="002408BC"/>
    <w:rsid w:val="002412F9"/>
    <w:rsid w:val="002456E5"/>
    <w:rsid w:val="00247A80"/>
    <w:rsid w:val="00252B5B"/>
    <w:rsid w:val="00264218"/>
    <w:rsid w:val="002648FE"/>
    <w:rsid w:val="00266690"/>
    <w:rsid w:val="00271DC5"/>
    <w:rsid w:val="002743E6"/>
    <w:rsid w:val="002751DC"/>
    <w:rsid w:val="00280346"/>
    <w:rsid w:val="00280F9A"/>
    <w:rsid w:val="002925D7"/>
    <w:rsid w:val="00292FAA"/>
    <w:rsid w:val="00295A23"/>
    <w:rsid w:val="002A0C0D"/>
    <w:rsid w:val="002A3A33"/>
    <w:rsid w:val="002B1D96"/>
    <w:rsid w:val="002B4550"/>
    <w:rsid w:val="002B57EE"/>
    <w:rsid w:val="002B58B4"/>
    <w:rsid w:val="002C6138"/>
    <w:rsid w:val="002D491A"/>
    <w:rsid w:val="002E0796"/>
    <w:rsid w:val="002E13BF"/>
    <w:rsid w:val="002E263C"/>
    <w:rsid w:val="002E2F6E"/>
    <w:rsid w:val="002F3C71"/>
    <w:rsid w:val="002F6C2E"/>
    <w:rsid w:val="002F7A99"/>
    <w:rsid w:val="00304CCE"/>
    <w:rsid w:val="003051E7"/>
    <w:rsid w:val="00305947"/>
    <w:rsid w:val="003119CB"/>
    <w:rsid w:val="003205D4"/>
    <w:rsid w:val="00322C4B"/>
    <w:rsid w:val="00323915"/>
    <w:rsid w:val="0032497E"/>
    <w:rsid w:val="00331797"/>
    <w:rsid w:val="003329E1"/>
    <w:rsid w:val="00333D69"/>
    <w:rsid w:val="003357B6"/>
    <w:rsid w:val="00337D43"/>
    <w:rsid w:val="0034109D"/>
    <w:rsid w:val="00341D7D"/>
    <w:rsid w:val="003438E4"/>
    <w:rsid w:val="00345E6C"/>
    <w:rsid w:val="00352A2B"/>
    <w:rsid w:val="003536F4"/>
    <w:rsid w:val="003577DE"/>
    <w:rsid w:val="0036206B"/>
    <w:rsid w:val="00364225"/>
    <w:rsid w:val="00364A6A"/>
    <w:rsid w:val="00366381"/>
    <w:rsid w:val="003708BB"/>
    <w:rsid w:val="00374015"/>
    <w:rsid w:val="00376950"/>
    <w:rsid w:val="00384C32"/>
    <w:rsid w:val="00386905"/>
    <w:rsid w:val="00390A82"/>
    <w:rsid w:val="00390E4B"/>
    <w:rsid w:val="00392105"/>
    <w:rsid w:val="00392ABA"/>
    <w:rsid w:val="003947F4"/>
    <w:rsid w:val="0039534A"/>
    <w:rsid w:val="00395828"/>
    <w:rsid w:val="00397F98"/>
    <w:rsid w:val="003A1A8C"/>
    <w:rsid w:val="003A3980"/>
    <w:rsid w:val="003B081D"/>
    <w:rsid w:val="003B0C1A"/>
    <w:rsid w:val="003C626C"/>
    <w:rsid w:val="003D3723"/>
    <w:rsid w:val="003E4A9C"/>
    <w:rsid w:val="003E52AE"/>
    <w:rsid w:val="003E7A19"/>
    <w:rsid w:val="003F107A"/>
    <w:rsid w:val="003F1245"/>
    <w:rsid w:val="003F5209"/>
    <w:rsid w:val="003F6C45"/>
    <w:rsid w:val="0040027C"/>
    <w:rsid w:val="00406F00"/>
    <w:rsid w:val="00412293"/>
    <w:rsid w:val="00413D3D"/>
    <w:rsid w:val="00445628"/>
    <w:rsid w:val="004505BC"/>
    <w:rsid w:val="00452ED8"/>
    <w:rsid w:val="00452EDD"/>
    <w:rsid w:val="00455970"/>
    <w:rsid w:val="00456611"/>
    <w:rsid w:val="00457AE3"/>
    <w:rsid w:val="00462EBA"/>
    <w:rsid w:val="00465E3B"/>
    <w:rsid w:val="004747AF"/>
    <w:rsid w:val="004821D4"/>
    <w:rsid w:val="0048762E"/>
    <w:rsid w:val="00490ABB"/>
    <w:rsid w:val="004927B7"/>
    <w:rsid w:val="00493136"/>
    <w:rsid w:val="0049396D"/>
    <w:rsid w:val="00494CA7"/>
    <w:rsid w:val="0049713D"/>
    <w:rsid w:val="004A0120"/>
    <w:rsid w:val="004A0C69"/>
    <w:rsid w:val="004A5424"/>
    <w:rsid w:val="004A616D"/>
    <w:rsid w:val="004B134A"/>
    <w:rsid w:val="004B1C04"/>
    <w:rsid w:val="004B2340"/>
    <w:rsid w:val="004C3EBD"/>
    <w:rsid w:val="004D3B45"/>
    <w:rsid w:val="004D5EFC"/>
    <w:rsid w:val="004D6C15"/>
    <w:rsid w:val="004E3313"/>
    <w:rsid w:val="004E5521"/>
    <w:rsid w:val="004F1160"/>
    <w:rsid w:val="004F55B1"/>
    <w:rsid w:val="005032F5"/>
    <w:rsid w:val="00503AAD"/>
    <w:rsid w:val="005057C2"/>
    <w:rsid w:val="00526187"/>
    <w:rsid w:val="00526519"/>
    <w:rsid w:val="00526945"/>
    <w:rsid w:val="00526CCF"/>
    <w:rsid w:val="00533CB6"/>
    <w:rsid w:val="00534F1E"/>
    <w:rsid w:val="00537577"/>
    <w:rsid w:val="00540170"/>
    <w:rsid w:val="005644C6"/>
    <w:rsid w:val="00570B37"/>
    <w:rsid w:val="00571E76"/>
    <w:rsid w:val="00575B30"/>
    <w:rsid w:val="00575EBC"/>
    <w:rsid w:val="005766E5"/>
    <w:rsid w:val="00580ED9"/>
    <w:rsid w:val="00587AFE"/>
    <w:rsid w:val="00593345"/>
    <w:rsid w:val="0059349D"/>
    <w:rsid w:val="005971FF"/>
    <w:rsid w:val="00597283"/>
    <w:rsid w:val="005A2662"/>
    <w:rsid w:val="005B3DAC"/>
    <w:rsid w:val="005B458E"/>
    <w:rsid w:val="005C08CA"/>
    <w:rsid w:val="005D2060"/>
    <w:rsid w:val="005D2CF1"/>
    <w:rsid w:val="005D2EF7"/>
    <w:rsid w:val="005E3E72"/>
    <w:rsid w:val="005E43C4"/>
    <w:rsid w:val="005E5601"/>
    <w:rsid w:val="005E5605"/>
    <w:rsid w:val="005F072B"/>
    <w:rsid w:val="005F0EC0"/>
    <w:rsid w:val="005F0F9F"/>
    <w:rsid w:val="005F154E"/>
    <w:rsid w:val="005F5384"/>
    <w:rsid w:val="005F5689"/>
    <w:rsid w:val="00601EF8"/>
    <w:rsid w:val="00601FD3"/>
    <w:rsid w:val="00602742"/>
    <w:rsid w:val="0060291B"/>
    <w:rsid w:val="00603E5D"/>
    <w:rsid w:val="00604729"/>
    <w:rsid w:val="00604FED"/>
    <w:rsid w:val="00610BAE"/>
    <w:rsid w:val="00612AD2"/>
    <w:rsid w:val="00613F73"/>
    <w:rsid w:val="00616ACC"/>
    <w:rsid w:val="0062005C"/>
    <w:rsid w:val="0062771B"/>
    <w:rsid w:val="00630A7E"/>
    <w:rsid w:val="0063238F"/>
    <w:rsid w:val="00634631"/>
    <w:rsid w:val="00640741"/>
    <w:rsid w:val="00640760"/>
    <w:rsid w:val="00642F2D"/>
    <w:rsid w:val="00653D8A"/>
    <w:rsid w:val="006609F8"/>
    <w:rsid w:val="006706AE"/>
    <w:rsid w:val="00675AA8"/>
    <w:rsid w:val="00680E59"/>
    <w:rsid w:val="006815AF"/>
    <w:rsid w:val="006914F3"/>
    <w:rsid w:val="006939F0"/>
    <w:rsid w:val="00693A49"/>
    <w:rsid w:val="00695CEE"/>
    <w:rsid w:val="006A34CB"/>
    <w:rsid w:val="006A4207"/>
    <w:rsid w:val="006A55AA"/>
    <w:rsid w:val="006B65B6"/>
    <w:rsid w:val="006C2CE5"/>
    <w:rsid w:val="006C5A64"/>
    <w:rsid w:val="006D0631"/>
    <w:rsid w:val="006E1308"/>
    <w:rsid w:val="006F0901"/>
    <w:rsid w:val="006F11E0"/>
    <w:rsid w:val="006F1840"/>
    <w:rsid w:val="006F568B"/>
    <w:rsid w:val="00712335"/>
    <w:rsid w:val="0071284B"/>
    <w:rsid w:val="0071288C"/>
    <w:rsid w:val="00713D8E"/>
    <w:rsid w:val="00720EEB"/>
    <w:rsid w:val="00720FE6"/>
    <w:rsid w:val="00724F72"/>
    <w:rsid w:val="007253BB"/>
    <w:rsid w:val="00726FE8"/>
    <w:rsid w:val="0073293E"/>
    <w:rsid w:val="007330E6"/>
    <w:rsid w:val="00736E40"/>
    <w:rsid w:val="007421A4"/>
    <w:rsid w:val="00747FB8"/>
    <w:rsid w:val="00766CE6"/>
    <w:rsid w:val="00782502"/>
    <w:rsid w:val="007827E5"/>
    <w:rsid w:val="00784FCF"/>
    <w:rsid w:val="00785EA1"/>
    <w:rsid w:val="00787EF8"/>
    <w:rsid w:val="00791C64"/>
    <w:rsid w:val="00794992"/>
    <w:rsid w:val="00795643"/>
    <w:rsid w:val="007A2B2C"/>
    <w:rsid w:val="007A5685"/>
    <w:rsid w:val="007B047C"/>
    <w:rsid w:val="007B6279"/>
    <w:rsid w:val="007C2331"/>
    <w:rsid w:val="007C524E"/>
    <w:rsid w:val="007D07A7"/>
    <w:rsid w:val="007D135D"/>
    <w:rsid w:val="007D21E3"/>
    <w:rsid w:val="007D236F"/>
    <w:rsid w:val="007D417A"/>
    <w:rsid w:val="007D6178"/>
    <w:rsid w:val="007E1F7E"/>
    <w:rsid w:val="007E6B54"/>
    <w:rsid w:val="008000A4"/>
    <w:rsid w:val="008000EA"/>
    <w:rsid w:val="00803847"/>
    <w:rsid w:val="0080689C"/>
    <w:rsid w:val="00817C8E"/>
    <w:rsid w:val="00822525"/>
    <w:rsid w:val="00825A50"/>
    <w:rsid w:val="00831B70"/>
    <w:rsid w:val="00835C6A"/>
    <w:rsid w:val="0084456F"/>
    <w:rsid w:val="008455EE"/>
    <w:rsid w:val="00862C47"/>
    <w:rsid w:val="00864C91"/>
    <w:rsid w:val="008700F0"/>
    <w:rsid w:val="008731EF"/>
    <w:rsid w:val="008739C0"/>
    <w:rsid w:val="00874B8C"/>
    <w:rsid w:val="008854C4"/>
    <w:rsid w:val="00890957"/>
    <w:rsid w:val="00894862"/>
    <w:rsid w:val="008A7565"/>
    <w:rsid w:val="008C5122"/>
    <w:rsid w:val="008D7C64"/>
    <w:rsid w:val="008E0BD3"/>
    <w:rsid w:val="008E10F4"/>
    <w:rsid w:val="008E2593"/>
    <w:rsid w:val="008E4BDB"/>
    <w:rsid w:val="008F153B"/>
    <w:rsid w:val="008F1622"/>
    <w:rsid w:val="00900EC0"/>
    <w:rsid w:val="009068FF"/>
    <w:rsid w:val="0092036E"/>
    <w:rsid w:val="00925EDD"/>
    <w:rsid w:val="009272F2"/>
    <w:rsid w:val="009316D8"/>
    <w:rsid w:val="009331F5"/>
    <w:rsid w:val="00933A18"/>
    <w:rsid w:val="00937F56"/>
    <w:rsid w:val="00940BC5"/>
    <w:rsid w:val="00940FDE"/>
    <w:rsid w:val="009418F8"/>
    <w:rsid w:val="00941DCF"/>
    <w:rsid w:val="00943605"/>
    <w:rsid w:val="009439F8"/>
    <w:rsid w:val="00945128"/>
    <w:rsid w:val="0095365D"/>
    <w:rsid w:val="00960D0C"/>
    <w:rsid w:val="009624DB"/>
    <w:rsid w:val="009632CF"/>
    <w:rsid w:val="00963E2B"/>
    <w:rsid w:val="00964659"/>
    <w:rsid w:val="00966305"/>
    <w:rsid w:val="00974D77"/>
    <w:rsid w:val="00977E91"/>
    <w:rsid w:val="009840A1"/>
    <w:rsid w:val="009874A9"/>
    <w:rsid w:val="00991207"/>
    <w:rsid w:val="00996BDD"/>
    <w:rsid w:val="009A07E2"/>
    <w:rsid w:val="009A1FEC"/>
    <w:rsid w:val="009A26C5"/>
    <w:rsid w:val="009A4933"/>
    <w:rsid w:val="009A612E"/>
    <w:rsid w:val="009A77AC"/>
    <w:rsid w:val="009C0F56"/>
    <w:rsid w:val="009C286D"/>
    <w:rsid w:val="009C5076"/>
    <w:rsid w:val="009C6CEB"/>
    <w:rsid w:val="009C72FD"/>
    <w:rsid w:val="009D149E"/>
    <w:rsid w:val="009E0A44"/>
    <w:rsid w:val="009E1D13"/>
    <w:rsid w:val="00A056DB"/>
    <w:rsid w:val="00A05797"/>
    <w:rsid w:val="00A05DB0"/>
    <w:rsid w:val="00A15CF6"/>
    <w:rsid w:val="00A27EAD"/>
    <w:rsid w:val="00A311A2"/>
    <w:rsid w:val="00A327A7"/>
    <w:rsid w:val="00A41334"/>
    <w:rsid w:val="00A447CF"/>
    <w:rsid w:val="00A466D9"/>
    <w:rsid w:val="00A47DF2"/>
    <w:rsid w:val="00A53E2C"/>
    <w:rsid w:val="00A54E5B"/>
    <w:rsid w:val="00A64999"/>
    <w:rsid w:val="00A67CB8"/>
    <w:rsid w:val="00A70CB0"/>
    <w:rsid w:val="00A77856"/>
    <w:rsid w:val="00A80253"/>
    <w:rsid w:val="00A80A7B"/>
    <w:rsid w:val="00A902F4"/>
    <w:rsid w:val="00A92E75"/>
    <w:rsid w:val="00A93892"/>
    <w:rsid w:val="00AA364D"/>
    <w:rsid w:val="00AA7519"/>
    <w:rsid w:val="00AB1C1F"/>
    <w:rsid w:val="00AB4F8C"/>
    <w:rsid w:val="00AB7B2C"/>
    <w:rsid w:val="00AC640F"/>
    <w:rsid w:val="00AD181B"/>
    <w:rsid w:val="00AD2DBF"/>
    <w:rsid w:val="00AE515C"/>
    <w:rsid w:val="00AF1972"/>
    <w:rsid w:val="00AF21F2"/>
    <w:rsid w:val="00AF326B"/>
    <w:rsid w:val="00AF71D3"/>
    <w:rsid w:val="00B036C9"/>
    <w:rsid w:val="00B03D8E"/>
    <w:rsid w:val="00B11087"/>
    <w:rsid w:val="00B116C2"/>
    <w:rsid w:val="00B13F96"/>
    <w:rsid w:val="00B1543D"/>
    <w:rsid w:val="00B17808"/>
    <w:rsid w:val="00B4079E"/>
    <w:rsid w:val="00B40B33"/>
    <w:rsid w:val="00B47969"/>
    <w:rsid w:val="00B47A68"/>
    <w:rsid w:val="00B508C6"/>
    <w:rsid w:val="00B53691"/>
    <w:rsid w:val="00B65111"/>
    <w:rsid w:val="00B65E04"/>
    <w:rsid w:val="00B741EB"/>
    <w:rsid w:val="00B74675"/>
    <w:rsid w:val="00B759DB"/>
    <w:rsid w:val="00B80DED"/>
    <w:rsid w:val="00B90136"/>
    <w:rsid w:val="00B90E1F"/>
    <w:rsid w:val="00B910C3"/>
    <w:rsid w:val="00B94A69"/>
    <w:rsid w:val="00BA2D7F"/>
    <w:rsid w:val="00BB2B9A"/>
    <w:rsid w:val="00BB3263"/>
    <w:rsid w:val="00BB36BD"/>
    <w:rsid w:val="00BB6EF0"/>
    <w:rsid w:val="00BC1619"/>
    <w:rsid w:val="00BC45BD"/>
    <w:rsid w:val="00BC610B"/>
    <w:rsid w:val="00BC72C9"/>
    <w:rsid w:val="00BC7ACA"/>
    <w:rsid w:val="00BD054E"/>
    <w:rsid w:val="00BD0AE5"/>
    <w:rsid w:val="00BD0C96"/>
    <w:rsid w:val="00BD399A"/>
    <w:rsid w:val="00BD3E48"/>
    <w:rsid w:val="00BD4F7E"/>
    <w:rsid w:val="00BD514C"/>
    <w:rsid w:val="00BE2773"/>
    <w:rsid w:val="00BE533B"/>
    <w:rsid w:val="00BE5E64"/>
    <w:rsid w:val="00BF0A14"/>
    <w:rsid w:val="00BF117F"/>
    <w:rsid w:val="00BF3C53"/>
    <w:rsid w:val="00C02209"/>
    <w:rsid w:val="00C06AFD"/>
    <w:rsid w:val="00C125C4"/>
    <w:rsid w:val="00C157C5"/>
    <w:rsid w:val="00C23BCF"/>
    <w:rsid w:val="00C23F02"/>
    <w:rsid w:val="00C2527E"/>
    <w:rsid w:val="00C33158"/>
    <w:rsid w:val="00C35380"/>
    <w:rsid w:val="00C40DB4"/>
    <w:rsid w:val="00C46763"/>
    <w:rsid w:val="00C50466"/>
    <w:rsid w:val="00C5078F"/>
    <w:rsid w:val="00C519EF"/>
    <w:rsid w:val="00C534F8"/>
    <w:rsid w:val="00C57DE4"/>
    <w:rsid w:val="00C61985"/>
    <w:rsid w:val="00C63BFA"/>
    <w:rsid w:val="00C71EB1"/>
    <w:rsid w:val="00C77539"/>
    <w:rsid w:val="00C833BE"/>
    <w:rsid w:val="00C863C7"/>
    <w:rsid w:val="00C926AC"/>
    <w:rsid w:val="00C93D2F"/>
    <w:rsid w:val="00C96364"/>
    <w:rsid w:val="00C967A0"/>
    <w:rsid w:val="00CA31D6"/>
    <w:rsid w:val="00CA45D0"/>
    <w:rsid w:val="00CA6A97"/>
    <w:rsid w:val="00CA7E91"/>
    <w:rsid w:val="00CB04AA"/>
    <w:rsid w:val="00CB0CC0"/>
    <w:rsid w:val="00CB46FB"/>
    <w:rsid w:val="00CC7D53"/>
    <w:rsid w:val="00CD6054"/>
    <w:rsid w:val="00CE05E7"/>
    <w:rsid w:val="00CE091F"/>
    <w:rsid w:val="00CE0B5E"/>
    <w:rsid w:val="00CE430C"/>
    <w:rsid w:val="00CF1ABE"/>
    <w:rsid w:val="00CF2469"/>
    <w:rsid w:val="00D05C6A"/>
    <w:rsid w:val="00D11C58"/>
    <w:rsid w:val="00D1756C"/>
    <w:rsid w:val="00D21F53"/>
    <w:rsid w:val="00D31ECF"/>
    <w:rsid w:val="00D35225"/>
    <w:rsid w:val="00D374DF"/>
    <w:rsid w:val="00D41298"/>
    <w:rsid w:val="00D448D8"/>
    <w:rsid w:val="00D51DAE"/>
    <w:rsid w:val="00D579D0"/>
    <w:rsid w:val="00D72CEC"/>
    <w:rsid w:val="00D76B87"/>
    <w:rsid w:val="00D77F35"/>
    <w:rsid w:val="00D80578"/>
    <w:rsid w:val="00D84570"/>
    <w:rsid w:val="00D87A96"/>
    <w:rsid w:val="00D92531"/>
    <w:rsid w:val="00D9496D"/>
    <w:rsid w:val="00DA175D"/>
    <w:rsid w:val="00DB3478"/>
    <w:rsid w:val="00DC0894"/>
    <w:rsid w:val="00DC2A64"/>
    <w:rsid w:val="00DC4451"/>
    <w:rsid w:val="00DD0F12"/>
    <w:rsid w:val="00DD2AF2"/>
    <w:rsid w:val="00DD5A04"/>
    <w:rsid w:val="00DD5CF5"/>
    <w:rsid w:val="00DD6017"/>
    <w:rsid w:val="00DD77DA"/>
    <w:rsid w:val="00DE0D8E"/>
    <w:rsid w:val="00DE27D7"/>
    <w:rsid w:val="00DE6FF1"/>
    <w:rsid w:val="00DF20ED"/>
    <w:rsid w:val="00DF31EC"/>
    <w:rsid w:val="00DF3DFA"/>
    <w:rsid w:val="00DF5A8E"/>
    <w:rsid w:val="00E0481A"/>
    <w:rsid w:val="00E117EF"/>
    <w:rsid w:val="00E135D4"/>
    <w:rsid w:val="00E13A71"/>
    <w:rsid w:val="00E2215B"/>
    <w:rsid w:val="00E23A56"/>
    <w:rsid w:val="00E26843"/>
    <w:rsid w:val="00E2703D"/>
    <w:rsid w:val="00E278B9"/>
    <w:rsid w:val="00E414E6"/>
    <w:rsid w:val="00E437A1"/>
    <w:rsid w:val="00E45103"/>
    <w:rsid w:val="00E4516D"/>
    <w:rsid w:val="00E50D07"/>
    <w:rsid w:val="00E50F8C"/>
    <w:rsid w:val="00E515F5"/>
    <w:rsid w:val="00E6487F"/>
    <w:rsid w:val="00E6665C"/>
    <w:rsid w:val="00E84CA1"/>
    <w:rsid w:val="00E86C24"/>
    <w:rsid w:val="00E93280"/>
    <w:rsid w:val="00E950E5"/>
    <w:rsid w:val="00EA095B"/>
    <w:rsid w:val="00EA295E"/>
    <w:rsid w:val="00EA43E0"/>
    <w:rsid w:val="00EA6807"/>
    <w:rsid w:val="00EB0EEE"/>
    <w:rsid w:val="00EB17BC"/>
    <w:rsid w:val="00EB3E6C"/>
    <w:rsid w:val="00EB4B28"/>
    <w:rsid w:val="00EB54F3"/>
    <w:rsid w:val="00ED394A"/>
    <w:rsid w:val="00ED6F1B"/>
    <w:rsid w:val="00EE0DAB"/>
    <w:rsid w:val="00EE1778"/>
    <w:rsid w:val="00EE3AA7"/>
    <w:rsid w:val="00EF1B7B"/>
    <w:rsid w:val="00EF1CBF"/>
    <w:rsid w:val="00EF2D52"/>
    <w:rsid w:val="00F07CA0"/>
    <w:rsid w:val="00F1210B"/>
    <w:rsid w:val="00F127C4"/>
    <w:rsid w:val="00F1573D"/>
    <w:rsid w:val="00F262A1"/>
    <w:rsid w:val="00F36E26"/>
    <w:rsid w:val="00F4007F"/>
    <w:rsid w:val="00F40103"/>
    <w:rsid w:val="00F404DF"/>
    <w:rsid w:val="00F415BD"/>
    <w:rsid w:val="00F42B6E"/>
    <w:rsid w:val="00F448FB"/>
    <w:rsid w:val="00F46A70"/>
    <w:rsid w:val="00F50DF8"/>
    <w:rsid w:val="00F513D3"/>
    <w:rsid w:val="00F64149"/>
    <w:rsid w:val="00F64D51"/>
    <w:rsid w:val="00F658DF"/>
    <w:rsid w:val="00F84AA1"/>
    <w:rsid w:val="00F851CC"/>
    <w:rsid w:val="00F864C9"/>
    <w:rsid w:val="00F919C0"/>
    <w:rsid w:val="00F93D5C"/>
    <w:rsid w:val="00F94E7F"/>
    <w:rsid w:val="00FA2C23"/>
    <w:rsid w:val="00FA325C"/>
    <w:rsid w:val="00FA4999"/>
    <w:rsid w:val="00FA51ED"/>
    <w:rsid w:val="00FB4416"/>
    <w:rsid w:val="00FC6EE1"/>
    <w:rsid w:val="00FE370B"/>
    <w:rsid w:val="00FF0C8D"/>
    <w:rsid w:val="00FF2C52"/>
    <w:rsid w:val="00FF4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CDBC"/>
  <w15:chartTrackingRefBased/>
  <w15:docId w15:val="{39927EE1-5E6D-4888-AC3F-2B2095CE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6FB"/>
    <w:rPr>
      <w:color w:val="0563C1" w:themeColor="hyperlink"/>
      <w:u w:val="single"/>
    </w:rPr>
  </w:style>
  <w:style w:type="paragraph" w:customStyle="1" w:styleId="EndNoteBibliographyTitle">
    <w:name w:val="EndNote Bibliography Title"/>
    <w:basedOn w:val="Normal"/>
    <w:link w:val="EndNoteBibliographyTitleChar"/>
    <w:rsid w:val="0007699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76990"/>
    <w:rPr>
      <w:rFonts w:ascii="Calibri" w:hAnsi="Calibri" w:cs="Calibri"/>
      <w:noProof/>
      <w:lang w:val="en-US"/>
    </w:rPr>
  </w:style>
  <w:style w:type="paragraph" w:customStyle="1" w:styleId="EndNoteBibliography">
    <w:name w:val="EndNote Bibliography"/>
    <w:basedOn w:val="Normal"/>
    <w:link w:val="EndNoteBibliographyChar"/>
    <w:rsid w:val="0007699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76990"/>
    <w:rPr>
      <w:rFonts w:ascii="Calibri" w:hAnsi="Calibri" w:cs="Calibri"/>
      <w:noProof/>
      <w:lang w:val="en-US"/>
    </w:rPr>
  </w:style>
  <w:style w:type="character" w:styleId="UnresolvedMention">
    <w:name w:val="Unresolved Mention"/>
    <w:basedOn w:val="DefaultParagraphFont"/>
    <w:uiPriority w:val="99"/>
    <w:semiHidden/>
    <w:unhideWhenUsed/>
    <w:rsid w:val="00076990"/>
    <w:rPr>
      <w:color w:val="605E5C"/>
      <w:shd w:val="clear" w:color="auto" w:fill="E1DFDD"/>
    </w:rPr>
  </w:style>
  <w:style w:type="paragraph" w:styleId="BalloonText">
    <w:name w:val="Balloon Text"/>
    <w:basedOn w:val="Normal"/>
    <w:link w:val="BalloonTextChar"/>
    <w:uiPriority w:val="99"/>
    <w:semiHidden/>
    <w:unhideWhenUsed/>
    <w:rsid w:val="001D6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C8A"/>
    <w:rPr>
      <w:rFonts w:ascii="Segoe UI" w:hAnsi="Segoe UI" w:cs="Segoe UI"/>
      <w:sz w:val="18"/>
      <w:szCs w:val="18"/>
    </w:rPr>
  </w:style>
  <w:style w:type="character" w:customStyle="1" w:styleId="ti">
    <w:name w:val="ti"/>
    <w:rsid w:val="004927B7"/>
    <w:rPr>
      <w:rFonts w:ascii="Arial" w:hAnsi="Arial" w:cs="Arial"/>
      <w:sz w:val="24"/>
      <w:szCs w:val="24"/>
    </w:rPr>
  </w:style>
  <w:style w:type="table" w:styleId="TableGrid">
    <w:name w:val="Table Grid"/>
    <w:basedOn w:val="TableNormal"/>
    <w:uiPriority w:val="39"/>
    <w:rsid w:val="00576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7A7"/>
    <w:pPr>
      <w:ind w:left="720"/>
      <w:contextualSpacing/>
    </w:pPr>
  </w:style>
  <w:style w:type="paragraph" w:customStyle="1" w:styleId="THFBodytext">
    <w:name w:val="THF Body text"/>
    <w:qFormat/>
    <w:rsid w:val="004A5424"/>
    <w:pPr>
      <w:tabs>
        <w:tab w:val="left" w:pos="6521"/>
      </w:tabs>
      <w:spacing w:after="240" w:line="264" w:lineRule="auto"/>
    </w:pPr>
    <w:rPr>
      <w:rFonts w:ascii="Arial" w:eastAsiaTheme="minorEastAsia" w:hAnsi="Arial" w:cs="Arial"/>
      <w:color w:val="000000" w:themeColor="text1"/>
      <w:sz w:val="24"/>
      <w:szCs w:val="24"/>
    </w:rPr>
  </w:style>
  <w:style w:type="paragraph" w:styleId="CommentText">
    <w:name w:val="annotation text"/>
    <w:basedOn w:val="Normal"/>
    <w:link w:val="CommentTextChar"/>
    <w:uiPriority w:val="99"/>
    <w:semiHidden/>
    <w:unhideWhenUsed/>
    <w:rsid w:val="00A311A2"/>
    <w:pPr>
      <w:spacing w:line="240" w:lineRule="auto"/>
    </w:pPr>
    <w:rPr>
      <w:sz w:val="20"/>
      <w:szCs w:val="20"/>
    </w:rPr>
  </w:style>
  <w:style w:type="character" w:customStyle="1" w:styleId="CommentTextChar">
    <w:name w:val="Comment Text Char"/>
    <w:basedOn w:val="DefaultParagraphFont"/>
    <w:link w:val="CommentText"/>
    <w:uiPriority w:val="99"/>
    <w:semiHidden/>
    <w:rsid w:val="00A311A2"/>
    <w:rPr>
      <w:sz w:val="20"/>
      <w:szCs w:val="20"/>
    </w:rPr>
  </w:style>
  <w:style w:type="character" w:styleId="CommentReference">
    <w:name w:val="annotation reference"/>
    <w:basedOn w:val="DefaultParagraphFont"/>
    <w:uiPriority w:val="99"/>
    <w:semiHidden/>
    <w:unhideWhenUsed/>
    <w:rsid w:val="00A311A2"/>
    <w:rPr>
      <w:sz w:val="18"/>
      <w:szCs w:val="18"/>
    </w:rPr>
  </w:style>
  <w:style w:type="paragraph" w:styleId="Header">
    <w:name w:val="header"/>
    <w:basedOn w:val="Normal"/>
    <w:link w:val="HeaderChar"/>
    <w:uiPriority w:val="99"/>
    <w:unhideWhenUsed/>
    <w:rsid w:val="001E2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F8D"/>
  </w:style>
  <w:style w:type="paragraph" w:styleId="Footer">
    <w:name w:val="footer"/>
    <w:basedOn w:val="Normal"/>
    <w:link w:val="FooterChar"/>
    <w:uiPriority w:val="99"/>
    <w:unhideWhenUsed/>
    <w:rsid w:val="001E2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F8D"/>
  </w:style>
  <w:style w:type="character" w:styleId="FollowedHyperlink">
    <w:name w:val="FollowedHyperlink"/>
    <w:basedOn w:val="DefaultParagraphFont"/>
    <w:uiPriority w:val="99"/>
    <w:semiHidden/>
    <w:unhideWhenUsed/>
    <w:rsid w:val="0092036E"/>
    <w:rPr>
      <w:color w:val="954F72" w:themeColor="followedHyperlink"/>
      <w:u w:val="single"/>
    </w:rPr>
  </w:style>
  <w:style w:type="character" w:styleId="LineNumber">
    <w:name w:val="line number"/>
    <w:basedOn w:val="DefaultParagraphFont"/>
    <w:uiPriority w:val="99"/>
    <w:semiHidden/>
    <w:unhideWhenUsed/>
    <w:rsid w:val="001855B6"/>
  </w:style>
  <w:style w:type="character" w:customStyle="1" w:styleId="highwire-cite-metadata-pages">
    <w:name w:val="highwire-cite-metadata-pages"/>
    <w:basedOn w:val="DefaultParagraphFont"/>
    <w:rsid w:val="004E3313"/>
    <w:rPr>
      <w:rFonts w:ascii="Helvetica" w:hAnsi="Helvetica" w:hint="default"/>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99473">
      <w:bodyDiv w:val="1"/>
      <w:marLeft w:val="0"/>
      <w:marRight w:val="0"/>
      <w:marTop w:val="0"/>
      <w:marBottom w:val="0"/>
      <w:divBdr>
        <w:top w:val="none" w:sz="0" w:space="0" w:color="auto"/>
        <w:left w:val="none" w:sz="0" w:space="0" w:color="auto"/>
        <w:bottom w:val="none" w:sz="0" w:space="0" w:color="auto"/>
        <w:right w:val="none" w:sz="0" w:space="0" w:color="auto"/>
      </w:divBdr>
      <w:divsChild>
        <w:div w:id="1607926558">
          <w:marLeft w:val="0"/>
          <w:marRight w:val="0"/>
          <w:marTop w:val="0"/>
          <w:marBottom w:val="0"/>
          <w:divBdr>
            <w:top w:val="none" w:sz="0" w:space="0" w:color="auto"/>
            <w:left w:val="none" w:sz="0" w:space="0" w:color="auto"/>
            <w:bottom w:val="none" w:sz="0" w:space="0" w:color="auto"/>
            <w:right w:val="none" w:sz="0" w:space="0" w:color="auto"/>
          </w:divBdr>
          <w:divsChild>
            <w:div w:id="190531611">
              <w:marLeft w:val="0"/>
              <w:marRight w:val="0"/>
              <w:marTop w:val="0"/>
              <w:marBottom w:val="0"/>
              <w:divBdr>
                <w:top w:val="none" w:sz="0" w:space="0" w:color="auto"/>
                <w:left w:val="none" w:sz="0" w:space="0" w:color="auto"/>
                <w:bottom w:val="none" w:sz="0" w:space="0" w:color="auto"/>
                <w:right w:val="none" w:sz="0" w:space="0" w:color="auto"/>
              </w:divBdr>
              <w:divsChild>
                <w:div w:id="994186405">
                  <w:marLeft w:val="0"/>
                  <w:marRight w:val="0"/>
                  <w:marTop w:val="0"/>
                  <w:marBottom w:val="0"/>
                  <w:divBdr>
                    <w:top w:val="none" w:sz="0" w:space="0" w:color="auto"/>
                    <w:left w:val="none" w:sz="0" w:space="0" w:color="auto"/>
                    <w:bottom w:val="none" w:sz="0" w:space="0" w:color="auto"/>
                    <w:right w:val="none" w:sz="0" w:space="0" w:color="auto"/>
                  </w:divBdr>
                  <w:divsChild>
                    <w:div w:id="808322800">
                      <w:marLeft w:val="0"/>
                      <w:marRight w:val="0"/>
                      <w:marTop w:val="0"/>
                      <w:marBottom w:val="0"/>
                      <w:divBdr>
                        <w:top w:val="none" w:sz="0" w:space="0" w:color="auto"/>
                        <w:left w:val="none" w:sz="0" w:space="0" w:color="auto"/>
                        <w:bottom w:val="none" w:sz="0" w:space="0" w:color="auto"/>
                        <w:right w:val="none" w:sz="0" w:space="0" w:color="auto"/>
                      </w:divBdr>
                      <w:divsChild>
                        <w:div w:id="881214283">
                          <w:marLeft w:val="0"/>
                          <w:marRight w:val="0"/>
                          <w:marTop w:val="0"/>
                          <w:marBottom w:val="0"/>
                          <w:divBdr>
                            <w:top w:val="none" w:sz="0" w:space="0" w:color="auto"/>
                            <w:left w:val="none" w:sz="0" w:space="0" w:color="auto"/>
                            <w:bottom w:val="none" w:sz="0" w:space="0" w:color="auto"/>
                            <w:right w:val="none" w:sz="0" w:space="0" w:color="auto"/>
                          </w:divBdr>
                          <w:divsChild>
                            <w:div w:id="1165587055">
                              <w:marLeft w:val="0"/>
                              <w:marRight w:val="0"/>
                              <w:marTop w:val="0"/>
                              <w:marBottom w:val="0"/>
                              <w:divBdr>
                                <w:top w:val="none" w:sz="0" w:space="0" w:color="auto"/>
                                <w:left w:val="none" w:sz="0" w:space="0" w:color="auto"/>
                                <w:bottom w:val="none" w:sz="0" w:space="0" w:color="auto"/>
                                <w:right w:val="none" w:sz="0" w:space="0" w:color="auto"/>
                              </w:divBdr>
                              <w:divsChild>
                                <w:div w:id="434325094">
                                  <w:marLeft w:val="0"/>
                                  <w:marRight w:val="0"/>
                                  <w:marTop w:val="0"/>
                                  <w:marBottom w:val="0"/>
                                  <w:divBdr>
                                    <w:top w:val="none" w:sz="0" w:space="0" w:color="auto"/>
                                    <w:left w:val="none" w:sz="0" w:space="0" w:color="auto"/>
                                    <w:bottom w:val="none" w:sz="0" w:space="0" w:color="auto"/>
                                    <w:right w:val="none" w:sz="0" w:space="0" w:color="auto"/>
                                  </w:divBdr>
                                  <w:divsChild>
                                    <w:div w:id="623854564">
                                      <w:marLeft w:val="0"/>
                                      <w:marRight w:val="0"/>
                                      <w:marTop w:val="0"/>
                                      <w:marBottom w:val="0"/>
                                      <w:divBdr>
                                        <w:top w:val="none" w:sz="0" w:space="0" w:color="auto"/>
                                        <w:left w:val="none" w:sz="0" w:space="0" w:color="auto"/>
                                        <w:bottom w:val="none" w:sz="0" w:space="0" w:color="auto"/>
                                        <w:right w:val="none" w:sz="0" w:space="0" w:color="auto"/>
                                      </w:divBdr>
                                      <w:divsChild>
                                        <w:div w:id="1815097705">
                                          <w:marLeft w:val="0"/>
                                          <w:marRight w:val="0"/>
                                          <w:marTop w:val="0"/>
                                          <w:marBottom w:val="0"/>
                                          <w:divBdr>
                                            <w:top w:val="none" w:sz="0" w:space="0" w:color="auto"/>
                                            <w:left w:val="none" w:sz="0" w:space="0" w:color="auto"/>
                                            <w:bottom w:val="none" w:sz="0" w:space="0" w:color="auto"/>
                                            <w:right w:val="none" w:sz="0" w:space="0" w:color="auto"/>
                                          </w:divBdr>
                                          <w:divsChild>
                                            <w:div w:id="601959927">
                                              <w:marLeft w:val="0"/>
                                              <w:marRight w:val="0"/>
                                              <w:marTop w:val="0"/>
                                              <w:marBottom w:val="0"/>
                                              <w:divBdr>
                                                <w:top w:val="none" w:sz="0" w:space="0" w:color="auto"/>
                                                <w:left w:val="none" w:sz="0" w:space="0" w:color="auto"/>
                                                <w:bottom w:val="none" w:sz="0" w:space="0" w:color="auto"/>
                                                <w:right w:val="none" w:sz="0" w:space="0" w:color="auto"/>
                                              </w:divBdr>
                                              <w:divsChild>
                                                <w:div w:id="17325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44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mul.ac.uk/blizard/ceg/renal-health-servi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hull@qmul.ac.uk" TargetMode="External"/><Relationship Id="rId12" Type="http://schemas.openxmlformats.org/officeDocument/2006/relationships/hyperlink" Target="https://www.qmul.ac.uk/blizard/ceg/renal-health-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eu-exit/gp-contract/gp-contract-documentation-2018-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statistics/english-indices-of-deprivation-2015" TargetMode="External"/><Relationship Id="rId4" Type="http://schemas.openxmlformats.org/officeDocument/2006/relationships/webSettings" Target="webSettings.xml"/><Relationship Id="rId9" Type="http://schemas.openxmlformats.org/officeDocument/2006/relationships/hyperlink" Target="http://www.ons.gov.uk/ons/publications/re-reference-tables.html?edition=tcm%3A77-28626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1001</TotalTime>
  <Pages>19</Pages>
  <Words>8481</Words>
  <Characters>48348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hull</dc:creator>
  <cp:keywords/>
  <dc:description/>
  <cp:lastModifiedBy>sally hull</cp:lastModifiedBy>
  <cp:revision>59</cp:revision>
  <cp:lastPrinted>2019-12-13T11:44:00Z</cp:lastPrinted>
  <dcterms:created xsi:type="dcterms:W3CDTF">2019-12-21T20:54:00Z</dcterms:created>
  <dcterms:modified xsi:type="dcterms:W3CDTF">2019-12-23T12:55:00Z</dcterms:modified>
</cp:coreProperties>
</file>