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Ind w:w="101" w:type="dxa"/>
        <w:tblLook w:val="04A0" w:firstRow="1" w:lastRow="0" w:firstColumn="1" w:lastColumn="0" w:noHBand="0" w:noVBand="1"/>
      </w:tblPr>
      <w:tblGrid>
        <w:gridCol w:w="3058"/>
        <w:gridCol w:w="7402"/>
      </w:tblGrid>
      <w:tr w:rsidR="00AD43EB" w:rsidRPr="00AD43EB" w:rsidTr="006F379D">
        <w:trPr>
          <w:trHeight w:val="280"/>
        </w:trPr>
        <w:tc>
          <w:tcPr>
            <w:tcW w:w="10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Table</w:t>
            </w:r>
            <w:r w:rsidR="00382BED">
              <w:rPr>
                <w:rFonts w:eastAsia="宋体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proofErr w:type="spellEnd"/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.</w:t>
            </w: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The Cochrane Collaboration’s tool for assessing risk of bias</w:t>
            </w:r>
          </w:p>
          <w:p w:rsidR="006F379D" w:rsidRPr="00382BED" w:rsidRDefault="006F379D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D43EB" w:rsidRPr="00AD43EB" w:rsidTr="006F379D">
        <w:trPr>
          <w:trHeight w:val="300"/>
        </w:trPr>
        <w:tc>
          <w:tcPr>
            <w:tcW w:w="10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Random sequence generation</w:t>
            </w:r>
          </w:p>
        </w:tc>
      </w:tr>
      <w:tr w:rsidR="00AD43EB" w:rsidRPr="00AD43EB" w:rsidTr="006F379D">
        <w:trPr>
          <w:trHeight w:val="890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Low risk of bias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The investigators describe a random component in the sequence generation process such as: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referring to a random number table;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using a computer random number generator.</w:t>
            </w:r>
          </w:p>
        </w:tc>
      </w:tr>
      <w:tr w:rsidR="00AD43EB" w:rsidRPr="00AD43EB" w:rsidTr="00AD43EB">
        <w:trPr>
          <w:trHeight w:val="163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High risk of bias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The investigators describe a nonrandom component in the sequence generation process.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Usually,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the description would involve some systematic,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nonrandom approach,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for example,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sequence generated by odd or even date of birth;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sequence generated by some rule based on date (or </w:t>
            </w:r>
            <w:proofErr w:type="gramStart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day)of</w:t>
            </w:r>
            <w:proofErr w:type="gramEnd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 admission. </w:t>
            </w:r>
          </w:p>
        </w:tc>
      </w:tr>
      <w:tr w:rsidR="00AD43EB" w:rsidRPr="00AD43EB" w:rsidTr="006F379D">
        <w:trPr>
          <w:trHeight w:val="1190"/>
        </w:trPr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Unclear risk of bias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Insuﬃcient information about the sequence generation process to permit judgement </w:t>
            </w:r>
            <w:proofErr w:type="spellStart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of“Low</w:t>
            </w:r>
            <w:proofErr w:type="spellEnd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risk”or“High</w:t>
            </w:r>
            <w:proofErr w:type="spellEnd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 risk.” </w:t>
            </w:r>
          </w:p>
        </w:tc>
      </w:tr>
      <w:tr w:rsidR="00AD43EB" w:rsidRPr="00AD43EB" w:rsidTr="00AD43EB">
        <w:trPr>
          <w:trHeight w:val="28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Allocation concealment</w:t>
            </w:r>
          </w:p>
        </w:tc>
      </w:tr>
      <w:tr w:rsidR="00AD43EB" w:rsidRPr="00AD43EB" w:rsidTr="006F379D">
        <w:trPr>
          <w:trHeight w:val="1170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Low risk of bias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Participants and investigators enrolling participants could not foresee assignment because one of the following, or an equivalent method,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was used to conceal allocation: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central allocation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(including telephone,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web-based and pharmacy-controlled randomization);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sequentially numbered drug containers of identical appearance.</w:t>
            </w:r>
          </w:p>
        </w:tc>
      </w:tr>
      <w:tr w:rsidR="00AD43EB" w:rsidRPr="00AD43EB" w:rsidTr="00AD43EB">
        <w:trPr>
          <w:trHeight w:val="181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High risk of bias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Participants or investigators enrolling participants could possibly foresee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F379D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ssignments and thus introduce selection bias,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such as allocation based on using an open random allocation schedule(e.g.,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 list of random numbers); assignment envelopes were used without appropriate safe guards(e.g.,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if envelopes were unsealed or nonopaque or not sequentially numbered). </w:t>
            </w:r>
          </w:p>
        </w:tc>
      </w:tr>
      <w:tr w:rsidR="00AD43EB" w:rsidRPr="00AD43EB" w:rsidTr="006F379D">
        <w:trPr>
          <w:trHeight w:val="280"/>
        </w:trPr>
        <w:tc>
          <w:tcPr>
            <w:tcW w:w="10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6F379D">
            <w:pPr>
              <w:widowControl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Blinding of participants and personnel</w:t>
            </w:r>
          </w:p>
        </w:tc>
      </w:tr>
      <w:tr w:rsidR="00AD43EB" w:rsidRPr="00AD43EB" w:rsidTr="006F379D">
        <w:trPr>
          <w:trHeight w:val="1570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Low risk of bias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Any one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no blinding or incomplete blinding,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but the review authors judge that the outcome is not likely to be influenced by lack of blinding; blinding of participants and key study personnel ensured,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and unlikely that the blinding could have been broken.</w:t>
            </w:r>
          </w:p>
        </w:tc>
      </w:tr>
      <w:tr w:rsidR="00AD43EB" w:rsidRPr="00AD43EB" w:rsidTr="00AD43EB">
        <w:trPr>
          <w:trHeight w:val="16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High risk of bias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no blinding or incomplete blinding,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and the outcome is likely to be influenced by lack of blinding; blinding of key study participants and personnel attempted,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but likely that the blinding could have been broken,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and the outcome is likely to be influenced by lack of blinding. </w:t>
            </w:r>
          </w:p>
        </w:tc>
      </w:tr>
      <w:tr w:rsidR="00AD43EB" w:rsidRPr="00AD43EB" w:rsidTr="006F379D">
        <w:trPr>
          <w:trHeight w:val="800"/>
        </w:trPr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Unclear risk of bias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Any one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insuﬃcient information to permit judgement </w:t>
            </w:r>
            <w:proofErr w:type="spellStart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of“Low</w:t>
            </w:r>
            <w:proofErr w:type="spellEnd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risk”or“High</w:t>
            </w:r>
            <w:proofErr w:type="spellEnd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 risk”;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the study did not address this outcome. </w:t>
            </w:r>
          </w:p>
        </w:tc>
      </w:tr>
      <w:tr w:rsidR="00AD43EB" w:rsidRPr="00AD43EB" w:rsidTr="00AD43EB">
        <w:trPr>
          <w:trHeight w:val="28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6F379D">
            <w:pPr>
              <w:widowControl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Blinding of outcome assessment</w:t>
            </w:r>
          </w:p>
        </w:tc>
      </w:tr>
      <w:tr w:rsidR="00AD43EB" w:rsidRPr="00AD43EB" w:rsidTr="006F379D">
        <w:trPr>
          <w:trHeight w:val="1170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Low risk of bias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Anyone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no blinding of outcome assessment,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but the review authors judge that the outcome measurement is not likely to be influenced by lack of blinding; blinding of outcome assessment ensured,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and unlikely that the blinding could have been broken.</w:t>
            </w:r>
          </w:p>
        </w:tc>
      </w:tr>
      <w:tr w:rsidR="00AD43EB" w:rsidRPr="00AD43EB" w:rsidTr="00AD43EB">
        <w:trPr>
          <w:trHeight w:val="15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High risk of bias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Anyone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no blinding of outcome assessment,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and the outcome measurement is likely to be influenced by lack of blinding;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blinding of outcome assessment,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but likely that the blinding could have been broken,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and the outcome measurement is likely to be influenced by lack of blinding. </w:t>
            </w:r>
          </w:p>
        </w:tc>
      </w:tr>
      <w:tr w:rsidR="00AD43EB" w:rsidRPr="00AD43EB" w:rsidTr="006F379D">
        <w:trPr>
          <w:trHeight w:val="910"/>
        </w:trPr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Unclear risk of bias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Any one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insuﬃcient information to permit judgement of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“Low risk”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or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“High risk”;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the study did not address this outcome. </w:t>
            </w:r>
          </w:p>
        </w:tc>
      </w:tr>
      <w:tr w:rsidR="00AD43EB" w:rsidRPr="00AD43EB" w:rsidTr="00AD43EB">
        <w:trPr>
          <w:trHeight w:val="30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6F379D">
            <w:pPr>
              <w:widowControl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Incomplete outcome data</w:t>
            </w:r>
          </w:p>
        </w:tc>
      </w:tr>
      <w:tr w:rsidR="00AD43EB" w:rsidRPr="00AD43EB" w:rsidTr="006F379D">
        <w:trPr>
          <w:trHeight w:val="1210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Low risk of bias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 Anyone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no missing outcome data;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reasons for missing outcome data unlikely to be related to true outcome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(for survival data,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censoring unlikely to be introducing bias).</w:t>
            </w:r>
          </w:p>
        </w:tc>
      </w:tr>
      <w:tr w:rsidR="00AD43EB" w:rsidRPr="00AD43EB" w:rsidTr="00AD43EB">
        <w:trPr>
          <w:trHeight w:val="183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High risk of bias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Anyone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reason for missing outcome data likely to be related to true outcome,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with either imbalance in numbers or reasons for missing data across intervention groups;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for dichotomous outcome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data, the proportion of missing outcomes compared with observed event risk enough to induce clinically relevant bias in intervention eﬀect estimate.</w:t>
            </w:r>
          </w:p>
        </w:tc>
      </w:tr>
      <w:tr w:rsidR="00AD43EB" w:rsidRPr="00AD43EB" w:rsidTr="006F379D">
        <w:trPr>
          <w:trHeight w:val="1130"/>
        </w:trPr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Unclear risk of bias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Any one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insuﬃcient information to permit judgement of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“Low risk”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or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“High risk”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(e.g.,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number randomized not stated,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no reasons for missing data provided);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the study did not address this outcome. </w:t>
            </w:r>
          </w:p>
        </w:tc>
      </w:tr>
      <w:tr w:rsidR="00AD43EB" w:rsidRPr="00AD43EB" w:rsidTr="00AD43EB">
        <w:trPr>
          <w:trHeight w:val="28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6F379D">
            <w:pPr>
              <w:widowControl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Selective reporting</w:t>
            </w:r>
          </w:p>
        </w:tc>
      </w:tr>
      <w:tr w:rsidR="00AD43EB" w:rsidRPr="00AD43EB" w:rsidTr="006F379D">
        <w:trPr>
          <w:trHeight w:val="2000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Low risk of bias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Any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the study protocol is available and all of the study's pre-specified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(primary and secondary) outcomes that are of interest in the review have been reported in the prespecified way;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the study protocol is not available but it is clear that the published reports include all expected outcomes,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including those that were pre-specified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(convincing text of this nature may be uncommon).</w:t>
            </w:r>
          </w:p>
        </w:tc>
      </w:tr>
      <w:tr w:rsidR="00AD43EB" w:rsidRPr="00AD43EB" w:rsidTr="00AD43EB">
        <w:trPr>
          <w:trHeight w:val="16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High risk of bias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Anyone of the following: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not all of the study's prespecified primary outcomes have been reported;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one or more primary outcomes is reported using measurements,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analysis methods,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or subsets of the data(e.g.,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 xml:space="preserve">subscales) that were not prespecified. </w:t>
            </w:r>
          </w:p>
        </w:tc>
      </w:tr>
      <w:tr w:rsidR="00AD43EB" w:rsidRPr="00AD43EB" w:rsidTr="006F379D">
        <w:trPr>
          <w:trHeight w:val="920"/>
        </w:trPr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Unclear risk of bias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Insuﬃcient information to permit judgement of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“Low risk”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or</w:t>
            </w:r>
            <w:r w:rsidR="00545290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“High risk”,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it is likely that the majority of studies will fall into this category.</w:t>
            </w:r>
          </w:p>
        </w:tc>
      </w:tr>
      <w:tr w:rsidR="00AD43EB" w:rsidRPr="00AD43EB" w:rsidTr="00AD43EB">
        <w:trPr>
          <w:trHeight w:val="28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6F379D">
            <w:pPr>
              <w:widowControl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Other bias</w:t>
            </w:r>
          </w:p>
        </w:tc>
      </w:tr>
      <w:tr w:rsidR="00AD43EB" w:rsidRPr="00AD43EB" w:rsidTr="006F379D">
        <w:trPr>
          <w:trHeight w:val="500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Low risk of bias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The study appears to be free of other sources of bias</w:t>
            </w:r>
          </w:p>
        </w:tc>
      </w:tr>
      <w:tr w:rsidR="00AD43EB" w:rsidRPr="00AD43EB" w:rsidTr="00AD43EB">
        <w:trPr>
          <w:trHeight w:val="133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High risk of bias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There is at least one important risk of bias.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For example,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the study had a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potential source of bias related to the specific study design used,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or has been claimed to have been fraudulent;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or had some other problem.</w:t>
            </w:r>
          </w:p>
        </w:tc>
      </w:tr>
      <w:tr w:rsidR="00AD43EB" w:rsidRPr="00AD43EB" w:rsidTr="00545290">
        <w:trPr>
          <w:trHeight w:val="1220"/>
        </w:trPr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AD43EB">
              <w:rPr>
                <w:rFonts w:eastAsia="宋体" w:cstheme="minorHAnsi"/>
                <w:b/>
                <w:bCs/>
                <w:color w:val="000000"/>
                <w:kern w:val="0"/>
                <w:sz w:val="20"/>
                <w:szCs w:val="20"/>
              </w:rPr>
              <w:t>Unclear risk of bias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3EB" w:rsidRPr="00AD43EB" w:rsidRDefault="00AD43EB" w:rsidP="00AD43EB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There may be a risk of bias,</w:t>
            </w:r>
            <w:r w:rsidR="006F379D"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43EB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but there is either insuﬃcient information to assess whether an important risk of bias exists or insuﬃcient rationale or evidence that an identified problem will introduce bias.</w:t>
            </w:r>
          </w:p>
        </w:tc>
      </w:tr>
    </w:tbl>
    <w:p w:rsidR="00973F1F" w:rsidRPr="00AD43EB" w:rsidRDefault="00973F1F"/>
    <w:sectPr w:rsidR="00973F1F" w:rsidRPr="00AD43EB" w:rsidSect="00AD43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4A" w:rsidRDefault="00E4134A" w:rsidP="006F379D">
      <w:r>
        <w:separator/>
      </w:r>
    </w:p>
  </w:endnote>
  <w:endnote w:type="continuationSeparator" w:id="0">
    <w:p w:rsidR="00E4134A" w:rsidRDefault="00E4134A" w:rsidP="006F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4A" w:rsidRDefault="00E4134A" w:rsidP="006F379D">
      <w:r>
        <w:separator/>
      </w:r>
    </w:p>
  </w:footnote>
  <w:footnote w:type="continuationSeparator" w:id="0">
    <w:p w:rsidR="00E4134A" w:rsidRDefault="00E4134A" w:rsidP="006F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3EB"/>
    <w:rsid w:val="001422F6"/>
    <w:rsid w:val="001E7F50"/>
    <w:rsid w:val="00382BED"/>
    <w:rsid w:val="00545290"/>
    <w:rsid w:val="006F379D"/>
    <w:rsid w:val="00973F1F"/>
    <w:rsid w:val="00AB4727"/>
    <w:rsid w:val="00AC3674"/>
    <w:rsid w:val="00AD43EB"/>
    <w:rsid w:val="00C1615C"/>
    <w:rsid w:val="00E4134A"/>
    <w:rsid w:val="00E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1D7E9"/>
  <w15:docId w15:val="{7404E395-6CB8-4010-BCB7-9C99F140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7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jean-zhang@163.com</cp:lastModifiedBy>
  <cp:revision>6</cp:revision>
  <dcterms:created xsi:type="dcterms:W3CDTF">2018-08-10T00:28:00Z</dcterms:created>
  <dcterms:modified xsi:type="dcterms:W3CDTF">2018-08-25T12:06:00Z</dcterms:modified>
</cp:coreProperties>
</file>