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5693B" w14:textId="32DC11D8" w:rsidR="001E5761" w:rsidRPr="001E5761" w:rsidRDefault="001E5761" w:rsidP="001E5761">
      <w:pPr>
        <w:pStyle w:val="BATitle"/>
        <w:jc w:val="left"/>
      </w:pPr>
      <w:r w:rsidRPr="001E5761">
        <w:t xml:space="preserve">Influence of </w:t>
      </w:r>
      <w:r w:rsidR="00315588">
        <w:t>reactor</w:t>
      </w:r>
      <w:r w:rsidR="00315588" w:rsidRPr="001E5761">
        <w:t xml:space="preserve"> </w:t>
      </w:r>
      <w:r w:rsidRPr="001E5761">
        <w:t>design on product distributions from biomass pyrolysis</w:t>
      </w:r>
    </w:p>
    <w:p w14:paraId="17A2A8DE" w14:textId="77777777" w:rsidR="001E5761" w:rsidRPr="001E5761" w:rsidRDefault="001E5761" w:rsidP="001E5761">
      <w:pPr>
        <w:pStyle w:val="BBAuthorName"/>
        <w:rPr>
          <w:lang w:val="en-GB" w:eastAsia="fr-FR"/>
        </w:rPr>
      </w:pPr>
      <w:r w:rsidRPr="001E5761">
        <w:rPr>
          <w:lang w:val="en-GB" w:eastAsia="fr-FR"/>
        </w:rPr>
        <w:t>M</w:t>
      </w:r>
      <w:r w:rsidR="005F476E">
        <w:rPr>
          <w:lang w:val="en-GB" w:eastAsia="fr-FR"/>
        </w:rPr>
        <w:t>eredith Rose</w:t>
      </w:r>
      <w:r w:rsidRPr="001E5761">
        <w:rPr>
          <w:lang w:val="en-GB" w:eastAsia="fr-FR"/>
        </w:rPr>
        <w:t xml:space="preserve"> Barr</w:t>
      </w:r>
      <w:r w:rsidRPr="001E5761">
        <w:rPr>
          <w:vertAlign w:val="superscript"/>
          <w:lang w:val="en-GB" w:eastAsia="fr-FR"/>
        </w:rPr>
        <w:t>a</w:t>
      </w:r>
      <w:r w:rsidR="005F476E">
        <w:rPr>
          <w:lang w:val="en-GB" w:eastAsia="fr-FR"/>
        </w:rPr>
        <w:t>, Roberto</w:t>
      </w:r>
      <w:r w:rsidRPr="001E5761">
        <w:rPr>
          <w:lang w:val="en-GB" w:eastAsia="fr-FR"/>
        </w:rPr>
        <w:t xml:space="preserve"> </w:t>
      </w:r>
      <w:proofErr w:type="spellStart"/>
      <w:proofErr w:type="gramStart"/>
      <w:r w:rsidRPr="001E5761">
        <w:rPr>
          <w:lang w:val="en-GB" w:eastAsia="fr-FR"/>
        </w:rPr>
        <w:t>Volpe</w:t>
      </w:r>
      <w:r w:rsidRPr="001E5761">
        <w:rPr>
          <w:vertAlign w:val="superscript"/>
          <w:lang w:val="en-GB" w:eastAsia="fr-FR"/>
        </w:rPr>
        <w:t>a</w:t>
      </w:r>
      <w:proofErr w:type="spellEnd"/>
      <w:r w:rsidRPr="001E5761">
        <w:rPr>
          <w:vertAlign w:val="superscript"/>
          <w:lang w:val="en-GB" w:eastAsia="fr-FR"/>
        </w:rPr>
        <w:t>,</w:t>
      </w:r>
      <w:r w:rsidR="005F476E">
        <w:rPr>
          <w:lang w:val="en-GB" w:eastAsia="fr-FR"/>
        </w:rPr>
        <w:t>*</w:t>
      </w:r>
      <w:proofErr w:type="gramEnd"/>
      <w:r w:rsidR="005F476E">
        <w:rPr>
          <w:lang w:val="en-GB" w:eastAsia="fr-FR"/>
        </w:rPr>
        <w:t xml:space="preserve"> and Rafael</w:t>
      </w:r>
      <w:r w:rsidRPr="001E5761">
        <w:rPr>
          <w:lang w:val="en-GB" w:eastAsia="fr-FR"/>
        </w:rPr>
        <w:t xml:space="preserve"> </w:t>
      </w:r>
      <w:proofErr w:type="spellStart"/>
      <w:r w:rsidRPr="001E5761">
        <w:rPr>
          <w:lang w:val="en-GB" w:eastAsia="fr-FR"/>
        </w:rPr>
        <w:t>Kandiyoti</w:t>
      </w:r>
      <w:r w:rsidRPr="001E5761">
        <w:rPr>
          <w:vertAlign w:val="superscript"/>
          <w:lang w:val="en-GB" w:eastAsia="fr-FR"/>
        </w:rPr>
        <w:t>b</w:t>
      </w:r>
      <w:proofErr w:type="spellEnd"/>
    </w:p>
    <w:p w14:paraId="56351B79" w14:textId="77777777" w:rsidR="001E5761" w:rsidRPr="001E5761" w:rsidRDefault="001E5761" w:rsidP="001E5761">
      <w:pPr>
        <w:pStyle w:val="BCAuthorAddress"/>
        <w:rPr>
          <w:szCs w:val="24"/>
          <w:lang w:val="en-GB" w:eastAsia="fr-FR"/>
        </w:rPr>
      </w:pPr>
      <w:r w:rsidRPr="001E5761">
        <w:rPr>
          <w:lang w:val="en-GB" w:eastAsia="fr-FR"/>
        </w:rPr>
        <w:t xml:space="preserve"> </w:t>
      </w:r>
      <w:r w:rsidRPr="001E5761">
        <w:rPr>
          <w:vertAlign w:val="superscript"/>
          <w:lang w:val="en-GB" w:eastAsia="fr-FR"/>
        </w:rPr>
        <w:t xml:space="preserve">a </w:t>
      </w:r>
      <w:r w:rsidRPr="001E5761">
        <w:rPr>
          <w:lang w:val="en-GB" w:eastAsia="fr-FR"/>
        </w:rPr>
        <w:t>School of Engineering and Materials Science, Queen Mary University of London, Mile End Road, London E1 4NS, UK</w:t>
      </w:r>
    </w:p>
    <w:p w14:paraId="4E6BCE18" w14:textId="77777777" w:rsidR="001E5761" w:rsidRPr="001E5761" w:rsidRDefault="001E5761" w:rsidP="001E5761">
      <w:pPr>
        <w:pStyle w:val="BCAuthorAddress"/>
        <w:rPr>
          <w:lang w:val="en-GB" w:eastAsia="fr-FR"/>
        </w:rPr>
      </w:pPr>
      <w:r w:rsidRPr="001E5761">
        <w:rPr>
          <w:vertAlign w:val="superscript"/>
          <w:lang w:val="en-GB" w:eastAsia="fr-FR"/>
        </w:rPr>
        <w:t>b</w:t>
      </w:r>
      <w:r w:rsidRPr="001E5761">
        <w:rPr>
          <w:lang w:val="en-GB" w:eastAsia="fr-FR"/>
        </w:rPr>
        <w:t xml:space="preserve"> </w:t>
      </w:r>
      <w:r w:rsidRPr="001E5761">
        <w:rPr>
          <w:lang w:eastAsia="fr-FR"/>
        </w:rPr>
        <w:t>Department of Chemical Engineering, Imperial College London; London SW7 2AZ, UK</w:t>
      </w:r>
    </w:p>
    <w:p w14:paraId="18CE4018" w14:textId="77777777" w:rsidR="001E5761" w:rsidRPr="001E5761" w:rsidRDefault="001E5761" w:rsidP="001E5761">
      <w:pPr>
        <w:pStyle w:val="BCAuthorAddress"/>
        <w:rPr>
          <w:szCs w:val="24"/>
          <w:lang w:val="en-GB" w:eastAsia="fr-FR"/>
        </w:rPr>
      </w:pPr>
      <w:r w:rsidRPr="001E5761">
        <w:rPr>
          <w:lang w:val="en-GB" w:eastAsia="fr-FR"/>
        </w:rPr>
        <w:t xml:space="preserve">* Corresponding author: </w:t>
      </w:r>
      <w:r w:rsidRPr="001E5761">
        <w:rPr>
          <w:lang w:eastAsia="fr-FR"/>
        </w:rPr>
        <w:t>r.volpe@qmul.ac.uk</w:t>
      </w:r>
    </w:p>
    <w:p w14:paraId="3B7D963C" w14:textId="77777777" w:rsidR="001E5761" w:rsidRPr="001E5761" w:rsidRDefault="001E5761" w:rsidP="001E5761">
      <w:pPr>
        <w:pStyle w:val="BGKeywords"/>
        <w:rPr>
          <w:lang w:val="en-GB" w:eastAsia="fr-FR"/>
        </w:rPr>
      </w:pPr>
      <w:r w:rsidRPr="001E5761">
        <w:rPr>
          <w:b/>
          <w:lang w:val="en-GB" w:eastAsia="fr-FR"/>
        </w:rPr>
        <w:t>Keywords:</w:t>
      </w:r>
      <w:r w:rsidRPr="001E5761">
        <w:rPr>
          <w:lang w:val="en-GB" w:eastAsia="fr-FR"/>
        </w:rPr>
        <w:t xml:space="preserve"> Biomass Pyrolysis, Thermogravimetric analysis, Reactors design</w:t>
      </w:r>
    </w:p>
    <w:p w14:paraId="5BF95A81" w14:textId="77777777" w:rsidR="001E5761" w:rsidRPr="001E5761" w:rsidRDefault="001E5761" w:rsidP="001E5761">
      <w:pPr>
        <w:pStyle w:val="BDAbstract"/>
        <w:rPr>
          <w:lang w:val="en-GB" w:eastAsia="fr-FR"/>
        </w:rPr>
      </w:pPr>
      <w:r w:rsidRPr="001E5761">
        <w:rPr>
          <w:lang w:val="en-GB" w:eastAsia="fr-FR"/>
        </w:rPr>
        <w:t>ABSTRACT</w:t>
      </w:r>
    </w:p>
    <w:p w14:paraId="0811F77C" w14:textId="3FA54B75" w:rsidR="001E5761" w:rsidRPr="001E5761" w:rsidRDefault="001E5761" w:rsidP="001E5761">
      <w:pPr>
        <w:pStyle w:val="BDAbstract"/>
        <w:rPr>
          <w:lang w:val="en-GB" w:eastAsia="fr-FR"/>
        </w:rPr>
      </w:pPr>
      <w:r w:rsidRPr="001E5761">
        <w:rPr>
          <w:lang w:val="en-GB" w:eastAsia="fr-FR"/>
        </w:rPr>
        <w:t>This paper explores the elements of experimental design that affect outcomes of pyrolysis experiments</w:t>
      </w:r>
      <w:r w:rsidR="00DE5750">
        <w:rPr>
          <w:lang w:val="en-GB" w:eastAsia="fr-FR"/>
        </w:rPr>
        <w:t xml:space="preserve"> conducted in the authors’ labs</w:t>
      </w:r>
      <w:r w:rsidRPr="001E5761">
        <w:rPr>
          <w:lang w:val="en-GB" w:eastAsia="fr-FR"/>
        </w:rPr>
        <w:t xml:space="preserve">. Primary pyrolysis products are highly reactive and reactor properties that tend to promote or suppress their secondary reactions play a key role in determining final product distributions. In assessing </w:t>
      </w:r>
      <w:proofErr w:type="gramStart"/>
      <w:r w:rsidRPr="001E5761">
        <w:rPr>
          <w:lang w:val="en-GB" w:eastAsia="fr-FR"/>
        </w:rPr>
        <w:t>particular experimental</w:t>
      </w:r>
      <w:proofErr w:type="gramEnd"/>
      <w:r w:rsidRPr="001E5761">
        <w:rPr>
          <w:lang w:val="en-GB" w:eastAsia="fr-FR"/>
        </w:rPr>
        <w:t xml:space="preserve"> designs, it is often useful to compare results from different configurations under similar experimental conditions. In the case of pure cellulose, char yields from pyrolysis experiments were observed to vary between 1 and 26 %, as a function of changes in reactor design and associated operating parameters. Most other examples have been selected from the pyrolysis of </w:t>
      </w:r>
      <w:r w:rsidR="004F381E">
        <w:rPr>
          <w:lang w:val="en-GB" w:eastAsia="fr-FR"/>
        </w:rPr>
        <w:t>ligno</w:t>
      </w:r>
      <w:r w:rsidRPr="001E5761">
        <w:rPr>
          <w:lang w:val="en-GB" w:eastAsia="fr-FR"/>
        </w:rPr>
        <w:t xml:space="preserve">cellulosic biomass and its main </w:t>
      </w:r>
      <w:r w:rsidRPr="001E5761">
        <w:rPr>
          <w:lang w:val="en-GB" w:eastAsia="fr-FR"/>
        </w:rPr>
        <w:lastRenderedPageBreak/>
        <w:t xml:space="preserve">constituents, although relevant data from coal pyrolysis experiments have also been examined. The work focuses on identifying the ranges of conditions where diverse types of reactors provide more dependable data. The greater reliability of fluidized-bed reactors for weight loss (total volatile) determinations in the 300-550 </w:t>
      </w:r>
      <w:r w:rsidRPr="001E5761">
        <w:rPr>
          <w:lang w:val="en-GB" w:eastAsia="fr-FR"/>
        </w:rPr>
        <w:sym w:font="Symbol" w:char="F0B0"/>
      </w:r>
      <w:r w:rsidRPr="001E5761">
        <w:rPr>
          <w:lang w:val="en-GB" w:eastAsia="fr-FR"/>
        </w:rPr>
        <w:t>C range, particularly relevant to the study of biomass pyrolysis, has been highlighted and compared with challenges encountered in using wire-mesh reactors and thermogravimetric balances in this temperature range.</w:t>
      </w:r>
    </w:p>
    <w:p w14:paraId="345003C0" w14:textId="77777777" w:rsidR="001E5761" w:rsidRPr="00D232F1" w:rsidRDefault="001E5761" w:rsidP="00D232F1">
      <w:pPr>
        <w:pStyle w:val="TAMainText"/>
        <w:rPr>
          <w:rFonts w:asciiTheme="majorBidi" w:hAnsiTheme="majorBidi"/>
          <w:b/>
          <w:bCs/>
          <w:sz w:val="22"/>
          <w:lang w:val="en-GB" w:eastAsia="fr-FR"/>
        </w:rPr>
      </w:pPr>
      <w:r w:rsidRPr="00D232F1">
        <w:rPr>
          <w:rFonts w:asciiTheme="majorBidi" w:hAnsiTheme="majorBidi"/>
          <w:b/>
          <w:bCs/>
          <w:sz w:val="22"/>
          <w:lang w:val="en-GB" w:eastAsia="fr-FR"/>
        </w:rPr>
        <w:t>1. Introduction</w:t>
      </w:r>
    </w:p>
    <w:p w14:paraId="7CAC9CF6" w14:textId="6E88B69F" w:rsidR="001E5761" w:rsidRPr="001E5761" w:rsidRDefault="001E5761" w:rsidP="001E5761">
      <w:pPr>
        <w:pStyle w:val="TAMainText"/>
        <w:rPr>
          <w:lang w:val="en-GB" w:eastAsia="fr-FR"/>
        </w:rPr>
      </w:pPr>
      <w:r w:rsidRPr="001E5761">
        <w:rPr>
          <w:lang w:val="en-GB" w:eastAsia="fr-FR"/>
        </w:rPr>
        <w:t xml:space="preserve">The principal factor that distinguishes pyrolytic reactions is the highly reactive nature of primary products released during thermal breakdown </w:t>
      </w:r>
      <w:r w:rsidRPr="001E5761">
        <w:rPr>
          <w:lang w:val="en-GB" w:eastAsia="fr-FR"/>
        </w:rPr>
        <w:fldChar w:fldCharType="begin" w:fldLock="1"/>
      </w:r>
      <w:r w:rsidRPr="001E5761">
        <w:rPr>
          <w:lang w:val="en-GB" w:eastAsia="fr-FR"/>
        </w:rPr>
        <w:instrText>ADDIN CSL_CITATION {"citationItems":[{"id":"ITEM-1","itemData":{"DOI":"10.1016/0378-3820(88)90021-5","author":[{"dropping-particle":"","family":"Ladner","given":"W E","non-dropping-particle":"","parse-names":false,"suffix":""}],"container-title":"Fuel Processing Technology","id":"ITEM-1","issued":{"date-parts":[["1988"]]},"page":"207-222","title":"The products of coal pyrolysis: properties, convertion and reactivity","type":"article-journal","volume":"20"},"uris":["http://www.mendeley.com/documents/?uuid=4ddab786-198a-453a-ab07-f0a6a558ea6d"]},{"id":"ITEM-2","itemData":{"DOI":"10.1016/j.jaap.2011.04.012","ISBN":"0165-2370","ISSN":"01652370","abstract":"Thermal reactivities of lignin pyrolysis intermediates, catechols/pyrogallols (O-CH3homolysis products) and cresols/xylenols (OCH3rearrangement products), were studied in a closed ampoule reactor (N2/600 °C/40-600 s) to understand their roles in the secondary reactions step. Reactivity tends to be enhanced by increasing the number of substituent groups on phenol and this effect was greater for -OH than for -CH3. Thus, catechols/pyrogallols were more reactive than cresols/xylenols and syringol-derived products were more reactive than corresponding guaiacol-derived products. Catechols/pyrogallols were effectively converted into CO (additionally CO2in the case of pyrogallols) in the early stage of pyrolysis. In contrast, cresols/xylenols were comparatively stable and produced H2, CH4and demethylation products (cresols and phenol) after prolonged heating. All intermediates except phenol and 2-ethylphenol formed coke during a long heating time of 600 s (second stage coking). Based on the present results, the roles of intermediates in tar, coke and gas formation from guaiacol and syringol are discussed at the molecular level, focusing on their differences. Molecular mechanisms of gas formation from pyrogallols and demethylation of cresols/xylenols are also discussed. © 2011 Elsevier B.V. All rights reserved.","author":[{"dropping-particle":"","family":"Asmadi","given":"Mohd","non-dropping-particle":"","parse-names":false,"suffix":""},{"dropping-particle":"","family":"Kawamoto","given":"Haruo","non-dropping-particle":"","parse-names":false,"suffix":""},{"dropping-particle":"","family":"Saka","given":"Shiro","non-dropping-particle":"","parse-names":false,"suffix":""}],"container-title":"Journal of Analytical and Applied Pyrolysis","id":"ITEM-2","issue":"1","issued":{"date-parts":[["2011"]]},"page":"76-87","publisher":"Elsevier B.V.","title":"Thermal reactivities of catechols/pyrogallols and cresols/xylenols as lignin pyrolysis intermediates","type":"article-journal","volume":"92"},"uris":["http://www.mendeley.com/documents/?uuid=31e7f8fe-8580-4ee5-a57c-d8d9c9f97314"]},{"id":"ITEM-3","itemData":{"DOI":"10.1016/j.jaap.2014.09.029","ISBN":"0165-2370","ISSN":"01652370","abstract":"Abstract The pyrolytic reactivity of sinapyl alcohol (SA), which is the expected primary product during the early stage pyrolysis of syringyl (S)-type lignin, was studied under nitrogen pyrolysis at 200-350 °C for 5 min and compared with the reactivity of coniferyl alcohol (CA) from the guaiacyl (G)-type lignin. The pyrolytic pathways of SA were similar to those reported for CA, with some differences in their reactivities. The major products were the condensation products, along with smaller amounts of a variety of side-chain conversion products (cis-SA, sinapyl aldehyde, dihydrosinapyl alcohol, 4-propenylsyringol and 4-vinylsyringol). The recoveries of SA through its evaporation were lower than those of CA, most likely because of its low evaporation efficiency against the condensation reactivity. From the influences of the addition of an aprotic solvent (1,3-diphenoxybenzene) and a H-donor (1,2,3,10b-tetrahydrofluoranthene), SA was found to be more susceptible to the free radical reactions than CA at 350 °C. This promoted secondary reactions of SA. The use of the H-donor suppressed the radical coupling reactions effectively, which led to an increase in yield of monomeric syringols. With these features in mind, monomer formation from Japanese beech (Fagus crenata, a hardwood) wood and milled wood lignin (MWL) was studied, as compared with those from Japanese cedar (Cryptomeria japonica, a softwood). Both S- and G-type monomers were obtained, which were similar to those from the SA and CA pyrolysis, respectively. The results were mostly explainable with the reactivities of SA and CA as the lignin pyrolysis intermediates, except for the differences observed between beech MWL and wood; only lignin in the beech wood produced much greater amounts of monomers than other samples at 300 and 350 °C, even without addition of any H-donors for stabilization of the radical intermediates. Other wood constituents in beech, probably hemicellulose, were proposed to serve as a source of H-donors during pyrolysis.","author":[{"dropping-particle":"","family":"Kotake","given":"Takeo","non-dropping-particle":"","parse-names":false,"suffix":""},{"dropping-particle":"","family":"Kawamoto","given":"Haruo","non-dropping-particle":"","parse-names":false,"suffix":""},{"dropping-particle":"","family":"Saka","given":"Shiro","non-dropping-particle":"","parse-names":false,"suffix":""}],"container-title":"Journal of Analytical and Applied Pyrolysis","id":"ITEM-3","issued":{"date-parts":[["2015"]]},"page":"57-64","publisher":"Elsevier B.V.","title":"Pyrolytic formation of monomers from hardwood lignin as studied from the reactivities of the primary products","type":"article-journal","volume":"113"},"uris":["http://www.mendeley.com/documents/?uuid=6011614b-4eb5-4395-b8fb-777b4f5d677c"]}],"mendeley":{"formattedCitation":"[1–3]","plainTextFormattedCitation":"[1–3]","previouslyFormattedCitation":"[1–3]"},"properties":{"noteIndex":0},"schema":"https://github.com/citation-style-language/schema/raw/master/csl-citation.json"}</w:instrText>
      </w:r>
      <w:r w:rsidRPr="001E5761">
        <w:rPr>
          <w:lang w:val="en-GB" w:eastAsia="fr-FR"/>
        </w:rPr>
        <w:fldChar w:fldCharType="separate"/>
      </w:r>
      <w:r w:rsidRPr="001E5761">
        <w:rPr>
          <w:noProof/>
          <w:lang w:val="en-GB" w:eastAsia="fr-FR"/>
        </w:rPr>
        <w:t>[1–3]</w:t>
      </w:r>
      <w:r w:rsidRPr="001E5761">
        <w:rPr>
          <w:lang w:val="en-GB" w:eastAsia="fr-FR"/>
        </w:rPr>
        <w:fldChar w:fldCharType="end"/>
      </w:r>
      <w:r w:rsidRPr="001E5761">
        <w:rPr>
          <w:lang w:val="en-GB" w:eastAsia="fr-FR"/>
        </w:rPr>
        <w:t xml:space="preserve">. Volatile products may undergo secondary reactions with each other, or crack “in flight”, or react with the pyrolyzing solid matrix </w:t>
      </w:r>
      <w:r w:rsidRPr="001E5761">
        <w:rPr>
          <w:lang w:val="en-GB" w:eastAsia="fr-FR"/>
        </w:rPr>
        <w:fldChar w:fldCharType="begin" w:fldLock="1"/>
      </w:r>
      <w:r w:rsidRPr="001E5761">
        <w:rPr>
          <w:lang w:val="en-GB" w:eastAsia="fr-FR"/>
        </w:rPr>
        <w:instrText>ADDIN CSL_CITATION {"citationItems":[{"id":"ITEM-1","itemData":{"DOI":"10.1016/j.fuel.2016.06.044","ISBN":"0016-2361","ISSN":"00162361","abstract":"The thermochemical behavior of dry grape residues was assessed during pyrolysis experiments in a horizontal batch reactor. Grape marc (a mix of 50% seeds and 50% skins w/w% db) was pyrolysed during slow heating experiments (50 °C min-1) in a quartz reactor to peak temperatures between 150 and 650 °C, under a continuous flow of nitrogen (1.5 L min-1). Solids recovered after treatments (chars) were then subject to thermo-gravimetric analysis (TGA) in order to assess the reactivity of the carbon contained in them. Results on chars showed a linear increase of fixed carbon (FC) with reaction peak temperature. Elemental analyses on chars showed a consistent linear increase of Carbon (C) and a linear decrease of Oxygen (O) with reaction peak temperature. On the contrary, the Hydrogen (H) content remained relatively constant to approximately 325 °C and then decreased steadily as the reaction temperature was raised further. The reactivity of C in solids was investigated by definition of an index ρ(C), which was shown to remain approximately constant up to 325 °C and then significantly decrease above that temperature. The decrease of C reactivity initially related to the release of the more reactive C within the volatiles and then (for higher reaction temperatures) was shown to be mainly related to deactivation reactions within the solids. A correlation was shown between C reactivity and the release of H from thermal breakdown. As long as H concentration in solids remains constant (for reaction peak temperatures up to 325 °C), C reactivity remains close to the value found for raw feedstock. Then, between 325 and 400 °C, H content in solids decreases by 1.5% (w/w daf) and C reactivity drastically drops by 50%. This trend continues up to the highest reaction peak temperature tested (650 °C), for which the H content in solids is approximately 2% (w/w daf) and C reactivity drops by 70%. Elaboration of results from previous experiments on different feedstocks (as better described in Section 3) also confirm this finding. We speculate that when temperature is raised to 250-325 °C, lower energy bonds are broken first as oxygenated compounds are released leaving large radicals behind. Findings from earlier studies on coal suggest that these radicals may either bond to each other to form heavier compounds or are quenched by unpaired Hydrogens (H radicals) to release oils/tars. When temperature is raised above 325 °C, unpaired H begin to bond to each other to form H2, there…","author":[{"dropping-particle":"","family":"Volpe","given":"Roberto","non-dropping-particle":"","parse-names":false,"suffix":""},{"dropping-particle":"","family":"Messineo","given":"Antonio","non-dropping-particle":"","parse-names":false,"suffix":""},{"dropping-particle":"","family":"Millan","given":"Marcos","non-dropping-particle":"","parse-names":false,"suffix":""}],"container-title":"Fuel","id":"ITEM-1","issued":{"date-parts":[["2016"]]},"page":"139-144","publisher":"Elsevier Ltd","title":"Carbon reactivity in biomass thermal breakdown","type":"article-journal","volume":"183"},"uris":["http://www.mendeley.com/documents/?uuid=f51dba06-6104-4506-9250-5be7d17f7397"]},{"id":"ITEM-2","itemData":{"DOI":"10.1016/j.fuel.2018.03.111","ISSN":"00162361","abstract":"The thermal decomposition of wood, conducted in the absence of oxygen, includes so-called primary and secondary reactions, where secondary reactions are regarded as those involving previously formed decomposition products. This study uses a pyrolysis–gas chromatograph-mass spectrometer, Py-GC/MS, to investigate the degree to which secondary reactions affect the composition of the volatile pyrolysis gases. Samples were Monterey Pine (Pinus radiata) and were held in either open crucibles or sealed capsules. For specified heating profiles ranging from 240 to 700 °C, volatiles escaped soon after they evolved in the open crucibles but in the sealed capsules they were retained at high pressures for long residence times. Differences were observed over the entire range of treatment temperatures, which suggests that secondary reactions occur concurrently to primary reactions and implies that they are more dependent on vapour-phase concentration than on temperature. In comparison to the open crucible experiments, the sealed capsule experiments produced more low molecular weight pyrolysis products and more long chain alkanes, alkenes and methyl ketones, but at the expense of extractives, carbohydrate and lignin derivatives. The sealed capsules also had less oxygen in the condensable fraction, characterised by the presence of alkyl substituted compounds. Instead the open crucible experiments contained methoxyl substituted compounds. These differences are all characteristic of secondary reactions. This study shows that controlling the extent of secondary reactions is an invaluable tool for optimising pyrolysis.","author":[{"dropping-particle":"","family":"Ripberger","given":"Georg D.","non-dropping-particle":"","parse-names":false,"suffix":""},{"dropping-particle":"","family":"Jones","given":"Jim R.","non-dropping-particle":"","parse-names":false,"suffix":""},{"dropping-particle":"","family":"Paterson","given":"A. H.J.(Tony)","non-dropping-particle":"","parse-names":false,"suffix":""},{"dropping-particle":"","family":"Kirwan","given":"Craig","non-dropping-particle":"","parse-names":false,"suffix":""}],"container-title":"Fuel","id":"ITEM-2","issue":"April 2017","issued":{"date-parts":[["2018"]]},"page":"80-88","publisher":"Elsevier","title":"Effect of autogenous pressure on volatile pyrolysis products","type":"article-journal","volume":"225"},"uris":["http://www.mendeley.com/documents/?uuid=d6310460-2a5b-4011-a87d-974a8e38214d"]}],"mendeley":{"formattedCitation":"[4,5]","plainTextFormattedCitation":"[4,5]","previouslyFormattedCitation":"[4,5]"},"properties":{"noteIndex":0},"schema":"https://github.com/citation-style-language/schema/raw/master/csl-citation.json"}</w:instrText>
      </w:r>
      <w:r w:rsidRPr="001E5761">
        <w:rPr>
          <w:lang w:val="en-GB" w:eastAsia="fr-FR"/>
        </w:rPr>
        <w:fldChar w:fldCharType="separate"/>
      </w:r>
      <w:r w:rsidRPr="001E5761">
        <w:rPr>
          <w:noProof/>
          <w:lang w:val="en-GB" w:eastAsia="fr-FR"/>
        </w:rPr>
        <w:t>[4,5]</w:t>
      </w:r>
      <w:r w:rsidRPr="001E5761">
        <w:rPr>
          <w:lang w:val="en-GB" w:eastAsia="fr-FR"/>
        </w:rPr>
        <w:fldChar w:fldCharType="end"/>
      </w:r>
      <w:r w:rsidRPr="001E5761">
        <w:rPr>
          <w:lang w:val="en-GB" w:eastAsia="fr-FR"/>
        </w:rPr>
        <w:t xml:space="preserve">. Collisions between the larger molecular mass components of the volatiles and the pyrolyzing matrix frequently lead to secondary char </w:t>
      </w:r>
      <w:r w:rsidR="004A6EDE">
        <w:rPr>
          <w:lang w:val="en-GB" w:eastAsia="fr-FR"/>
        </w:rPr>
        <w:t xml:space="preserve">and tar </w:t>
      </w:r>
      <w:r w:rsidRPr="001E5761">
        <w:rPr>
          <w:lang w:val="en-GB" w:eastAsia="fr-FR"/>
        </w:rPr>
        <w:t xml:space="preserve">formation </w:t>
      </w:r>
      <w:r w:rsidRPr="001E5761">
        <w:rPr>
          <w:lang w:val="en-GB" w:eastAsia="fr-FR"/>
        </w:rPr>
        <w:fldChar w:fldCharType="begin" w:fldLock="1"/>
      </w:r>
      <w:r w:rsidRPr="001E5761">
        <w:rPr>
          <w:lang w:val="en-GB" w:eastAsia="fr-FR"/>
        </w:rPr>
        <w:instrText>ADDIN CSL_CITATION {"citationItems":[{"id":"ITEM-1","itemData":{"DOI":"10.1016/j.fuproc.2017.01.015","ISSN":"03783820","abstract":"Conversion of agro-wastes into energy can be key to a circular-driven economy that could lead to models for sustainable production. Thermochemical processing is an interesting alternative for the upgrading of agro-wastes to energy. However, owing to the complex and largely unknown set of reactions occurring during thermal breakdown, to ensuring consistent quality of the final products is still a goal to achieve at industrial level. The present study investigates the evolution of solid products of pyrolysis, to gain some insights in these complexities. Chars derived from slow pyrolysis (200–650ï¿½ï¿½C) of citrus pulp in a horizontal reactor have been characterized by means of Fourier Transform Infrared spectroscopy (FT-IR), X-Ray Diffraction (XRD), Thermo Gravimetric Analysis (TGA) and Scanning Electron Microscopy (SEM). Results are discussed also in light of similarities with coal thermal breakdown. At temperatures below 300ï¿½ï¿½C, changes in solid matrix are mainly due to breaking of aliphatic compounds. Significant changes in char structure and behavior then occur between 300ï¿½ï¿½C and 500ï¿½ï¿½C mainly related to secondary char-tar reactions. Above 500ï¿½ï¿½C, changes appear to occur mainly due to recombination reactions within matrix, which thereby becomes progressively less reactive.","author":[{"dropping-particle":"","family":"Volpe","given":"Roberto","non-dropping-particle":"","parse-names":false,"suffix":""},{"dropping-particle":"","family":"Menendez","given":"Josï¿½ Miguel Bermudez","non-dropping-particle":"","parse-names":false,"suffix":""},{"dropping-particle":"","family":"Reina","given":"Tomas Ramirez","non-dropping-particle":"","parse-names":false,"suffix":""},{"dropping-particle":"","family":"Messineo","given":"Antonio","non-dropping-particle":"","parse-names":false,"suffix":""},{"dropping-particle":"","family":"Millan","given":"Marcos","non-dropping-particle":"","parse-names":false,"suffix":""}],"container-title":"Fuel Processing Technology","id":"ITEM-1","issued":{"date-parts":[["2017"]]},"page":"255-263","title":"Evolution of chars during slow pyrolysis of citrus waste","type":"article-journal","volume":"158"},"uris":["http://www.mendeley.com/documents/?uuid=fa48c4ff-1770-4dea-a2a2-bf1f1de6e4f4"]}],"mendeley":{"formattedCitation":"[6]","plainTextFormattedCitation":"[6]","previouslyFormattedCitation":"[6]"},"properties":{"noteIndex":0},"schema":"https://github.com/citation-style-language/schema/raw/master/csl-citation.json"}</w:instrText>
      </w:r>
      <w:r w:rsidRPr="001E5761">
        <w:rPr>
          <w:lang w:val="en-GB" w:eastAsia="fr-FR"/>
        </w:rPr>
        <w:fldChar w:fldCharType="separate"/>
      </w:r>
      <w:r w:rsidRPr="001E5761">
        <w:rPr>
          <w:noProof/>
          <w:lang w:val="en-GB" w:eastAsia="fr-FR"/>
        </w:rPr>
        <w:t>[6]</w:t>
      </w:r>
      <w:r w:rsidRPr="001E5761">
        <w:rPr>
          <w:lang w:val="en-GB" w:eastAsia="fr-FR"/>
        </w:rPr>
        <w:fldChar w:fldCharType="end"/>
      </w:r>
      <w:r w:rsidRPr="001E5761">
        <w:rPr>
          <w:lang w:val="en-GB" w:eastAsia="fr-FR"/>
        </w:rPr>
        <w:t>. The extents of secondary pyrolytic reactions are affected by the configuration of the sample and the design of the reactor.</w:t>
      </w:r>
    </w:p>
    <w:p w14:paraId="050E7CC3" w14:textId="18C5784B" w:rsidR="001E5761" w:rsidRPr="001E5761" w:rsidRDefault="001E5761" w:rsidP="001E5761">
      <w:pPr>
        <w:pStyle w:val="TAMainText"/>
        <w:rPr>
          <w:lang w:val="en-GB" w:eastAsia="fr-FR"/>
        </w:rPr>
      </w:pPr>
      <w:r w:rsidRPr="001E5761">
        <w:rPr>
          <w:lang w:val="en-GB" w:eastAsia="fr-FR"/>
        </w:rPr>
        <w:t>When the aim is to investigate the fundamental pyrolytic behaviour of a selected material</w:t>
      </w:r>
      <w:r w:rsidR="00A14661">
        <w:rPr>
          <w:lang w:val="en-GB" w:eastAsia="fr-FR"/>
        </w:rPr>
        <w:t xml:space="preserve"> in order </w:t>
      </w:r>
      <w:r w:rsidR="006E1793" w:rsidRPr="006E1793">
        <w:rPr>
          <w:lang w:val="en-GB" w:eastAsia="fr-FR"/>
        </w:rPr>
        <w:t>to evaluat</w:t>
      </w:r>
      <w:r w:rsidR="00A14661">
        <w:rPr>
          <w:lang w:val="en-GB" w:eastAsia="fr-FR"/>
        </w:rPr>
        <w:t>e</w:t>
      </w:r>
      <w:r w:rsidR="006E1793" w:rsidRPr="006E1793">
        <w:rPr>
          <w:lang w:val="en-GB" w:eastAsia="fr-FR"/>
        </w:rPr>
        <w:t xml:space="preserve"> </w:t>
      </w:r>
      <w:r w:rsidR="00A14661">
        <w:rPr>
          <w:lang w:val="en-GB" w:eastAsia="fr-FR"/>
        </w:rPr>
        <w:t>its suitability for specific</w:t>
      </w:r>
      <w:r w:rsidR="006E1793" w:rsidRPr="006E1793">
        <w:rPr>
          <w:lang w:val="en-GB" w:eastAsia="fr-FR"/>
        </w:rPr>
        <w:t xml:space="preserve"> applications</w:t>
      </w:r>
      <w:r w:rsidR="006E1793">
        <w:rPr>
          <w:lang w:val="en-GB" w:eastAsia="fr-FR"/>
        </w:rPr>
        <w:t xml:space="preserve">, </w:t>
      </w:r>
      <w:r w:rsidRPr="001E5761">
        <w:rPr>
          <w:lang w:val="en-GB" w:eastAsia="fr-FR"/>
        </w:rPr>
        <w:t>it is necessary to distinguish between the thermal response of the sample and effects due to secondary reactions. While the main task of the designer must be to minimize spurious secondary effects, their total elimination is difficult. Alternatively, it often proves useful to devise methods for estimating the extent to which secondary reactions affect the outcome of experiments.</w:t>
      </w:r>
    </w:p>
    <w:p w14:paraId="17D4EDD4" w14:textId="4AAF5103" w:rsidR="001E5761" w:rsidRPr="001E5761" w:rsidRDefault="001E5761" w:rsidP="009F25A9">
      <w:pPr>
        <w:pStyle w:val="TAMainText"/>
        <w:rPr>
          <w:lang w:val="en-GB" w:eastAsia="fr-FR"/>
        </w:rPr>
      </w:pPr>
      <w:r w:rsidRPr="001E5761">
        <w:rPr>
          <w:color w:val="000000"/>
          <w:lang w:val="en-GB" w:eastAsia="fr-FR"/>
        </w:rPr>
        <w:t>T</w:t>
      </w:r>
      <w:r w:rsidRPr="001E5761">
        <w:rPr>
          <w:lang w:val="en-GB" w:eastAsia="fr-FR"/>
        </w:rPr>
        <w:t xml:space="preserve">he work presented below draws on data from both biomass and coal pyrolysis experiments </w:t>
      </w:r>
      <w:r w:rsidRPr="001E5761">
        <w:rPr>
          <w:lang w:val="en-GB" w:eastAsia="fr-FR"/>
        </w:rPr>
        <w:fldChar w:fldCharType="begin" w:fldLock="1"/>
      </w:r>
      <w:r w:rsidR="00873ADE">
        <w:rPr>
          <w:lang w:val="en-GB" w:eastAsia="fr-FR"/>
        </w:rPr>
        <w:instrText>ADDIN CSL_CITATION {"citationItems":[{"id":"ITEM-1","itemData":{"DOI":"10.1021/cr400194p","ISSN":"0009-2665","author":[{"dropping-particle":"","family":"Morgan","given":"Trevor J.","non-dropping-particle":"","parse-names":false,"suffix":""},{"dropping-particle":"","family":"Kandiyoti","given":"Rafael","non-dropping-particle":"","parse-names":false,"suffix":""}],"container-title":"Chemical Reviews","id":"ITEM-1","issue":"3","issued":{"date-parts":[["2014","2"]]},"page":"1547-1607","publisher":"American Chemical Society","title":"Pyrolysis of Coals and Biomass: Analysis of Thermal Breakdown and Its Products","type":"article-journal","volume":"114"},"uris":["http://www.mendeley.com/documents/?uuid=55ba2ea7-e061-4206-823e-4b12451b3323"]},{"id":"ITEM-2","itemData":{"ISBN":"9780081007969","author":[{"dropping-particle":"","family":"Kandiyoti, R., Herod, A.A., Bartle, Keith D and Morgan, T.J.","given":"","non-dropping-particle":"","parse-names":false,"suffix":""}],"chapter-number":"3","edition":"2nd","id":"ITEM-2","issued":{"date-parts":[["2017"]]},"publisher":"Elsevier Science Publishers","title":"Solid Fuels and Heavy Hydrocarbon Liquids, Thermal Characterisation and Analysis”","type":"chapter"},"uris":["http://www.mendeley.com/documents/?uuid=56174eaa-c0e1-4ccc-bbf5-658d86b05482"]},{"id":"ITEM-3","itemData":{"DOI":"10.1016/0378-3820(88)90021-5","author":[{"dropping-particle":"","family":"Ladner","given":"W E","non-dropping-particle":"","parse-names":false,"suffix":""}],"container-title":"Fuel Processing Technology","id":"ITEM-3","issued":{"date-parts":[["1988"]]},"page":"207-222","title":"The products of coal pyrolysis: properties, convertion and reactivity","type":"article-journal","volume":"20"},"uris":["http://www.mendeley.com/documents/?uuid=4ddab786-198a-453a-ab07-f0a6a558ea6d"]},{"id":"ITEM-4","itemData":{"DOI":"10.1016/j.jaap.2011.01.004","ISBN":"0165-2370","ISSN":"01652370","abstract":"Biomass pyrolysis is a fundamental thermochemical conversion process that is of both industrial and ecological importance. From designing and operating industrial biomass conversion systems to modeling the spread of wildfires, an understanding of solid state pyrolysis kinetics is imperative. A critical review of kinetic models and mathematical approximations currently employed in solid state thermal analysis is provided. Isoconversional and model-fitting methods for estimating kinetic parameters are comparatively evaluated. The thermal decomposition of biomass proceeds via a very complex set of competitive and concurrent reactions and thus the exact mechanism for biomass pyrolysis remains a mystery. The pernicious persistence of substantial variations in kinetic rate data for solids irrespective of the kinetic model employed has exposed serious divisions within the thermal analysis community and also caused the broader scientific and industrial community to question the relevancy and applicability of all kinetic data obtained from heterogeneous reactions. Many factors can influence the kinetic parameters, including process conditions, heat and mass transfer limitations, physical and chemical heterogeneity of the sample, and systematic errors. An analysis of thermal decomposition data obtained from two agricultural residues, nutshells and sugarcane bagasse, reveals the inherent difficulty and risks involved in modeling heterogeneous reaction systems. © 2011 Published by Elsevier B.V.","author":[{"dropping-particle":"","family":"White","given":"John E.","non-dropping-particle":"","parse-names":false,"suffix":""},{"dropping-particle":"","family":"Catallo","given":"W. James","non-dropping-particle":"","parse-names":false,"suffix":""},{"dropping-particle":"","family":"Legendre","given":"Benjamin L.","non-dropping-particle":"","parse-names":false,"suffix":""}],"container-title":"Journal of Analytical and Applied Pyrolysis","id":"ITEM-4","issue":"1","issued":{"date-parts":[["2011"]]},"page":"1-33","publisher":"Elsevier B.V.","title":"Biomass pyrolysis kinetics: A comparative critical review with relevant agricultural residue case studies","type":"article-journal","volume":"91"},"uris":["http://www.mendeley.com/documents/?uuid=b479413d-3aca-4455-b05d-fa673c7bcc50"]},{"id":"ITEM-5","itemData":{"DOI":"10.1016/j.rser.2015.12.185","ISBN":"13640321","ISSN":"18790690","abstract":"Pyrolysis is one of the thermochemical technologies for converting biomass into energy and chemical products consisting of liquid bio-oil, solid biochar, and pyrolytic gas. Depending on the heating rate and residence time, biomass pyrolysis can be divided into three main categories slow (conventional), fast and flash pyrolysis mainly aiming at maximising either the bio-oil or biochar yields. Synthesis gas or hydrogen-rich gas can also be the target of biomass pyrolysis. Maximised gas rates can be achieved through the catalytic pyrolysis process, which is now increasingly being developed. Biomass pyrolysis generally follows a three-step mechanism comprising of dehydration, primary and secondary reactions. Dehydrogenation, depolymerisation, and fragmentation are the main competitive reactions during the primary decomposition of biomass. A number of parameters affect the biomass pyrolysis process, yields and properties of products. These include the biomass type, biomass pretreatment (physical, chemical, and biological), reaction atmosphere, temperature, heating rate and vapour residence time. This manuscript gives a general summary of the properties of the pyrolytic products and their analysis methods. Also provided are a review of the parameters that affect biomass pyrolysis and a summary of the state of industrial pyrolysis technologies.","author":[{"dropping-particle":"","family":"Kan","given":"Tao","non-dropping-particle":"","parse-names":false,"suffix":""},{"dropping-particle":"","family":"Strezov","given":"Vladimir","non-dropping-particle":"","parse-names":false,"suffix":""},{"dropping-particle":"","family":"Evans","given":"Tim J.","non-dropping-particle":"","parse-names":false,"suffix":""}],"container-title":"Renewable and Sustainable Energy Reviews","id":"ITEM-5","issued":{"date-parts":[["2016"]]},"page":"126-1140","publisher":"Elsevier","title":"Lignocellulosic biomass pyrolysis: A review of product properties and effects of pyrolysis parameters","type":"article-journal","volume":"57"},"uris":["http://www.mendeley.com/documents/?uuid=f158f189-cd50-421b-a655-ba444a05cd73"]},{"id":"ITEM-6","itemData":{"DOI":"10.1016/0360-1285(92)90021-R","author":[{"dropping-particle":"","family":"Solomon","given":"P R","non-dropping-particle":"","parse-names":false,"suffix":""},{"dropping-particle":"","family":"Serio","given":"M A","non-dropping-particle":"","parse-names":false,"suffix":""},{"dropping-particle":"","family":"Suuberg","given":"E M","non-dropping-particle":"","parse-names":false,"suffix":""}],"container-title":"Progress in Energy and Combustion Science","id":"ITEM-6","issue":"2","issued":{"date-parts":[["1992"]]},"note":"cited By 365","page":"133-220","title":"Coal pyrolysis: Experiments, kinetic rates and mechanisms","type":"article-journal","volume":"18"},"uris":["http://www.mendeley.com/documents/?uuid=c13d549e-d92e-46ce-8638-0c3d3177e95d"]}],"mendeley":{"formattedCitation":"[1,7–11]","plainTextFormattedCitation":"[1,7–11]","previouslyFormattedCitation":"[1,7–10]"},"properties":{"noteIndex":0},"schema":"https://github.com/citation-style-language/schema/raw/master/csl-citation.json"}</w:instrText>
      </w:r>
      <w:r w:rsidRPr="001E5761">
        <w:rPr>
          <w:lang w:val="en-GB" w:eastAsia="fr-FR"/>
        </w:rPr>
        <w:fldChar w:fldCharType="separate"/>
      </w:r>
      <w:r w:rsidR="00873ADE" w:rsidRPr="00873ADE">
        <w:rPr>
          <w:noProof/>
          <w:lang w:val="en-GB" w:eastAsia="fr-FR"/>
        </w:rPr>
        <w:t>[1,7–11]</w:t>
      </w:r>
      <w:r w:rsidRPr="001E5761">
        <w:rPr>
          <w:lang w:val="en-GB" w:eastAsia="fr-FR"/>
        </w:rPr>
        <w:fldChar w:fldCharType="end"/>
      </w:r>
      <w:r w:rsidRPr="001E5761">
        <w:rPr>
          <w:lang w:val="en-GB" w:eastAsia="fr-FR"/>
        </w:rPr>
        <w:t xml:space="preserve">. The basic elements of the two strands of work </w:t>
      </w:r>
      <w:r w:rsidRPr="001E5761">
        <w:rPr>
          <w:color w:val="000000"/>
          <w:lang w:val="en-GB" w:eastAsia="fr-FR"/>
        </w:rPr>
        <w:t xml:space="preserve">present many common aspects and shared challenges. Indeed, the level of similarity raises legitimate questions regarding why research on these classes of substrates has so often been considered as </w:t>
      </w:r>
      <w:r w:rsidR="004A6EDE">
        <w:rPr>
          <w:color w:val="000000"/>
          <w:lang w:val="en-GB" w:eastAsia="fr-FR"/>
        </w:rPr>
        <w:t>disparate</w:t>
      </w:r>
      <w:r w:rsidR="004A6EDE" w:rsidRPr="001E5761">
        <w:rPr>
          <w:color w:val="000000"/>
          <w:lang w:val="en-GB" w:eastAsia="fr-FR"/>
        </w:rPr>
        <w:t xml:space="preserve"> </w:t>
      </w:r>
      <w:r w:rsidRPr="001E5761">
        <w:rPr>
          <w:color w:val="000000"/>
          <w:lang w:val="en-GB" w:eastAsia="fr-FR"/>
        </w:rPr>
        <w:t xml:space="preserve">fields of investigation. </w:t>
      </w:r>
      <w:r w:rsidR="00890641" w:rsidRPr="00890641">
        <w:rPr>
          <w:lang w:val="en-GB" w:eastAsia="fr-FR"/>
        </w:rPr>
        <w:t xml:space="preserve">Below, </w:t>
      </w:r>
      <w:r w:rsidR="00890641" w:rsidRPr="00890641">
        <w:rPr>
          <w:lang w:val="en-GB" w:eastAsia="fr-FR"/>
        </w:rPr>
        <w:lastRenderedPageBreak/>
        <w:t xml:space="preserve">basic concepts to help design of pyrolysis reactors are summarised by highlighting the ways in which experimental design may alter product distribution. This work demonstrates that different types of reactors may prove more useful than others in teasing out the fundamental thermal responses of </w:t>
      </w:r>
      <w:proofErr w:type="gramStart"/>
      <w:r w:rsidR="00890641" w:rsidRPr="00890641">
        <w:rPr>
          <w:lang w:val="en-GB" w:eastAsia="fr-FR"/>
        </w:rPr>
        <w:t>particular samples</w:t>
      </w:r>
      <w:proofErr w:type="gramEnd"/>
      <w:r w:rsidR="00890641" w:rsidRPr="00890641">
        <w:rPr>
          <w:lang w:val="en-GB" w:eastAsia="fr-FR"/>
        </w:rPr>
        <w:t xml:space="preserve"> over limited temperature ranges.</w:t>
      </w:r>
      <w:r w:rsidR="00890641">
        <w:rPr>
          <w:lang w:val="en-GB" w:eastAsia="fr-FR"/>
        </w:rPr>
        <w:t xml:space="preserve"> </w:t>
      </w:r>
      <w:r w:rsidRPr="001E5761">
        <w:rPr>
          <w:lang w:val="en-GB" w:eastAsia="fr-FR"/>
        </w:rPr>
        <w:t xml:space="preserve">Comparing results from different types of reactors </w:t>
      </w:r>
      <w:r w:rsidR="0005758D">
        <w:rPr>
          <w:lang w:val="en-GB" w:eastAsia="fr-FR"/>
        </w:rPr>
        <w:t>is</w:t>
      </w:r>
      <w:r w:rsidRPr="001E5761">
        <w:rPr>
          <w:lang w:val="en-GB" w:eastAsia="fr-FR"/>
        </w:rPr>
        <w:t xml:space="preserve"> used as a principal tool in evaluating the role of </w:t>
      </w:r>
      <w:proofErr w:type="gramStart"/>
      <w:r w:rsidRPr="001E5761">
        <w:rPr>
          <w:lang w:val="en-GB" w:eastAsia="fr-FR"/>
        </w:rPr>
        <w:t>particular design</w:t>
      </w:r>
      <w:proofErr w:type="gramEnd"/>
      <w:r w:rsidRPr="001E5761">
        <w:rPr>
          <w:lang w:val="en-GB" w:eastAsia="fr-FR"/>
        </w:rPr>
        <w:t xml:space="preserve"> elements under similar experimental conditions. </w:t>
      </w:r>
    </w:p>
    <w:p w14:paraId="5EB49F34" w14:textId="77777777" w:rsidR="001E5761" w:rsidRPr="00D232F1" w:rsidRDefault="001E5761" w:rsidP="00D232F1">
      <w:pPr>
        <w:pStyle w:val="TAMainText"/>
        <w:rPr>
          <w:rFonts w:asciiTheme="majorBidi" w:hAnsiTheme="majorBidi"/>
          <w:b/>
          <w:bCs/>
          <w:sz w:val="22"/>
          <w:lang w:val="en-GB" w:eastAsia="fr-FR"/>
        </w:rPr>
      </w:pPr>
      <w:r w:rsidRPr="00D232F1">
        <w:rPr>
          <w:rFonts w:asciiTheme="majorBidi" w:hAnsiTheme="majorBidi"/>
          <w:b/>
          <w:bCs/>
          <w:sz w:val="22"/>
          <w:lang w:val="en-GB" w:eastAsia="fr-FR"/>
        </w:rPr>
        <w:t xml:space="preserve">2. Basic design features of some pyrolysis reactors in general use </w:t>
      </w:r>
    </w:p>
    <w:p w14:paraId="524C68C7" w14:textId="42C3C10C" w:rsidR="001E5761" w:rsidRPr="00D97D46" w:rsidRDefault="001E5761" w:rsidP="00D97D46">
      <w:pPr>
        <w:pStyle w:val="TAMainText"/>
      </w:pPr>
      <w:proofErr w:type="gramStart"/>
      <w:r w:rsidRPr="00D97D46">
        <w:t>As a general rule</w:t>
      </w:r>
      <w:proofErr w:type="gramEnd"/>
      <w:r w:rsidRPr="00D97D46">
        <w:t>, the result of a measurement must be independent of the method of measurement</w:t>
      </w:r>
      <w:r w:rsidR="00A14661">
        <w:t>,</w:t>
      </w:r>
      <w:r w:rsidR="0005758D">
        <w:t xml:space="preserve"> </w:t>
      </w:r>
      <w:r w:rsidR="0005758D" w:rsidRPr="0005758D">
        <w:t>or any dependence must be quantified</w:t>
      </w:r>
      <w:r w:rsidRPr="00D97D46">
        <w:t xml:space="preserve">. In the case of pyrolysis experiments, this rule implies that the pyrolytic </w:t>
      </w:r>
      <w:proofErr w:type="spellStart"/>
      <w:r w:rsidRPr="00D97D46">
        <w:t>behaviour</w:t>
      </w:r>
      <w:proofErr w:type="spellEnd"/>
      <w:r w:rsidRPr="00D97D46">
        <w:t xml:space="preserve"> (char yield, etc.) of the sample material needs to be independent of effects due to sample configuration and reactor design and operation. Strict adherence to this rule is difficult, however, and usually </w:t>
      </w:r>
      <w:proofErr w:type="gramStart"/>
      <w:r w:rsidRPr="00D97D46">
        <w:t>a number of</w:t>
      </w:r>
      <w:proofErr w:type="gramEnd"/>
      <w:r w:rsidRPr="00D97D46">
        <w:t xml:space="preserve"> compromises have to be made. It is critically important, nonetheless, to identify the elements of design which allow distinguishing between the thermal response of the sample and effects relating to experimental layout. The aim is to arrive at results that are as independent as possible from experimental design. </w:t>
      </w:r>
    </w:p>
    <w:p w14:paraId="585C80CB" w14:textId="6AD1C4D8" w:rsidR="001E5761" w:rsidRPr="00D97D46" w:rsidRDefault="001E5761" w:rsidP="00D97D46">
      <w:pPr>
        <w:pStyle w:val="TAMainText"/>
        <w:rPr>
          <w:rFonts w:eastAsiaTheme="minorHAnsi"/>
        </w:rPr>
      </w:pPr>
      <w:r w:rsidRPr="00D97D46">
        <w:rPr>
          <w:rFonts w:eastAsiaTheme="minorHAnsi"/>
        </w:rPr>
        <w:t xml:space="preserve">Minimizing secondary reactions of primary volatiles often requires that reactions of sample particles be assessed under conditions </w:t>
      </w:r>
      <w:r w:rsidR="009F20D1">
        <w:rPr>
          <w:rFonts w:eastAsiaTheme="minorHAnsi"/>
        </w:rPr>
        <w:t>in which particles</w:t>
      </w:r>
      <w:r w:rsidR="00581CA0">
        <w:rPr>
          <w:rFonts w:eastAsiaTheme="minorHAnsi"/>
        </w:rPr>
        <w:t xml:space="preserve"> are</w:t>
      </w:r>
      <w:r w:rsidRPr="00D97D46">
        <w:rPr>
          <w:rFonts w:eastAsiaTheme="minorHAnsi"/>
        </w:rPr>
        <w:t xml:space="preserve"> as near to total isolation as possible. </w:t>
      </w:r>
      <w:r w:rsidRPr="00D97D46">
        <w:t xml:space="preserve">The intensity of secondary reactions of volatiles may also be reduced by forcing volatiles away from the vicinity of the pyrolyzing matrix. </w:t>
      </w:r>
      <w:r w:rsidRPr="00D97D46">
        <w:rPr>
          <w:rFonts w:eastAsiaTheme="minorHAnsi"/>
        </w:rPr>
        <w:t xml:space="preserve">Furthermore, in order to minimize intra-particle secondary reactions, it is necessary to subdivide sample particles as finely as possible. Ideally, therefore, we must work with infinitesimally small particles, in total isolation from one another. References </w:t>
      </w:r>
      <w:r w:rsidRPr="00D97D46">
        <w:rPr>
          <w:rFonts w:eastAsiaTheme="minorHAnsi"/>
        </w:rPr>
        <w:fldChar w:fldCharType="begin" w:fldLock="1"/>
      </w:r>
      <w:r w:rsidRPr="00D97D46">
        <w:rPr>
          <w:rFonts w:eastAsiaTheme="minorHAnsi"/>
        </w:rPr>
        <w:instrText>ADDIN CSL_CITATION {"citationItems":[{"id":"ITEM-1","itemData":{"DOI":"10.1021/cr400194p","ISSN":"0009-2665","author":[{"dropping-particle":"","family":"Morgan","given":"Trevor J.","non-dropping-particle":"","parse-names":false,"suffix":""},{"dropping-particle":"","family":"Kandiyoti","given":"Rafael","non-dropping-particle":"","parse-names":false,"suffix":""}],"container-title":"Chemical Reviews","id":"ITEM-1","issue":"3","issued":{"date-parts":[["2014","2"]]},"page":"1547-1607","publisher":"American Chemical Society","title":"Pyrolysis of Coals and Biomass: Analysis of Thermal Breakdown and Its Products","type":"article-journal","volume":"114"},"uris":["http://www.mendeley.com/documents/?uuid=55ba2ea7-e061-4206-823e-4b12451b3323"]},{"id":"ITEM-2","itemData":{"ISBN":"9780081007969","author":[{"dropping-particle":"","family":"Kandiyoti, R., Herod, A.A., Bartle, Keith D and Morgan, T.J.","given":"","non-dropping-particle":"","parse-names":false,"suffix":""}],"chapter-number":"3","edition":"2nd","id":"ITEM-2","issued":{"date-parts":[["2017"]]},"publisher":"Elsevier Science Publishers","title":"Solid Fuels and Heavy Hydrocarbon Liquids, Thermal Characterisation and Analysis”","type":"chapter"},"uris":["http://www.mendeley.com/documents/?uuid=56174eaa-c0e1-4ccc-bbf5-658d86b05482"]}],"mendeley":{"formattedCitation":"[7,8]","plainTextFormattedCitation":"[7,8]","previouslyFormattedCitation":"[7,8]"},"properties":{"noteIndex":0},"schema":"https://github.com/citation-style-language/schema/raw/master/csl-citation.json"}</w:instrText>
      </w:r>
      <w:r w:rsidRPr="00D97D46">
        <w:rPr>
          <w:rFonts w:eastAsiaTheme="minorHAnsi"/>
        </w:rPr>
        <w:fldChar w:fldCharType="separate"/>
      </w:r>
      <w:r w:rsidRPr="00D97D46">
        <w:rPr>
          <w:rFonts w:eastAsiaTheme="minorHAnsi"/>
          <w:noProof/>
        </w:rPr>
        <w:t>[7,8]</w:t>
      </w:r>
      <w:r w:rsidRPr="00D97D46">
        <w:rPr>
          <w:rFonts w:eastAsiaTheme="minorHAnsi"/>
        </w:rPr>
        <w:fldChar w:fldCharType="end"/>
      </w:r>
      <w:r w:rsidRPr="00D97D46">
        <w:rPr>
          <w:rFonts w:eastAsiaTheme="minorHAnsi"/>
        </w:rPr>
        <w:t xml:space="preserve"> provide discussions of the smallest particles that can be worked with in actual practice. Static electricity related effects make the handling of particles much below 70 </w:t>
      </w:r>
      <w:proofErr w:type="spellStart"/>
      <w:r w:rsidRPr="00D97D46">
        <w:rPr>
          <w:rFonts w:eastAsiaTheme="minorHAnsi"/>
        </w:rPr>
        <w:t>μm</w:t>
      </w:r>
      <w:proofErr w:type="spellEnd"/>
      <w:r w:rsidRPr="00D97D46">
        <w:rPr>
          <w:rFonts w:eastAsiaTheme="minorHAnsi"/>
        </w:rPr>
        <w:t xml:space="preserve"> </w:t>
      </w:r>
      <w:r w:rsidRPr="00D97D46">
        <w:rPr>
          <w:rFonts w:eastAsiaTheme="minorHAnsi"/>
        </w:rPr>
        <w:lastRenderedPageBreak/>
        <w:t xml:space="preserve">extremely difficult. In most applications, particles in the 100 – 150 </w:t>
      </w:r>
      <w:r w:rsidRPr="00D97D46">
        <w:rPr>
          <w:rFonts w:eastAsiaTheme="minorHAnsi"/>
        </w:rPr>
        <w:sym w:font="Symbol" w:char="F06D"/>
      </w:r>
      <w:r w:rsidRPr="00D97D46">
        <w:rPr>
          <w:rFonts w:eastAsiaTheme="minorHAnsi"/>
        </w:rPr>
        <w:t xml:space="preserve">m range may be used as an adequate practical compromise. </w:t>
      </w:r>
    </w:p>
    <w:p w14:paraId="6FC5D82A" w14:textId="5B626EFE" w:rsidR="001E5761" w:rsidRPr="00D97D46" w:rsidRDefault="001E5761" w:rsidP="00D97D46">
      <w:pPr>
        <w:pStyle w:val="TAMainText"/>
        <w:rPr>
          <w:rFonts w:eastAsiaTheme="minorHAnsi"/>
        </w:rPr>
      </w:pPr>
      <w:r w:rsidRPr="00D97D46">
        <w:rPr>
          <w:rFonts w:eastAsiaTheme="minorHAnsi"/>
        </w:rPr>
        <w:t xml:space="preserve">It follows from the foregoing </w:t>
      </w:r>
      <w:proofErr w:type="gramStart"/>
      <w:r w:rsidRPr="00D97D46">
        <w:rPr>
          <w:rFonts w:eastAsiaTheme="minorHAnsi"/>
        </w:rPr>
        <w:t>that,</w:t>
      </w:r>
      <w:proofErr w:type="gramEnd"/>
      <w:r w:rsidRPr="00D97D46">
        <w:rPr>
          <w:rFonts w:eastAsiaTheme="minorHAnsi"/>
        </w:rPr>
        <w:t xml:space="preserve"> particle stacking must not be allowed in experimental design, in order to suppress secondary reactions. Meanwhile, fixed-bed reactors are often used for pyrolysis experiments, where there is intimate contact between evolving volatiles and heated pyrolyzing solids. In early work, Griffiths and </w:t>
      </w:r>
      <w:proofErr w:type="spellStart"/>
      <w:r w:rsidRPr="00D97D46">
        <w:rPr>
          <w:rFonts w:eastAsiaTheme="minorHAnsi"/>
        </w:rPr>
        <w:t>Mainhood</w:t>
      </w:r>
      <w:proofErr w:type="spellEnd"/>
      <w:r w:rsidRPr="00D97D46">
        <w:rPr>
          <w:rFonts w:eastAsiaTheme="minorHAnsi"/>
        </w:rPr>
        <w:t xml:space="preserve"> </w:t>
      </w:r>
      <w:r w:rsidRPr="00D97D46">
        <w:rPr>
          <w:rFonts w:eastAsiaTheme="minorHAnsi"/>
        </w:rPr>
        <w:fldChar w:fldCharType="begin" w:fldLock="1"/>
      </w:r>
      <w:r w:rsidR="00873ADE">
        <w:rPr>
          <w:rFonts w:eastAsiaTheme="minorHAnsi"/>
        </w:rPr>
        <w:instrText>ADDIN CSL_CITATION {"citationItems":[{"id":"ITEM-1","itemData":{"author":[{"dropping-particle":"","family":"Griffiths","given":"D.M.L.","non-dropping-particle":"","parse-names":false,"suffix":""},{"dropping-particle":"","family":"Mainhood","given":"J.S.R.","non-dropping-particle":"","parse-names":false,"suffix":""}],"container-title":"Fuel","id":"ITEM-1","issued":{"date-parts":[["1967"]]},"page":"167-176.","title":"The tar cracking of tar vapor and aromatic compounds on activated carbon","type":"article-journal","volume":"46"},"uris":["http://www.mendeley.com/documents/?uuid=785d9a3b-cba5-4f37-af8c-97f4194e6349"]}],"mendeley":{"formattedCitation":"[12]","plainTextFormattedCitation":"[12]","previouslyFormattedCitation":"[11]"},"properties":{"noteIndex":0},"schema":"https://github.com/citation-style-language/schema/raw/master/csl-citation.json"}</w:instrText>
      </w:r>
      <w:r w:rsidRPr="00D97D46">
        <w:rPr>
          <w:rFonts w:eastAsiaTheme="minorHAnsi"/>
        </w:rPr>
        <w:fldChar w:fldCharType="separate"/>
      </w:r>
      <w:r w:rsidR="00873ADE" w:rsidRPr="00873ADE">
        <w:rPr>
          <w:rFonts w:eastAsiaTheme="minorHAnsi"/>
          <w:noProof/>
        </w:rPr>
        <w:t>[12]</w:t>
      </w:r>
      <w:r w:rsidRPr="00D97D46">
        <w:rPr>
          <w:rFonts w:eastAsiaTheme="minorHAnsi"/>
        </w:rPr>
        <w:fldChar w:fldCharType="end"/>
      </w:r>
      <w:r w:rsidRPr="00D97D46">
        <w:rPr>
          <w:rFonts w:eastAsiaTheme="minorHAnsi"/>
        </w:rPr>
        <w:t xml:space="preserve"> showed that the motion of tar molecules (or tar aerosols) through a fixed bed composed of heated coal particles is </w:t>
      </w:r>
      <w:proofErr w:type="gramStart"/>
      <w:r w:rsidRPr="00D97D46">
        <w:rPr>
          <w:rFonts w:eastAsiaTheme="minorHAnsi"/>
        </w:rPr>
        <w:t>similar to</w:t>
      </w:r>
      <w:proofErr w:type="gramEnd"/>
      <w:r w:rsidRPr="00D97D46">
        <w:rPr>
          <w:rFonts w:eastAsiaTheme="minorHAnsi"/>
        </w:rPr>
        <w:t xml:space="preserve"> that of molecules moving within a chromatographic column, sequentially adsorbing onto and desorbing from a succession of heated particles. Above 350 </w:t>
      </w:r>
      <w:r w:rsidRPr="00D97D46">
        <w:rPr>
          <w:rFonts w:eastAsiaTheme="minorHAnsi"/>
        </w:rPr>
        <w:sym w:font="Symbol" w:char="F0B0"/>
      </w:r>
      <w:r w:rsidRPr="00D97D46">
        <w:rPr>
          <w:rFonts w:eastAsiaTheme="minorHAnsi"/>
        </w:rPr>
        <w:t xml:space="preserve">C, tars and lighter volatiles react with pyrolyzing bed solids; volatile materials may re-polymerize to form secondary char or crack to release lighter volatiles. Despite these potential drawbacks, in the past, fixed-bed reactors have been used to good effect in pyrolysis research; it is possible to do sensible experiments so long as the effect of secondary reactions on results may be controlled and quantified. </w:t>
      </w:r>
    </w:p>
    <w:p w14:paraId="1402BD18" w14:textId="77777777" w:rsidR="001E5761" w:rsidRPr="00D97D46" w:rsidRDefault="001E5761" w:rsidP="00D97D46">
      <w:pPr>
        <w:pStyle w:val="TAMainText"/>
      </w:pPr>
      <w:r w:rsidRPr="00D97D46">
        <w:rPr>
          <w:rFonts w:eastAsiaTheme="minorHAnsi"/>
        </w:rPr>
        <w:t xml:space="preserve">We next introduce the basic </w:t>
      </w:r>
      <w:r w:rsidRPr="00D97D46">
        <w:t xml:space="preserve">design elements of some bench-scale pyrolysis reactors in general use. The discussion will focus on the evaluation of design elements as they affect eventual product distributions. To limit the length of the present article, no discussion of drop-tube and </w:t>
      </w:r>
      <w:proofErr w:type="gramStart"/>
      <w:r w:rsidRPr="00D97D46">
        <w:t>spouted</w:t>
      </w:r>
      <w:proofErr w:type="gramEnd"/>
      <w:r w:rsidRPr="00D97D46">
        <w:t xml:space="preserve">-bed reactors has been included. A separate survey of the characteristics of these important reactor types would be useful. </w:t>
      </w:r>
    </w:p>
    <w:p w14:paraId="481D02AE" w14:textId="77777777" w:rsidR="001E5761" w:rsidRPr="00D232F1" w:rsidRDefault="001E5761" w:rsidP="00D232F1">
      <w:pPr>
        <w:pStyle w:val="TAMainText"/>
        <w:rPr>
          <w:rFonts w:asciiTheme="majorBidi" w:eastAsiaTheme="minorHAnsi" w:hAnsiTheme="majorBidi"/>
          <w:b/>
          <w:bCs/>
          <w:sz w:val="22"/>
          <w:lang w:val="en-GB"/>
        </w:rPr>
      </w:pPr>
      <w:r w:rsidRPr="00D232F1">
        <w:rPr>
          <w:rFonts w:asciiTheme="majorBidi" w:eastAsiaTheme="minorHAnsi" w:hAnsiTheme="majorBidi"/>
          <w:b/>
          <w:bCs/>
          <w:sz w:val="22"/>
          <w:lang w:val="en-GB"/>
        </w:rPr>
        <w:t xml:space="preserve">2.1 </w:t>
      </w:r>
      <w:proofErr w:type="gramStart"/>
      <w:r w:rsidRPr="00D232F1">
        <w:rPr>
          <w:rFonts w:asciiTheme="majorBidi" w:eastAsiaTheme="minorHAnsi" w:hAnsiTheme="majorBidi"/>
          <w:b/>
          <w:bCs/>
          <w:sz w:val="22"/>
          <w:lang w:val="en-GB"/>
        </w:rPr>
        <w:t>Fixed-bed</w:t>
      </w:r>
      <w:proofErr w:type="gramEnd"/>
      <w:r w:rsidRPr="00D232F1">
        <w:rPr>
          <w:rFonts w:asciiTheme="majorBidi" w:eastAsiaTheme="minorHAnsi" w:hAnsiTheme="majorBidi"/>
          <w:b/>
          <w:bCs/>
          <w:sz w:val="22"/>
          <w:lang w:val="en-GB"/>
        </w:rPr>
        <w:t xml:space="preserve"> (hot-rod) reactors</w:t>
      </w:r>
    </w:p>
    <w:p w14:paraId="1BFCB98F" w14:textId="383F1675" w:rsidR="001E5761" w:rsidRPr="00D97D46" w:rsidRDefault="001E5761" w:rsidP="00D97D46">
      <w:pPr>
        <w:pStyle w:val="TAMainText"/>
        <w:rPr>
          <w:rFonts w:eastAsiaTheme="minorHAnsi"/>
        </w:rPr>
      </w:pPr>
      <w:r w:rsidRPr="00D97D46">
        <w:rPr>
          <w:rFonts w:eastAsiaTheme="minorHAnsi"/>
        </w:rPr>
        <w:t xml:space="preserve">Fixed-bed (“hot-rod”) reactors are usually mounted vertically. Sample particles are stacked inside the reactor. With electrodes attached top-and-bottom, the cylindrical reactor body often serves as a resistance heater, as well as the containment vessel. A stream of inert or reactive gas is usually passed through the sample bed. When an electrical current </w:t>
      </w:r>
      <w:proofErr w:type="gramStart"/>
      <w:r w:rsidRPr="00D97D46">
        <w:rPr>
          <w:rFonts w:eastAsiaTheme="minorHAnsi"/>
        </w:rPr>
        <w:t>is passed</w:t>
      </w:r>
      <w:proofErr w:type="gramEnd"/>
      <w:r w:rsidRPr="00D97D46">
        <w:rPr>
          <w:rFonts w:eastAsiaTheme="minorHAnsi"/>
        </w:rPr>
        <w:t xml:space="preserve"> through the reactor </w:t>
      </w:r>
      <w:r w:rsidRPr="00D97D46">
        <w:rPr>
          <w:rFonts w:eastAsiaTheme="minorHAnsi"/>
        </w:rPr>
        <w:lastRenderedPageBreak/>
        <w:t xml:space="preserve">body, heat diffuses radially inwards into the column of sample. As thermal breakdown is initiated, evolving volatiles are removed from the reaction zone by means of the stream of sweep-gas, towards traps where condensable products are recovered. The original “hot-rod” design, using </w:t>
      </w:r>
      <w:proofErr w:type="gramStart"/>
      <w:r w:rsidRPr="00D97D46">
        <w:rPr>
          <w:rFonts w:eastAsiaTheme="minorHAnsi"/>
        </w:rPr>
        <w:t>thick walled stainless steel</w:t>
      </w:r>
      <w:proofErr w:type="gramEnd"/>
      <w:r w:rsidRPr="00D97D46">
        <w:rPr>
          <w:rFonts w:eastAsiaTheme="minorHAnsi"/>
        </w:rPr>
        <w:t xml:space="preserve"> tubing has been described by </w:t>
      </w:r>
      <w:proofErr w:type="spellStart"/>
      <w:r w:rsidRPr="00D97D46">
        <w:rPr>
          <w:rFonts w:eastAsiaTheme="minorHAnsi"/>
        </w:rPr>
        <w:t>Hiteshue</w:t>
      </w:r>
      <w:proofErr w:type="spellEnd"/>
      <w:r w:rsidRPr="00D97D46">
        <w:rPr>
          <w:rFonts w:eastAsiaTheme="minorHAnsi"/>
        </w:rPr>
        <w:t xml:space="preserve"> and co-workers at the U.S. Bureau of Mines. They conducted high-pressure coal </w:t>
      </w:r>
      <w:proofErr w:type="spellStart"/>
      <w:r w:rsidRPr="00D97D46">
        <w:rPr>
          <w:rFonts w:eastAsiaTheme="minorHAnsi"/>
        </w:rPr>
        <w:t>hydropyrolysis</w:t>
      </w:r>
      <w:proofErr w:type="spellEnd"/>
      <w:r w:rsidRPr="00D97D46">
        <w:rPr>
          <w:rFonts w:eastAsiaTheme="minorHAnsi"/>
        </w:rPr>
        <w:t xml:space="preserve"> experiments at pressures up to 400 bars and temperatures up to 900</w:t>
      </w:r>
      <w:r w:rsidRPr="00D97D46">
        <w:rPr>
          <w:rFonts w:eastAsiaTheme="minorHAnsi"/>
        </w:rPr>
        <w:sym w:font="Symbol" w:char="F0B0"/>
      </w:r>
      <w:r w:rsidRPr="00D97D46">
        <w:rPr>
          <w:rFonts w:eastAsiaTheme="minorHAnsi"/>
        </w:rPr>
        <w:t xml:space="preserve">C </w:t>
      </w:r>
      <w:r w:rsidRPr="00D97D46">
        <w:rPr>
          <w:rFonts w:eastAsiaTheme="minorHAnsi"/>
        </w:rPr>
        <w:fldChar w:fldCharType="begin" w:fldLock="1"/>
      </w:r>
      <w:r w:rsidR="00873ADE">
        <w:rPr>
          <w:rFonts w:eastAsiaTheme="minorHAnsi"/>
        </w:rPr>
        <w:instrText>ADDIN CSL_CITATION {"citationItems":[{"id":"ITEM-1","itemData":{"author":[{"dropping-particle":"","family":"Hiteshue","given":"R. W.","non-dropping-particle":"","parse-names":false,"suffix":""},{"dropping-particle":"","family":"Anderson","given":"R. B.","non-dropping-particle":"","parse-names":false,"suffix":""},{"dropping-particle":"","family":"Schlesinger","given":"M. D.","non-dropping-particle":"","parse-names":false,"suffix":""}],"container-title":"Industrial and Engineering Chemistry Research","id":"ITEM-1","issued":{"date-parts":[["1957"]]},"page":"2008-2010","title":"No Title","type":"article-journal","volume":"49"},"uris":["http://www.mendeley.com/documents/?uuid=18ccab23-8ff0-4dbe-9dc8-69f77a73e7f6"]},{"id":"ITEM-2","itemData":{"author":[{"dropping-particle":"","family":"Hiteshue","given":"R.W.","non-dropping-particle":"","parse-names":false,"suffix":""},{"dropping-particle":"","family":"Friedman","given":"S.","non-dropping-particle":"","parse-names":false,"suffix":""},{"dropping-particle":"","family":"Madden","given":"R.","non-dropping-particle":"","parse-names":false,"suffix":""}],"container-title":"USBM Reports and Investigation","id":"ITEM-2","issued":{"date-parts":[["1962"]]},"page":"6125","title":"No Title","type":"article-journal"},"uris":["http://www.mendeley.com/documents/?uuid=bd1c632b-6cb8-4392-86fa-29bdf915178c"]}],"mendeley":{"formattedCitation":"[13,14]","plainTextFormattedCitation":"[13,14]","previouslyFormattedCitation":"[12,13]"},"properties":{"noteIndex":0},"schema":"https://github.com/citation-style-language/schema/raw/master/csl-citation.json"}</w:instrText>
      </w:r>
      <w:r w:rsidRPr="00D97D46">
        <w:rPr>
          <w:rFonts w:eastAsiaTheme="minorHAnsi"/>
        </w:rPr>
        <w:fldChar w:fldCharType="separate"/>
      </w:r>
      <w:r w:rsidR="00873ADE" w:rsidRPr="00873ADE">
        <w:rPr>
          <w:rFonts w:eastAsiaTheme="minorHAnsi"/>
          <w:noProof/>
        </w:rPr>
        <w:t>[13,14]</w:t>
      </w:r>
      <w:r w:rsidRPr="00D97D46">
        <w:rPr>
          <w:rFonts w:eastAsiaTheme="minorHAnsi"/>
        </w:rPr>
        <w:fldChar w:fldCharType="end"/>
      </w:r>
      <w:r w:rsidRPr="00D97D46">
        <w:rPr>
          <w:rFonts w:eastAsiaTheme="minorHAnsi"/>
        </w:rPr>
        <w:t>. Figure 1 presents a schematic diagram of an early version of a hot-rod reactor constructed at Imperial College London</w:t>
      </w:r>
      <w:r w:rsidR="00E84DA5">
        <w:rPr>
          <w:rFonts w:eastAsiaTheme="minorHAnsi"/>
        </w:rPr>
        <w:t xml:space="preserve"> </w:t>
      </w:r>
      <w:r w:rsidRPr="00D97D46">
        <w:rPr>
          <w:rFonts w:eastAsiaTheme="minorHAnsi"/>
        </w:rPr>
        <w:fldChar w:fldCharType="begin" w:fldLock="1"/>
      </w:r>
      <w:r w:rsidR="00873ADE">
        <w:rPr>
          <w:rFonts w:eastAsiaTheme="minorHAnsi"/>
        </w:rPr>
        <w:instrText>ADDIN CSL_CITATION {"citationItems":[{"id":"ITEM-1","itemData":{"DOI":"https://doi.org/10.1016/0016-2361(87)90189-X","ISSN":"0016-2361","abstract":"Fixed bed hydropyrolysis experiments on a UK bituminous coal (82% dmmf C) at 580–650 °C and pressures up to 300 bar have indicated that tar yields depend strongly on the velocity of the hydrogen carrier gas relative to the static coal particles. Tar yields increase with increasing pressure provided that the superficial gas velocity is not reduced. Otherwise, tar yields can actually decrease because the beneficial hydrocracking reactions that occur are no longer sufficient to counter the increased char formation resulting from the slower rates of intra-particle diffusion and devolatilization of tar molecules. While raising the heating rate from 1 to 20 °C s−1 had little effect on overall conversions, hydrocarbon gas yields increased significantly at the expense of tar. Moreover, the higher heating rate gave more aromatic tars, and the available evidence strongly suggests that the primary volatiles are hydrocracked before escaping from the coal particles as well as in the vapour phase.","author":[{"dropping-particle":"","family":"Bolton","given":"Colin","non-dropping-particle":"","parse-names":false,"suffix":""},{"dropping-particle":"","family":"Snape","given":"Colin E","non-dropping-particle":"","parse-names":false,"suffix":""},{"dropping-particle":"","family":"O'Brien","given":"R.John","non-dropping-particle":"","parse-names":false,"suffix":""},{"dropping-particle":"","family":"Kandiyoti","given":"Rafael","non-dropping-particle":"","parse-names":false,"suffix":""}],"container-title":"Fuel","id":"ITEM-1","issue":"10","issued":{"date-parts":[["1987"]]},"page":"1413-1417","title":"Influence of carrier gas flow and heating rates in fixed bed hydropyrolysis of coal","type":"article-journal","volume":"66"},"uris":["http://www.mendeley.com/documents/?uuid=979a9a9c-251a-4913-ab29-ce51824ccb5a"]}],"mendeley":{"formattedCitation":"[15]","plainTextFormattedCitation":"[15]","previouslyFormattedCitation":"[14]"},"properties":{"noteIndex":0},"schema":"https://github.com/citation-style-language/schema/raw/master/csl-citation.json"}</w:instrText>
      </w:r>
      <w:r w:rsidRPr="00D97D46">
        <w:rPr>
          <w:rFonts w:eastAsiaTheme="minorHAnsi"/>
        </w:rPr>
        <w:fldChar w:fldCharType="separate"/>
      </w:r>
      <w:r w:rsidR="00873ADE" w:rsidRPr="00873ADE">
        <w:rPr>
          <w:rFonts w:eastAsiaTheme="minorHAnsi"/>
          <w:noProof/>
        </w:rPr>
        <w:t>[15]</w:t>
      </w:r>
      <w:r w:rsidRPr="00D97D46">
        <w:rPr>
          <w:rFonts w:eastAsiaTheme="minorHAnsi"/>
        </w:rPr>
        <w:fldChar w:fldCharType="end"/>
      </w:r>
      <w:r w:rsidRPr="00D97D46">
        <w:rPr>
          <w:rFonts w:eastAsiaTheme="minorHAnsi"/>
        </w:rPr>
        <w:t>.</w:t>
      </w:r>
    </w:p>
    <w:p w14:paraId="49676F73" w14:textId="77777777" w:rsidR="001E5761" w:rsidRPr="001E5761" w:rsidRDefault="001E5761" w:rsidP="001E5761">
      <w:pPr>
        <w:autoSpaceDE w:val="0"/>
        <w:autoSpaceDN w:val="0"/>
        <w:adjustRightInd w:val="0"/>
        <w:spacing w:after="120"/>
        <w:jc w:val="center"/>
        <w:rPr>
          <w:rFonts w:asciiTheme="majorBidi" w:hAnsiTheme="majorBidi" w:cstheme="majorBidi"/>
          <w:sz w:val="22"/>
          <w:szCs w:val="22"/>
          <w:lang w:val="en-GB" w:eastAsia="fr-FR"/>
        </w:rPr>
      </w:pPr>
      <w:r w:rsidRPr="001E5761">
        <w:rPr>
          <w:rFonts w:asciiTheme="majorBidi" w:hAnsiTheme="majorBidi" w:cstheme="majorBidi"/>
          <w:noProof/>
          <w:sz w:val="22"/>
          <w:szCs w:val="22"/>
          <w:lang w:val="en-GB" w:eastAsia="en-GB"/>
        </w:rPr>
        <w:drawing>
          <wp:inline distT="0" distB="0" distL="0" distR="0" wp14:anchorId="21C6D7FE" wp14:editId="6458F7EC">
            <wp:extent cx="2901600" cy="446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1600" cy="4464000"/>
                    </a:xfrm>
                    <a:prstGeom prst="rect">
                      <a:avLst/>
                    </a:prstGeom>
                    <a:noFill/>
                    <a:ln>
                      <a:noFill/>
                    </a:ln>
                  </pic:spPr>
                </pic:pic>
              </a:graphicData>
            </a:graphic>
          </wp:inline>
        </w:drawing>
      </w:r>
    </w:p>
    <w:p w14:paraId="202B7A14" w14:textId="5C5DC80E" w:rsidR="001E5761" w:rsidRPr="001E5761" w:rsidRDefault="001E5761" w:rsidP="009F25A9">
      <w:pPr>
        <w:pStyle w:val="VAFigureCaption"/>
        <w:rPr>
          <w:rFonts w:eastAsiaTheme="minorHAnsi"/>
          <w:lang w:val="en-GB"/>
        </w:rPr>
      </w:pPr>
      <w:r w:rsidRPr="001E5761">
        <w:rPr>
          <w:rFonts w:eastAsiaTheme="minorHAnsi"/>
          <w:b/>
          <w:bCs/>
          <w:lang w:val="en-GB"/>
        </w:rPr>
        <w:t>Figure 1.</w:t>
      </w:r>
      <w:r w:rsidRPr="001E5761">
        <w:rPr>
          <w:rFonts w:eastAsiaTheme="minorHAnsi"/>
          <w:lang w:val="en-GB"/>
        </w:rPr>
        <w:t xml:space="preserve"> The ‘hot-rod’ reactor configuration. The common single-bed reactor. </w:t>
      </w:r>
      <w:r w:rsidRPr="001E5761">
        <w:rPr>
          <w:rFonts w:eastAsiaTheme="minorHAnsi"/>
          <w:i/>
          <w:iCs/>
          <w:lang w:val="en-GB"/>
        </w:rPr>
        <w:t>Source</w:t>
      </w:r>
      <w:r w:rsidRPr="001E5761">
        <w:rPr>
          <w:rFonts w:eastAsiaTheme="minorHAnsi"/>
          <w:lang w:val="en-GB"/>
        </w:rPr>
        <w:t xml:space="preserve">: Reprinted from </w:t>
      </w:r>
      <w:r w:rsidRPr="001E5761">
        <w:rPr>
          <w:rFonts w:eastAsiaTheme="minorHAnsi"/>
          <w:lang w:val="en-GB"/>
        </w:rPr>
        <w:fldChar w:fldCharType="begin" w:fldLock="1"/>
      </w:r>
      <w:r w:rsidR="00873ADE">
        <w:rPr>
          <w:rFonts w:eastAsiaTheme="minorHAnsi"/>
          <w:lang w:val="en-GB"/>
        </w:rPr>
        <w:instrText>ADDIN CSL_CITATION {"citationItems":[{"id":"ITEM-1","itemData":{"DOI":"https://doi.org/10.1016/0016-2361(87)90189-X","ISSN":"0016-2361","abstract":"Fixed bed hydropyrolysis experiments on a UK bituminous coal (82% dmmf C) at 580–650 °C and pressures up to 300 bar have indicated that tar yields depend strongly on the velocity of the hydrogen carrier gas relative to the static coal particles. Tar yields increase with increasing pressure provided that the superficial gas velocity is not reduced. Otherwise, tar yields can actually decrease because the beneficial hydrocracking reactions that occur are no longer sufficient to counter the increased char formation resulting from the slower rates of intra-particle diffusion and devolatilization of tar molecules. While raising the heating rate from 1 to 20 °C s−1 had little effect on overall conversions, hydrocarbon gas yields increased significantly at the expense of tar. Moreover, the higher heating rate gave more aromatic tars, and the available evidence strongly suggests that the primary volatiles are hydrocracked before escaping from the coal particles as well as in the vapour phase.","author":[{"dropping-particle":"","family":"Bolton","given":"Colin","non-dropping-particle":"","parse-names":false,"suffix":""},{"dropping-particle":"","family":"Snape","given":"Colin E","non-dropping-particle":"","parse-names":false,"suffix":""},{"dropping-particle":"","family":"O'Brien","given":"R.John","non-dropping-particle":"","parse-names":false,"suffix":""},{"dropping-particle":"","family":"Kandiyoti","given":"Rafael","non-dropping-particle":"","parse-names":false,"suffix":""}],"container-title":"Fuel","id":"ITEM-1","issue":"10","issued":{"date-parts":[["1987"]]},"page":"1413-1417","title":"Influence of carrier gas flow and heating rates in fixed bed hydropyrolysis of coal","type":"article-journal","volume":"66"},"uris":["http://www.mendeley.com/documents/?uuid=979a9a9c-251a-4913-ab29-ce51824ccb5a"]}],"mendeley":{"formattedCitation":"[15]","plainTextFormattedCitation":"[15]","previouslyFormattedCitation":"[14]"},"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[15]</w:t>
      </w:r>
      <w:r w:rsidRPr="001E5761">
        <w:rPr>
          <w:rFonts w:eastAsiaTheme="minorHAnsi"/>
          <w:lang w:val="en-GB"/>
        </w:rPr>
        <w:fldChar w:fldCharType="end"/>
      </w:r>
      <w:r w:rsidRPr="001E5761">
        <w:rPr>
          <w:rFonts w:eastAsiaTheme="minorHAnsi"/>
          <w:lang w:val="en-GB"/>
        </w:rPr>
        <w:t xml:space="preserve"> </w:t>
      </w:r>
      <w:r w:rsidR="00E84DA5">
        <w:rPr>
          <w:rFonts w:eastAsiaTheme="minorHAnsi"/>
          <w:lang w:val="en-GB"/>
        </w:rPr>
        <w:t>(</w:t>
      </w:r>
      <w:r w:rsidRPr="001E5761">
        <w:rPr>
          <w:rFonts w:eastAsiaTheme="minorHAnsi"/>
          <w:lang w:val="en-GB"/>
        </w:rPr>
        <w:t>Copyright 1987</w:t>
      </w:r>
      <w:r w:rsidR="00E84DA5">
        <w:rPr>
          <w:rFonts w:eastAsiaTheme="minorHAnsi"/>
          <w:lang w:val="en-GB"/>
        </w:rPr>
        <w:t>),</w:t>
      </w:r>
      <w:r w:rsidRPr="001E5761">
        <w:rPr>
          <w:rFonts w:eastAsiaTheme="minorHAnsi"/>
          <w:lang w:val="en-GB"/>
        </w:rPr>
        <w:t xml:space="preserve"> with permission from Elsevier.</w:t>
      </w:r>
    </w:p>
    <w:p w14:paraId="3EF708F0" w14:textId="0D6BCDBF" w:rsidR="001E5761" w:rsidRPr="001E5761" w:rsidRDefault="001E5761" w:rsidP="001E5761">
      <w:pPr>
        <w:pStyle w:val="TAMainText"/>
        <w:rPr>
          <w:rFonts w:eastAsiaTheme="minorHAnsi"/>
          <w:lang w:val="it-IT"/>
        </w:rPr>
      </w:pPr>
      <w:r w:rsidRPr="001E5761">
        <w:rPr>
          <w:rFonts w:eastAsiaTheme="minorHAnsi"/>
          <w:lang w:val="en-GB"/>
        </w:rPr>
        <w:lastRenderedPageBreak/>
        <w:t xml:space="preserve">Despite obvious complications involving direct contact between evolving volatiles and pyrolyzing solid particles, this reactor configuration has proved flexible and versatile for carrying out several types of thermochemical reaction experiments (cf. sections 3.4, 3.6 and 3.8 in </w:t>
      </w:r>
      <w:r w:rsidRPr="001E5761">
        <w:rPr>
          <w:rFonts w:eastAsiaTheme="minorHAnsi"/>
          <w:lang w:val="en-GB"/>
        </w:rPr>
        <w:fldChar w:fldCharType="begin" w:fldLock="1"/>
      </w:r>
      <w:r w:rsidRPr="001E5761">
        <w:rPr>
          <w:rFonts w:eastAsiaTheme="minorHAnsi"/>
          <w:lang w:val="en-GB"/>
        </w:rPr>
        <w:instrText>ADDIN CSL_CITATION {"citationItems":[{"id":"ITEM-1","itemData":{"ISBN":"9780081007969","author":[{"dropping-particle":"","family":"Kandiyoti, R., Herod, A.A., Bartle, Keith D and Morgan, T.J.","given":"","non-dropping-particle":"","parse-names":false,"suffix":""}],"chapter-number":"3","edition":"2nd","id":"ITEM-1","issued":{"date-parts":[["2017"]]},"publisher":"Elsevier Science Publishers","title":"Solid Fuels and Heavy Hydrocarbon Liquids, Thermal Characterisation and Analysis”","type":"chapter"},"uris":["http://www.mendeley.com/documents/?uuid=56174eaa-c0e1-4ccc-bbf5-658d86b05482"]}],"mendeley":{"formattedCitation":"[8]","plainTextFormattedCitation":"[8]","previouslyFormattedCitation":"[8]"},"properties":{"noteIndex":0},"schema":"https://github.com/citation-style-language/schema/raw/master/csl-citation.json"}</w:instrText>
      </w:r>
      <w:r w:rsidRPr="001E5761">
        <w:rPr>
          <w:rFonts w:eastAsiaTheme="minorHAnsi"/>
          <w:lang w:val="en-GB"/>
        </w:rPr>
        <w:fldChar w:fldCharType="separate"/>
      </w:r>
      <w:r w:rsidRPr="001E5761">
        <w:rPr>
          <w:rFonts w:eastAsiaTheme="minorHAnsi"/>
          <w:noProof/>
          <w:lang w:val="en-GB"/>
        </w:rPr>
        <w:t>[8]</w:t>
      </w:r>
      <w:r w:rsidRPr="001E5761">
        <w:rPr>
          <w:rFonts w:eastAsiaTheme="minorHAnsi"/>
          <w:lang w:val="en-GB"/>
        </w:rPr>
        <w:fldChar w:fldCharType="end"/>
      </w:r>
      <w:r w:rsidRPr="001E5761">
        <w:rPr>
          <w:rFonts w:eastAsiaTheme="minorHAnsi"/>
          <w:lang w:val="en-GB"/>
        </w:rPr>
        <w:t xml:space="preserve">). Heating rates may be changed up to about 10 </w:t>
      </w:r>
      <w:r w:rsidRPr="001E5761">
        <w:rPr>
          <w:rFonts w:eastAsiaTheme="minorHAnsi"/>
          <w:lang w:val="en-GB"/>
        </w:rPr>
        <w:sym w:font="Symbol" w:char="F0B0"/>
      </w:r>
      <w:r w:rsidRPr="001E5761">
        <w:rPr>
          <w:rFonts w:eastAsiaTheme="minorHAnsi"/>
          <w:lang w:val="en-GB"/>
        </w:rPr>
        <w:t>C s</w:t>
      </w:r>
      <w:r w:rsidRPr="001E5761">
        <w:rPr>
          <w:rFonts w:eastAsiaTheme="minorHAnsi"/>
          <w:vertAlign w:val="superscript"/>
          <w:lang w:val="en-GB"/>
        </w:rPr>
        <w:t>-1</w:t>
      </w:r>
      <w:r w:rsidRPr="001E5761">
        <w:rPr>
          <w:rFonts w:eastAsiaTheme="minorHAnsi"/>
          <w:lang w:val="en-GB"/>
        </w:rPr>
        <w:t xml:space="preserve"> and the sweep gas velocity can be altered to try to reduce secondary effects. A second stage may be added, when catalytic </w:t>
      </w:r>
      <w:r w:rsidRPr="001E5761">
        <w:rPr>
          <w:rFonts w:eastAsiaTheme="minorHAnsi"/>
          <w:lang w:val="en-GB"/>
        </w:rPr>
        <w:fldChar w:fldCharType="begin" w:fldLock="1"/>
      </w:r>
      <w:r w:rsidR="00873ADE">
        <w:rPr>
          <w:rFonts w:eastAsiaTheme="minorHAnsi"/>
          <w:lang w:val="en-GB"/>
        </w:rPr>
        <w:instrText>ADDIN CSL_CITATION {"citationItems":[{"id":"ITEM-1","itemData":{"DOI":"10.1016/S0016-2361(98)00079-9","ISBN":"0016-2361","ISSN":"00162361","abstract":"This investigation involved the hydropyrolysis of biomass (eucalyptus globulus) and the immediate catalytic hydrocracking of pyrolytic oils in the second stage of the reactor. The effects of temperature, pressure and the catalyst ageing time on the final product tar have been studied using the catalyst Zeolite H-ZSM5. The catalytically hydrocracked tar/oil products were characterised and compared with the hydropyrolysis product from the first stage of the reactor to determine the effect of catalytic hydrocracking. The carbon deposition on the catalyst has been examined using thermogravimetric analysis. The tar yields after catalytic hydrocracking decreased with increasing pressure and temperature of the cracking stage. The tar yields at 10 bar pressure were greater than those at 40 bar pressure. The fresh zeolite catalyst trapped more than 40% of the product from the hydropyrolysis stage and TGA evidence indicated that this was not as carbon deposition but as volatiles trapped in the zeolite matrix. Reuse of the catalyst resulted in little more uptake of volatiles; however, extended use of the catalyst did not result in increased yields of liquid products but in increased production of light volatiles or gas. The H-ZSM5 catalyst appeared to act as a more active cracking catalyst rather than to promote hydrogenation or deoxygenation of the liquids produced in the hydropyrolysis stage. Characterisation of the liquids by SEC and UV fluoresence indicated that structural changes were relatively minor despite the significant changes in yields of liquids with process conditions. Available reaction routes do not appear to allow specific deoxygenation pathways to predominate without disintegration of parent molecules to lighter volatiles, under the conditions used here. © 1998 Elsevier Science Ltd. All rights reserved.","author":[{"dropping-particle":"V.","family":"Pindoria","given":"R.","non-dropping-particle":"","parse-names":false,"suffix":""},{"dropping-particle":"","family":"Megaritis","given":"A.","non-dropping-particle":"","parse-names":false,"suffix":""},{"dropping-particle":"","family":"Herod","given":"A. A.","non-dropping-particle":"","parse-names":false,"suffix":""},{"dropping-particle":"","family":"Kandiyoti","given":"R.","non-dropping-particle":"","parse-names":false,"suffix":""}],"container-title":"Fuel","id":"ITEM-1","issue":"15","issued":{"date-parts":[["1998"]]},"page":"1715-1726","title":"A two-stage fixed-bed reactor for direct hydrotreatment of volatiles from the hydropyrolysis of biomass: Effect of catalyst temperature, pressure and catalyst ageing time on product characteristics","type":"article-journal","volume":"77"},"uris":["http://www.mendeley.com/documents/?uuid=35b9880f-55cc-4b4f-9905-1b6b49050b79"]}],"mendeley":{"formattedCitation":"[16]","plainTextFormattedCitation":"[16]","previouslyFormattedCitation":"[15]"},"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[16]</w:t>
      </w:r>
      <w:r w:rsidRPr="001E5761">
        <w:rPr>
          <w:rFonts w:eastAsiaTheme="minorHAnsi"/>
          <w:lang w:val="en-GB"/>
        </w:rPr>
        <w:fldChar w:fldCharType="end"/>
      </w:r>
      <w:r w:rsidRPr="001E5761">
        <w:rPr>
          <w:rFonts w:eastAsiaTheme="minorHAnsi"/>
          <w:lang w:val="en-GB"/>
        </w:rPr>
        <w:t xml:space="preserve"> or thermal post-treatment of the product stream is required. </w:t>
      </w:r>
      <w:r w:rsidRPr="001E5761">
        <w:rPr>
          <w:rFonts w:eastAsiaTheme="minorHAnsi"/>
          <w:lang w:val="it-IT"/>
        </w:rPr>
        <w:t xml:space="preserve">Nunes et al. </w:t>
      </w:r>
      <w:r w:rsidRPr="001E5761">
        <w:rPr>
          <w:rFonts w:eastAsiaTheme="minorHAnsi"/>
          <w:lang w:val="it-IT"/>
        </w:rPr>
        <w:fldChar w:fldCharType="begin" w:fldLock="1"/>
      </w:r>
      <w:r w:rsidR="00873ADE">
        <w:rPr>
          <w:rFonts w:eastAsiaTheme="minorHAnsi"/>
          <w:lang w:val="it-IT"/>
        </w:rPr>
        <w:instrText>ADDIN CSL_CITATION {"citationItems":[{"id":"ITEM-1","itemData":{"DOI":"10.1021/ef070137b","ISSN":"0887-0624","author":[{"dropping-particle":"","family":"Monteiro Nunes","given":"S","non-dropping-particle":"","parse-names":false,"suffix":""},{"dropping-particle":"","family":"Paterson","given":"N","non-dropping-particle":"","parse-names":false,"suffix":""},{"dropping-particle":"","family":"Dugwell","given":"D R","non-dropping-particle":"","parse-names":false,"suffix":""},{"dropping-particle":"","family":"Kandiyoti","given":"R","non-dropping-particle":"","parse-names":false,"suffix":""}],"container-title":"Energy &amp; Fuels","id":"ITEM-1","issue":"5","issued":{"date-parts":[["2007","9","1"]]},"note":"doi: 10.1021/ef070137b","page":"3028-3035","publisher":"American Chemical Society","title":"Tar Formation and Destruction in a Simulated Downdraft, Fixed-Bed Gasifier:  Reactor Design and Initial Results","type":"article-journal","volume":"21"},"uris":["http://www.mendeley.com/documents/?uuid=268bf288-874f-429e-b1e7-ab33851dbce1"]}],"mendeley":{"formattedCitation":"[17]","plainTextFormattedCitation":"[17]","previouslyFormattedCitation":"[16]"},"properties":{"noteIndex":0},"schema":"https://github.com/citation-style-language/schema/raw/master/csl-citation.json"}</w:instrText>
      </w:r>
      <w:r w:rsidRPr="001E5761">
        <w:rPr>
          <w:rFonts w:eastAsiaTheme="minorHAnsi"/>
          <w:lang w:val="it-IT"/>
        </w:rPr>
        <w:fldChar w:fldCharType="separate"/>
      </w:r>
      <w:r w:rsidR="00873ADE" w:rsidRPr="00873ADE">
        <w:rPr>
          <w:rFonts w:eastAsiaTheme="minorHAnsi"/>
          <w:noProof/>
          <w:lang w:val="it-IT"/>
        </w:rPr>
        <w:t>[17]</w:t>
      </w:r>
      <w:r w:rsidRPr="001E5761">
        <w:rPr>
          <w:rFonts w:eastAsiaTheme="minorHAnsi"/>
          <w:lang w:val="it-IT"/>
        </w:rPr>
        <w:fldChar w:fldCharType="end"/>
      </w:r>
      <w:r w:rsidRPr="001E5761">
        <w:rPr>
          <w:rFonts w:eastAsiaTheme="minorHAnsi"/>
          <w:lang w:val="it-IT"/>
        </w:rPr>
        <w:t xml:space="preserve">, Dabai et al. </w:t>
      </w:r>
      <w:r w:rsidRPr="001E5761">
        <w:rPr>
          <w:rFonts w:eastAsiaTheme="minorHAnsi"/>
          <w:lang w:val="en-GB"/>
        </w:rPr>
        <w:fldChar w:fldCharType="begin" w:fldLock="1"/>
      </w:r>
      <w:r w:rsidR="00873ADE">
        <w:rPr>
          <w:rFonts w:eastAsiaTheme="minorHAnsi"/>
          <w:lang w:val="it-IT"/>
        </w:rPr>
        <w:instrText>ADDIN CSL_CITATION {"citationItems":[{"id":"ITEM-1","itemData":{"DOI":"10.1021/ef402293m","ISSN":"0887-0624","abstract":"A lab scale, two stage fixed bed reactor has been used to study the cracking of tars formed during the pyrolysis of biomass, under conditions that are intended to simulate those in the downdraft gasifier. Experiments were done at near atmospheric pressure, with tars being produced at 500 °C under pyrolysis conditions in the first stage and then cracked in the second stage under a range of conditions. These conditions simulated those in the gasification zone of a downdraft gasifier. Both condensable and gaseous products were collected, quantified, and characterized. Cracking in an empty second stage reduced the tar from an inlet value of 33% (of input biomass) to 0.7% under the optimum conditions (temperature 1000 °C, velocity 0.4 ms–1). The presence of char in the second stage decreased the tar to 0.2%. The extent of cracking was not influenced by the source of the second stage char or particle size, within the ranges studied. The addition of a low percentage of O2 to the inlet of the second stage had var...","author":[{"dropping-particle":"","family":"Dabai","given":"Fadimatu","non-dropping-particle":"","parse-names":false,"suffix":""},{"dropping-particle":"","family":"Paterson","given":"Nigel","non-dropping-particle":"","parse-names":false,"suffix":""},{"dropping-particle":"","family":"Millan","given":"Marcos","non-dropping-particle":"","parse-names":false,"suffix":""},{"dropping-particle":"","family":"Fennell","given":"Paul","non-dropping-particle":"","parse-names":false,"suffix":""},{"dropping-particle":"","family":"Kandiyoti","given":"Rafael","non-dropping-particle":"","parse-names":false,"suffix":""}],"container-title":"Energy &amp; Fuels","id":"ITEM-1","issue":"3","issued":{"date-parts":[["2014","3"]]},"page":"1970-1982","publisher":"American Chemical Society","title":"Tar Formation and Destruction in a Fixed Bed Reactor Simulating Downdraft Gasification: Effect of Reaction Conditions on Tar Cracking Products","type":"article-journal","volume":"28"},"uris":["http://www.mendeley.com/documents/?uuid=3eb03c07-1a32-4e96-9eb8-b255e5065096"]}],"mendeley":{"formattedCitation":"[18]","plainTextFormattedCitation":"[18]","previouslyFormattedCitation":"[17]"},"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it-IT"/>
        </w:rPr>
        <w:t>[18]</w:t>
      </w:r>
      <w:r w:rsidRPr="001E5761">
        <w:rPr>
          <w:rFonts w:eastAsiaTheme="minorHAnsi"/>
          <w:lang w:val="en-GB"/>
        </w:rPr>
        <w:fldChar w:fldCharType="end"/>
      </w:r>
      <w:r w:rsidRPr="001E5761">
        <w:rPr>
          <w:rFonts w:eastAsiaTheme="minorHAnsi"/>
          <w:lang w:val="it-IT"/>
        </w:rPr>
        <w:t xml:space="preserve"> and Volpe et al </w:t>
      </w:r>
      <w:r w:rsidRPr="001E5761">
        <w:rPr>
          <w:rFonts w:eastAsiaTheme="minorHAnsi"/>
          <w:lang w:val="en-GB"/>
        </w:rPr>
        <w:fldChar w:fldCharType="begin" w:fldLock="1"/>
      </w:r>
      <w:r w:rsidR="00873ADE">
        <w:rPr>
          <w:rFonts w:eastAsiaTheme="minorHAnsi"/>
          <w:lang w:val="it-IT"/>
        </w:rPr>
        <w:instrText>ADDIN CSL_CITATION {"citationItems":[{"id":"ITEM-1","itemData":{"DOI":"10.3303/CET1650031","ISBN":"9788895608419","author":[{"dropping-particle":"","family":"Volpe","given":"Roberto","non-dropping-particle":"","parse-names":false,"suffix":""},{"dropping-particle":"","family":"Messineo","given":"Simona","non-dropping-particle":"","parse-names":false,"suffix":""},{"dropping-particle":"","family":"Volpe","given":"Maurizio","non-dropping-particle":"","parse-names":false,"suffix":""},{"dropping-particle":"","family":"Messineo","given":"Antonio","non-dropping-particle":"","parse-names":false,"suffix":""}],"container-title":"Chemical Engineering Transactions","id":"ITEM-1","issue":"1","issued":{"date-parts":[["2016"]]},"page":"181-186","title":"Catalytic Effect of Char for Tar Cracking in Pyrolysis of Citrus Wastes , Design of a Novel Experimental Set Up and First Results","type":"article-journal","volume":"50"},"uris":["http://www.mendeley.com/documents/?uuid=a3a6a321-8ec2-4a91-859e-6364421aace4"]}],"mendeley":{"formattedCitation":"[19]","plainTextFormattedCitation":"[19]","previouslyFormattedCitation":"[18]"},"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it-IT"/>
        </w:rPr>
        <w:t>[19]</w:t>
      </w:r>
      <w:r w:rsidRPr="001E5761">
        <w:rPr>
          <w:rFonts w:eastAsiaTheme="minorHAnsi"/>
          <w:lang w:val="en-GB"/>
        </w:rPr>
        <w:fldChar w:fldCharType="end"/>
      </w:r>
      <w:r w:rsidRPr="001E5761">
        <w:rPr>
          <w:rFonts w:eastAsiaTheme="minorHAnsi"/>
          <w:lang w:val="it-IT"/>
        </w:rPr>
        <w:t xml:space="preserve"> have studied the cracking reactions of biomass pyrolysis tars/oils, by injecting tar/oil vapours generated in the first stage into a solids-packed second-stage fixed-bed reactor. </w:t>
      </w:r>
    </w:p>
    <w:p w14:paraId="261EB774" w14:textId="3B111FFD" w:rsidR="001E5761" w:rsidRPr="009F25A9" w:rsidRDefault="001E5761" w:rsidP="009F25A9">
      <w:pPr>
        <w:pStyle w:val="TAMainText"/>
        <w:rPr>
          <w:rFonts w:eastAsiaTheme="minorHAnsi"/>
          <w:lang w:val="en-GB"/>
        </w:rPr>
      </w:pPr>
      <w:r w:rsidRPr="001E5761">
        <w:rPr>
          <w:rFonts w:eastAsiaTheme="minorHAnsi"/>
          <w:lang w:val="en-GB"/>
        </w:rPr>
        <w:t xml:space="preserve">Compared to most other reactor types, fixed-bed reactors are relatively simple to build and operate. The reactor geometry lends itself to quantitatively evaluating the effects of secondary reactions of volatiles and of secondary char formation (see below). A more detailed description of fixed-bed (“hot-rod”) reactors, their design features, the modifications required for operating under high-pressures and the diverse uses they have been put to over the years may be found in Ref. </w:t>
      </w:r>
      <w:r w:rsidRPr="001E5761">
        <w:rPr>
          <w:rFonts w:eastAsiaTheme="minorHAnsi"/>
          <w:lang w:val="en-GB"/>
        </w:rPr>
        <w:fldChar w:fldCharType="begin" w:fldLock="1"/>
      </w:r>
      <w:r w:rsidRPr="001E5761">
        <w:rPr>
          <w:rFonts w:eastAsiaTheme="minorHAnsi"/>
          <w:lang w:val="en-GB"/>
        </w:rPr>
        <w:instrText>ADDIN CSL_CITATION {"citationItems":[{"id":"ITEM-1","itemData":{"ISBN":"9780081007969","author":[{"dropping-particle":"","family":"Kandiyoti, R., Herod, A.A., Bartle, Keith D and Morgan, T.J.","given":"","non-dropping-particle":"","parse-names":false,"suffix":""}],"chapter-number":"3","edition":"2nd","id":"ITEM-1","issued":{"date-parts":[["2017"]]},"publisher":"Elsevier Science Publishers","title":"Solid Fuels and Heavy Hydrocarbon Liquids, Thermal Characterisation and Analysis”","type":"chapter"},"uris":["http://www.mendeley.com/documents/?uuid=56174eaa-c0e1-4ccc-bbf5-658d86b05482"]}],"mendeley":{"formattedCitation":"[8]","plainTextFormattedCitation":"[8]","previouslyFormattedCitation":"[8]"},"properties":{"noteIndex":0},"schema":"https://github.com/citation-style-language/schema/raw/master/csl-citation.json"}</w:instrText>
      </w:r>
      <w:r w:rsidRPr="001E5761">
        <w:rPr>
          <w:rFonts w:eastAsiaTheme="minorHAnsi"/>
          <w:lang w:val="en-GB"/>
        </w:rPr>
        <w:fldChar w:fldCharType="separate"/>
      </w:r>
      <w:r w:rsidRPr="001E5761">
        <w:rPr>
          <w:rFonts w:eastAsiaTheme="minorHAnsi"/>
          <w:noProof/>
          <w:lang w:val="en-GB"/>
        </w:rPr>
        <w:t>[8]</w:t>
      </w:r>
      <w:r w:rsidRPr="001E5761">
        <w:rPr>
          <w:rFonts w:eastAsiaTheme="minorHAnsi"/>
          <w:lang w:val="en-GB"/>
        </w:rPr>
        <w:fldChar w:fldCharType="end"/>
      </w:r>
      <w:r w:rsidRPr="001E5761">
        <w:rPr>
          <w:rFonts w:eastAsiaTheme="minorHAnsi"/>
          <w:lang w:val="en-GB"/>
        </w:rPr>
        <w:t xml:space="preserve"> [cf. Section 3.4, 3.6 and 3.8 and Chapter 4]. More recently, experiments using this reactor configuration have been carried out at Shanghai </w:t>
      </w:r>
      <w:proofErr w:type="spellStart"/>
      <w:r w:rsidRPr="001E5761">
        <w:rPr>
          <w:rFonts w:eastAsiaTheme="minorHAnsi"/>
          <w:lang w:val="en-GB"/>
        </w:rPr>
        <w:t>Jiaotong</w:t>
      </w:r>
      <w:proofErr w:type="spellEnd"/>
      <w:r w:rsidRPr="001E5761">
        <w:rPr>
          <w:rFonts w:eastAsiaTheme="minorHAnsi"/>
          <w:lang w:val="en-GB"/>
        </w:rPr>
        <w:t xml:space="preserve"> University </w:t>
      </w:r>
      <w:r w:rsidRPr="001E5761">
        <w:rPr>
          <w:rFonts w:eastAsiaTheme="minorHAnsi"/>
          <w:lang w:val="en-GB"/>
        </w:rPr>
        <w:fldChar w:fldCharType="begin" w:fldLock="1"/>
      </w:r>
      <w:r w:rsidR="00873ADE">
        <w:rPr>
          <w:rFonts w:eastAsiaTheme="minorHAnsi"/>
          <w:lang w:val="en-GB"/>
        </w:rPr>
        <w:instrText>ADDIN CSL_CITATION {"citationItems":[{"id":"ITEM-1","itemData":{"DOI":"https://doi.org/10.1016/j.fuproc.2015.01.047","ISSN":"0378-3820","abstract":"A lab scale two staged hot rod reactor was constructed to stimulate the two staged downdraft biomass gasifier. The present study focused on the heterogeneous conversion of the pyrolysis tars over biomass char. A typical Chinese agricultural waste, the rice straw, was chosen for the raw material and the source of the biomass char. Effects of the temperature, the presence of the char and pretreatments of the char, including the water washed char and the char added with K2CO3 powder, on the pyrolysis tar removal were investigated. The products of tars were qualitatively and quantitatively analyzed. The evolution of the inner pore structure of chars with different temperatures and residence times was also investigated. The char bed condition exhibited higher tar conversion efficiency than the thermal cracking condition. The results indicated that the presence of the char could catalytically promote the formation of alkyl monoaromatics and meanwhile inhibit the formation of PAHs (polycyclic aromatic hydrocarbons) from the primary tars. The alkali metal elements might play a key role for the catalytic effect of the char. The appropriate increases in the temperature and the residence time for the char production could promote the development of the micro pores in chars.","author":[{"dropping-particle":"","family":"Zhang","given":"Yun-liang","non-dropping-particle":"","parse-names":false,"suffix":""},{"dropping-particle":"","family":"Wu","given":"Wen-guang","non-dropping-particle":"","parse-names":false,"suffix":""},{"dropping-particle":"","family":"Zhao","given":"Shan-hui","non-dropping-particle":"","parse-names":false,"suffix":""},{"dropping-particle":"","family":"Long","given":"Yu-feng","non-dropping-particle":"","parse-names":false,"suffix":""},{"dropping-particle":"","family":"Luo","given":"Yong-hao","non-dropping-particle":"","parse-names":false,"suffix":""}],"container-title":"Fuel Processing Technology","id":"ITEM-1","issued":{"date-parts":[["2015"]]},"page":"333-344","title":"Experimental study on pyrolysis tar removal over rice straw char and inner pore structure evolution of char","type":"article-journal","volume":"134"},"uris":["http://www.mendeley.com/documents/?uuid=40410b55-8d57-4c17-9f5e-b314f5bd212c"]}],"mendeley":{"formattedCitation":"[20]","plainTextFormattedCitation":"[20]","previouslyFormattedCitation":"[19]"},"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[20]</w:t>
      </w:r>
      <w:r w:rsidRPr="001E5761">
        <w:rPr>
          <w:rFonts w:eastAsiaTheme="minorHAnsi"/>
          <w:lang w:val="en-GB"/>
        </w:rPr>
        <w:fldChar w:fldCharType="end"/>
      </w:r>
      <w:r w:rsidRPr="001E5761">
        <w:rPr>
          <w:rFonts w:eastAsiaTheme="minorHAnsi"/>
          <w:lang w:val="en-GB"/>
        </w:rPr>
        <w:t xml:space="preserve">. </w:t>
      </w:r>
    </w:p>
    <w:p w14:paraId="0370B5EF" w14:textId="77777777" w:rsidR="001E5761" w:rsidRPr="00D232F1" w:rsidRDefault="001E5761" w:rsidP="00D232F1">
      <w:pPr>
        <w:pStyle w:val="TAMainText"/>
        <w:rPr>
          <w:rFonts w:asciiTheme="majorBidi" w:hAnsiTheme="majorBidi"/>
          <w:b/>
          <w:bCs/>
          <w:sz w:val="22"/>
          <w:lang w:val="en-GB" w:eastAsia="fr-FR"/>
        </w:rPr>
      </w:pPr>
      <w:r w:rsidRPr="00D232F1">
        <w:rPr>
          <w:rFonts w:asciiTheme="majorBidi" w:hAnsiTheme="majorBidi"/>
          <w:b/>
          <w:bCs/>
          <w:sz w:val="22"/>
          <w:lang w:val="en-GB" w:eastAsia="fr-FR"/>
        </w:rPr>
        <w:t>2.2 Fluidized-bed pyrolysis reactors</w:t>
      </w:r>
    </w:p>
    <w:p w14:paraId="16004EAB" w14:textId="77777777" w:rsidR="001E5761" w:rsidRPr="001E5761" w:rsidRDefault="001E5761" w:rsidP="001E5761">
      <w:pPr>
        <w:pStyle w:val="TAMainText"/>
        <w:rPr>
          <w:rFonts w:eastAsiaTheme="minorHAnsi"/>
          <w:lang w:val="en-GB"/>
        </w:rPr>
      </w:pPr>
      <w:r w:rsidRPr="001E5761">
        <w:rPr>
          <w:lang w:val="en-GB" w:eastAsia="fr-FR"/>
        </w:rPr>
        <w:t xml:space="preserve">Pyrolysis experiments in bench-scale fluidized-bed reactors are usually done by injecting a batch of sample into a preheated fluidized-bed of inert particles. Heating rates are unknown, but estimated to be high, as </w:t>
      </w:r>
      <w:r w:rsidRPr="001E5761">
        <w:rPr>
          <w:rFonts w:eastAsiaTheme="minorHAnsi"/>
          <w:lang w:val="en-GB"/>
        </w:rPr>
        <w:t>sample particles introduced into the already heated bed are quickly dispersed among fluidizing bed solids</w:t>
      </w:r>
      <w:r w:rsidRPr="001E5761">
        <w:rPr>
          <w:lang w:val="en-GB" w:eastAsia="fr-FR"/>
        </w:rPr>
        <w:t>. The volatile products of pyrolysis are swept out of the reactor by the fluidizing gas stream.</w:t>
      </w:r>
      <w:r w:rsidRPr="001E5761">
        <w:rPr>
          <w:rFonts w:eastAsiaTheme="minorHAnsi"/>
          <w:lang w:val="en-GB"/>
        </w:rPr>
        <w:t xml:space="preserve"> At temperatures between 300 and 550 </w:t>
      </w:r>
      <w:r w:rsidRPr="001E5761">
        <w:rPr>
          <w:rFonts w:eastAsiaTheme="minorHAnsi"/>
          <w:lang w:val="en-GB"/>
        </w:rPr>
        <w:sym w:font="Symbol" w:char="F0B0"/>
      </w:r>
      <w:r w:rsidRPr="001E5761">
        <w:rPr>
          <w:rFonts w:eastAsiaTheme="minorHAnsi"/>
          <w:lang w:val="en-GB"/>
        </w:rPr>
        <w:t>C, conversions reported in fluidized-bed experiments are found to be higher (</w:t>
      </w:r>
      <w:proofErr w:type="gramStart"/>
      <w:r w:rsidRPr="001E5761">
        <w:rPr>
          <w:rFonts w:eastAsiaTheme="minorHAnsi"/>
          <w:lang w:val="en-GB"/>
        </w:rPr>
        <w:t>i.e.</w:t>
      </w:r>
      <w:proofErr w:type="gramEnd"/>
      <w:r w:rsidRPr="001E5761">
        <w:rPr>
          <w:rFonts w:eastAsiaTheme="minorHAnsi"/>
          <w:lang w:val="en-GB"/>
        </w:rPr>
        <w:t xml:space="preserve"> giving lower char yields) than those observed in wire-mesh reactors or thermogravimetric balances at similar temperatures (see </w:t>
      </w:r>
      <w:r w:rsidRPr="001E5761">
        <w:rPr>
          <w:rFonts w:eastAsiaTheme="minorHAnsi"/>
          <w:lang w:val="en-GB"/>
        </w:rPr>
        <w:lastRenderedPageBreak/>
        <w:t xml:space="preserve">below). This is because heat transmission to sample particles is relatively fast and, second, particle residence times are long, due to the time taken before </w:t>
      </w:r>
      <w:proofErr w:type="spellStart"/>
      <w:r w:rsidRPr="001E5761">
        <w:rPr>
          <w:rFonts w:eastAsiaTheme="minorHAnsi"/>
          <w:lang w:val="en-GB"/>
        </w:rPr>
        <w:t>heating</w:t>
      </w:r>
      <w:proofErr w:type="spellEnd"/>
      <w:r w:rsidRPr="001E5761">
        <w:rPr>
          <w:rFonts w:eastAsiaTheme="minorHAnsi"/>
          <w:lang w:val="en-GB"/>
        </w:rPr>
        <w:t xml:space="preserve"> to the bed is turned off, coupled with relatively long cool-down periods required by the thermal mass of the reactor. </w:t>
      </w:r>
    </w:p>
    <w:p w14:paraId="24D6BC7B" w14:textId="77777777" w:rsidR="001E5761" w:rsidRPr="001E5761" w:rsidRDefault="001E5761" w:rsidP="001E5761">
      <w:pPr>
        <w:pStyle w:val="TAMainText"/>
        <w:rPr>
          <w:rFonts w:eastAsiaTheme="minorHAnsi"/>
          <w:lang w:val="en-GB"/>
        </w:rPr>
      </w:pPr>
      <w:r w:rsidRPr="001E5761">
        <w:rPr>
          <w:rFonts w:eastAsiaTheme="minorHAnsi"/>
          <w:lang w:val="en-GB"/>
        </w:rPr>
        <w:t xml:space="preserve">In general, reaction rates within the 300-550 </w:t>
      </w:r>
      <w:r w:rsidRPr="001E5761">
        <w:rPr>
          <w:rFonts w:eastAsiaTheme="minorHAnsi"/>
          <w:lang w:val="en-GB"/>
        </w:rPr>
        <w:sym w:font="Symbol" w:char="F0B0"/>
      </w:r>
      <w:r w:rsidRPr="001E5761">
        <w:rPr>
          <w:rFonts w:eastAsiaTheme="minorHAnsi"/>
          <w:lang w:val="en-GB"/>
        </w:rPr>
        <w:t>C range are relatively slow and longer times at (or near) the peak temperature are required to help pyrolysis reactions to reach completion. This ensures char (</w:t>
      </w:r>
      <w:proofErr w:type="gramStart"/>
      <w:r w:rsidRPr="001E5761">
        <w:rPr>
          <w:rFonts w:eastAsiaTheme="minorHAnsi"/>
          <w:lang w:val="en-GB"/>
        </w:rPr>
        <w:t>i.e.</w:t>
      </w:r>
      <w:proofErr w:type="gramEnd"/>
      <w:r w:rsidRPr="001E5761">
        <w:rPr>
          <w:rFonts w:eastAsiaTheme="minorHAnsi"/>
          <w:lang w:val="en-GB"/>
        </w:rPr>
        <w:t xml:space="preserve"> total volatile) yield determinations as a function of temperature to be done reliably – within the limits of experimental error inherent in the measurement. </w:t>
      </w:r>
    </w:p>
    <w:p w14:paraId="5D0983AA" w14:textId="77777777" w:rsidR="001E5761" w:rsidRPr="001E5761" w:rsidRDefault="001E5761" w:rsidP="001E5761">
      <w:pPr>
        <w:pStyle w:val="TAMainText"/>
        <w:rPr>
          <w:lang w:val="en-GB" w:eastAsia="fr-FR"/>
        </w:rPr>
      </w:pPr>
      <w:r w:rsidRPr="001E5761">
        <w:rPr>
          <w:lang w:val="en-GB" w:eastAsia="fr-FR"/>
        </w:rPr>
        <w:t>Several features of more recently constructed fluidized-bed pyrolysis reactors derive from a seminal bench-scale design by Tyler at CSIRO Sydney (Figure 2A). The reactor was constructed of silica and designed primarily for coal pyrolysis experiments.</w:t>
      </w:r>
    </w:p>
    <w:p w14:paraId="510CE773" w14:textId="77777777" w:rsidR="001E5761" w:rsidRPr="001E5761" w:rsidRDefault="001E5761" w:rsidP="001E5761">
      <w:pPr>
        <w:autoSpaceDE w:val="0"/>
        <w:autoSpaceDN w:val="0"/>
        <w:adjustRightInd w:val="0"/>
        <w:spacing w:after="120"/>
        <w:jc w:val="center"/>
        <w:rPr>
          <w:rFonts w:asciiTheme="majorBidi" w:hAnsiTheme="majorBidi" w:cstheme="majorBidi"/>
          <w:sz w:val="22"/>
          <w:szCs w:val="22"/>
          <w:lang w:val="en-GB" w:eastAsia="fr-FR"/>
        </w:rPr>
      </w:pPr>
      <w:r w:rsidRPr="001E5761">
        <w:rPr>
          <w:rFonts w:asciiTheme="majorBidi" w:hAnsiTheme="majorBidi" w:cstheme="majorBidi"/>
          <w:noProof/>
          <w:sz w:val="22"/>
          <w:szCs w:val="22"/>
          <w:lang w:val="en-GB" w:eastAsia="en-GB"/>
        </w:rPr>
        <w:drawing>
          <wp:inline distT="0" distB="0" distL="0" distR="0" wp14:anchorId="442C11F8" wp14:editId="69BA2CE2">
            <wp:extent cx="5725795" cy="37992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795" cy="3799205"/>
                    </a:xfrm>
                    <a:prstGeom prst="rect">
                      <a:avLst/>
                    </a:prstGeom>
                    <a:noFill/>
                    <a:ln>
                      <a:noFill/>
                    </a:ln>
                  </pic:spPr>
                </pic:pic>
              </a:graphicData>
            </a:graphic>
          </wp:inline>
        </w:drawing>
      </w:r>
    </w:p>
    <w:p w14:paraId="771806AF" w14:textId="77777777" w:rsidR="001E5761" w:rsidRPr="001E5761" w:rsidRDefault="001E5761" w:rsidP="001E5761">
      <w:pPr>
        <w:numPr>
          <w:ilvl w:val="0"/>
          <w:numId w:val="13"/>
        </w:numPr>
        <w:autoSpaceDE w:val="0"/>
        <w:autoSpaceDN w:val="0"/>
        <w:adjustRightInd w:val="0"/>
        <w:spacing w:before="120" w:after="120"/>
        <w:contextualSpacing/>
        <w:rPr>
          <w:rFonts w:asciiTheme="majorBidi" w:hAnsiTheme="majorBidi" w:cstheme="majorBidi"/>
          <w:sz w:val="22"/>
          <w:szCs w:val="22"/>
          <w:lang w:val="en-GB" w:eastAsia="fr-FR"/>
        </w:rPr>
      </w:pPr>
      <w:r w:rsidRPr="001E5761">
        <w:rPr>
          <w:rFonts w:asciiTheme="majorBidi" w:hAnsiTheme="majorBidi" w:cstheme="majorBidi"/>
          <w:sz w:val="22"/>
          <w:szCs w:val="22"/>
          <w:lang w:val="en-GB" w:eastAsia="fr-FR"/>
        </w:rPr>
        <w:t xml:space="preserve">                                                                            (b)</w:t>
      </w:r>
    </w:p>
    <w:p w14:paraId="6FC55498" w14:textId="4957E7DF" w:rsidR="001E5761" w:rsidRPr="001E5761" w:rsidRDefault="001E5761" w:rsidP="009F25A9">
      <w:pPr>
        <w:pStyle w:val="VAFigureCaption"/>
        <w:rPr>
          <w:rFonts w:eastAsiaTheme="minorHAnsi"/>
          <w:lang w:val="en-GB"/>
        </w:rPr>
      </w:pPr>
      <w:r w:rsidRPr="001E5761">
        <w:rPr>
          <w:rFonts w:ascii="TimesLTStd-Bold" w:eastAsiaTheme="minorHAnsi" w:hAnsi="TimesLTStd-Bold" w:cs="TimesLTStd-Bold"/>
          <w:b/>
          <w:bCs/>
          <w:lang w:val="en-GB"/>
        </w:rPr>
        <w:t xml:space="preserve">Figure 2. </w:t>
      </w:r>
      <w:r w:rsidRPr="001E5761">
        <w:rPr>
          <w:rFonts w:eastAsiaTheme="minorHAnsi"/>
          <w:lang w:val="en-GB"/>
        </w:rPr>
        <w:t xml:space="preserve">(a) Fluidized-bed pyrolysis reactor made of silica </w:t>
      </w:r>
      <w:r w:rsidRPr="001E5761">
        <w:rPr>
          <w:rFonts w:eastAsiaTheme="minorHAnsi"/>
          <w:lang w:val="en-GB"/>
        </w:rPr>
        <w:fldChar w:fldCharType="begin" w:fldLock="1"/>
      </w:r>
      <w:r w:rsidR="00873ADE">
        <w:rPr>
          <w:rFonts w:eastAsiaTheme="minorHAnsi"/>
          <w:lang w:val="en-GB"/>
        </w:rPr>
        <w:instrText>ADDIN CSL_CITATION {"citationItems":[{"id":"ITEM-1","itemData":{"DOI":"https://doi.org/10.1016/0016-2361(79)90223-0","ISSN":"0016-2361","abstract":"The devolatilization behaviour of finely-ground (&lt; 0.2 mm) Loy Yang brown coal was investigated under rapid heating conditions using a small-scale fluidized-bed pyrolyser. The pyrolyser operated continuously, coal being fed at rates of 1–3 g/h directly into a bed of sand fluidized by nitrogen. Particle heating rates probably exceeded 104 °C/s. The yields of tar, C1-C3 hydrocarbons and total volatile matter are reported for a pyrolyser-temperature range of 435 to 900 °C. A maximum tar yield of 23% w/w (dry ash-free coal), 60% more than the Fischer assay, was obtained at 580 °C. Yields of C1-C3 hydrocarbons increased with increasing temperature, reaching 8% at 900 °C. Elemental analyses showed that the composition of the tar and char products was strongly dependent on pyrolysis temperature. The effects on the devolatilization behaviour of the coal produced by the moisture associated with the coal, by hydrogen, and by the replacement of the sand by a fluidized bed of petroleum coke were investigated.","author":[{"dropping-particle":"","family":"Tyler","given":"Ralph J","non-dropping-particle":"","parse-names":false,"suffix":""}],"container-title":"Fuel","id":"ITEM-1","issue":"9","issued":{"date-parts":[["1979"]]},"page":"680-686","title":"Flash pyrolysis of coals. 1. Devolatilization of a Victorian brown coal in a small fluidized-bed reactor","type":"article-journal","volume":"58"},"uris":["http://www.mendeley.com/documents/?uuid=704746e4-0f09-41ac-a31a-259960019aaf"]},{"id":"ITEM-2","itemData":{"DOI":"https://doi.org/10.1016/0016-2361(80)90138-6","ISSN":"0016-2361","abstract":"The devolatilization behaviour of ten bituminous coals was investigated under rapid heating conditions using a small-scale fluidized-bed pyrolyser. The pyrolyser operated continuously, coal particles being injected at a rate of 1–3 g h−1 directly into a heated bed of sand fluidized by nitrogen. Yields of tar, C1–C3 hydrocarbon gases, and total volatile-matter and an agglomeration index are reported for all coals. Maximum tar yields were obtained at about 600 °C and were always substantially higher than those from the Gray-King assay. Total volatile-matter yields were also substantially higher than the proximate analysis values. The maximum tar yields appear to be directly proportional to the coal atomic HC ratio. The elemental analysis of the tar is strongly dependent on pyrolysis temperature. The tar atomic HC ratio is proportional to that of the parent coal. The effect on the devolatilization behaviour of two coals produced by changes in the pyrolyser atmosphere and the nature of the fluidized-bed material were also investigated. Substituting an atmosphere of hydrogen, helium, carbon dioxide or steam for nitrogen, has no effect on tar yield and, with one exception, little effect on the hydrocarbon gas yields. In the presence of hydrogen the yield of methane was increased at temperatures above 600 °C. Tar yields were significantly reduced on substituting petroleum coke for sand as the fluid-bed material. A fluidized bed of active char virtually eliminated the tar yield.","author":[{"dropping-particle":"","family":"Tyler","given":"Ralph J","non-dropping-particle":"","parse-names":false,"suffix":""}],"container-title":"Fuel","id":"ITEM-2","issue":"4","issued":{"date-parts":[["1980"]]},"page":"218-226","title":"Flash pyrolysis of coals. Devolatilization of bituminous coals in a small fluidized-bed reactor","type":"article-journal","volume":"59"},"uris":["http://www.mendeley.com/documents/?uuid=9cbbeed9-f0aa-4ce5-988b-f13fda153249"]}],"mendeley":{"formattedCitation":"[21,22]","plainTextFormattedCitation":"[21,22]","previouslyFormattedCitation":"[20,21]"},"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[21,22]</w:t>
      </w:r>
      <w:r w:rsidRPr="001E5761">
        <w:rPr>
          <w:rFonts w:eastAsiaTheme="minorHAnsi"/>
          <w:lang w:val="en-GB"/>
        </w:rPr>
        <w:fldChar w:fldCharType="end"/>
      </w:r>
      <w:r w:rsidRPr="001E5761">
        <w:rPr>
          <w:rFonts w:eastAsiaTheme="minorHAnsi"/>
          <w:lang w:val="en-GB"/>
        </w:rPr>
        <w:t xml:space="preserve">. (b) Fluidized-bed pyrolysis reactor equipped with movable support plate, where volatile residence times in the freeboard may </w:t>
      </w:r>
      <w:r w:rsidRPr="001E5761">
        <w:rPr>
          <w:rFonts w:eastAsiaTheme="minorHAnsi"/>
          <w:lang w:val="en-GB"/>
        </w:rPr>
        <w:lastRenderedPageBreak/>
        <w:t xml:space="preserve">be varied without altering fluidising conditions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[23]</w:t>
      </w:r>
      <w:r w:rsidRPr="001E5761">
        <w:rPr>
          <w:rFonts w:eastAsiaTheme="minorHAnsi"/>
          <w:lang w:val="en-GB"/>
        </w:rPr>
        <w:fldChar w:fldCharType="end"/>
      </w:r>
      <w:r w:rsidRPr="001E5761">
        <w:rPr>
          <w:rFonts w:eastAsiaTheme="minorHAnsi"/>
          <w:lang w:val="en-GB"/>
        </w:rPr>
        <w:t xml:space="preserve">. </w:t>
      </w:r>
      <w:r w:rsidRPr="001E5761">
        <w:rPr>
          <w:rFonts w:ascii="TimesLTStd-Italic" w:eastAsiaTheme="minorHAnsi" w:hAnsi="TimesLTStd-Italic" w:cs="TimesLTStd-Italic"/>
          <w:i/>
          <w:iCs/>
          <w:lang w:val="en-GB"/>
        </w:rPr>
        <w:t>Source</w:t>
      </w:r>
      <w:r w:rsidRPr="001E5761">
        <w:rPr>
          <w:rFonts w:eastAsiaTheme="minorHAnsi"/>
          <w:lang w:val="en-GB"/>
        </w:rPr>
        <w:t xml:space="preserve">: Adapted from: (a) </w:t>
      </w:r>
      <w:r w:rsidRPr="001E5761">
        <w:rPr>
          <w:rFonts w:eastAsiaTheme="minorHAnsi"/>
          <w:lang w:val="en-GB"/>
        </w:rPr>
        <w:fldChar w:fldCharType="begin" w:fldLock="1"/>
      </w:r>
      <w:r w:rsidR="00873ADE">
        <w:rPr>
          <w:rFonts w:eastAsiaTheme="minorHAnsi"/>
          <w:lang w:val="en-GB"/>
        </w:rPr>
        <w:instrText>ADDIN CSL_CITATION {"citationItems":[{"id":"ITEM-1","itemData":{"DOI":"https://doi.org/10.1016/0016-2361(79)90223-0","ISSN":"0016-2361","abstract":"The devolatilization behaviour of finely-ground (&lt; 0.2 mm) Loy Yang brown coal was investigated under rapid heating conditions using a small-scale fluidized-bed pyrolyser. The pyrolyser operated continuously, coal being fed at rates of 1–3 g/h directly into a bed of sand fluidized by nitrogen. Particle heating rates probably exceeded 104 °C/s. The yields of tar, C1-C3 hydrocarbons and total volatile matter are reported for a pyrolyser-temperature range of 435 to 900 °C. A maximum tar yield of 23% w/w (dry ash-free coal), 60% more than the Fischer assay, was obtained at 580 °C. Yields of C1-C3 hydrocarbons increased with increasing temperature, reaching 8% at 900 °C. Elemental analyses showed that the composition of the tar and char products was strongly dependent on pyrolysis temperature. The effects on the devolatilization behaviour of the coal produced by the moisture associated with the coal, by hydrogen, and by the replacement of the sand by a fluidized bed of petroleum coke were investigated.","author":[{"dropping-particle":"","family":"Tyler","given":"Ralph J","non-dropping-particle":"","parse-names":false,"suffix":""}],"container-title":"Fuel","id":"ITEM-1","issue":"9","issued":{"date-parts":[["1979"]]},"page":"680-686","title":"Flash pyrolysis of coals. 1. Devolatilization of a Victorian brown coal in a small fluidized-bed reactor","type":"article-journal","volume":"58"},"uris":["http://www.mendeley.com/documents/?uuid=704746e4-0f09-41ac-a31a-259960019aaf"]},{"id":"ITEM-2","itemData":{"DOI":"https://doi.org/10.1016/0016-2361(80)90138-6","ISSN":"0016-2361","abstract":"The devolatilization behaviour of ten bituminous coals was investigated under rapid heating conditions using a small-scale fluidized-bed pyrolyser. The pyrolyser operated continuously, coal particles being injected at a rate of 1–3 g h−1 directly into a heated bed of sand fluidized by nitrogen. Yields of tar, C1–C3 hydrocarbon gases, and total volatile-matter and an agglomeration index are reported for all coals. Maximum tar yields were obtained at about 600 °C and were always substantially higher than those from the Gray-King assay. Total volatile-matter yields were also substantially higher than the proximate analysis values. The maximum tar yields appear to be directly proportional to the coal atomic HC ratio. The elemental analysis of the tar is strongly dependent on pyrolysis temperature. The tar atomic HC ratio is proportional to that of the parent coal. The effect on the devolatilization behaviour of two coals produced by changes in the pyrolyser atmosphere and the nature of the fluidized-bed material were also investigated. Substituting an atmosphere of hydrogen, helium, carbon dioxide or steam for nitrogen, has no effect on tar yield and, with one exception, little effect on the hydrocarbon gas yields. In the presence of hydrogen the yield of methane was increased at temperatures above 600 °C. Tar yields were significantly reduced on substituting petroleum coke for sand as the fluid-bed material. A fluidized bed of active char virtually eliminated the tar yield.","author":[{"dropping-particle":"","family":"Tyler","given":"Ralph J","non-dropping-particle":"","parse-names":false,"suffix":""}],"container-title":"Fuel","id":"ITEM-2","issue":"4","issued":{"date-parts":[["1980"]]},"page":"218-226","title":"Flash pyrolysis of coals. Devolatilization of bituminous coals in a small fluidized-bed reactor","type":"article-journal","volume":"59"},"uris":["http://www.mendeley.com/documents/?uuid=9cbbeed9-f0aa-4ce5-988b-f13fda153249"]}],"mendeley":{"formattedCitation":"[21,22]","plainTextFormattedCitation":"[21,22]","previouslyFormattedCitation":"[20,21]"},"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[21,22]</w:t>
      </w:r>
      <w:r w:rsidRPr="001E5761">
        <w:rPr>
          <w:rFonts w:eastAsiaTheme="minorHAnsi"/>
          <w:lang w:val="en-GB"/>
        </w:rPr>
        <w:fldChar w:fldCharType="end"/>
      </w:r>
      <w:r w:rsidRPr="001E5761">
        <w:rPr>
          <w:rFonts w:eastAsiaTheme="minorHAnsi"/>
          <w:lang w:val="en-GB"/>
        </w:rPr>
        <w:t xml:space="preserve">, with permission from Elsevier; (b)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[23]</w:t>
      </w:r>
      <w:r w:rsidRPr="001E5761">
        <w:rPr>
          <w:rFonts w:eastAsiaTheme="minorHAnsi"/>
          <w:lang w:val="en-GB"/>
        </w:rPr>
        <w:fldChar w:fldCharType="end"/>
      </w:r>
      <w:r w:rsidRPr="001E5761">
        <w:rPr>
          <w:rFonts w:eastAsiaTheme="minorHAnsi"/>
          <w:lang w:val="en-GB"/>
        </w:rPr>
        <w:t>, with permission from Elsevier.</w:t>
      </w:r>
    </w:p>
    <w:p w14:paraId="004B3027" w14:textId="6B721F0D" w:rsidR="001E5761" w:rsidRPr="001E5761" w:rsidRDefault="009F25A9" w:rsidP="001E5761">
      <w:pPr>
        <w:pStyle w:val="TAMainText"/>
        <w:rPr>
          <w:rFonts w:eastAsiaTheme="minorHAnsi"/>
          <w:lang w:val="en-GB"/>
        </w:rPr>
      </w:pPr>
      <w:r>
        <w:rPr>
          <w:rFonts w:eastAsiaTheme="minorHAnsi"/>
          <w:lang w:val="en-GB"/>
        </w:rPr>
        <w:t>Figure 2b</w:t>
      </w:r>
      <w:r w:rsidR="001E5761" w:rsidRPr="001E5761">
        <w:rPr>
          <w:rFonts w:eastAsiaTheme="minorHAnsi"/>
          <w:lang w:val="en-GB"/>
        </w:rPr>
        <w:t xml:space="preserve"> presents the schematic diagram of a larger (76 mm </w:t>
      </w:r>
      <w:proofErr w:type="spellStart"/>
      <w:r w:rsidR="001E5761" w:rsidRPr="001E5761">
        <w:rPr>
          <w:rFonts w:eastAsiaTheme="minorHAnsi"/>
          <w:lang w:val="en-GB"/>
        </w:rPr>
        <w:t>i.d.</w:t>
      </w:r>
      <w:proofErr w:type="spellEnd"/>
      <w:r w:rsidR="001E5761" w:rsidRPr="001E5761">
        <w:rPr>
          <w:rFonts w:eastAsiaTheme="minorHAnsi"/>
          <w:lang w:val="en-GB"/>
        </w:rPr>
        <w:t xml:space="preserve">; 1000 mm high) reactor constructed of stainless steel </w:t>
      </w:r>
      <w:r w:rsidR="001E5761" w:rsidRPr="001E5761">
        <w:rPr>
          <w:rFonts w:eastAsiaTheme="minorHAnsi"/>
          <w:lang w:val="en-GB"/>
        </w:rPr>
        <w:fldChar w:fldCharType="begin" w:fldLock="1"/>
      </w:r>
      <w:r w:rsidR="00873ADE">
        <w:rPr>
          <w:rFonts w:eastAsiaTheme="minorHAnsi"/>
          <w:lang w:val="en-GB"/>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001E5761" w:rsidRPr="001E5761">
        <w:rPr>
          <w:rFonts w:eastAsiaTheme="minorHAnsi"/>
          <w:lang w:val="en-GB"/>
        </w:rPr>
        <w:fldChar w:fldCharType="separate"/>
      </w:r>
      <w:r w:rsidR="00873ADE" w:rsidRPr="00873ADE">
        <w:rPr>
          <w:rFonts w:eastAsiaTheme="minorHAnsi"/>
          <w:noProof/>
          <w:lang w:val="en-GB"/>
        </w:rPr>
        <w:t>[23]</w:t>
      </w:r>
      <w:r w:rsidR="001E5761" w:rsidRPr="001E5761">
        <w:rPr>
          <w:rFonts w:eastAsiaTheme="minorHAnsi"/>
          <w:lang w:val="en-GB"/>
        </w:rPr>
        <w:fldChar w:fldCharType="end"/>
      </w:r>
      <w:r w:rsidR="001E5761" w:rsidRPr="001E5761">
        <w:rPr>
          <w:rFonts w:eastAsiaTheme="minorHAnsi"/>
          <w:lang w:val="en-GB"/>
        </w:rPr>
        <w:t xml:space="preserve">. Several novel features were added to Tyler’s original design. The </w:t>
      </w:r>
      <w:proofErr w:type="gramStart"/>
      <w:r w:rsidR="001E5761" w:rsidRPr="001E5761">
        <w:rPr>
          <w:rFonts w:eastAsiaTheme="minorHAnsi"/>
          <w:lang w:val="en-GB"/>
        </w:rPr>
        <w:t>fluidized-bed</w:t>
      </w:r>
      <w:proofErr w:type="gramEnd"/>
      <w:r w:rsidR="001E5761" w:rsidRPr="001E5761">
        <w:rPr>
          <w:rFonts w:eastAsiaTheme="minorHAnsi"/>
          <w:lang w:val="en-GB"/>
        </w:rPr>
        <w:t xml:space="preserve"> itself was mounted on a vertically movable support plate, which allowed changing the freeboard height between experiments. This made it possible to alter freeboard residence times of pyrolysis volatiles, without altering fluidizing conditions. This allowed comparing the cracking reactivities of tars/oils from different substrates, as well as providing data for calculating “in-flight” thermal cracking kinetics. In this reactor, freeboard residence times could be altered between 0.8 and 4 seconds, when using 3 – 3.7 times minimum fluidizing velocity. Initially, sample particles were observed to escape from the bed, which adversely affected the quality of the data. A wire-mesh barrier (shown as “brass bed baffle” in the diagram) was installed in the space between the fluidized-bed and the volatiles exit, to block the elutriation of smaller and/or lower density particles, the latter more common in the case of biomass pyrolysis. Recently, Morgan and co-workers used improved instrumentation to develop a reactor of similar conception, which they used for studying the pyrolytic behaviour of the sub-tropical plant biomass of Hawaii </w:t>
      </w:r>
      <w:r w:rsidR="001E5761" w:rsidRPr="001E5761">
        <w:rPr>
          <w:rFonts w:eastAsiaTheme="minorHAnsi"/>
          <w:lang w:val="en-GB"/>
        </w:rPr>
        <w:fldChar w:fldCharType="begin" w:fldLock="1"/>
      </w:r>
      <w:r w:rsidR="00873ADE">
        <w:rPr>
          <w:rFonts w:eastAsiaTheme="minorHAnsi"/>
          <w:lang w:val="en-GB"/>
        </w:rPr>
        <w:instrText>ADDIN CSL_CITATION {"citationItems":[{"id":"ITEM-1","itemData":{"DOI":"10.1371/journal.pone.0136511","abstract":"A reactor was designed and commissioned to study the fast pyrolysis behavior of banagrass as a function of temperature and volatiles residence time. Four temperatures between 400 and 600°C were examined as well as four residence times between ~1.0 and 10 seconds. Pyrolysis product distributions of bio-oil, char and permanent gases were determined at each reaction condition. The elemental composition of the bio-oils and chars was also assessed. The greatest bio-oil yield was recorded when working at 450°C with a volatiles residence time of 1.4 s, ~37 wt% relative to the dry ash free feedstock (excluding pyrolysis water). The amounts of char (organic fraction) and permanent gases under these conditions are ~4 wt% and 8 wt% respectively. The bio-oil yield stated above is for 'dry' bio-oil after rotary evaporation to remove solvent, which results in volatiles and pyrolysis water being removed from the bio-oil. The material removed during drying accounts for the remainder of the pyrolysis products. The 'dry' bio-oil produced under these conditions contains ~56 wt% carbon which is ~40 wt% of the carbon present in the feedstock. The oxygen content of the 450°C, 1.4 s 'dry' bio-oil is ~38 wt%, which accounts for ~33 wt% of the oxygen in the feedstock. At higher temperature or longer residence time less bio-oil and char is recovered and more gas and light volatiles are produced. Increasing the temperature has a more significant effect on product yields and composition than increasing the volatiles residence time. At 600°C and a volatiles residence time of 1.2 seconds the bio-oil yield is ~21 wt% of the daf feedstock, with a carbon content of 64 wt% of the bio-oil. The bio-oil yield from banagrass is significantly lower than from woody biomass or grasses such as switchgrass or miscanthus, but is similar to barley straw. The reason for the low bio-oil yield from banagrass is thought to be related to its high ash content (8.5 wt% dry basis) and high concentration of alkali and alkali earth metals (totaling ~2.8 wt% relative to the dry feedstock) which are catalytic and increase cracking reactions during pyrolysis.","author":[{"dropping-particle":"","family":"Morgan","given":"Trevor James","non-dropping-particle":"","parse-names":false,"suffix":""},{"dropping-particle":"","family":"Turn","given":"Scott Q","non-dropping-particle":"","parse-names":false,"suffix":""},{"dropping-particle":"","family":"George","given":"Anthe","non-dropping-particle":"","parse-names":false,"suffix":""}],"container-title":"PLOS ONE","id":"ITEM-1","issue":"8","issued":{"date-parts":[["2015"]]},"page":"1-28","publisher":"Public Library of Science","title":"Fast Pyrolysis Behavior of Banagrass as a Function of Temperature and Volatiles Residence Time in a Fluidized Bed Reactor","type":"article-journal","volume":"10"},"uris":["http://www.mendeley.com/documents/?uuid=58139f57-8ba4-42c7-80aa-a2cbeb9bcfb6"]},{"id":"ITEM-2","itemData":{"DOI":"10.1371/journal.pone.0151368","abstract":"The fast pyrolysis behaviour of pretreated banagrass was examined at four temperatures (between 400 and 600 C) and four residence times (between ~1.2 and 12 s). The pretreatment used water washing/leaching to reduce the inorganic content of the banagrass. Yields of bio-oil, permanent gases and char were determined at each reaction condition and compared to previously published results from untreated banagrass. Comparing the bio-oil yields from the untreated and pretreated banagrass shows that the yields were greater from the pretreated banagrass by 4 to 11 wt% (absolute) at all reaction conditions. The effect of pretreatment (i.e. reducing the amount of ash, and alkali and alkali earth metals) on pyrolysis products is: 1) to increase the dry bio-oil yield, 2) to decrease the amount of undetected material, 3) to produce a slight increase in CO yield or no change, 4) to slightly decrease CO2 yield or no change, and 5) to produce a more stable bio-oil (less aging). Char yield and total gas yield were unaffected by feedstock pretreatment. Four other tropical biomass species were also pyrolyzed under one condition (450°C and 1.4 s residence time) for comparison to the banagrass results. The samples include two hardwoods: leucaena and eucalyptus, and two grasses: sugarcane bagasse and energy-cane. A sample of pretreated energy-cane was also pyrolyzed. Of the materials tested, the best feedstocks for fast pyrolysis were sugarcane bagasse, pretreated energy cane and eucalyptus based on the yields of 'dry bio-oil', CO and CO2. On the same basis, the least productive feedstocks are untreated banagrass followed by pretreated banagrass and leucaena.","author":[{"dropping-particle":"","family":"Morgan","given":"Trevor James","non-dropping-particle":"","parse-names":false,"suffix":""},{"dropping-particle":"","family":"Turn","given":"Scott Q","non-dropping-particle":"","parse-names":false,"suffix":""},{"dropping-particle":"","family":"Sun","given":"Ning","non-dropping-particle":"","parse-names":false,"suffix":""},{"dropping-particle":"","family":"George","given":"Anthe","non-dropping-particle":"","parse-names":false,"suffix":""}],"container-title":"PLOS ONE","id":"ITEM-2","issue":"3","issued":{"date-parts":[["2016"]]},"page":"1-27","publisher":"Public Library of Science","title":"Fast Pyrolysis of Tropical Biomass Species and Influence of Water Pretreatment on Product Distributions","type":"article-journal","volume":"11"},"uris":["http://www.mendeley.com/documents/?uuid=33c2bd30-4737-4eb2-8806-97d4b2cdd437"]}],"mendeley":{"formattedCitation":"[24,25]","plainTextFormattedCitation":"[24,25]","previouslyFormattedCitation":"[23,24]"},"properties":{"noteIndex":0},"schema":"https://github.com/citation-style-language/schema/raw/master/csl-citation.json"}</w:instrText>
      </w:r>
      <w:r w:rsidR="001E5761" w:rsidRPr="001E5761">
        <w:rPr>
          <w:rFonts w:eastAsiaTheme="minorHAnsi"/>
          <w:lang w:val="en-GB"/>
        </w:rPr>
        <w:fldChar w:fldCharType="separate"/>
      </w:r>
      <w:r w:rsidR="00873ADE" w:rsidRPr="00873ADE">
        <w:rPr>
          <w:rFonts w:eastAsiaTheme="minorHAnsi"/>
          <w:noProof/>
          <w:lang w:val="en-GB"/>
        </w:rPr>
        <w:t>[24,25]</w:t>
      </w:r>
      <w:r w:rsidR="001E5761" w:rsidRPr="001E5761">
        <w:rPr>
          <w:rFonts w:eastAsiaTheme="minorHAnsi"/>
          <w:lang w:val="en-GB"/>
        </w:rPr>
        <w:fldChar w:fldCharType="end"/>
      </w:r>
    </w:p>
    <w:p w14:paraId="5F82EF0E" w14:textId="719F140B" w:rsidR="001E5761" w:rsidRPr="001E5761" w:rsidRDefault="001E5761" w:rsidP="001E5761">
      <w:pPr>
        <w:pStyle w:val="TAMainText"/>
        <w:rPr>
          <w:rFonts w:eastAsiaTheme="minorHAnsi"/>
          <w:lang w:val="en-GB"/>
        </w:rPr>
      </w:pPr>
      <w:r w:rsidRPr="001E5761">
        <w:rPr>
          <w:lang w:val="en-GB" w:eastAsia="fr-FR"/>
        </w:rPr>
        <w:t xml:space="preserve">One often neglected characteristic of these useful devices is the “long” residence time of the residual sample particles at or near the peak temperature. As explained above, this is a consequence of the “long” time it takes for power to be turned off and for cool-down to take place. The latter is inevitably a slow process given the thermal mass of the </w:t>
      </w:r>
      <w:proofErr w:type="gramStart"/>
      <w:r w:rsidRPr="001E5761">
        <w:rPr>
          <w:lang w:val="en-GB" w:eastAsia="fr-FR"/>
        </w:rPr>
        <w:t>fluidized-bed</w:t>
      </w:r>
      <w:proofErr w:type="gramEnd"/>
      <w:r w:rsidRPr="001E5761">
        <w:rPr>
          <w:lang w:val="en-GB" w:eastAsia="fr-FR"/>
        </w:rPr>
        <w:t xml:space="preserve"> compared to the sample mass. Tyler was the first researcher to compare his results with those from a wire-mesh (“heated-grid”) reactor, constructed and operated by Howard and co-workers </w:t>
      </w:r>
      <w:r w:rsidRPr="001E5761">
        <w:rPr>
          <w:lang w:val="en-GB" w:eastAsia="fr-FR"/>
        </w:rPr>
        <w:fldChar w:fldCharType="begin" w:fldLock="1"/>
      </w:r>
      <w:r w:rsidR="00873ADE">
        <w:rPr>
          <w:lang w:val="en-GB" w:eastAsia="fr-FR"/>
        </w:rPr>
        <w:instrText>ADDIN CSL_CITATION {"citationItems":[{"id":"ITEM-1","itemData":{"DOI":"https://doi.org/10.1016/0016-2361(76)90008-9","ISSN":"0016-2361","abstract":"Rapid devolatilization and hydrogasification of a Pittsburgh Seam bituminous coal were studied and an appropriate coal conversion (weight loss) model was developed that accounts for thermal decomposition of the coal, secondary char-forming reactions of volatiles, and homogeneous and heterogeneous reactions involving hydrogen. Approximately monolayer samples of coal particles supported on wire mesh heating elements were electrically heated in hydrogen, helium, and mixtures thereof. Coal weight loss (volatiles yield) was measured as a function of residence time (0–20 s), heating rate (65–10000 °C/s), final temperature (400–1100 °C), total pressure (0.0001–7 MPa), hydrogen partial pressure (0–7 MPa), and particle size (70–1000 μm). Volatiles yield under these conditions increases significantly with decreasing pressure, decreasing particle size, increasing hydrogen partial pressure and increasing final temperature, but only slightly with increasing heating rate. The data support the view that coal conversion under these conditions involves numerous parallel thermal decomposition reactions forming primary volatiles and initiating a sequence of secondary reactions leading to char. Intermediates in this char-forming sequence can escape as tar if residence time in the presence of hot coal surfaces is sufficiently short (e.g. low pressures and small particles well dispersed). Hydrogen at sufficiently high partial pressure can interrupt the char-forming sequence thereby increasing volatile yield. Rate of total product generation is largely controlled by coal pyrolysis while competition between mass transfer, secondary reactions, and rapid hydrogenation affects only the relative proportions of volatile and solid products formed.","author":[{"dropping-particle":"","family":"Anthony","given":"Donald B","non-dropping-particle":"","parse-names":false,"suffix":""},{"dropping-particle":"","family":"Howard","given":"Jack B","non-dropping-particle":"","parse-names":false,"suffix":""},{"dropping-particle":"","family":"Hottel","given":"Hoyt C","non-dropping-particle":"","parse-names":false,"suffix":""},{"dropping-particle":"","family":"Meissner","given":"Herman P","non-dropping-particle":"","parse-names":false,"suffix":""}],"container-title":"Fuel","id":"ITEM-1","issue":"2","issued":{"date-parts":[["1976"]]},"page":"121-128","title":"Rapid devolatilization and hydrogasification of bituminous coal","type":"article-journal","volume":"55"},"uris":["http://www.mendeley.com/documents/?uuid=9a3c501f-c938-447e-a002-ca45f7110489"]}],"mendeley":{"formattedCitation":"[26]","plainTextFormattedCitation":"[26]","previouslyFormattedCitation":"[25]"},"properties":{"noteIndex":0},"schema":"https://github.com/citation-style-language/schema/raw/master/csl-citation.json"}</w:instrText>
      </w:r>
      <w:r w:rsidRPr="001E5761">
        <w:rPr>
          <w:lang w:val="en-GB" w:eastAsia="fr-FR"/>
        </w:rPr>
        <w:fldChar w:fldCharType="separate"/>
      </w:r>
      <w:r w:rsidR="00873ADE" w:rsidRPr="00873ADE">
        <w:rPr>
          <w:noProof/>
          <w:lang w:val="en-GB" w:eastAsia="fr-FR"/>
        </w:rPr>
        <w:t>[26]</w:t>
      </w:r>
      <w:r w:rsidRPr="001E5761">
        <w:rPr>
          <w:lang w:val="en-GB" w:eastAsia="fr-FR"/>
        </w:rPr>
        <w:fldChar w:fldCharType="end"/>
      </w:r>
      <w:r w:rsidRPr="001E5761">
        <w:rPr>
          <w:lang w:val="en-GB" w:eastAsia="fr-FR"/>
        </w:rPr>
        <w:t xml:space="preserve"> at the Massachusetts </w:t>
      </w:r>
      <w:r w:rsidRPr="001E5761">
        <w:rPr>
          <w:lang w:val="en-GB" w:eastAsia="fr-FR"/>
        </w:rPr>
        <w:lastRenderedPageBreak/>
        <w:t>Institute of Technology (MIT). Comparing his data with those of Anthony at al., Tyler observed that “</w:t>
      </w:r>
      <w:r w:rsidRPr="001E5761">
        <w:rPr>
          <w:rFonts w:eastAsiaTheme="minorHAnsi"/>
          <w:lang w:val="en-GB"/>
        </w:rPr>
        <w:t xml:space="preserve">The higher volatile-matter yields in the fluidized-bed at lower temperatures may be due to longer particle residence time” </w:t>
      </w:r>
      <w:r w:rsidRPr="001E5761">
        <w:rPr>
          <w:rFonts w:eastAsiaTheme="minorHAnsi"/>
          <w:lang w:val="en-GB"/>
        </w:rPr>
        <w:fldChar w:fldCharType="begin" w:fldLock="1"/>
      </w:r>
      <w:r w:rsidR="00873ADE">
        <w:rPr>
          <w:rFonts w:eastAsiaTheme="minorHAnsi"/>
          <w:lang w:val="en-GB"/>
        </w:rPr>
        <w:instrText>ADDIN CSL_CITATION {"citationItems":[{"id":"ITEM-1","itemData":{"DOI":"https://doi.org/10.1016/0016-2361(79)90223-0","ISSN":"0016-2361","abstract":"The devolatilization behaviour of finely-ground (&lt; 0.2 mm) Loy Yang brown coal was investigated under rapid heating conditions using a small-scale fluidized-bed pyrolyser. The pyrolyser operated continuously, coal being fed at rates of 1–3 g/h directly into a bed of sand fluidized by nitrogen. Particle heating rates probably exceeded 104 °C/s. The yields of tar, C1-C3 hydrocarbons and total volatile matter are reported for a pyrolyser-temperature range of 435 to 900 °C. A maximum tar yield of 23% w/w (dry ash-free coal), 60% more than the Fischer assay, was obtained at 580 °C. Yields of C1-C3 hydrocarbons increased with increasing temperature, reaching 8% at 900 °C. Elemental analyses showed that the composition of the tar and char products was strongly dependent on pyrolysis temperature. The effects on the devolatilization behaviour of the coal produced by the moisture associated with the coal, by hydrogen, and by the replacement of the sand by a fluidized bed of petroleum coke were investigated.","author":[{"dropping-particle":"","family":"Tyler","given":"Ralph J","non-dropping-particle":"","parse-names":false,"suffix":""}],"container-title":"Fuel","id":"ITEM-1","issue":"9","issued":{"date-parts":[["1979"]]},"page":"680-686","title":"Flash pyrolysis of coals. 1. Devolatilization of a Victorian brown coal in a small fluidized-bed reactor","type":"article-journal","volume":"58"},"uris":["http://www.mendeley.com/documents/?uuid=704746e4-0f09-41ac-a31a-259960019aaf"]}],"mendeley":{"formattedCitation":"[21]","plainTextFormattedCitation":"[21]","previouslyFormattedCitation":"[20]"},"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[21]</w:t>
      </w:r>
      <w:r w:rsidRPr="001E5761">
        <w:rPr>
          <w:rFonts w:eastAsiaTheme="minorHAnsi"/>
          <w:lang w:val="en-GB"/>
        </w:rPr>
        <w:fldChar w:fldCharType="end"/>
      </w:r>
      <w:r w:rsidRPr="001E5761">
        <w:rPr>
          <w:rFonts w:eastAsiaTheme="minorHAnsi"/>
          <w:lang w:val="en-GB"/>
        </w:rPr>
        <w:t>.</w:t>
      </w:r>
    </w:p>
    <w:p w14:paraId="3D19D058" w14:textId="77777777" w:rsidR="001E5761" w:rsidRPr="001E5761" w:rsidRDefault="001E5761" w:rsidP="001E5761">
      <w:pPr>
        <w:pStyle w:val="TAMainText"/>
        <w:rPr>
          <w:rFonts w:eastAsiaTheme="minorHAnsi"/>
          <w:color w:val="000000"/>
          <w:lang w:val="en-GB"/>
        </w:rPr>
      </w:pPr>
      <w:r w:rsidRPr="001E5761">
        <w:rPr>
          <w:lang w:val="en-GB" w:eastAsia="fr-FR"/>
        </w:rPr>
        <w:t xml:space="preserve">We will see below that </w:t>
      </w:r>
      <w:proofErr w:type="gramStart"/>
      <w:r w:rsidRPr="001E5761">
        <w:rPr>
          <w:lang w:val="en-GB" w:eastAsia="fr-FR"/>
        </w:rPr>
        <w:t>fairly low</w:t>
      </w:r>
      <w:proofErr w:type="gramEnd"/>
      <w:r w:rsidRPr="001E5761">
        <w:rPr>
          <w:lang w:val="en-GB" w:eastAsia="fr-FR"/>
        </w:rPr>
        <w:t xml:space="preserve"> conversions have been reported in wire-mesh reactors and thermogravimetric balances operated in the 300-550</w:t>
      </w:r>
      <w:r w:rsidRPr="001E5761">
        <w:rPr>
          <w:lang w:val="en-GB" w:eastAsia="fr-FR"/>
        </w:rPr>
        <w:sym w:font="Symbol" w:char="F0B0"/>
      </w:r>
      <w:r w:rsidRPr="001E5761">
        <w:rPr>
          <w:lang w:val="en-GB" w:eastAsia="fr-FR"/>
        </w:rPr>
        <w:t>C range, where observing the onset of pyrolysis reactions has also proved problematic.</w:t>
      </w:r>
    </w:p>
    <w:p w14:paraId="225A832E" w14:textId="77777777" w:rsidR="001E5761" w:rsidRPr="00D232F1" w:rsidRDefault="001E5761" w:rsidP="00D232F1">
      <w:pPr>
        <w:pStyle w:val="TAMainText"/>
        <w:rPr>
          <w:rFonts w:asciiTheme="majorBidi" w:eastAsiaTheme="minorHAnsi" w:hAnsiTheme="majorBidi"/>
          <w:b/>
          <w:bCs/>
          <w:sz w:val="22"/>
          <w:lang w:val="en-GB"/>
        </w:rPr>
      </w:pPr>
      <w:r w:rsidRPr="00D232F1">
        <w:rPr>
          <w:rFonts w:asciiTheme="majorBidi" w:eastAsiaTheme="minorHAnsi" w:hAnsiTheme="majorBidi"/>
          <w:b/>
          <w:bCs/>
          <w:sz w:val="22"/>
          <w:lang w:val="en-GB"/>
        </w:rPr>
        <w:t>2.3 Wire-mesh pyrolysis reactors</w:t>
      </w:r>
    </w:p>
    <w:p w14:paraId="056752EE" w14:textId="42D898FB" w:rsidR="001E5761" w:rsidRPr="001E5761" w:rsidRDefault="001E5761" w:rsidP="001E5761">
      <w:pPr>
        <w:pStyle w:val="TAMainText"/>
        <w:rPr>
          <w:rFonts w:ascii="TimesLTStd-Roman" w:eastAsiaTheme="minorHAnsi" w:hAnsi="TimesLTStd-Roman" w:cs="TimesLTStd-Roman"/>
          <w:color w:val="000000"/>
          <w:sz w:val="20"/>
          <w:lang w:val="en-GB"/>
        </w:rPr>
      </w:pPr>
      <w:r w:rsidRPr="001E5761">
        <w:rPr>
          <w:rFonts w:eastAsiaTheme="minorHAnsi"/>
          <w:lang w:val="en-GB"/>
        </w:rPr>
        <w:t xml:space="preserve">Figure 3 presents a schematic diagram of the atmospheric pressure wire-mesh reactor constructed at Imperial College London. For all the several milligrams of sample that it enables experimenting on, the development of the wire-mesh reactor configuration can boast a rich history, several wrong turnings, much debate and contributions to its basic design by many distinguished scientists. The original design by Loison and Chauvin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Loison","given":"R.","non-dropping-particle":"","parse-names":false,"suffix":""},{"dropping-particle":"","family":"Chauvin","given":"R.","non-dropping-particle":"","parse-names":false,"suffix":""}],"container-title":"Chim. Ind. Paris Translated by University of Sheffield (DJB/WBD) May 1964; National Coal Board, Coal Research Establishment Library (Sept. 1964)","id":"ITEM-1","issued":{"date-parts":[["1964"]]},"page":"269","title":"1964. Chim. Ind. Paris 91, 269","type":"article-journal","volume":"91"},"uris":["http://www.mendeley.com/documents/?uuid=5b7c37cb-f027-445d-91ce-dfd4b3b18855"]}],"mendeley":{"formattedCitation":"[27]","plainTextFormattedCitation":"[27]","previouslyFormattedCitation":"[26]"},"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[27]</w:t>
      </w:r>
      <w:r w:rsidRPr="001E5761">
        <w:rPr>
          <w:rFonts w:eastAsiaTheme="minorHAnsi"/>
          <w:lang w:val="en-GB"/>
        </w:rPr>
        <w:fldChar w:fldCharType="end"/>
      </w:r>
      <w:r w:rsidRPr="001E5761">
        <w:rPr>
          <w:rFonts w:eastAsiaTheme="minorHAnsi"/>
          <w:lang w:val="en-GB"/>
        </w:rPr>
        <w:t xml:space="preserve"> of CERCHAR in France published in 1964 </w:t>
      </w:r>
      <w:r w:rsidRPr="001E5761">
        <w:rPr>
          <w:rFonts w:ascii="TimesLTStd-Roman" w:eastAsiaTheme="minorHAnsi" w:hAnsi="TimesLTStd-Roman" w:cs="TimesLTStd-Roman"/>
          <w:color w:val="000000"/>
          <w:lang w:val="en-GB"/>
        </w:rPr>
        <w:t xml:space="preserve">was adopted and developed by </w:t>
      </w:r>
      <w:proofErr w:type="spellStart"/>
      <w:r w:rsidRPr="001E5761">
        <w:rPr>
          <w:rFonts w:eastAsiaTheme="minorHAnsi"/>
          <w:lang w:val="en-GB"/>
        </w:rPr>
        <w:t>Jüntgen</w:t>
      </w:r>
      <w:proofErr w:type="spellEnd"/>
      <w:r w:rsidRPr="001E5761">
        <w:rPr>
          <w:rFonts w:eastAsiaTheme="minorHAnsi"/>
          <w:lang w:val="en-GB"/>
        </w:rPr>
        <w:t xml:space="preserve"> and van Heek (1967)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{"citationItems":[{"id":"ITEM-1","itemData":{"author":[{"dropping-particle":"","family":"Heek","given":"K. H.","non-dropping-particle":"Van","parse-names":false,"suffix":""},{"dropping-particle":"","family":"Jüntgen","given":"H.","non-dropping-particle":"","parse-names":false,"suffix":""},{"dropping-particle":"","family":"Peters","given":"W.","non-dropping-particle":"","parse-names":false,"suffix":""}],"container-title":"Brennsfoff-Chemie","id":"ITEM-1","issued":{"date-parts":[["1967"]]},"page":"163","title":"1967,48, 163","type":"article-journal","volume":"48"},"uris":["http://www.mendeley.com/documents/?uuid=9825201d-2144-4865-8733-5051340dee56"]}],"mendeley":{"formattedCitation":"[28]","plainTextFormattedCitation":"[28]","previouslyFormattedCitation":"[27]"},"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[28]</w:t>
      </w:r>
      <w:r w:rsidRPr="001E5761">
        <w:rPr>
          <w:rFonts w:eastAsiaTheme="minorHAnsi"/>
          <w:lang w:val="en-GB"/>
        </w:rPr>
        <w:fldChar w:fldCharType="end"/>
      </w:r>
      <w:r w:rsidRPr="001E5761">
        <w:rPr>
          <w:rFonts w:eastAsiaTheme="minorHAnsi"/>
          <w:lang w:val="en-GB"/>
        </w:rPr>
        <w:t xml:space="preserve">, followed by seminal work at MIT, summarized by Howard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{"citationItems":[{"id":"ITEM-1","itemData":{"author":[{"dropping-particle":"","family":"Howard","given":"JB.","non-dropping-particle":"","parse-names":false,"suffix":""}],"container-title":"Chemistry of coal utilisation","editor":[{"dropping-particle":"","family":"Elliot","given":"MA","non-dropping-particle":"","parse-names":false,"suffix":""}],"id":"ITEM-1","issued":{"date-parts":[["1981"]]},"page":"665–784","publisher":"John Wiley and Sons, Inc., New York","title":"Fundamentals of coal pyrolysis and hydropyrolysis","type":"chapter"},"uris":["http://www.mendeley.com/documents/?uuid=ee8a28f9-570a-4dab-9bd5-cdb2745f1ef0"]}],"mendeley":{"formattedCitation":"[29]","plainTextFormattedCitation":"[29]","previouslyFormattedCitation":"[28]"},"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[29]</w:t>
      </w:r>
      <w:r w:rsidRPr="001E5761">
        <w:rPr>
          <w:rFonts w:eastAsiaTheme="minorHAnsi"/>
          <w:lang w:val="en-GB"/>
        </w:rPr>
        <w:fldChar w:fldCharType="end"/>
      </w:r>
      <w:r w:rsidRPr="001E5761">
        <w:rPr>
          <w:rFonts w:eastAsiaTheme="minorHAnsi"/>
          <w:lang w:val="en-GB"/>
        </w:rPr>
        <w:t xml:space="preserve">. A detailed account of the development stages of wire-mesh reactors, and diverse types of experiments done using these instruments may be found in Ref </w:t>
      </w:r>
      <w:r w:rsidRPr="001E5761">
        <w:rPr>
          <w:rFonts w:eastAsiaTheme="minorHAnsi"/>
          <w:lang w:val="en-GB"/>
        </w:rPr>
        <w:fldChar w:fldCharType="begin" w:fldLock="1"/>
      </w:r>
      <w:r w:rsidRPr="001E5761">
        <w:rPr>
          <w:rFonts w:eastAsiaTheme="minorHAnsi"/>
          <w:lang w:val="en-GB"/>
        </w:rPr>
        <w:instrText>ADDIN CSL_CITATION {"citationItems":[{"id":"ITEM-1","itemData":{"ISBN":"9780081007969","author":[{"dropping-particle":"","family":"Kandiyoti, R., Herod, A.A., Bartle, Keith D and Morgan, T.J.","given":"","non-dropping-particle":"","parse-names":false,"suffix":""}],"chapter-number":"3","edition":"2nd","id":"ITEM-1","issued":{"date-parts":[["2017"]]},"publisher":"Elsevier Science Publishers","title":"Solid Fuels and Heavy Hydrocarbon Liquids, Thermal Characterisation and Analysis”","type":"chapter"},"uris":["http://www.mendeley.com/documents/?uuid=56174eaa-c0e1-4ccc-bbf5-658d86b05482"]}],"mendeley":{"formattedCitation":"[8]","plainTextFormattedCitation":"[8]","previouslyFormattedCitation":"[8]"},"properties":{"noteIndex":0},"schema":"https://github.com/citation-style-language/schema/raw/master/csl-citation.json"}</w:instrText>
      </w:r>
      <w:r w:rsidRPr="001E5761">
        <w:rPr>
          <w:rFonts w:eastAsiaTheme="minorHAnsi"/>
          <w:lang w:val="en-GB"/>
        </w:rPr>
        <w:fldChar w:fldCharType="separate"/>
      </w:r>
      <w:r w:rsidRPr="001E5761">
        <w:rPr>
          <w:rFonts w:eastAsiaTheme="minorHAnsi"/>
          <w:noProof/>
          <w:lang w:val="en-GB"/>
        </w:rPr>
        <w:t>[8]</w:t>
      </w:r>
      <w:r w:rsidRPr="001E5761">
        <w:rPr>
          <w:rFonts w:eastAsiaTheme="minorHAnsi"/>
          <w:lang w:val="en-GB"/>
        </w:rPr>
        <w:fldChar w:fldCharType="end"/>
      </w:r>
      <w:r w:rsidRPr="001E5761">
        <w:rPr>
          <w:rFonts w:eastAsiaTheme="minorHAnsi"/>
          <w:lang w:val="en-GB"/>
        </w:rPr>
        <w:t xml:space="preserve"> (cf. Section 3.3; also cf. Ref. </w:t>
      </w:r>
      <w:r w:rsidRPr="001E5761">
        <w:rPr>
          <w:rFonts w:eastAsiaTheme="minorHAnsi"/>
          <w:lang w:val="en-GB"/>
        </w:rPr>
        <w:fldChar w:fldCharType="begin" w:fldLock="1"/>
      </w:r>
      <w:r w:rsidRPr="001E5761">
        <w:rPr>
          <w:rFonts w:eastAsiaTheme="minorHAnsi"/>
          <w:lang w:val="en-GB"/>
        </w:rPr>
        <w:instrText>ADDIN CSL_CITATION {"citationItems":[{"id":"ITEM-1","itemData":{"DOI":"10.1021/cr400194p","ISSN":"0009-2665","author":[{"dropping-particle":"","family":"Morgan","given":"Trevor J.","non-dropping-particle":"","parse-names":false,"suffix":""},{"dropping-particle":"","family":"Kandiyoti","given":"Rafael","non-dropping-particle":"","parse-names":false,"suffix":""}],"container-title":"Chemical Reviews","id":"ITEM-1","issue":"3","issued":{"date-parts":[["2014","2"]]},"page":"1547-1607","publisher":"American Chemical Society","title":"Pyrolysis of Coals and Biomass: Analysis of Thermal Breakdown and Its Products","type":"article-journal","volume":"114"},"uris":["http://www.mendeley.com/documents/?uuid=55ba2ea7-e061-4206-823e-4b12451b3323"]}],"mendeley":{"formattedCitation":"[7]","plainTextFormattedCitation":"[7]","previouslyFormattedCitation":"[7]"},"properties":{"noteIndex":0},"schema":"https://github.com/citation-style-language/schema/raw/master/csl-citation.json"}</w:instrText>
      </w:r>
      <w:r w:rsidRPr="001E5761">
        <w:rPr>
          <w:rFonts w:eastAsiaTheme="minorHAnsi"/>
          <w:lang w:val="en-GB"/>
        </w:rPr>
        <w:fldChar w:fldCharType="separate"/>
      </w:r>
      <w:r w:rsidRPr="001E5761">
        <w:rPr>
          <w:rFonts w:eastAsiaTheme="minorHAnsi"/>
          <w:noProof/>
          <w:lang w:val="en-GB"/>
        </w:rPr>
        <w:t>[7]</w:t>
      </w:r>
      <w:r w:rsidRPr="001E5761">
        <w:rPr>
          <w:rFonts w:eastAsiaTheme="minorHAnsi"/>
          <w:lang w:val="en-GB"/>
        </w:rPr>
        <w:fldChar w:fldCharType="end"/>
      </w:r>
      <w:r w:rsidRPr="001E5761">
        <w:rPr>
          <w:rFonts w:eastAsiaTheme="minorHAnsi"/>
          <w:lang w:val="en-GB"/>
        </w:rPr>
        <w:t>).</w:t>
      </w:r>
    </w:p>
    <w:p w14:paraId="67E5386B" w14:textId="77777777" w:rsidR="001E5761" w:rsidRPr="001E5761" w:rsidRDefault="001E5761" w:rsidP="001E5761">
      <w:pPr>
        <w:autoSpaceDE w:val="0"/>
        <w:autoSpaceDN w:val="0"/>
        <w:adjustRightInd w:val="0"/>
        <w:spacing w:after="120"/>
        <w:jc w:val="center"/>
        <w:rPr>
          <w:rFonts w:asciiTheme="majorBidi" w:eastAsiaTheme="minorHAnsi" w:hAnsiTheme="majorBidi" w:cstheme="majorBidi"/>
          <w:sz w:val="22"/>
          <w:szCs w:val="22"/>
          <w:lang w:val="en-GB"/>
        </w:rPr>
      </w:pPr>
      <w:r w:rsidRPr="001E5761">
        <w:rPr>
          <w:rFonts w:asciiTheme="majorBidi" w:eastAsiaTheme="minorHAnsi" w:hAnsiTheme="majorBidi" w:cstheme="majorBidi"/>
          <w:noProof/>
          <w:sz w:val="22"/>
          <w:szCs w:val="22"/>
          <w:lang w:val="en-GB" w:eastAsia="en-GB"/>
        </w:rPr>
        <w:lastRenderedPageBreak/>
        <w:drawing>
          <wp:inline distT="0" distB="0" distL="0" distR="0" wp14:anchorId="2658D97B" wp14:editId="399C156E">
            <wp:extent cx="2973600" cy="447480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3600" cy="4474800"/>
                    </a:xfrm>
                    <a:prstGeom prst="rect">
                      <a:avLst/>
                    </a:prstGeom>
                    <a:noFill/>
                    <a:ln>
                      <a:noFill/>
                    </a:ln>
                  </pic:spPr>
                </pic:pic>
              </a:graphicData>
            </a:graphic>
          </wp:inline>
        </w:drawing>
      </w:r>
    </w:p>
    <w:p w14:paraId="5FB25768" w14:textId="77777777" w:rsidR="001E5761" w:rsidRPr="001E5761" w:rsidRDefault="001E5761" w:rsidP="001E5761">
      <w:pPr>
        <w:autoSpaceDE w:val="0"/>
        <w:autoSpaceDN w:val="0"/>
        <w:adjustRightInd w:val="0"/>
        <w:spacing w:after="120"/>
        <w:rPr>
          <w:rFonts w:asciiTheme="majorBidi" w:eastAsiaTheme="minorHAnsi" w:hAnsiTheme="majorBidi" w:cstheme="majorBidi"/>
          <w:sz w:val="22"/>
          <w:szCs w:val="22"/>
          <w:lang w:val="en-GB"/>
        </w:rPr>
      </w:pPr>
    </w:p>
    <w:p w14:paraId="57D01842" w14:textId="3D1FF149" w:rsidR="001E5761" w:rsidRPr="001E5761" w:rsidRDefault="001E5761" w:rsidP="009F25A9">
      <w:pPr>
        <w:pStyle w:val="VAFigureCaption"/>
        <w:rPr>
          <w:rFonts w:eastAsiaTheme="minorHAnsi"/>
          <w:b/>
          <w:bCs/>
          <w:color w:val="000000"/>
          <w:lang w:val="en-GB"/>
        </w:rPr>
      </w:pPr>
      <w:r w:rsidRPr="001E5761">
        <w:rPr>
          <w:rFonts w:eastAsiaTheme="minorHAnsi"/>
          <w:b/>
          <w:bCs/>
          <w:lang w:val="en-GB"/>
        </w:rPr>
        <w:t>Figure 3.</w:t>
      </w:r>
      <w:r w:rsidRPr="001E5761">
        <w:rPr>
          <w:rFonts w:eastAsiaTheme="minorHAnsi"/>
          <w:lang w:val="en-GB"/>
        </w:rPr>
        <w:t xml:space="preserve"> The atmospheric pressure wire-mesh reactor. (1) Copper current carrier; (2) Live electrode; (3) Brass clamping bar; (4) Sample holder support plate; (5) Mica strip; (6) Wire-mesh sample holder; (7) Electrode; (8) Stainless steel tubes; (9) Mica layer; (10) Brass pillars; (11) Sintered </w:t>
      </w:r>
      <w:proofErr w:type="spellStart"/>
      <w:r w:rsidRPr="001E5761">
        <w:rPr>
          <w:rFonts w:eastAsiaTheme="minorHAnsi"/>
          <w:lang w:val="en-GB"/>
        </w:rPr>
        <w:t>pyrex</w:t>
      </w:r>
      <w:proofErr w:type="spellEnd"/>
      <w:r w:rsidRPr="001E5761">
        <w:rPr>
          <w:rFonts w:eastAsiaTheme="minorHAnsi"/>
          <w:lang w:val="en-GB"/>
        </w:rPr>
        <w:t xml:space="preserve"> Glass disk; (12) Base plate; (13) Pyrex bell; (14) O-ring seal; (15) Off-take column; (16) O-ring; (17) Carrier gas entry port; (18) Connection for vacuum pump. </w:t>
      </w:r>
      <w:r w:rsidRPr="001E5761">
        <w:rPr>
          <w:rFonts w:ascii="TimesLTStd-Italic" w:eastAsiaTheme="minorHAnsi" w:hAnsi="TimesLTStd-Italic" w:cs="TimesLTStd-Italic"/>
          <w:i/>
          <w:iCs/>
          <w:lang w:val="en-GB"/>
        </w:rPr>
        <w:t>Source</w:t>
      </w:r>
      <w:r w:rsidRPr="001E5761">
        <w:rPr>
          <w:rFonts w:eastAsiaTheme="minorHAnsi"/>
          <w:lang w:val="en-GB"/>
        </w:rPr>
        <w:t xml:space="preserve">: Reprinted from </w:t>
      </w:r>
      <w:r w:rsidRPr="001E5761">
        <w:rPr>
          <w:rFonts w:eastAsiaTheme="minorHAnsi"/>
          <w:lang w:val="en-GB"/>
        </w:rPr>
        <w:fldChar w:fldCharType="begin" w:fldLock="1"/>
      </w:r>
      <w:r w:rsidR="00873ADE">
        <w:rPr>
          <w:rFonts w:eastAsiaTheme="minorHAnsi"/>
          <w:lang w:val="en-GB"/>
        </w:rPr>
        <w:instrText>ADDIN CSL_CITATION {"citationItems":[{"id":"ITEM-1","itemData":{"DOI":"https://doi.org/10.1016/0016-2361(89)90127-0","ISSN":"0016-2361","abstract":"An electrically-heated wire-mesh pyrolysis reactor is described. The apparatus is capable of heating rates ranging from virtually zero to 5000 K s−1 as well as multi-step heating with variable heating rates and holding times at intermediate temperatures and at the peak temperature. An alternating current power supply is used, allowing thermocouples to be attached directly to the wire mesh to give close tracking of temperature changes. The heating circuit is driven by a micro-computer for real-time logging and control. A continuous stream of carrier gas is forced through the sample holder, giving mean volatiles residence times of around 2ms in the heated zone. The gas sweep gives sample cooling rates of 500–1000 K s−1; slower cooling rates may be selected by pre-programming the heating circuit. Pyrolysis yields of tar and total volatiles from a low rank British bituminous coal (Linby) obtained with single-step heating, show clear changes in the product distribution with increasing heating rate. The effect of holding times, relatively unimportant during slow heating (1 K s−1) runs, is quite pronounced for fast heating rates (l000 K s−1) at peak temperatures below 650–700 °C. Because of this, unless pyrolysis reactions are allowed to run to completion, the effect of the heating rate on product distributions may be masked.","author":[{"dropping-particle":"","family":"Gibbins","given":"Jon R","non-dropping-particle":"","parse-names":false,"suffix":""},{"dropping-particle":"","family":"Kandiyoti","given":"Rafael","non-dropping-particle":"","parse-names":false,"suffix":""}],"container-title":"Fuel","id":"ITEM-1","issue":"7","issued":{"date-parts":[["1989"]]},"page":"895-903","title":"The effect of variations in time-temperature history on product distribution from coal pyrolysis","type":"article-journal","volume":"68"},"uris":["http://www.mendeley.com/documents/?uuid=7a38c141-af97-428a-90ba-4c5334bc9543"]}],"mendeley":{"formattedCitation":"[30]","plainTextFormattedCitation":"[30]","previouslyFormattedCitation":"[29]"},"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[30]</w:t>
      </w:r>
      <w:r w:rsidRPr="001E5761">
        <w:rPr>
          <w:rFonts w:eastAsiaTheme="minorHAnsi"/>
          <w:lang w:val="en-GB"/>
        </w:rPr>
        <w:fldChar w:fldCharType="end"/>
      </w:r>
      <w:r w:rsidRPr="001E5761">
        <w:rPr>
          <w:rFonts w:eastAsiaTheme="minorHAnsi"/>
          <w:lang w:val="en-GB"/>
        </w:rPr>
        <w:t>, with permission from Elsevier.</w:t>
      </w:r>
    </w:p>
    <w:p w14:paraId="653F6FE5" w14:textId="2C34BC78" w:rsidR="001E5761" w:rsidRPr="001E5761" w:rsidRDefault="001E5761" w:rsidP="001E5761">
      <w:pPr>
        <w:pStyle w:val="TAMainText"/>
        <w:rPr>
          <w:rFonts w:eastAsiaTheme="minorHAnsi"/>
          <w:lang w:val="en-GB"/>
        </w:rPr>
      </w:pPr>
      <w:r w:rsidRPr="001E5761">
        <w:rPr>
          <w:rFonts w:eastAsiaTheme="minorHAnsi"/>
          <w:lang w:val="en-GB"/>
        </w:rPr>
        <w:t xml:space="preserve">Hoekstra et al. </w:t>
      </w:r>
      <w:r w:rsidRPr="001E5761">
        <w:rPr>
          <w:rFonts w:eastAsiaTheme="minorHAnsi"/>
          <w:lang w:val="en-GB"/>
        </w:rPr>
        <w:fldChar w:fldCharType="begin" w:fldLock="1"/>
      </w:r>
      <w:r w:rsidR="00873ADE">
        <w:rPr>
          <w:rFonts w:eastAsiaTheme="minorHAnsi"/>
          <w:lang w:val="en-GB"/>
        </w:rPr>
        <w:instrText>ADDIN CSL_CITATION {"citationItems":[{"id":"ITEM-1","itemData":{"DOI":"10.1016/j.cej.2012.01.118","ISBN":"1385-8947","ISSN":"13858947","abstract":"In fast pyrolysis, biomass decomposition processes are followed by vapor phase reactions. Experimental results were obtained in a unique wire-mesh reactor using pine wood, KCl impregnated pine wood and several model compounds (cellulose, xylan, lignin, levoglucosan, glucose). The wire-mesh reactor was typically operated at a set temperature of 500. °C, high heating rates (up to 7000. °C/s) under vacuum and with liquid nitrogen cooling to ensure a short vapor residence time (&lt;15-25. ms) and a low vapor phase temperature. In this way good suppression of vapor phase reactions and reactions inside the decomposing particle were achieved as shown by the (almost) complete recovery of glucose and levoglucosan after pyrolysis. The influence of temperature (250-700. °C) and heating rate (50-7000. °C/s) was studied on product yields and compositions (GC, SEC, NMR, FTIR, HPLC). A high oil yield of 84. wt% and a low char yield of 5. wt% was observed for pine wood around 500. °C. Above this temperature a slight drop in oil yield was observed, but the oil yield was still 60. wt% at 700. °C. Also high oil yields and low char were obtained during the pyrolysis of cellulose (oil/char: 95/0. wt%) and lignin (oil/char: 78/12. wt%). Our data were interpreted with a physical-chemical mechanism. The basic idea behind this mechanism is that the amount and composition of the \" decomposing biomass\" , which can be in the solid or liquid state under the pyrolysis conditions, is changing in time due to competition between (cross)-linking reactions, scission reactions and mass transfer of decay fragments out of the decomposing particle. Observations such as the twice as large char yield for K-impregnated pine wood (10. wt%) compared to untreated pine wood (5. wt%) and the 20. wt% increase in char yield from lignin when decreasing the heating rate from 6000 to 60. °C/s could be explained by this mechanism. © 2012 Elsevier B.V.","author":[{"dropping-particle":"","family":"Hoekstra","given":"Elly","non-dropping-particle":"","parse-names":false,"suffix":""},{"dropping-particle":"","family":"Swaaij","given":"Wim P.M.","non-dropping-particle":"Van","parse-names":false,"suffix":""},{"dropping-particle":"","family":"Kersten","given":"Sascha R.A.","non-dropping-particle":"","parse-names":false,"suffix":""},{"dropping-particle":"","family":"Hogendoorn","given":"Kees J.A.","non-dropping-particle":"","parse-names":false,"suffix":""}],"container-title":"Chemical Engineering Journal","id":"ITEM-1","issued":{"date-parts":[["2012"]]},"page":"172-184","publisher":"Elsevier B.V.","title":"Fast pyrolysis in a novel wire-mesh reactor: Decomposition of pine wood and model compounds","type":"article-journal","volume":"187"},"uris":["http://www.mendeley.com/documents/?uuid=47829732-b7f9-4751-9d1b-7cd7d65b9a44"]}],"mendeley":{"formattedCitation":"[31]","plainTextFormattedCitation":"[31]","previouslyFormattedCitation":"[30]"},"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[31]</w:t>
      </w:r>
      <w:r w:rsidRPr="001E5761">
        <w:rPr>
          <w:rFonts w:eastAsiaTheme="minorHAnsi"/>
          <w:lang w:val="en-GB"/>
        </w:rPr>
        <w:fldChar w:fldCharType="end"/>
      </w:r>
      <w:r w:rsidRPr="001E5761">
        <w:rPr>
          <w:rFonts w:eastAsiaTheme="minorHAnsi"/>
          <w:lang w:val="en-GB"/>
        </w:rPr>
        <w:t xml:space="preserve"> have given what appears to be a fairly complete list of biomass pyrolysis experiments carried out in wire-mesh reactors up the year 2012. We will describe several more recent experiments further on in the text.</w:t>
      </w:r>
    </w:p>
    <w:p w14:paraId="4DB48ED0" w14:textId="77777777" w:rsidR="001E5761" w:rsidRPr="001E5761" w:rsidRDefault="001E5761" w:rsidP="001E5761">
      <w:pPr>
        <w:pStyle w:val="TAMainText"/>
        <w:rPr>
          <w:rFonts w:eastAsiaTheme="minorHAnsi"/>
          <w:lang w:val="en-GB"/>
        </w:rPr>
      </w:pPr>
      <w:r w:rsidRPr="001E5761">
        <w:rPr>
          <w:rFonts w:eastAsiaTheme="minorHAnsi"/>
          <w:lang w:val="en-GB"/>
        </w:rPr>
        <w:lastRenderedPageBreak/>
        <w:t xml:space="preserve">The basic wire-mesh reactor experiment consists of placing sample particles on a piece of wire-mesh, which is folded, weighed and stretched between two electrodes. The mesh serves as the sample holder as well as the resistance heater. Its temperature is monitored by means of (preferably two) pairs of thermocouples. This configuration allows work to be carried out with “less than a monolayer” of particle dispersion on the mesh, in order to minimize contact between evolving volatiles and pyrolyzing solids. The reactor constructed at Imperial College London was configured to pass a stream of gas through the mesh for sweeping volatiles away from the reaction zone. </w:t>
      </w:r>
    </w:p>
    <w:p w14:paraId="22D7AD9C" w14:textId="6CD5F7C6" w:rsidR="001E5761" w:rsidRPr="001E5761" w:rsidRDefault="001E5761" w:rsidP="001E5761">
      <w:pPr>
        <w:pStyle w:val="TAMainText"/>
        <w:rPr>
          <w:rFonts w:eastAsiaTheme="minorHAnsi"/>
          <w:lang w:val="en-GB"/>
        </w:rPr>
      </w:pPr>
      <w:r w:rsidRPr="001E5761">
        <w:rPr>
          <w:rFonts w:eastAsiaTheme="minorHAnsi"/>
          <w:lang w:val="en-GB"/>
        </w:rPr>
        <w:t xml:space="preserve">The basic wire-mesh reactor design shown in Figure 3 has proved versatile, allowing the performance of experiments under </w:t>
      </w:r>
      <w:proofErr w:type="gramStart"/>
      <w:r w:rsidRPr="001E5761">
        <w:rPr>
          <w:rFonts w:eastAsiaTheme="minorHAnsi"/>
          <w:lang w:val="en-GB"/>
        </w:rPr>
        <w:t>fairly extreme</w:t>
      </w:r>
      <w:proofErr w:type="gramEnd"/>
      <w:r w:rsidRPr="001E5761">
        <w:rPr>
          <w:rFonts w:eastAsiaTheme="minorHAnsi"/>
          <w:lang w:val="en-GB"/>
        </w:rPr>
        <w:t xml:space="preserve"> conditions. Among others, experiments have been carried out under vacuum </w:t>
      </w:r>
      <w:r w:rsidRPr="001E5761">
        <w:rPr>
          <w:rFonts w:eastAsiaTheme="minorHAnsi"/>
          <w:lang w:val="en-GB"/>
        </w:rPr>
        <w:fldChar w:fldCharType="begin" w:fldLock="1"/>
      </w:r>
      <w:r w:rsidR="00873ADE">
        <w:rPr>
          <w:rFonts w:eastAsiaTheme="minorHAnsi"/>
          <w:lang w:val="en-GB"/>
        </w:rPr>
        <w:instrText>ADDIN CSL_CITATION {"citationItems":[{"id":"ITEM-1","itemData":{"DOI":"https://doi.org/10.1016/0016-2361(93)90001-I","ISSN":"0016-2361","abstract":"The pyrolytic behaviour of maceral concentrates from three bituminous coals was investigated in a wire-mesh reactor under vacuum and at atmospheric pressure. A new set of traps, designed to overcome difficulties encountered in tar capture and recovery during vacuum pyrolysis, has been developed. Experiments reported were carried out at 1000 K s−1 to 700 °C with a 5 s hold; tar characterization was carried out by size exclusion chromatography, u.v. absorption and u.v. fluorescence spectroscopy. During pyrolysis experiments with whole coals, vitrinite, liptinite and inertinite concentrates, it was systematically found that about 5 wt% more gas was formed at atmospheric pressure than under vacuum. No major synergistic effects were observed between the petrographie components of coals during pyrolysis. Liptinite concentrate tars were found to have larger molecular mass distributions than tars from other maceral concentrates, and were found to undergo greater change from vacuum to atmospheric pressure. U.v. absorption and u.v. fluorescence spectra suggested that tars produced at atmospheric pressure were richer in aromatic content compared to vacuum tars. Liptinite concentrate tars appear to be more aliphatic/hydroaromatic in character and to have shown greater sensitivity to intraparticle secondary reactions. Spectra of tars from all three maceral concentrates show similar structural features suggesting that aromatic cluster size distributions of tars from different macerals may not be significantly different even though their aromaticities may differ.","author":[{"dropping-particle":"","family":"Li","given":"Chun-Zhu","non-dropping-particle":"","parse-names":false,"suffix":""},{"dropping-particle":"","family":"Bartle","given":"Keith D","non-dropping-particle":"","parse-names":false,"suffix":""},{"dropping-particle":"","family":"Kandiyoti","given":"Rafael","non-dropping-particle":"","parse-names":false,"suffix":""}],"container-title":"Fuel","id":"ITEM-1","issue":"11","issued":{"date-parts":[["1993"]]},"page":"1459-1468","title":"Vacuum pyrolysis of maceral concentrates in a wire-mesh reactor","type":"article-journal","volume":"72"},"uris":["http://www.mendeley.com/documents/?uuid=e08684d9-c08d-4ee3-a068-784606793762"]}],"mendeley":{"formattedCitation":"[32]","plainTextFormattedCitation":"[32]","previouslyFormattedCitation":"[31]"},"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[32]</w:t>
      </w:r>
      <w:r w:rsidRPr="001E5761">
        <w:rPr>
          <w:rFonts w:eastAsiaTheme="minorHAnsi"/>
          <w:lang w:val="en-GB"/>
        </w:rPr>
        <w:fldChar w:fldCharType="end"/>
      </w:r>
      <w:r w:rsidRPr="001E5761">
        <w:rPr>
          <w:rFonts w:eastAsiaTheme="minorHAnsi"/>
          <w:lang w:val="en-GB"/>
        </w:rPr>
        <w:t xml:space="preserve"> and at temperatures up to 2000 </w:t>
      </w:r>
      <w:r w:rsidRPr="001E5761">
        <w:rPr>
          <w:rFonts w:eastAsiaTheme="minorHAnsi"/>
          <w:lang w:val="en-GB"/>
        </w:rPr>
        <w:sym w:font="Symbol" w:char="F0B0"/>
      </w:r>
      <w:r w:rsidRPr="001E5761">
        <w:rPr>
          <w:rFonts w:eastAsiaTheme="minorHAnsi"/>
          <w:lang w:val="en-GB"/>
        </w:rPr>
        <w:t xml:space="preserve">C and pressures up to 40 bars </w:t>
      </w:r>
      <w:r w:rsidRPr="001E5761">
        <w:rPr>
          <w:rFonts w:eastAsiaTheme="minorHAnsi"/>
          <w:lang w:val="en-GB"/>
        </w:rPr>
        <w:fldChar w:fldCharType="begin" w:fldLock="1"/>
      </w:r>
      <w:r w:rsidR="00873ADE">
        <w:rPr>
          <w:rFonts w:eastAsiaTheme="minorHAnsi"/>
          <w:lang w:val="en-GB"/>
        </w:rPr>
        <w:instrText>ADDIN CSL_CITATION {"citationItems":[{"id":"ITEM-1","itemData":{"DOI":"10.1021/ef049762w","ISSN":"0887-0624","author":[{"dropping-particle":"","family":"Peralta","given":"David","non-dropping-particle":"","parse-names":false,"suffix":""},{"dropping-particle":"","family":"Paterson","given":"Nigel","non-dropping-particle":"","parse-names":false,"suffix":""},{"dropping-particle":"","family":"Dugwell","given":"Denis","non-dropping-particle":"","parse-names":false,"suffix":""},{"dropping-particle":"","family":"Kandiyoti","given":"Rafael","non-dropping-particle":"","parse-names":false,"suffix":""}],"container-title":"Energy &amp; Fuels","id":"ITEM-1","issue":"2","issued":{"date-parts":[["2005","3","1"]]},"note":"doi: 10.1021/ef049762w","page":"532-537","publisher":"American Chemical Society","title":"Pyrolysis and CO2 Gasification of Chinese Coals in a High-Pressure Wire-Mesh Reactor under Conditions Relevant to Entrained-Flow Gasification","type":"article-journal","volume":"19"},"uris":["http://www.mendeley.com/documents/?uuid=eb356f34-d785-4240-af1d-e9b389026887"]}],"mendeley":{"formattedCitation":"[33]","plainTextFormattedCitation":"[33]","previouslyFormattedCitation":"[32]"},"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[33]</w:t>
      </w:r>
      <w:r w:rsidRPr="001E5761">
        <w:rPr>
          <w:rFonts w:eastAsiaTheme="minorHAnsi"/>
          <w:lang w:val="en-GB"/>
        </w:rPr>
        <w:fldChar w:fldCharType="end"/>
      </w:r>
      <w:r w:rsidRPr="001E5761">
        <w:rPr>
          <w:rFonts w:eastAsiaTheme="minorHAnsi"/>
          <w:lang w:val="en-GB"/>
        </w:rPr>
        <w:t>. Research has been carried out for developing the “</w:t>
      </w:r>
      <w:r w:rsidRPr="001E5761">
        <w:rPr>
          <w:lang w:val="en-GB" w:eastAsia="fr-FR"/>
        </w:rPr>
        <w:t xml:space="preserve">zero emission carbon concept” (ZECA), with </w:t>
      </w:r>
      <w:proofErr w:type="spellStart"/>
      <w:r w:rsidRPr="001E5761">
        <w:rPr>
          <w:rFonts w:eastAsiaTheme="minorHAnsi"/>
          <w:lang w:val="en-GB"/>
        </w:rPr>
        <w:t>hydropyrolysis</w:t>
      </w:r>
      <w:proofErr w:type="spellEnd"/>
      <w:r w:rsidRPr="001E5761">
        <w:rPr>
          <w:rFonts w:eastAsiaTheme="minorHAnsi"/>
          <w:lang w:val="en-GB"/>
        </w:rPr>
        <w:t xml:space="preserve"> experiments at up to 900 </w:t>
      </w:r>
      <w:r w:rsidRPr="001E5761">
        <w:rPr>
          <w:rFonts w:eastAsiaTheme="minorHAnsi"/>
          <w:lang w:val="en-GB"/>
        </w:rPr>
        <w:sym w:font="Symbol" w:char="F0B0"/>
      </w:r>
      <w:r w:rsidRPr="001E5761">
        <w:rPr>
          <w:rFonts w:eastAsiaTheme="minorHAnsi"/>
          <w:lang w:val="en-GB"/>
        </w:rPr>
        <w:t>C and 90 bars H</w:t>
      </w:r>
      <w:r w:rsidRPr="001E5761">
        <w:rPr>
          <w:rFonts w:eastAsiaTheme="minorHAnsi"/>
          <w:vertAlign w:val="subscript"/>
          <w:lang w:val="en-GB"/>
        </w:rPr>
        <w:t>2</w:t>
      </w:r>
      <w:r w:rsidRPr="001E5761">
        <w:rPr>
          <w:rFonts w:eastAsiaTheme="minorHAnsi"/>
          <w:lang w:val="en-GB"/>
        </w:rPr>
        <w:t xml:space="preserve">-pressure </w:t>
      </w:r>
      <w:r w:rsidRPr="001E5761">
        <w:rPr>
          <w:rFonts w:eastAsiaTheme="minorHAnsi"/>
          <w:lang w:val="en-GB"/>
        </w:rPr>
        <w:fldChar w:fldCharType="begin" w:fldLock="1"/>
      </w:r>
      <w:r w:rsidR="00873ADE">
        <w:rPr>
          <w:rFonts w:eastAsiaTheme="minorHAnsi"/>
          <w:lang w:val="en-GB"/>
        </w:rPr>
        <w:instrText>ADDIN CSL_CITATION {"citationItems":[{"id":"ITEM-1","itemData":{"DOI":"10.1021/ef700534m","ISSN":"0887-0624","author":[{"dropping-particle":"","family":"Gao","given":"Lu","non-dropping-particle":"","parse-names":false,"suffix":""},{"dropping-particle":"","family":"Paterson","given":"Nigel","non-dropping-particle":"","parse-names":false,"suffix":""},{"dropping-particle":"","family":"Dugwell","given":"Denis","non-dropping-particle":"","parse-names":false,"suffix":""},{"dropping-particle":"","family":"Kandiyoti","given":"Rafael","non-dropping-particle":"","parse-names":false,"suffix":""}],"container-title":"Energy &amp; Fuels","id":"ITEM-1","issue":"1","issued":{"date-parts":[["2008","1","1"]]},"note":"doi: 10.1021/ef700534m","page":"463-470","publisher":"American Chemical Society","title":"Zero-Emission Carbon Concept (ZECA): Equipment Commissioning and Extents of the Reaction with Hydrogen and Steam","type":"article-journal","volume":"22"},"uris":["http://www.mendeley.com/documents/?uuid=c2caf9e7-2e51-40a0-887a-be0daa84e772"]}],"mendeley":{"formattedCitation":"[34]","plainTextFormattedCitation":"[34]","previouslyFormattedCitation":"[33]"},"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[34]</w:t>
      </w:r>
      <w:r w:rsidRPr="001E5761">
        <w:rPr>
          <w:rFonts w:eastAsiaTheme="minorHAnsi"/>
          <w:lang w:val="en-GB"/>
        </w:rPr>
        <w:fldChar w:fldCharType="end"/>
      </w:r>
      <w:r w:rsidRPr="001E5761">
        <w:rPr>
          <w:rFonts w:eastAsiaTheme="minorHAnsi"/>
          <w:lang w:val="en-GB"/>
        </w:rPr>
        <w:t>. The wire-mesh reactor has also been configured to simulate blast furnace tuyere and raceway conditions, by injecting air, oxygen and CO</w:t>
      </w:r>
      <w:r w:rsidRPr="001E5761">
        <w:rPr>
          <w:rFonts w:eastAsiaTheme="minorHAnsi"/>
          <w:vertAlign w:val="subscript"/>
          <w:lang w:val="en-GB"/>
        </w:rPr>
        <w:t>2</w:t>
      </w:r>
      <w:r w:rsidRPr="001E5761">
        <w:rPr>
          <w:rFonts w:eastAsiaTheme="minorHAnsi"/>
          <w:lang w:val="en-GB"/>
        </w:rPr>
        <w:t xml:space="preserve">, during successive millisecond intervals, at temperatures up to 2000 </w:t>
      </w:r>
      <w:r w:rsidRPr="001E5761">
        <w:rPr>
          <w:rFonts w:eastAsiaTheme="minorHAnsi"/>
          <w:lang w:val="en-GB"/>
        </w:rPr>
        <w:sym w:font="Symbol" w:char="F0B0"/>
      </w:r>
      <w:r w:rsidRPr="001E5761">
        <w:rPr>
          <w:rFonts w:eastAsiaTheme="minorHAnsi"/>
          <w:lang w:val="en-GB"/>
        </w:rPr>
        <w:t xml:space="preserve">C and pressures up to 6 bars </w:t>
      </w:r>
      <w:r w:rsidRPr="001E5761">
        <w:rPr>
          <w:rFonts w:eastAsiaTheme="minorHAnsi"/>
          <w:lang w:val="en-GB"/>
        </w:rPr>
        <w:fldChar w:fldCharType="begin" w:fldLock="1"/>
      </w:r>
      <w:r w:rsidR="00873ADE">
        <w:rPr>
          <w:rFonts w:eastAsiaTheme="minorHAnsi"/>
          <w:lang w:val="en-GB"/>
        </w:rPr>
        <w:instrText>ADDIN CSL_CITATION {"citationItems":[{"id":"ITEM-1","itemData":{"DOI":"10.1021/ef060289r","ISSN":"0887-0624","author":[{"dropping-particle":"","family":"Wu","given":"Long","non-dropping-particle":"","parse-names":false,"suffix":""},{"dropping-particle":"","family":"Paterson","given":"N","non-dropping-particle":"","parse-names":false,"suffix":""},{"dropping-particle":"","family":"Dugwell","given":"D R","non-dropping-particle":"","parse-names":false,"suffix":""},{"dropping-particle":"","family":"Kandiyoti","given":"R","non-dropping-particle":"","parse-names":false,"suffix":""}],"container-title":"Energy &amp; Fuels","id":"ITEM-1","issue":"6","issued":{"date-parts":[["2006","11","1"]]},"note":"doi: 10.1021/ef060289r","page":"2572-2579","publisher":"American Chemical Society","title":"Simulation of Blast-Furnace Raceway Conditions in a Wire-Mesh Reactor:  Interference by the Reactions of Molybdenum Mesh and Initial Results","type":"article-journal","volume":"20"},"uris":["http://www.mendeley.com/documents/?uuid=c1f6dc7d-50dd-482e-8c76-1fa97fd49301"]}],"mendeley":{"formattedCitation":"[35]","plainTextFormattedCitation":"[35]","previouslyFormattedCitation":"[34]"},"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[35]</w:t>
      </w:r>
      <w:r w:rsidRPr="001E5761">
        <w:rPr>
          <w:rFonts w:eastAsiaTheme="minorHAnsi"/>
          <w:lang w:val="en-GB"/>
        </w:rPr>
        <w:fldChar w:fldCharType="end"/>
      </w:r>
      <w:r w:rsidRPr="001E5761">
        <w:rPr>
          <w:rFonts w:eastAsiaTheme="minorHAnsi"/>
          <w:lang w:val="en-GB"/>
        </w:rPr>
        <w:t xml:space="preserve">. </w:t>
      </w:r>
    </w:p>
    <w:p w14:paraId="472C10AA" w14:textId="3E104B4E" w:rsidR="001E5761" w:rsidRPr="001E5761" w:rsidRDefault="001E5761" w:rsidP="001E5761">
      <w:pPr>
        <w:pStyle w:val="TAMainText"/>
        <w:rPr>
          <w:rFonts w:eastAsiaTheme="minorHAnsi"/>
          <w:color w:val="000000"/>
          <w:lang w:val="en-GB"/>
        </w:rPr>
      </w:pPr>
      <w:r w:rsidRPr="001E5761">
        <w:rPr>
          <w:rFonts w:eastAsiaTheme="minorHAnsi"/>
          <w:lang w:val="en-GB"/>
        </w:rPr>
        <w:t xml:space="preserve">Several atmospheric pressure wire-mesh reactors of similar conception have been reported in the literature. Zamansky and co-workers </w:t>
      </w:r>
      <w:r w:rsidRPr="001E5761">
        <w:rPr>
          <w:rFonts w:eastAsiaTheme="minorHAnsi"/>
          <w:lang w:val="en-GB"/>
        </w:rPr>
        <w:fldChar w:fldCharType="begin" w:fldLock="1"/>
      </w:r>
      <w:r w:rsidR="00873ADE">
        <w:rPr>
          <w:rFonts w:eastAsiaTheme="minorHAnsi"/>
          <w:lang w:val="en-GB"/>
        </w:rPr>
        <w:instrText>ADDIN CSL_CITATION {"citationItems":[{"id":"ITEM-1","itemData":{"DOI":"https://doi.org/10.1016/j.fuproc.2010.02.010","ISSN":"0378-3820","abstract":"Quantitative gas evolution kinetics of coal primary pyrolysis at high heating rates is critical for developing predictive coal pyrolysis models. This study aims to investigate the gaseous species evolution kinetics of a low rank coal and a subbituminous coal during pyrolysis at a heating rate of 1000°Cs−1 and pressures up to 50bar using a wire mesh reactor. The main gaseous species, including H2, CO, CO2, and light hydrocarbons CH4, C2H2, C2H4, C2H6, C3H6, C3H8, were quantified using high sensitivity gas chromatography. It was found that the yields of gaseous species increased with increasing pyrolysis temperature up to 1100°C. The low rank coal generated more CO and CO2 than the subbituminous coal under similar pyrolysis conditions. Pyrolysis of the low rank coal at 50bar produced more gas than at atmospheric pressure, especially CO2, indicating that the tar precursor had undergone thermal cracking during pyrolysis at the elevated pressure.","author":[{"dropping-particle":"","family":"Chen","given":"L","non-dropping-particle":"","parse-names":false,"suffix":""},{"dropping-particle":"","family":"Zeng","given":"C","non-dropping-particle":"","parse-names":false,"suffix":""},{"dropping-particle":"","family":"Guo","given":"X","non-dropping-particle":"","parse-names":false,"suffix":""},{"dropping-particle":"","family":"Mao","given":"Y","non-dropping-particle":"","parse-names":false,"suffix":""},{"dropping-particle":"","family":"Zhang","given":"Y","non-dropping-particle":"","parse-names":false,"suffix":""},{"dropping-particle":"","family":"Zhang","given":"X","non-dropping-particle":"","parse-names":false,"suffix":""},{"dropping-particle":"","family":"Li","given":"W","non-dropping-particle":"","parse-names":false,"suffix":""},{"dropping-particle":"","family":"Long","given":"Y","non-dropping-particle":"","parse-names":false,"suffix":""},{"dropping-particle":"","family":"Zhu","given":"H","non-dropping-particle":"","parse-names":false,"suffix":""},{"dropping-particle":"","family":"Eiteneer","given":"B","non-dropping-particle":"","parse-names":false,"suffix":""},{"dropping-particle":"","family":"Zamansky","given":"V","non-dropping-particle":"","parse-names":false,"suffix":""}],"container-title":"Fuel Processing Technology","id":"ITEM-1","issue":"8","issued":{"date-parts":[["2010"]]},"note":"Gasification: Fundamentals and application","page":"848-852","title":"Gas evolution kinetics of two coal samples during rapid pyrolysis","type":"article-journal","volume":"91"},"uris":["http://www.mendeley.com/documents/?uuid=921997f1-7bec-4825-8b2b-d043da5b224d"]}],"mendeley":{"formattedCitation":"[36]","plainTextFormattedCitation":"[36]","previouslyFormattedCitation":"[35]"},"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[36]</w:t>
      </w:r>
      <w:r w:rsidRPr="001E5761">
        <w:rPr>
          <w:rFonts w:eastAsiaTheme="minorHAnsi"/>
          <w:lang w:val="en-GB"/>
        </w:rPr>
        <w:fldChar w:fldCharType="end"/>
      </w:r>
      <w:r w:rsidRPr="001E5761">
        <w:rPr>
          <w:rFonts w:eastAsiaTheme="minorHAnsi"/>
          <w:lang w:val="en-GB"/>
        </w:rPr>
        <w:t xml:space="preserve"> constructed a “…</w:t>
      </w:r>
      <w:r w:rsidRPr="001E5761">
        <w:rPr>
          <w:rFonts w:eastAsiaTheme="minorHAnsi"/>
          <w:color w:val="231F20"/>
          <w:lang w:val="en-GB"/>
        </w:rPr>
        <w:t>WMR similar to that described by Gibbins et al. and Li et al…. for pyrolysis…” (</w:t>
      </w:r>
      <w:r w:rsidRPr="001E5761">
        <w:rPr>
          <w:rFonts w:eastAsiaTheme="minorHAnsi"/>
          <w:lang w:val="en-GB"/>
        </w:rPr>
        <w:t xml:space="preserve">Refs. </w:t>
      </w:r>
      <w:r w:rsidRPr="001E5761">
        <w:rPr>
          <w:rFonts w:eastAsiaTheme="minorHAnsi"/>
          <w:lang w:val="en-GB"/>
        </w:rPr>
        <w:fldChar w:fldCharType="begin" w:fldLock="1"/>
      </w:r>
      <w:r w:rsidR="00873ADE">
        <w:rPr>
          <w:rFonts w:eastAsiaTheme="minorHAnsi"/>
          <w:lang w:val="en-GB"/>
        </w:rPr>
        <w:instrText>ADDIN CSL_CITATION {"citationItems":[{"id":"ITEM-1","itemData":{"DOI":"https://doi.org/10.1016/0016-2361(93)90368-C","ISSN":"0016-2361","abstract":"Product yields and structures of tars from the pyrolysis of a set of maceral concentrates derived from Linby coal were determined and compared as a function of heating rate (1 and 1000 K s−1) and temperature (400–900 °C). A new trap was developed for the collection and quantitative recovery of tars evolved during atmospheric pressure wire-mesh pyrolysis experiments, allowing the capture and recovery of tars expected to reflect closely the characteristics of evolved primary tars. Yields from all three maceral concentrates were found to increase with increasing heating rate, but the liptinite concentrate showed the smallest sensitivity. Tar characterization was undertaken with size exclusion chromatography and u.v. fluorescence spectroscopy. Comparison of molecular mass distributions suggested that liptinite concentrate tars contain greater fractions of large molecular mass units than corresponding vitrinite and inertinite concentrate tars. Molecular mass distributions of liptinite concentrate tars from experiments at 400 and 500 °C, obtained using an evaporative analyser as mass detector, showed the presence of substantial quantities of material not detected by a u.v. detector, set at 254 nm and used in tandem, suggesting that the material identified in this region is predominantly aliphatic/hydroaromatic in character. In fast heating experiments (1000 K s−1), this material tended to diminish rapidly with increasing pyrolysis temperature from 400–500 °C to 600–900 °C, suggesting intraparticle destruction. Results from u.v. fluorescence spectroscopy suggest the presence of substantially similar aromatic cluster size distributions in vitrinite and liptinite tars ; greater intensities of spectra from vitrinite concentrate tars suggest, however, the presence of greater concentrations of aromatic clusters and/or polars within vitrinite tars.","author":[{"dropping-particle":"","family":"Li","given":"Chun-Zhu","non-dropping-particle":"","parse-names":false,"suffix":""},{"dropping-particle":"","family":"Bartle","given":"Keith D","non-dropping-particle":"","parse-names":false,"suffix":""},{"dropping-particle":"","family":"Kandiyoti","given":"Rafael","non-dropping-particle":"","parse-names":false,"suffix":""}],"container-title":"Fuel","id":"ITEM-1","issue":"1","issued":{"date-parts":[["1993"]]},"page":"3-11","title":"Characterization of tars from variable heating rate pyrolysis of maceral concentrates","type":"article-journal","volume":"72"},"uris":["http://www.mendeley.com/documents/?uuid=34826f73-28b7-4b9e-bf49-56738b244b87"]}],"mendeley":{"formattedCitation":"[37]","plainTextFormattedCitation":"[37]","previouslyFormattedCitation":"[36]"},"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[37]</w:t>
      </w:r>
      <w:r w:rsidRPr="001E5761">
        <w:rPr>
          <w:rFonts w:eastAsiaTheme="minorHAnsi"/>
          <w:lang w:val="en-GB"/>
        </w:rPr>
        <w:fldChar w:fldCharType="end"/>
      </w:r>
      <w:r w:rsidRPr="001E5761">
        <w:rPr>
          <w:rFonts w:eastAsiaTheme="minorHAnsi"/>
          <w:lang w:val="en-GB"/>
        </w:rPr>
        <w:t xml:space="preserve"> and </w:t>
      </w:r>
      <w:r w:rsidRPr="001E5761">
        <w:rPr>
          <w:rFonts w:eastAsiaTheme="minorHAnsi"/>
          <w:lang w:val="en-GB"/>
        </w:rPr>
        <w:fldChar w:fldCharType="begin" w:fldLock="1"/>
      </w:r>
      <w:r w:rsidR="00873ADE">
        <w:rPr>
          <w:rFonts w:eastAsiaTheme="minorHAnsi"/>
          <w:lang w:val="en-GB"/>
        </w:rPr>
        <w:instrText>ADDIN CSL_CITATION {"citationItems":[{"id":"ITEM-1","itemData":{"DOI":"10.1063/1.1140327","abstract":" An electrically heated wire‐mesh apparatus for pyrolysis studies has been developed which uses computer‐driven feedback control for the heating system and thus can apply virtually any time‐temperature history to the sample. Internal components are water cooled to prevent heat buildup during long runs. Using this system, coal pyrolysis has been studied at heating rates from 0.1 to about 5000 K/s and temperatures up to 1000 °C. Alternating current is used for heating; this allows the thermocouples to be attached directly to the sample holder and also makes power regulation relatively simple. For atmospheric‐pressure experiments, a gas sweep can be forced through the sample holder to remove products from the heated zone and also to concentrate them in a trap which can be removed from the apparatus and weighed to establish tar yields directly. Although the design is optimized for atmospheric‐pressure operation, relatively simple modifications allow operation under vacuum or at pressures of up to 160 bars in inert gas or hydrogen. The apparatus has been used to investigate a number of phenomena in coal pyrolysis and, most significantly, has demonstrated the existence of a heating‐rate effect which is independent of reactor geometry. ","author":[{"dropping-particle":"","family":"Gibbins","given":"J R","non-dropping-particle":"","parse-names":false,"suffix":""},{"dropping-particle":"V","family":"King","given":"R A","non-dropping-particle":"","parse-names":false,"suffix":""},{"dropping-particle":"","family":"Wood","given":"R J","non-dropping-particle":"","parse-names":false,"suffix":""},{"dropping-particle":"","family":"Kandiyoti","given":"R","non-dropping-particle":"","parse-names":false,"suffix":""}],"container-title":"Review of Scientific Instruments","id":"ITEM-1","issue":"6","issued":{"date-parts":[["1989"]]},"page":"1129-1139","title":"Variable‐heating‐rate wire‐mesh pyrolysis apparatus","type":"article-journal","volume":"60"},"uris":["http://www.mendeley.com/documents/?uuid=35f3a911-6fcd-4683-a8d2-e8efc502dbd3"]}],"mendeley":{"formattedCitation":"[38]","plainTextFormattedCitation":"[38]","previouslyFormattedCitation":"[37]"},"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[38]</w:t>
      </w:r>
      <w:r w:rsidRPr="001E5761">
        <w:rPr>
          <w:rFonts w:eastAsiaTheme="minorHAnsi"/>
          <w:lang w:val="en-GB"/>
        </w:rPr>
        <w:fldChar w:fldCharType="end"/>
      </w:r>
      <w:r w:rsidRPr="001E5761">
        <w:rPr>
          <w:rFonts w:eastAsiaTheme="minorHAnsi"/>
          <w:lang w:val="en-GB"/>
        </w:rPr>
        <w:t xml:space="preserve"> cited) at GE laboratories in Beijing. The instrument was used for determining gas evolution kinetics. Another reactor has been constructed at Huazhong University of Science and Technology in Wuhan, to recover and analyse products from the pyrolysis of polystyrene </w:t>
      </w:r>
      <w:r w:rsidRPr="001E5761">
        <w:rPr>
          <w:rFonts w:eastAsiaTheme="minorHAnsi"/>
          <w:lang w:val="en-GB"/>
        </w:rPr>
        <w:fldChar w:fldCharType="begin" w:fldLock="1"/>
      </w:r>
      <w:r w:rsidR="00873ADE">
        <w:rPr>
          <w:rFonts w:eastAsiaTheme="minorHAnsi"/>
          <w:lang w:val="en-GB"/>
        </w:rPr>
        <w:instrText>ADDIN CSL_CITATION {"citationItems":[{"id":"ITEM-1","itemData":{"DOI":"https://doi.org/10.1016/j.fuel.2016.05.123","ISSN":"0016-2361","abstract":"This paper reports the formation of styrene monomer, dimer and trimer in the primary volatiles during fast pyrolysis of polystyrene in a wire-mesh reactor where secondary reactions of primary pyrolysis volatiles are minimized. Styrene monomer is the most abundant product in the primary volatiles from polystyrene pyrolysis, with a selectivity of 48–69wt% depending on pyrolysis temperature, while dimer and trimer only have selectivities of 8–10 and 9–30wt%, respectively. High temperature promotes the formation of styrene monomer and suppresses the formation of styrene trimer, but with little effect on the formation of styrene dimer. It is also found that the selectivities of styrene monomer, dimer and trimer show negligible changes with increasing the conversion level at the same pyrolysis temperature. The results suggest neither 1,3-hydrogen transfer nor intermolecular benzyl radical addition is the dominant formation mechanism for styrene dimer. The styrene dimer is more likely produced via the 1,7- and 7,3-hydrogen transfer mechanism.","author":[{"dropping-particle":"","family":"Zhou","given":"Junbo","non-dropping-particle":"","parse-names":false,"suffix":""},{"dropping-particle":"","family":"Qiao","given":"Yu","non-dropping-particle":"","parse-names":false,"suffix":""},{"dropping-particle":"","family":"Wang","given":"Wenxia","non-dropping-particle":"","parse-names":false,"suffix":""},{"dropping-particle":"","family":"Leng","given":"Erwei","non-dropping-particle":"","parse-names":false,"suffix":""},{"dropping-particle":"","family":"Huang","given":"Jingchun","non-dropping-particle":"","parse-names":false,"suffix":""},{"dropping-particle":"","family":"Yu","given":"Yun","non-dropping-particle":"","parse-names":false,"suffix":""},{"dropping-particle":"","family":"Xu","given":"Minghou","non-dropping-particle":"","parse-names":false,"suffix":""}],"container-title":"Fuel","id":"ITEM-1","issued":{"date-parts":[["2016"]]},"page":"333-339","title":"Formation of styrene monomer, dimer and trimer in the primary volatiles produced from polystyrene pyrolysis in a wire-mesh reactor","type":"article-journal","volume":"182"},"uris":["http://www.mendeley.com/documents/?uuid=1ec67377-6f31-458e-b0e5-71dc22d63e13"]}],"mendeley":{"formattedCitation":"[39]","plainTextFormattedCitation":"[39]","previouslyFormattedCitation":"[38]"},"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[39]</w:t>
      </w:r>
      <w:r w:rsidRPr="001E5761">
        <w:rPr>
          <w:rFonts w:eastAsiaTheme="minorHAnsi"/>
          <w:lang w:val="en-GB"/>
        </w:rPr>
        <w:fldChar w:fldCharType="end"/>
      </w:r>
      <w:r w:rsidRPr="001E5761">
        <w:rPr>
          <w:rFonts w:eastAsiaTheme="minorHAnsi"/>
          <w:lang w:val="en-GB"/>
        </w:rPr>
        <w:t xml:space="preserve"> and PVC </w:t>
      </w:r>
      <w:r w:rsidRPr="001E5761">
        <w:rPr>
          <w:rFonts w:eastAsiaTheme="minorHAnsi"/>
          <w:lang w:val="en-GB"/>
        </w:rPr>
        <w:fldChar w:fldCharType="begin" w:fldLock="1"/>
      </w:r>
      <w:r w:rsidR="00873ADE">
        <w:rPr>
          <w:rFonts w:eastAsiaTheme="minorHAnsi"/>
          <w:lang w:val="en-GB"/>
        </w:rPr>
        <w:instrText xml:space="preserve">ADDIN CSL_CITATION {"citationItems":[{"id":"ITEM-1","itemData":{"DOI":"https://doi.org/10.1016/j.fuel.2015.11.034","ISSN":"0016-2361","abstract":"The study aims to understand the fundamental mechanism of the pyrolysis of polyvinylchloride (PVC) by investigating the chars produced in a wire-mesh reactor, where the interactions of evolving volatiles and pyrolysing PVC particles as well as the secondary reactions of the volatiles are minimized. The initiation of PVC pyrolysis can start at a temperature as low as 200°C on the surface of PVC particles via dehydrochlorination, as confirmed by the surface color change and the X-ray photoelectron spectroscopy (XPS) results. However, significant dehydrochlorination reaction mainly starts at </w:instrText>
      </w:r>
      <w:r w:rsidR="00873ADE">
        <w:rPr>
          <w:rFonts w:ascii="Cambria Math" w:eastAsiaTheme="minorHAnsi" w:hAnsi="Cambria Math" w:cs="Cambria Math"/>
          <w:lang w:val="en-GB"/>
        </w:rPr>
        <w:instrText>∼</w:instrText>
      </w:r>
      <w:r w:rsidR="00873ADE">
        <w:rPr>
          <w:rFonts w:eastAsiaTheme="minorHAnsi"/>
          <w:lang w:val="en-GB"/>
        </w:rPr>
        <w:instrText>300</w:instrText>
      </w:r>
      <w:r w:rsidR="00873ADE">
        <w:rPr>
          <w:rFonts w:eastAsiaTheme="minorHAnsi" w:cs="Times"/>
          <w:lang w:val="en-GB"/>
        </w:rPr>
        <w:instrText>°</w:instrText>
      </w:r>
      <w:r w:rsidR="00873ADE">
        <w:rPr>
          <w:rFonts w:eastAsiaTheme="minorHAnsi"/>
          <w:lang w:val="en-GB"/>
        </w:rPr>
        <w:instrText xml:space="preserve">C, leading to the formation of conjugated polyene sequences. The results also suggest that the cyclization/aromatization reaction may take place at the early stage of the dehydrochlorination process, as the hydrocarbon release already starts (i.e., at </w:instrText>
      </w:r>
      <w:r w:rsidR="00873ADE">
        <w:rPr>
          <w:rFonts w:ascii="Cambria Math" w:eastAsiaTheme="minorHAnsi" w:hAnsi="Cambria Math" w:cs="Cambria Math"/>
          <w:lang w:val="en-GB"/>
        </w:rPr>
        <w:instrText>∼</w:instrText>
      </w:r>
      <w:r w:rsidR="00873ADE">
        <w:rPr>
          <w:rFonts w:eastAsiaTheme="minorHAnsi"/>
          <w:lang w:val="en-GB"/>
        </w:rPr>
        <w:instrText>350</w:instrText>
      </w:r>
      <w:r w:rsidR="00873ADE">
        <w:rPr>
          <w:rFonts w:eastAsiaTheme="minorHAnsi" w:cs="Times"/>
          <w:lang w:val="en-GB"/>
        </w:rPr>
        <w:instrText>°</w:instrText>
      </w:r>
      <w:r w:rsidR="00873ADE">
        <w:rPr>
          <w:rFonts w:eastAsiaTheme="minorHAnsi"/>
          <w:lang w:val="en-GB"/>
        </w:rPr>
        <w:instrText xml:space="preserve">C with a Cl loss of </w:instrText>
      </w:r>
      <w:r w:rsidR="00873ADE">
        <w:rPr>
          <w:rFonts w:ascii="Cambria Math" w:eastAsiaTheme="minorHAnsi" w:hAnsi="Cambria Math" w:cs="Cambria Math"/>
          <w:lang w:val="en-GB"/>
        </w:rPr>
        <w:instrText>∼</w:instrText>
      </w:r>
      <w:r w:rsidR="00873ADE">
        <w:rPr>
          <w:rFonts w:eastAsiaTheme="minorHAnsi"/>
          <w:lang w:val="en-GB"/>
        </w:rPr>
        <w:instrText>80%) before the termination of the dehydrochlorination process. The initial released hydrocarbons have an H/C atomic ratio close to 1, more likely via intramolecular cyclization/aromatization reaction. However, the contribution of the hydrocarbon release to weight loss is small at low temperatures (&lt;450°C), and the majority of the weight loss is caused by the dehydrochlorination.","author":[{"dropping-particle":"","family":"Zhou","given":"Junbo","non-dropping-particle":"","parse-names":false,"suffix":""},{"dropping-particle":"","family":"Gui","given":"Ben","non-dropping-particle":"","parse-names":false,"suffix":""},{"dropping-particle":"","family":"Qiao","given":"Yu","non-dropping-particle":"","parse-names":false,"suffix":""},{"dropping-particle":"","family":"Zhang","given":"Jian","non-dropping-particle":"","parse-names":false,"suffix":""},{"dropping-particle":"","family":"Wang","given":"Wenxia","non-dropping-particle":"","parse-names":false,"suffix":""},{"dropping-particle":"","family":"Yao","given":"Hong","non-dropping-particle":"","parse-names":false,"suffix":""},{"dropping-particle":"","family":"Yu","given":"Yun","non-dropping-particle":"","parse-names":false,"suffix":""},{"dropping-particle":"","family":"Xu","given":"Minghou","non-dropping-particle":"","parse-names":false,"suffix":""}],"container-title":"Fuel","id":"ITEM-1","issued":{"date-parts":[["2016"]]},"page":"526-532","title":"Understanding the pyrolysis mechanism of polyvinylchloride (PVC) by characterizing the chars produced in a wire-mesh reactor","type":"article-journal","volume":"166"},"uris":["http://www.mendeley.com/documents/?uuid=62bad06d-ec09-4e53-a4d7-2f1bff6b30a1"]}],"mendeley":{"formattedCitation":"[40]","plainTextFormattedCitation":"[40]","previouslyFormattedCitation":"[39]"},"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[40]</w:t>
      </w:r>
      <w:r w:rsidRPr="001E5761">
        <w:rPr>
          <w:rFonts w:eastAsiaTheme="minorHAnsi"/>
          <w:lang w:val="en-GB"/>
        </w:rPr>
        <w:fldChar w:fldCharType="end"/>
      </w:r>
      <w:r w:rsidRPr="001E5761">
        <w:rPr>
          <w:rFonts w:eastAsiaTheme="minorHAnsi"/>
          <w:lang w:val="en-GB"/>
        </w:rPr>
        <w:t xml:space="preserve">. Researchers at </w:t>
      </w:r>
      <w:r w:rsidRPr="001E5761">
        <w:rPr>
          <w:rFonts w:eastAsiaTheme="minorHAnsi"/>
          <w:color w:val="000000"/>
          <w:lang w:val="en-GB"/>
        </w:rPr>
        <w:t xml:space="preserve">Xi’an </w:t>
      </w:r>
      <w:proofErr w:type="spellStart"/>
      <w:r w:rsidRPr="001E5761">
        <w:rPr>
          <w:rFonts w:eastAsiaTheme="minorHAnsi"/>
          <w:color w:val="000000"/>
          <w:lang w:val="en-GB"/>
        </w:rPr>
        <w:t>Jiaotong</w:t>
      </w:r>
      <w:proofErr w:type="spellEnd"/>
      <w:r w:rsidRPr="001E5761">
        <w:rPr>
          <w:rFonts w:eastAsiaTheme="minorHAnsi"/>
          <w:color w:val="000000"/>
          <w:lang w:val="en-GB"/>
        </w:rPr>
        <w:t xml:space="preserve"> University have also constructed a wire-mesh reactor using the same design </w:t>
      </w:r>
      <w:r w:rsidRPr="001E5761">
        <w:rPr>
          <w:rFonts w:eastAsiaTheme="minorHAnsi"/>
          <w:color w:val="000000"/>
          <w:lang w:val="en-GB"/>
        </w:rPr>
        <w:fldChar w:fldCharType="begin" w:fldLock="1"/>
      </w:r>
      <w:r w:rsidR="00873ADE">
        <w:rPr>
          <w:rFonts w:eastAsiaTheme="minorHAnsi"/>
          <w:color w:val="000000"/>
          <w:lang w:val="en-GB"/>
        </w:rPr>
        <w:instrText>ADDIN CSL_CITATION {"citationItems":[{"id":"ITEM-1","itemData":{"DOI":"10.1021/ef502031v","ISSN":"0887-0624","author":[{"dropping-particle":"","family":"Pan","given":"Su","non-dropping-particle":"","parse-names":false,"suffix":""},{"dropping-particle":"","family":"Hui","given":"Shien","non-dropping-particle":"","parse-names":false,"suffix":""},{"dropping-particle":"","family":"Liang","given":"Ling","non-dropping-particle":"","parse-names":false,"suffix":""},{"dropping-particle":"","family":"Liu","given":"Changchun","non-dropping-particle":"","parse-names":false,"suffix":""},{"dropping-particle":"","family":"Li","given":"Congxin","non-dropping-particle":"","parse-names":false,"suffix":""},{"dropping-particle":"","family":"Zhang","given":"Xuxu","non-dropping-particle":"","parse-names":false,"suffix":""}],"container-title":"Energy &amp; Fuels","id":"ITEM-1","issue":"2","issued":{"date-parts":[["2015","2","19"]]},"note":"doi: 10.1021/ef502031v","page":"520-529","publisher":"American Chemical Society","title":"Weight Loss and Tar Evolution during Coal Devolatilization at Various Heating Rates","type":"article-journal","volume":"29"},"uris":["http://www.mendeley.com/documents/?uuid=7891af42-02ad-4d8d-8bc8-6d935475e595"]}],"mendeley":{"formattedCitation":"[41]","plainTextFormattedCitation":"[41]","previouslyFormattedCitation":"[40]"},"properties":{"noteIndex":0},"schema":"https://github.com/citation-style-language/schema/raw/master/csl-citation.json"}</w:instrText>
      </w:r>
      <w:r w:rsidRPr="001E5761">
        <w:rPr>
          <w:rFonts w:eastAsiaTheme="minorHAnsi"/>
          <w:color w:val="000000"/>
          <w:lang w:val="en-GB"/>
        </w:rPr>
        <w:fldChar w:fldCharType="separate"/>
      </w:r>
      <w:r w:rsidR="00873ADE" w:rsidRPr="00873ADE">
        <w:rPr>
          <w:rFonts w:eastAsiaTheme="minorHAnsi"/>
          <w:noProof/>
          <w:color w:val="000000"/>
          <w:lang w:val="en-GB"/>
        </w:rPr>
        <w:t>[41]</w:t>
      </w:r>
      <w:r w:rsidRPr="001E5761">
        <w:rPr>
          <w:rFonts w:eastAsiaTheme="minorHAnsi"/>
          <w:color w:val="000000"/>
          <w:lang w:val="en-GB"/>
        </w:rPr>
        <w:fldChar w:fldCharType="end"/>
      </w:r>
      <w:r w:rsidRPr="001E5761">
        <w:rPr>
          <w:rFonts w:eastAsiaTheme="minorHAnsi"/>
          <w:color w:val="000000"/>
          <w:lang w:val="en-GB"/>
        </w:rPr>
        <w:t>.</w:t>
      </w:r>
    </w:p>
    <w:p w14:paraId="00881F2E" w14:textId="14D0B275" w:rsidR="001E5761" w:rsidRPr="001E5761" w:rsidRDefault="001E5761" w:rsidP="001E5761">
      <w:pPr>
        <w:pStyle w:val="TAMainText"/>
        <w:rPr>
          <w:rFonts w:eastAsiaTheme="minorHAnsi"/>
          <w:lang w:val="en-GB" w:eastAsia="fr-FR"/>
        </w:rPr>
      </w:pPr>
      <w:r w:rsidRPr="001E5761">
        <w:rPr>
          <w:rFonts w:eastAsiaTheme="minorHAnsi"/>
          <w:lang w:val="en-GB"/>
        </w:rPr>
        <w:lastRenderedPageBreak/>
        <w:t xml:space="preserve">Within this framework, Hoekstra et al. </w:t>
      </w:r>
      <w:r w:rsidRPr="001E5761">
        <w:rPr>
          <w:rFonts w:eastAsiaTheme="minorHAnsi"/>
          <w:lang w:val="en-GB"/>
        </w:rPr>
        <w:fldChar w:fldCharType="begin" w:fldLock="1"/>
      </w:r>
      <w:r w:rsidR="00873ADE">
        <w:rPr>
          <w:rFonts w:eastAsiaTheme="minorHAnsi"/>
          <w:lang w:val="en-GB"/>
        </w:rPr>
        <w:instrText>ADDIN CSL_CITATION {"citationItems":[{"id":"ITEM-1","itemData":{"DOI":"10.1016/j.cej.2012.01.118","ISBN":"1385-8947","ISSN":"13858947","abstract":"In fast pyrolysis, biomass decomposition processes are followed by vapor phase reactions. Experimental results were obtained in a unique wire-mesh reactor using pine wood, KCl impregnated pine wood and several model compounds (cellulose, xylan, lignin, levoglucosan, glucose). The wire-mesh reactor was typically operated at a set temperature of 500. °C, high heating rates (up to 7000. °C/s) under vacuum and with liquid nitrogen cooling to ensure a short vapor residence time (&lt;15-25. ms) and a low vapor phase temperature. In this way good suppression of vapor phase reactions and reactions inside the decomposing particle were achieved as shown by the (almost) complete recovery of glucose and levoglucosan after pyrolysis. The influence of temperature (250-700. °C) and heating rate (50-7000. °C/s) was studied on product yields and compositions (GC, SEC, NMR, FTIR, HPLC). A high oil yield of 84. wt% and a low char yield of 5. wt% was observed for pine wood around 500. °C. Above this temperature a slight drop in oil yield was observed, but the oil yield was still 60. wt% at 700. °C. Also high oil yields and low char were obtained during the pyrolysis of cellulose (oil/char: 95/0. wt%) and lignin (oil/char: 78/12. wt%). Our data were interpreted with a physical-chemical mechanism. The basic idea behind this mechanism is that the amount and composition of the \" decomposing biomass\" , which can be in the solid or liquid state under the pyrolysis conditions, is changing in time due to competition between (cross)-linking reactions, scission reactions and mass transfer of decay fragments out of the decomposing particle. Observations such as the twice as large char yield for K-impregnated pine wood (10. wt%) compared to untreated pine wood (5. wt%) and the 20. wt% increase in char yield from lignin when decreasing the heating rate from 6000 to 60. °C/s could be explained by this mechanism. © 2012 Elsevier B.V.","author":[{"dropping-particle":"","family":"Hoekstra","given":"Elly","non-dropping-particle":"","parse-names":false,"suffix":""},{"dropping-particle":"","family":"Swaaij","given":"Wim P.M.","non-dropping-particle":"Van","parse-names":false,"suffix":""},{"dropping-particle":"","family":"Kersten","given":"Sascha R.A.","non-dropping-particle":"","parse-names":false,"suffix":""},{"dropping-particle":"","family":"Hogendoorn","given":"Kees J.A.","non-dropping-particle":"","parse-names":false,"suffix":""}],"container-title":"Chemical Engineering Journal","id":"ITEM-1","issued":{"date-parts":[["2012"]]},"page":"172-184","publisher":"Elsevier B.V.","title":"Fast pyrolysis in a novel wire-mesh reactor: Decomposition of pine wood and model compounds","type":"article-journal","volume":"187"},"uris":["http://www.mendeley.com/documents/?uuid=47829732-b7f9-4751-9d1b-7cd7d65b9a44"]}],"mendeley":{"formattedCitation":"[31]","plainTextFormattedCitation":"[31]","previouslyFormattedCitation":"[30]"},"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[31]</w:t>
      </w:r>
      <w:r w:rsidRPr="001E5761">
        <w:rPr>
          <w:rFonts w:eastAsiaTheme="minorHAnsi"/>
          <w:lang w:val="en-GB"/>
        </w:rPr>
        <w:fldChar w:fldCharType="end"/>
      </w:r>
      <w:r w:rsidRPr="001E5761">
        <w:rPr>
          <w:rFonts w:eastAsiaTheme="minorHAnsi"/>
          <w:lang w:val="en-GB"/>
        </w:rPr>
        <w:t xml:space="preserve"> </w:t>
      </w:r>
      <w:r w:rsidRPr="001E5761">
        <w:rPr>
          <w:rFonts w:eastAsiaTheme="minorHAnsi"/>
          <w:lang w:val="en-GB" w:eastAsia="fr-FR"/>
        </w:rPr>
        <w:t xml:space="preserve">described a “novel” wire-mesh reactor, where the sample holding mesh was placed vertically downward inside a silica container. An optical pyrometer was used </w:t>
      </w:r>
      <w:r w:rsidRPr="001E5761">
        <w:rPr>
          <w:rFonts w:eastAsiaTheme="minorHAnsi"/>
          <w:i/>
          <w:lang w:val="en-GB" w:eastAsia="fr-FR"/>
        </w:rPr>
        <w:t>in lieu</w:t>
      </w:r>
      <w:r w:rsidRPr="001E5761">
        <w:rPr>
          <w:rFonts w:eastAsiaTheme="minorHAnsi"/>
          <w:lang w:val="en-GB" w:eastAsia="fr-FR"/>
        </w:rPr>
        <w:t xml:space="preserve"> of thermocouples, which the authors claimed as a marked improvement on the use of thermocouples. No on-line temperature control facility appears to have been developed. The reactor was operated under vacuum and the walls were cooled with liquid nitrogen, “…with samples typically heated to the set temperature of 500 </w:t>
      </w:r>
      <w:r w:rsidRPr="001E5761">
        <w:rPr>
          <w:rFonts w:eastAsiaTheme="minorHAnsi"/>
          <w:lang w:val="en-GB" w:eastAsia="fr-FR"/>
        </w:rPr>
        <w:sym w:font="Symbol" w:char="F0B0"/>
      </w:r>
      <w:r w:rsidRPr="001E5761">
        <w:rPr>
          <w:rFonts w:eastAsiaTheme="minorHAnsi"/>
          <w:lang w:val="en-GB" w:eastAsia="fr-FR"/>
        </w:rPr>
        <w:t>C…” It was also reported that “</w:t>
      </w:r>
      <w:r w:rsidRPr="001E5761">
        <w:rPr>
          <w:lang w:val="en-GB" w:eastAsia="fr-FR"/>
        </w:rPr>
        <w:t xml:space="preserve">…the yields and oil composition were changing with [sample] loading from 0.05 g to 0.1 g, despite the small sample amounts.” Most experiments appear to have been carried out using 0.05 g (50 mg) samples in sample holders, which apparently had surface areas not much larger than those in the instrument shown in Figure 3 (~25 mm x 90 mm). “The sample was carefully spread on one of the meshes to form a (visually) uniform layer.” It seems possible to infer that sample particles were stacked. </w:t>
      </w:r>
      <w:r w:rsidRPr="001E5761">
        <w:rPr>
          <w:rFonts w:eastAsiaTheme="minorHAnsi"/>
          <w:lang w:val="en-GB" w:eastAsia="fr-FR"/>
        </w:rPr>
        <w:t xml:space="preserve">Nevertheless, </w:t>
      </w:r>
      <w:r w:rsidRPr="001E5761">
        <w:rPr>
          <w:lang w:val="en-GB" w:eastAsia="fr-FR"/>
        </w:rPr>
        <w:t xml:space="preserve">under rapid heating conditions, the cellulose char yield was reported to be below 1%. Moreover, </w:t>
      </w:r>
      <w:r w:rsidRPr="001E5761">
        <w:rPr>
          <w:rFonts w:eastAsiaTheme="minorHAnsi"/>
          <w:lang w:val="en-GB" w:eastAsia="fr-FR"/>
        </w:rPr>
        <w:t>very high “oil” yields were reported. The authors have explained this by the combination of operation under vacuum and the wall cooling facility using liquid-N</w:t>
      </w:r>
      <w:r w:rsidRPr="001E5761">
        <w:rPr>
          <w:rFonts w:eastAsiaTheme="minorHAnsi"/>
          <w:vertAlign w:val="subscript"/>
          <w:lang w:val="en-GB" w:eastAsia="fr-FR"/>
        </w:rPr>
        <w:t>2</w:t>
      </w:r>
      <w:r w:rsidRPr="001E5761">
        <w:rPr>
          <w:rFonts w:eastAsiaTheme="minorHAnsi"/>
          <w:lang w:val="en-GB" w:eastAsia="fr-FR"/>
        </w:rPr>
        <w:t xml:space="preserve">. Meanwhile, they quoted “confidence intervals” of </w:t>
      </w:r>
      <w:r w:rsidRPr="001E5761">
        <w:rPr>
          <w:rFonts w:eastAsiaTheme="minorHAnsi"/>
          <w:lang w:val="en-GB" w:eastAsia="fr-FR"/>
        </w:rPr>
        <w:sym w:font="Symbol" w:char="F0B1"/>
      </w:r>
      <w:r w:rsidRPr="001E5761">
        <w:rPr>
          <w:rFonts w:eastAsiaTheme="minorHAnsi"/>
          <w:lang w:val="en-GB" w:eastAsia="fr-FR"/>
        </w:rPr>
        <w:t xml:space="preserve">4% for the “oil” data, which may point to experimental difficulties. </w:t>
      </w:r>
      <w:r w:rsidRPr="001E5761">
        <w:rPr>
          <w:lang w:val="en-GB" w:eastAsia="fr-FR"/>
        </w:rPr>
        <w:t xml:space="preserve">No further work appears to have been reported after the two initial publications. </w:t>
      </w:r>
    </w:p>
    <w:p w14:paraId="0120DDE3" w14:textId="4DD3EE6A" w:rsidR="001E5761" w:rsidRPr="009F25A9" w:rsidRDefault="001E5761" w:rsidP="009F25A9">
      <w:pPr>
        <w:pStyle w:val="TAMainText"/>
        <w:rPr>
          <w:lang w:val="en-GB" w:eastAsia="fr-FR"/>
        </w:rPr>
      </w:pPr>
      <w:r w:rsidRPr="001E5761">
        <w:rPr>
          <w:lang w:val="en-GB" w:eastAsia="fr-FR"/>
        </w:rPr>
        <w:t xml:space="preserve">Despite their useful design features, wire-mesh reactors </w:t>
      </w:r>
      <w:r w:rsidRPr="001E5761">
        <w:rPr>
          <w:lang w:val="en-GB" w:eastAsia="fr-FR"/>
        </w:rPr>
        <w:fldChar w:fldCharType="begin" w:fldLock="1"/>
      </w:r>
      <w:r w:rsidR="00873ADE">
        <w:rPr>
          <w:lang w:val="en-GB" w:eastAsia="fr-FR"/>
        </w:rPr>
        <w:instrText>ADDIN CSL_CITATION {"citationItems":[{"id":"ITEM-1","itemData":{"DOI":"10.1021/ef00010a017","ISSN":"0887-0624","author":[{"dropping-particle":"","family":"Gibbins-Matham","given":"Jon","non-dropping-particle":"","parse-names":false,"suffix":""},{"dropping-particle":"","family":"Kandiyoti","given":"Rafael","non-dropping-particle":"","parse-names":false,"suffix":""}],"container-title":"Energy &amp; Fuels","id":"ITEM-1","issue":"4","issued":{"date-parts":[["1988","7","1"]]},"note":"doi: 10.1021/ef00010a017","page":"505-511","publisher":"American Chemical Society","title":"Coal pyrolysis yields from fast and slow heating in a wire-mesh apparatus with a gas sweep","type":"article-journal","volume":"2"},"uris":["http://www.mendeley.com/documents/?uuid=e2ab6482-6613-4e83-8a21-56ea01b94a33"]},{"id":"ITEM-2","itemData":{"DOI":"https://doi.org/10.1016/0016-2361(93)90368-C","ISSN":"0016-2361","abstract":"Product yields and structures of tars from the pyrolysis of a set of maceral concentrates derived from Linby coal were determined and compared as a function of heating rate (1 and 1000 K s−1) and temperature (400–900 °C). A new trap was developed for the collection and quantitative recovery of tars evolved during atmospheric pressure wire-mesh pyrolysis experiments, allowing the capture and recovery of tars expected to reflect closely the characteristics of evolved primary tars. Yields from all three maceral concentrates were found to increase with increasing heating rate, but the liptinite concentrate showed the smallest sensitivity. Tar characterization was undertaken with size exclusion chromatography and u.v. fluorescence spectroscopy. Comparison of molecular mass distributions suggested that liptinite concentrate tars contain greater fractions of large molecular mass units than corresponding vitrinite and inertinite concentrate tars. Molecular mass distributions of liptinite concentrate tars from experiments at 400 and 500 °C, obtained using an evaporative analyser as mass detector, showed the presence of substantial quantities of material not detected by a u.v. detector, set at 254 nm and used in tandem, suggesting that the material identified in this region is predominantly aliphatic/hydroaromatic in character. In fast heating experiments (1000 K s−1), this material tended to diminish rapidly with increasing pyrolysis temperature from 400–500 °C to 600–900 °C, suggesting intraparticle destruction. Results from u.v. fluorescence spectroscopy suggest the presence of substantially similar aromatic cluster size distributions in vitrinite and liptinite tars ; greater intensities of spectra from vitrinite concentrate tars suggest, however, the presence of greater concentrations of aromatic clusters and/or polars within vitrinite tars.","author":[{"dropping-particle":"","family":"Li","given":"Chun-Zhu","non-dropping-particle":"","parse-names":false,"suffix":""},{"dropping-particle":"","family":"Bartle","given":"Keith D","non-dropping-particle":"","parse-names":false,"suffix":""},{"dropping-particle":"","family":"Kandiyoti","given":"Rafael","non-dropping-particle":"","parse-names":false,"suffix":""}],"container-title":"Fuel","id":"ITEM-2","issue":"1","issued":{"date-parts":[["1993"]]},"page":"3-11","title":"Characterization of tars from variable heating rate pyrolysis of maceral concentrates","type":"article-journal","volume":"72"},"uris":["http://www.mendeley.com/documents/?uuid=34826f73-28b7-4b9e-bf49-56738b244b87"]}],"mendeley":{"formattedCitation":"[37,42]","plainTextFormattedCitation":"[37,42]","previouslyFormattedCitation":"[36,41]"},"properties":{"noteIndex":0},"schema":"https://github.com/citation-style-language/schema/raw/master/csl-citation.json"}</w:instrText>
      </w:r>
      <w:r w:rsidRPr="001E5761">
        <w:rPr>
          <w:lang w:val="en-GB" w:eastAsia="fr-FR"/>
        </w:rPr>
        <w:fldChar w:fldCharType="separate"/>
      </w:r>
      <w:r w:rsidR="00873ADE" w:rsidRPr="00873ADE">
        <w:rPr>
          <w:noProof/>
          <w:lang w:val="en-GB" w:eastAsia="fr-FR"/>
        </w:rPr>
        <w:t>[37,42]</w:t>
      </w:r>
      <w:r w:rsidRPr="001E5761">
        <w:rPr>
          <w:lang w:val="en-GB" w:eastAsia="fr-FR"/>
        </w:rPr>
        <w:fldChar w:fldCharType="end"/>
      </w:r>
      <w:r w:rsidRPr="001E5761">
        <w:rPr>
          <w:lang w:val="en-GB" w:eastAsia="fr-FR"/>
        </w:rPr>
        <w:t xml:space="preserve"> should not be viewed as providing definitive solutions to all the intricate challenges of studying pyrolysis phenomena. In Section 7 below, we will discuss some of the problems encountered when wire-mesh reactors were used at temperatures below 500-550 </w:t>
      </w:r>
      <w:r w:rsidRPr="001E5761">
        <w:rPr>
          <w:lang w:val="en-GB" w:eastAsia="fr-FR"/>
        </w:rPr>
        <w:sym w:font="Symbol" w:char="F0B0"/>
      </w:r>
      <w:r w:rsidRPr="001E5761">
        <w:rPr>
          <w:lang w:val="en-GB" w:eastAsia="fr-FR"/>
        </w:rPr>
        <w:t>C.</w:t>
      </w:r>
    </w:p>
    <w:p w14:paraId="64ED0D74" w14:textId="77777777" w:rsidR="001E5761" w:rsidRPr="00D232F1" w:rsidRDefault="001E5761" w:rsidP="00D232F1">
      <w:pPr>
        <w:pStyle w:val="TAMainText"/>
        <w:rPr>
          <w:rFonts w:asciiTheme="majorBidi" w:hAnsiTheme="majorBidi"/>
          <w:b/>
          <w:bCs/>
          <w:sz w:val="22"/>
          <w:lang w:val="en-GB" w:eastAsia="fr-FR"/>
        </w:rPr>
      </w:pPr>
      <w:r w:rsidRPr="00D232F1">
        <w:rPr>
          <w:rFonts w:asciiTheme="majorBidi" w:hAnsiTheme="majorBidi"/>
          <w:b/>
          <w:bCs/>
          <w:sz w:val="22"/>
          <w:lang w:val="en-GB" w:eastAsia="fr-FR"/>
        </w:rPr>
        <w:t xml:space="preserve">2.4 Thermogravimetric balances </w:t>
      </w:r>
    </w:p>
    <w:p w14:paraId="752A051F" w14:textId="77777777" w:rsidR="001E5761" w:rsidRPr="001E5761" w:rsidRDefault="001E5761" w:rsidP="001E5761">
      <w:pPr>
        <w:pStyle w:val="TAMainText"/>
        <w:rPr>
          <w:lang w:val="en-GB" w:eastAsia="fr-FR"/>
        </w:rPr>
      </w:pPr>
      <w:r w:rsidRPr="001E5761">
        <w:rPr>
          <w:lang w:val="en-GB" w:eastAsia="fr-FR"/>
        </w:rPr>
        <w:lastRenderedPageBreak/>
        <w:t xml:space="preserve">Thermogravimetric (TG) balances offer a tempting combination of characteristics for performing pyrolysis experiments on a turn-key basis. They can be easily programmed to heat samples to pre-set temperatures, over a limited but adjustable range of heating rates and they usually provide reasonably good </w:t>
      </w:r>
      <w:proofErr w:type="spellStart"/>
      <w:r w:rsidRPr="001E5761">
        <w:rPr>
          <w:lang w:val="en-GB" w:eastAsia="fr-FR"/>
        </w:rPr>
        <w:t>repeatabilities</w:t>
      </w:r>
      <w:proofErr w:type="spellEnd"/>
      <w:r w:rsidRPr="001E5761">
        <w:rPr>
          <w:lang w:val="en-GB" w:eastAsia="fr-FR"/>
        </w:rPr>
        <w:t>. The basic design of ordinary TG-balances is relatively simple. The sample holder is a small pan, suspended within a cylindrical ceramic furnace, blocked off at one end. The thermocouple may be mounted inside the ceramic tube holding-up the furnace or may be suspended from above the sample pan. Usual sample loading on TG-pans is within the milligram range.</w:t>
      </w:r>
    </w:p>
    <w:p w14:paraId="68137005" w14:textId="3EF6D24B" w:rsidR="001E5761" w:rsidRPr="001E5761" w:rsidRDefault="001E5761" w:rsidP="001E5761">
      <w:pPr>
        <w:pStyle w:val="TAMainText"/>
        <w:rPr>
          <w:lang w:val="en-GB" w:eastAsia="fr-FR"/>
        </w:rPr>
      </w:pPr>
      <w:r w:rsidRPr="001E5761">
        <w:rPr>
          <w:lang w:val="en-GB" w:eastAsia="fr-FR"/>
        </w:rPr>
        <w:t xml:space="preserve">TG-balances present several problems during pyrolysis experiments. Sample particle stacking in the pans is inevitable. It has been previously explained that “…when coal particles are stacked together (as in a fixed-bed), volatile release is affected by reactions between evolving tars and the coal particles they come in contact with … Tars re-condense on heated solid surfaces, re-polymerise to a char or partially crack to release lighter volatiles…” </w:t>
      </w:r>
      <w:r w:rsidRPr="001E5761">
        <w:rPr>
          <w:lang w:val="en-GB" w:eastAsia="fr-FR"/>
        </w:rPr>
        <w:fldChar w:fldCharType="begin" w:fldLock="1"/>
      </w:r>
      <w:r w:rsidR="00873ADE">
        <w:rPr>
          <w:lang w:val="en-GB" w:eastAsia="fr-FR"/>
        </w:rPr>
        <w:instrText>ADDIN CSL_CITATION {"citationItems":[{"id":"ITEM-1","itemData":{"DOI":"https://doi.org/10.1016/0016-2361(76)90008-9","ISSN":"0016-2361","abstract":"Rapid devolatilization and hydrogasification of a Pittsburgh Seam bituminous coal were studied and an appropriate coal conversion (weight loss) model was developed that accounts for thermal decomposition of the coal, secondary char-forming reactions of volatiles, and homogeneous and heterogeneous reactions involving hydrogen. Approximately monolayer samples of coal particles supported on wire mesh heating elements were electrically heated in hydrogen, helium, and mixtures thereof. Coal weight loss (volatiles yield) was measured as a function of residence time (0–20 s), heating rate (65–10000 °C/s), final temperature (400–1100 °C), total pressure (0.0001–7 MPa), hydrogen partial pressure (0–7 MPa), and particle size (70–1000 μm). Volatiles yield under these conditions increases significantly with decreasing pressure, decreasing particle size, increasing hydrogen partial pressure and increasing final temperature, but only slightly with increasing heating rate. The data support the view that coal conversion under these conditions involves numerous parallel thermal decomposition reactions forming primary volatiles and initiating a sequence of secondary reactions leading to char. Intermediates in this char-forming sequence can escape as tar if residence time in the presence of hot coal surfaces is sufficiently short (e.g. low pressures and small particles well dispersed). Hydrogen at sufficiently high partial pressure can interrupt the char-forming sequence thereby increasing volatile yield. Rate of total product generation is largely controlled by coal pyrolysis while competition between mass transfer, secondary reactions, and rapid hydrogenation affects only the relative proportions of volatile and solid products formed.","author":[{"dropping-particle":"","family":"Anthony","given":"Donald B","non-dropping-particle":"","parse-names":false,"suffix":""},{"dropping-particle":"","family":"Howard","given":"Jack B","non-dropping-particle":"","parse-names":false,"suffix":""},{"dropping-particle":"","family":"Hottel","given":"Hoyt C","non-dropping-particle":"","parse-names":false,"suffix":""},{"dropping-particle":"","family":"Meissner","given":"Herman P","non-dropping-particle":"","parse-names":false,"suffix":""}],"container-title":"Fuel","id":"ITEM-1","issue":"2","issued":{"date-parts":[["1976"]]},"page":"121-128","title":"Rapid devolatilization and hydrogasification of bituminous coal","type":"article-journal","volume":"55"},"uris":["http://www.mendeley.com/documents/?uuid=9a3c501f-c938-447e-a002-ca45f7110489"]}],"mendeley":{"formattedCitation":"[26]","plainTextFormattedCitation":"[26]","previouslyFormattedCitation":"[25]"},"properties":{"noteIndex":0},"schema":"https://github.com/citation-style-language/schema/raw/master/csl-citation.json"}</w:instrText>
      </w:r>
      <w:r w:rsidRPr="001E5761">
        <w:rPr>
          <w:lang w:val="en-GB" w:eastAsia="fr-FR"/>
        </w:rPr>
        <w:fldChar w:fldCharType="separate"/>
      </w:r>
      <w:r w:rsidR="00873ADE" w:rsidRPr="00873ADE">
        <w:rPr>
          <w:noProof/>
          <w:lang w:val="en-GB" w:eastAsia="fr-FR"/>
        </w:rPr>
        <w:t>[26]</w:t>
      </w:r>
      <w:r w:rsidRPr="001E5761">
        <w:rPr>
          <w:lang w:val="en-GB" w:eastAsia="fr-FR"/>
        </w:rPr>
        <w:fldChar w:fldCharType="end"/>
      </w:r>
      <w:r w:rsidRPr="001E5761">
        <w:rPr>
          <w:lang w:val="en-GB" w:eastAsia="fr-FR"/>
        </w:rPr>
        <w:t xml:space="preserve">. These effects are amplified when the sample being pyrolyzed is a lignocellulosic biomass material, rather than coal. This is because both biomass materials and their evolving pyrolysis volatiles are significantly more reactive than coals and their corresponding volatiles. </w:t>
      </w:r>
    </w:p>
    <w:p w14:paraId="4CBD5019" w14:textId="77777777" w:rsidR="001E5761" w:rsidRPr="001E5761" w:rsidRDefault="001E5761" w:rsidP="001E5761">
      <w:pPr>
        <w:pStyle w:val="TAMainText"/>
        <w:rPr>
          <w:lang w:val="en-GB" w:eastAsia="fr-FR"/>
        </w:rPr>
      </w:pPr>
      <w:r w:rsidRPr="001E5761">
        <w:rPr>
          <w:lang w:val="en-GB" w:eastAsia="fr-FR"/>
        </w:rPr>
        <w:t xml:space="preserve">Figure 4 shows that in the case of pure cellulose, the change in weight loss as a function of sample loading, presents a clear trend for experiments with peak temperatures between 300 and 450 </w:t>
      </w:r>
      <w:r w:rsidRPr="001E5761">
        <w:rPr>
          <w:lang w:val="en-GB" w:eastAsia="fr-FR"/>
        </w:rPr>
        <w:sym w:font="Symbol" w:char="F0B0"/>
      </w:r>
      <w:r w:rsidRPr="001E5761">
        <w:rPr>
          <w:lang w:val="en-GB" w:eastAsia="fr-FR"/>
        </w:rPr>
        <w:t>C.</w:t>
      </w:r>
    </w:p>
    <w:p w14:paraId="15B6B895" w14:textId="2A300BA0" w:rsidR="001E5761" w:rsidRPr="001E5761" w:rsidRDefault="001E5761" w:rsidP="001E5761">
      <w:pPr>
        <w:pStyle w:val="TAMainText"/>
        <w:rPr>
          <w:b/>
          <w:bCs/>
          <w:color w:val="FF0000"/>
          <w:lang w:val="en-GB" w:eastAsia="fr-FR"/>
        </w:rPr>
      </w:pPr>
      <w:r w:rsidRPr="001E5761">
        <w:rPr>
          <w:lang w:val="en-GB" w:eastAsia="fr-FR"/>
        </w:rPr>
        <w:t xml:space="preserve">Figure 4 presents results from the pyrolysis of pure cellulose in a TG-balance, with experiments carried out to peak temperatures between 300 and 450 </w:t>
      </w:r>
      <w:r w:rsidRPr="001E5761">
        <w:rPr>
          <w:lang w:val="en-GB" w:eastAsia="fr-FR"/>
        </w:rPr>
        <w:sym w:font="Symbol" w:char="F0B0"/>
      </w:r>
      <w:r w:rsidRPr="001E5761">
        <w:rPr>
          <w:lang w:val="en-GB" w:eastAsia="fr-FR"/>
        </w:rPr>
        <w:t xml:space="preserve">C. The data shows that mass loss at temperatures within this interval turns out to be a smooth function of sample loading. It is clearly observed, therefore, that sample loading directly affects the extent of char formation during </w:t>
      </w:r>
      <w:r w:rsidRPr="001E5761">
        <w:rPr>
          <w:lang w:val="en-GB" w:eastAsia="fr-FR"/>
        </w:rPr>
        <w:lastRenderedPageBreak/>
        <w:t>pyrolysis experiments in TG-balances</w:t>
      </w:r>
      <w:r w:rsidR="00581CA0">
        <w:rPr>
          <w:lang w:val="en-GB" w:eastAsia="fr-FR"/>
        </w:rPr>
        <w:t>, as has been</w:t>
      </w:r>
      <w:r w:rsidR="00873ADE">
        <w:rPr>
          <w:lang w:val="en-GB" w:eastAsia="fr-FR"/>
        </w:rPr>
        <w:t xml:space="preserve"> </w:t>
      </w:r>
      <w:r w:rsidR="00581CA0">
        <w:rPr>
          <w:lang w:val="en-GB" w:eastAsia="fr-FR"/>
        </w:rPr>
        <w:t xml:space="preserve">previously </w:t>
      </w:r>
      <w:r w:rsidR="00873ADE">
        <w:rPr>
          <w:lang w:val="en-GB" w:eastAsia="fr-FR"/>
        </w:rPr>
        <w:t>highlighted by</w:t>
      </w:r>
      <w:r w:rsidRPr="001E5761">
        <w:rPr>
          <w:lang w:val="en-GB" w:eastAsia="fr-FR"/>
        </w:rPr>
        <w:t xml:space="preserve"> </w:t>
      </w:r>
      <w:proofErr w:type="spellStart"/>
      <w:r w:rsidR="00873ADE">
        <w:rPr>
          <w:lang w:val="en-GB" w:eastAsia="fr-FR"/>
        </w:rPr>
        <w:t>Suuberg</w:t>
      </w:r>
      <w:proofErr w:type="spellEnd"/>
      <w:r w:rsidR="00873ADE">
        <w:rPr>
          <w:lang w:val="en-GB" w:eastAsia="fr-FR"/>
        </w:rPr>
        <w:t xml:space="preserve"> and co-workers </w:t>
      </w:r>
      <w:r w:rsidR="00873ADE">
        <w:rPr>
          <w:lang w:val="en-GB" w:eastAsia="fr-FR"/>
        </w:rPr>
        <w:fldChar w:fldCharType="begin" w:fldLock="1"/>
      </w:r>
      <w:r w:rsidR="00873ADE">
        <w:rPr>
          <w:lang w:val="en-GB" w:eastAsia="fr-FR"/>
        </w:rPr>
        <w:instrText>ADDIN CSL_CITATION {"citationItems":[{"id":"ITEM-1","itemData":{"DOI":"10.1021/ie950438l","ISBN":"0888-5885","ISSN":"08885885","abstract":"The thermochemistry of cellulose pyrolysis has been studied by a combination of differential scanning calorimetry and thermogravimetric analysis. Additionally, the vapor pressure and heat of vaporization of levoglucosan have been determined by an effusion method. The cellulose pyrolysis has been carried out under inert gas at heating rates from 0.1 to 60 K/min. The main cellulose thermal degradation pathway is endothermic, in the absence of mass transfer limitations that promote char formation. The endothermicity is estimated to be about 538 J/g of volatiles evolved. It is concluded that this endothermicity mainly reflects a latent heat requirement for vaporizing the primary tar decomposition products. Pyrolysis can be driven in the exothermic direction by char-forming processes that compete with tar-forming processes. The formation of char is estimated to be exothermic to the extent of about 2 kJ/g of char formed. Low heating rates, in concert with mass transfer limitations, serve to drive the pyrolysis in this direction. The enthalpy of cellulose pyrolysis is thus seen to be a sensitive function of the pyrolysis conditions. Pyrolysis appears to initially follow a common thermal pathway (in terms of enthalpy required per mass of volatile loss), irrespective of heating rate. Only at some finite level of conversion does the thermal trajectory of the process follow a heating rate dependent path, as significant char formation begins to occur.","author":[{"dropping-particle":"","family":"Milosavljevic","given":"Ivan","non-dropping-particle":"","parse-names":false,"suffix":""},{"dropping-particle":"","family":"Oja","given":"Vahur","non-dropping-particle":"","parse-names":false,"suffix":""},{"dropping-particle":"","family":"Suuberg","given":"Eric M.","non-dropping-particle":"","parse-names":false,"suffix":""}],"container-title":"Industrial and Engineering Chemistry Research","id":"ITEM-1","issue":"3","issued":{"date-parts":[["1996"]]},"page":"653-662","title":"Thermal effects in cellulose pyrolysis: Relationship to char formation processes","type":"article-journal","volume":"35"},"uris":["http://www.mendeley.com/documents/?uuid=99b0c0b2-064e-4fa0-b53f-783412bc873d"]}],"mendeley":{"formattedCitation":"[43]","plainTextFormattedCitation":"[43]","previouslyFormattedCitation":"[42]"},"properties":{"noteIndex":0},"schema":"https://github.com/citation-style-language/schema/raw/master/csl-citation.json"}</w:instrText>
      </w:r>
      <w:r w:rsidR="00873ADE">
        <w:rPr>
          <w:lang w:val="en-GB" w:eastAsia="fr-FR"/>
        </w:rPr>
        <w:fldChar w:fldCharType="separate"/>
      </w:r>
      <w:r w:rsidR="00873ADE" w:rsidRPr="00873ADE">
        <w:rPr>
          <w:noProof/>
          <w:lang w:val="en-GB" w:eastAsia="fr-FR"/>
        </w:rPr>
        <w:t>[43]</w:t>
      </w:r>
      <w:r w:rsidR="00873ADE">
        <w:rPr>
          <w:lang w:val="en-GB" w:eastAsia="fr-FR"/>
        </w:rPr>
        <w:fldChar w:fldCharType="end"/>
      </w:r>
      <w:r w:rsidR="00873ADE">
        <w:rPr>
          <w:lang w:val="en-GB" w:eastAsia="fr-FR"/>
        </w:rPr>
        <w:t xml:space="preserve">. </w:t>
      </w:r>
      <w:r w:rsidRPr="001E5761">
        <w:rPr>
          <w:lang w:val="en-GB" w:eastAsia="fr-FR"/>
        </w:rPr>
        <w:t xml:space="preserve">Extracting kinetic data by differentiating already flawed weight loss data would tend to amplify the level of error in the calculations. In fact, it has been shown that kinetic parameters drawn from this data-set result in rate constants for 2 mg and 20 mg sample loading which differ by up to two orders of </w:t>
      </w:r>
      <w:proofErr w:type="gramStart"/>
      <w:r w:rsidRPr="001E5761">
        <w:rPr>
          <w:lang w:val="en-GB" w:eastAsia="fr-FR"/>
        </w:rPr>
        <w:t>magnitude</w:t>
      </w:r>
      <w:proofErr w:type="gramEnd"/>
      <w:r w:rsidRPr="001E5761">
        <w:rPr>
          <w:lang w:val="en-GB" w:eastAsia="fr-FR"/>
        </w:rPr>
        <w:t xml:space="preserve"> </w:t>
      </w:r>
    </w:p>
    <w:p w14:paraId="1DD3FC61" w14:textId="77777777" w:rsidR="001E5761" w:rsidRPr="001E5761" w:rsidRDefault="001E5761" w:rsidP="001E5761">
      <w:pPr>
        <w:autoSpaceDE w:val="0"/>
        <w:autoSpaceDN w:val="0"/>
        <w:adjustRightInd w:val="0"/>
        <w:spacing w:after="120"/>
        <w:rPr>
          <w:rFonts w:asciiTheme="majorBidi" w:hAnsiTheme="majorBidi" w:cstheme="majorBidi"/>
          <w:sz w:val="22"/>
          <w:szCs w:val="22"/>
          <w:lang w:val="en-GB" w:eastAsia="fr-FR"/>
        </w:rPr>
      </w:pPr>
    </w:p>
    <w:p w14:paraId="6885DD51" w14:textId="77777777" w:rsidR="001E5761" w:rsidRPr="001E5761" w:rsidRDefault="001E5761" w:rsidP="001E5761">
      <w:pPr>
        <w:autoSpaceDE w:val="0"/>
        <w:autoSpaceDN w:val="0"/>
        <w:adjustRightInd w:val="0"/>
        <w:spacing w:after="120"/>
        <w:jc w:val="center"/>
        <w:rPr>
          <w:rFonts w:asciiTheme="majorBidi" w:hAnsiTheme="majorBidi" w:cstheme="majorBidi"/>
          <w:sz w:val="22"/>
          <w:szCs w:val="22"/>
          <w:lang w:val="en-GB" w:eastAsia="fr-FR"/>
        </w:rPr>
      </w:pPr>
      <w:r w:rsidRPr="001E5761">
        <w:rPr>
          <w:rFonts w:asciiTheme="majorBidi" w:hAnsiTheme="majorBidi" w:cstheme="majorBidi"/>
          <w:noProof/>
          <w:sz w:val="22"/>
          <w:szCs w:val="22"/>
          <w:lang w:val="en-GB" w:eastAsia="en-GB"/>
        </w:rPr>
        <w:drawing>
          <wp:inline distT="0" distB="0" distL="0" distR="0" wp14:anchorId="33EEFD52" wp14:editId="7278FCE4">
            <wp:extent cx="4320000" cy="2880000"/>
            <wp:effectExtent l="0" t="0" r="4445" b="0"/>
            <wp:docPr id="4" name="Chart 4">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72886296" w14:textId="3DC948BF" w:rsidR="001E5761" w:rsidRPr="001E5761" w:rsidRDefault="001E5761" w:rsidP="009F25A9">
      <w:pPr>
        <w:pStyle w:val="VAFigureCaption"/>
        <w:rPr>
          <w:b/>
          <w:bCs/>
          <w:lang w:val="en-GB" w:eastAsia="fr-FR"/>
        </w:rPr>
      </w:pPr>
      <w:r w:rsidRPr="001E5761">
        <w:rPr>
          <w:b/>
          <w:lang w:val="en-GB" w:eastAsia="fr-FR"/>
        </w:rPr>
        <w:t xml:space="preserve">Figure 4. </w:t>
      </w:r>
      <w:r w:rsidRPr="001E5761">
        <w:rPr>
          <w:lang w:val="en-GB" w:eastAsia="fr-FR"/>
        </w:rPr>
        <w:t>Change in weight loss as a function of sample loading in a thermogravimetric balance. Sample: 50µm microcrystalline cellulose (Sigma-Aldrich, CAS No. 9004-34-6). Heating rate 2</w:t>
      </w:r>
      <w:r w:rsidRPr="001E5761">
        <w:rPr>
          <w:lang w:val="en-GB" w:eastAsia="fr-FR"/>
        </w:rPr>
        <w:sym w:font="Symbol" w:char="F0B0"/>
      </w:r>
      <w:r w:rsidRPr="001E5761">
        <w:rPr>
          <w:lang w:val="en-GB" w:eastAsia="fr-FR"/>
        </w:rPr>
        <w:t xml:space="preserve">C </w:t>
      </w:r>
      <w:proofErr w:type="gramStart"/>
      <w:r w:rsidRPr="001E5761">
        <w:rPr>
          <w:lang w:val="en-GB" w:eastAsia="fr-FR"/>
        </w:rPr>
        <w:t>min</w:t>
      </w:r>
      <w:r w:rsidRPr="001E5761">
        <w:rPr>
          <w:vertAlign w:val="superscript"/>
          <w:lang w:val="en-GB" w:eastAsia="fr-FR"/>
        </w:rPr>
        <w:t>-1</w:t>
      </w:r>
      <w:proofErr w:type="gramEnd"/>
      <w:r w:rsidRPr="001E5761">
        <w:rPr>
          <w:lang w:val="en-GB" w:eastAsia="fr-FR"/>
        </w:rPr>
        <w:t>; 30 minutes holding at the final experimental temperature. Final temperature: (</w:t>
      </w:r>
      <w:r w:rsidRPr="001E5761">
        <w:rPr>
          <w:lang w:val="en-GB" w:eastAsia="fr-FR"/>
        </w:rPr>
        <w:sym w:font="Symbol" w:char="F0B4"/>
      </w:r>
      <w:r w:rsidRPr="001E5761">
        <w:rPr>
          <w:lang w:val="en-GB" w:eastAsia="fr-FR"/>
        </w:rPr>
        <w:t>) 300</w:t>
      </w:r>
      <w:r w:rsidRPr="001E5761">
        <w:rPr>
          <w:rFonts w:eastAsiaTheme="minorHAnsi"/>
          <w:lang w:val="en-GB"/>
        </w:rPr>
        <w:sym w:font="Symbol" w:char="F0B0"/>
      </w:r>
      <w:r w:rsidRPr="001E5761">
        <w:rPr>
          <w:rFonts w:eastAsiaTheme="minorHAnsi"/>
          <w:lang w:val="en-GB"/>
        </w:rPr>
        <w:t>C</w:t>
      </w:r>
      <w:r w:rsidRPr="001E5761">
        <w:rPr>
          <w:lang w:val="en-GB" w:eastAsia="fr-FR"/>
        </w:rPr>
        <w:t>; (</w:t>
      </w:r>
      <w:r w:rsidRPr="001E5761">
        <w:rPr>
          <w:lang w:val="en-GB" w:eastAsia="fr-FR"/>
        </w:rPr>
        <w:sym w:font="Symbol" w:char="F06F"/>
      </w:r>
      <w:r w:rsidRPr="001E5761">
        <w:rPr>
          <w:lang w:val="en-GB" w:eastAsia="fr-FR"/>
        </w:rPr>
        <w:t>) 325</w:t>
      </w:r>
      <w:r w:rsidRPr="001E5761">
        <w:rPr>
          <w:rFonts w:eastAsiaTheme="minorHAnsi"/>
          <w:lang w:val="en-GB"/>
        </w:rPr>
        <w:sym w:font="Symbol" w:char="F0B0"/>
      </w:r>
      <w:r w:rsidRPr="001E5761">
        <w:rPr>
          <w:rFonts w:eastAsiaTheme="minorHAnsi"/>
          <w:lang w:val="en-GB"/>
        </w:rPr>
        <w:t>C</w:t>
      </w:r>
      <w:r w:rsidRPr="001E5761">
        <w:rPr>
          <w:lang w:val="en-GB" w:eastAsia="fr-FR"/>
        </w:rPr>
        <w:t>; (</w:t>
      </w:r>
      <w:r w:rsidRPr="001E5761">
        <w:rPr>
          <w:lang w:val="en-GB" w:eastAsia="fr-FR"/>
        </w:rPr>
        <w:sym w:font="Symbol" w:char="F044"/>
      </w:r>
      <w:r w:rsidRPr="001E5761">
        <w:rPr>
          <w:lang w:val="en-GB" w:eastAsia="fr-FR"/>
        </w:rPr>
        <w:t>) 450</w:t>
      </w:r>
      <w:r w:rsidRPr="001E5761">
        <w:rPr>
          <w:rFonts w:eastAsiaTheme="minorHAnsi"/>
          <w:lang w:val="en-GB"/>
        </w:rPr>
        <w:sym w:font="Symbol" w:char="F0B0"/>
      </w:r>
      <w:r w:rsidRPr="001E5761">
        <w:rPr>
          <w:rFonts w:eastAsiaTheme="minorHAnsi"/>
          <w:lang w:val="en-GB"/>
        </w:rPr>
        <w:t>C</w:t>
      </w:r>
      <w:r w:rsidRPr="001E5761">
        <w:rPr>
          <w:lang w:val="en-GB" w:eastAsia="fr-FR"/>
        </w:rPr>
        <w:t xml:space="preserve">. </w:t>
      </w:r>
      <w:proofErr w:type="spellStart"/>
      <w:r w:rsidRPr="001E5761">
        <w:rPr>
          <w:lang w:val="en-GB" w:eastAsia="fr-FR"/>
        </w:rPr>
        <w:t>daf</w:t>
      </w:r>
      <w:proofErr w:type="spellEnd"/>
      <w:r w:rsidRPr="001E5761">
        <w:rPr>
          <w:lang w:val="en-GB" w:eastAsia="fr-FR"/>
        </w:rPr>
        <w:t>: dry ash-free basis</w:t>
      </w:r>
      <w:r w:rsidRPr="001E5761">
        <w:rPr>
          <w:b/>
          <w:bCs/>
          <w:lang w:val="en-GB" w:eastAsia="fr-FR"/>
        </w:rPr>
        <w:t>.</w:t>
      </w:r>
    </w:p>
    <w:p w14:paraId="753AFF7D" w14:textId="103AC9E7" w:rsidR="001E5761" w:rsidRPr="001E5761" w:rsidRDefault="001E5761" w:rsidP="001E5761">
      <w:pPr>
        <w:pStyle w:val="TAMainText"/>
        <w:rPr>
          <w:lang w:val="en-GB" w:eastAsia="fr-FR"/>
        </w:rPr>
      </w:pPr>
      <w:r w:rsidRPr="001E5761">
        <w:rPr>
          <w:lang w:val="en-GB" w:eastAsia="fr-FR"/>
        </w:rPr>
        <w:t xml:space="preserve">Another complication arises from the fact that, in most TG-balances, it is not possible to force volatiles evolving from the sample out of the reaction zone in an orderly manner. The carrier gas stream flows in a manner dependent on the particular balance design: </w:t>
      </w:r>
      <w:proofErr w:type="gramStart"/>
      <w:r w:rsidRPr="001E5761">
        <w:rPr>
          <w:lang w:val="en-GB" w:eastAsia="fr-FR"/>
        </w:rPr>
        <w:t>e.g.</w:t>
      </w:r>
      <w:proofErr w:type="gramEnd"/>
      <w:r w:rsidRPr="001E5761">
        <w:rPr>
          <w:lang w:val="en-GB" w:eastAsia="fr-FR"/>
        </w:rPr>
        <w:t xml:space="preserve"> the flow may be up through the cylindrical furnace and around the sample pan, or across the furnace, passing over top of the sample pan. This implies that pyrolysis volatiles may linger in the vicinity of the pyrolyzing </w:t>
      </w:r>
      <w:r w:rsidRPr="001E5761">
        <w:rPr>
          <w:lang w:val="en-GB" w:eastAsia="fr-FR"/>
        </w:rPr>
        <w:lastRenderedPageBreak/>
        <w:t xml:space="preserve">matrix for an undefined </w:t>
      </w:r>
      <w:proofErr w:type="gramStart"/>
      <w:r w:rsidRPr="001E5761">
        <w:rPr>
          <w:lang w:val="en-GB" w:eastAsia="fr-FR"/>
        </w:rPr>
        <w:t>period of time</w:t>
      </w:r>
      <w:proofErr w:type="gramEnd"/>
      <w:r w:rsidRPr="001E5761">
        <w:rPr>
          <w:lang w:val="en-GB" w:eastAsia="fr-FR"/>
        </w:rPr>
        <w:t xml:space="preserve">, before either repolymerizing or being moved out of the furnace. Contact with the furnace and other containment surfaces will normally lead to partial loss of volatiles, which makes it impossible either to know the proportion of tars released, or to recover these </w:t>
      </w:r>
      <w:proofErr w:type="spellStart"/>
      <w:r w:rsidRPr="001E5761">
        <w:rPr>
          <w:lang w:val="en-GB" w:eastAsia="fr-FR"/>
        </w:rPr>
        <w:t>condensables</w:t>
      </w:r>
      <w:proofErr w:type="spellEnd"/>
      <w:r w:rsidRPr="001E5761">
        <w:rPr>
          <w:lang w:val="en-GB" w:eastAsia="fr-FR"/>
        </w:rPr>
        <w:t>, as the majority are thermally degraded in the process of exiting the furnace. T</w:t>
      </w:r>
      <w:r w:rsidRPr="001E5761">
        <w:rPr>
          <w:rFonts w:eastAsiaTheme="minorHAnsi"/>
          <w:lang w:val="en-GB" w:eastAsia="fr-FR"/>
        </w:rPr>
        <w:t xml:space="preserve">hese considerations raise inevitable questions regarding the significance of weight loss determinations carried out in TG-balances. </w:t>
      </w:r>
      <w:r w:rsidRPr="001E5761">
        <w:rPr>
          <w:lang w:val="en-GB" w:eastAsia="fr-FR"/>
        </w:rPr>
        <w:t xml:space="preserve">In the case of weight loss determinations in related </w:t>
      </w:r>
      <w:r w:rsidRPr="001E5761">
        <w:rPr>
          <w:i/>
          <w:lang w:val="en-GB" w:eastAsia="fr-FR"/>
        </w:rPr>
        <w:t>gasification</w:t>
      </w:r>
      <w:r w:rsidRPr="001E5761">
        <w:rPr>
          <w:lang w:val="en-GB" w:eastAsia="fr-FR"/>
        </w:rPr>
        <w:t xml:space="preserve"> experiments using high-pressure TG-balances, furthermore, Jess and Andresen </w:t>
      </w:r>
      <w:r w:rsidRPr="001E5761">
        <w:rPr>
          <w:lang w:val="en-GB" w:eastAsia="fr-FR"/>
        </w:rPr>
        <w:fldChar w:fldCharType="begin" w:fldLock="1"/>
      </w:r>
      <w:r w:rsidR="00873ADE">
        <w:rPr>
          <w:lang w:val="en-GB" w:eastAsia="fr-FR"/>
        </w:rPr>
        <w:instrText>ADDIN CSL_CITATION {"citationItems":[{"id":"ITEM-1","itemData":{"DOI":"10.1016/j.fuel.2009.09.002","ISBN":"00162361","ISSN":"00162361","abstract":"Non-isothermal TG/DTG measurements are widely used to determine kinetic parameters of oxidation and gasification of carbons, e.g. by multi-heating rate methods. Thereby it is important to avoid spurious effects due to diffusion limitations. In this work, TG/DTG experiments with activated carbon were conducted under isothermal and non-isothermal conditions. The agreement of the experimental results with results of simulations based on the intrinsic kinetics, pore diffusion and external diffusion in/to the sample (crucible) is very good. The simulations show that mass transfer has an unwanted influence on TG measurements, if the concentration of the gaseous reactant (O2 and CO2) is too low and/or the heating rate is too high. Based on literature data, the simulation was extended to blast furnace coke with a very low reactivity and to highly reactive coke from pyrolysis of miscanthus sinensis. The simulations and theoretical considerations lead to a criterion to exclude the influence of mass transfer on TG measurements a priori. This criterion is valid for combustion as well as for gasification with steam or carbon dioxide. ?? 2009 Elsevier Ltd. All rights reserved.","author":[{"dropping-particle":"","family":"Jess","given":"Andreas","non-dropping-particle":"","parse-names":false,"suffix":""},{"dropping-particle":"","family":"Andresen","given":"Ann Kathrin","non-dropping-particle":"","parse-names":false,"suffix":""}],"container-title":"Fuel","id":"ITEM-1","issue":"7","issued":{"date-parts":[["2010"]]},"page":"1541-1548","publisher":"Elsevier Ltd","title":"Influence of mass transfer on thermogravimetric analysis of combustion and gasification reactivity of coke","type":"article-journal","volume":"89"},"uris":["http://www.mendeley.com/documents/?uuid=9392727d-e5f9-47a7-be46-748c79bfaff1"]}],"mendeley":{"formattedCitation":"[44]","plainTextFormattedCitation":"[44]","previouslyFormattedCitation":"[43]"},"properties":{"noteIndex":0},"schema":"https://github.com/citation-style-language/schema/raw/master/csl-citation.json"}</w:instrText>
      </w:r>
      <w:r w:rsidRPr="001E5761">
        <w:rPr>
          <w:lang w:val="en-GB" w:eastAsia="fr-FR"/>
        </w:rPr>
        <w:fldChar w:fldCharType="separate"/>
      </w:r>
      <w:r w:rsidR="00873ADE" w:rsidRPr="00873ADE">
        <w:rPr>
          <w:noProof/>
          <w:lang w:val="en-GB" w:eastAsia="fr-FR"/>
        </w:rPr>
        <w:t>[44]</w:t>
      </w:r>
      <w:r w:rsidRPr="001E5761">
        <w:rPr>
          <w:lang w:val="en-GB" w:eastAsia="fr-FR"/>
        </w:rPr>
        <w:fldChar w:fldCharType="end"/>
      </w:r>
      <w:r w:rsidRPr="001E5761">
        <w:rPr>
          <w:lang w:val="en-GB" w:eastAsia="fr-FR"/>
        </w:rPr>
        <w:t xml:space="preserve"> have shown that the reaction process is mass transfer limited. </w:t>
      </w:r>
    </w:p>
    <w:p w14:paraId="736846EF" w14:textId="77777777" w:rsidR="001E5761" w:rsidRPr="001E5761" w:rsidRDefault="001E5761" w:rsidP="001E5761">
      <w:pPr>
        <w:pStyle w:val="TAMainText"/>
        <w:rPr>
          <w:lang w:val="en-GB" w:eastAsia="fr-FR"/>
        </w:rPr>
      </w:pPr>
      <w:r w:rsidRPr="001E5761">
        <w:rPr>
          <w:lang w:val="en-GB" w:eastAsia="fr-FR"/>
        </w:rPr>
        <w:t xml:space="preserve">TG-balances may be used for any number of valid and useful experiments. As discussed in </w:t>
      </w:r>
      <w:r w:rsidRPr="001E5761">
        <w:rPr>
          <w:lang w:val="en-GB" w:eastAsia="fr-FR"/>
        </w:rPr>
        <w:fldChar w:fldCharType="begin" w:fldLock="1"/>
      </w:r>
      <w:r w:rsidRPr="001E5761">
        <w:rPr>
          <w:lang w:val="en-GB" w:eastAsia="fr-FR"/>
        </w:rPr>
        <w:instrText>ADDIN CSL_CITATION {"citationItems":[{"id":"ITEM-1","itemData":{"ISBN":"9780081007969","author":[{"dropping-particle":"","family":"Kandiyoti, R., Herod, A.A., Bartle, Keith D and Morgan, T.J.","given":"","non-dropping-particle":"","parse-names":false,"suffix":""}],"chapter-number":"3","edition":"2nd","id":"ITEM-1","issued":{"date-parts":[["2017"]]},"publisher":"Elsevier Science Publishers","title":"Solid Fuels and Heavy Hydrocarbon Liquids, Thermal Characterisation and Analysis”","type":"chapter"},"uris":["http://www.mendeley.com/documents/?uuid=56174eaa-c0e1-4ccc-bbf5-658d86b05482"]}],"mendeley":{"formattedCitation":"[8]","plainTextFormattedCitation":"[8]","previouslyFormattedCitation":"[8]"},"properties":{"noteIndex":0},"schema":"https://github.com/citation-style-language/schema/raw/master/csl-citation.json"}</w:instrText>
      </w:r>
      <w:r w:rsidRPr="001E5761">
        <w:rPr>
          <w:lang w:val="en-GB" w:eastAsia="fr-FR"/>
        </w:rPr>
        <w:fldChar w:fldCharType="separate"/>
      </w:r>
      <w:r w:rsidRPr="001E5761">
        <w:rPr>
          <w:noProof/>
          <w:lang w:val="en-GB" w:eastAsia="fr-FR"/>
        </w:rPr>
        <w:t>[8]</w:t>
      </w:r>
      <w:r w:rsidRPr="001E5761">
        <w:rPr>
          <w:lang w:val="en-GB" w:eastAsia="fr-FR"/>
        </w:rPr>
        <w:fldChar w:fldCharType="end"/>
      </w:r>
      <w:r w:rsidRPr="001E5761">
        <w:rPr>
          <w:lang w:val="en-GB" w:eastAsia="fr-FR"/>
        </w:rPr>
        <w:t xml:space="preserve"> (cf. Section 3.1), these applications include comparing the combustion and gasification reactivities of chars and the simulated distillation of heavy hydrocarbon mixtures. However, it seems difficult to justify carrying out pyrolysis weight loss determinations in TG-balances, particularly when the detailed fundamental behaviour of </w:t>
      </w:r>
      <w:proofErr w:type="gramStart"/>
      <w:r w:rsidRPr="001E5761">
        <w:rPr>
          <w:lang w:val="en-GB" w:eastAsia="fr-FR"/>
        </w:rPr>
        <w:t>particular samples</w:t>
      </w:r>
      <w:proofErr w:type="gramEnd"/>
      <w:r w:rsidRPr="001E5761">
        <w:rPr>
          <w:lang w:val="en-GB" w:eastAsia="fr-FR"/>
        </w:rPr>
        <w:t xml:space="preserve"> during thermal breakdown is being investigated.</w:t>
      </w:r>
    </w:p>
    <w:p w14:paraId="027627A7" w14:textId="77777777" w:rsidR="001E5761" w:rsidRPr="00D232F1" w:rsidRDefault="001E5761" w:rsidP="00D232F1">
      <w:pPr>
        <w:pStyle w:val="TAMainText"/>
        <w:rPr>
          <w:rFonts w:asciiTheme="majorBidi" w:hAnsiTheme="majorBidi"/>
          <w:b/>
          <w:bCs/>
          <w:sz w:val="22"/>
          <w:lang w:val="en-GB" w:eastAsia="fr-FR"/>
        </w:rPr>
      </w:pPr>
      <w:r w:rsidRPr="00D232F1">
        <w:rPr>
          <w:rFonts w:asciiTheme="majorBidi" w:hAnsiTheme="majorBidi"/>
          <w:b/>
          <w:bCs/>
          <w:sz w:val="22"/>
          <w:lang w:val="en-GB" w:eastAsia="fr-FR"/>
        </w:rPr>
        <w:t xml:space="preserve">3. Sensitivity of cellulose pyrolysis processes to experimental design </w:t>
      </w:r>
    </w:p>
    <w:p w14:paraId="09DBE9A5" w14:textId="3A604F0D" w:rsidR="001E5761" w:rsidRPr="001E5761" w:rsidRDefault="001E5761" w:rsidP="001E5761">
      <w:pPr>
        <w:pStyle w:val="TAMainText"/>
        <w:rPr>
          <w:lang w:val="en-GB" w:eastAsia="fr-FR"/>
        </w:rPr>
      </w:pPr>
      <w:r w:rsidRPr="001E5761">
        <w:rPr>
          <w:lang w:val="en-GB" w:eastAsia="fr-FR"/>
        </w:rPr>
        <w:t xml:space="preserve">The </w:t>
      </w:r>
      <w:r w:rsidR="008F3FF7">
        <w:rPr>
          <w:lang w:val="en-GB" w:eastAsia="fr-FR"/>
        </w:rPr>
        <w:t>relatively high</w:t>
      </w:r>
      <w:r w:rsidR="008F3FF7" w:rsidRPr="001E5761">
        <w:rPr>
          <w:lang w:val="en-GB" w:eastAsia="fr-FR"/>
        </w:rPr>
        <w:t xml:space="preserve"> </w:t>
      </w:r>
      <w:r w:rsidRPr="001E5761">
        <w:rPr>
          <w:lang w:val="en-GB" w:eastAsia="fr-FR"/>
        </w:rPr>
        <w:t xml:space="preserve">reactivity of cellulose and its pyrolysis products is helpful for investigating the influence of experimental design on product distributions. The findings outlined below attempt to map out the upper limits of changes in yields that can be brought about by modifying experimental design. Several distinct sets of equipment have been used to generate the data presented below. </w:t>
      </w:r>
    </w:p>
    <w:p w14:paraId="549F065B" w14:textId="38263736" w:rsidR="001E5761" w:rsidRPr="001E5761" w:rsidRDefault="001E5761" w:rsidP="001E5761">
      <w:pPr>
        <w:pStyle w:val="TAMainText"/>
        <w:rPr>
          <w:lang w:val="en-GB" w:eastAsia="fr-FR"/>
        </w:rPr>
      </w:pPr>
      <w:r w:rsidRPr="001E5761">
        <w:rPr>
          <w:i/>
          <w:lang w:val="en-GB" w:eastAsia="fr-FR"/>
        </w:rPr>
        <w:t>The Gray-King reactor:</w:t>
      </w:r>
      <w:r w:rsidRPr="001E5761">
        <w:rPr>
          <w:lang w:val="en-GB" w:eastAsia="fr-FR"/>
        </w:rPr>
        <w:t xml:space="preserve"> As described in British Standard BS 1016 </w:t>
      </w:r>
      <w:r w:rsidRPr="001E5761">
        <w:rPr>
          <w:lang w:val="en-GB" w:eastAsia="fr-FR"/>
        </w:rPr>
        <w:fldChar w:fldCharType="begin" w:fldLock="1"/>
      </w:r>
      <w:r w:rsidR="00873ADE">
        <w:rPr>
          <w:lang w:val="en-GB" w:eastAsia="fr-FR"/>
        </w:rPr>
        <w:instrText>ADDIN CSL_CITATION {"citationItems":[{"id":"ITEM-1","itemData":{"id":"ITEM-1","issued":{"date-parts":[["1991"]]},"title":"British Standard 1016-107.2, Methods for analysis and testing of coal and coke. Caking and swelling properties of coal. Assessment of caking power by Gray-King coke test.","type":"report"},"uris":["http://www.mendeley.com/documents/?uuid=e0408bd1-8f62-41a4-91a4-fbdd429f7c3f"]}],"mendeley":{"formattedCitation":"[45]","plainTextFormattedCitation":"[45]","previouslyFormattedCitation":"[44]"},"properties":{"noteIndex":0},"schema":"https://github.com/citation-style-language/schema/raw/master/csl-citation.json"}</w:instrText>
      </w:r>
      <w:r w:rsidRPr="001E5761">
        <w:rPr>
          <w:lang w:val="en-GB" w:eastAsia="fr-FR"/>
        </w:rPr>
        <w:fldChar w:fldCharType="separate"/>
      </w:r>
      <w:r w:rsidR="00873ADE" w:rsidRPr="00873ADE">
        <w:rPr>
          <w:noProof/>
          <w:lang w:val="en-GB" w:eastAsia="fr-FR"/>
        </w:rPr>
        <w:t>[45]</w:t>
      </w:r>
      <w:r w:rsidRPr="001E5761">
        <w:rPr>
          <w:lang w:val="en-GB" w:eastAsia="fr-FR"/>
        </w:rPr>
        <w:fldChar w:fldCharType="end"/>
      </w:r>
      <w:r w:rsidRPr="001E5761">
        <w:rPr>
          <w:lang w:val="en-GB" w:eastAsia="fr-FR"/>
        </w:rPr>
        <w:t xml:space="preserve">, a Gray-King retort </w:t>
      </w:r>
      <w:r w:rsidRPr="001E5761">
        <w:rPr>
          <w:rFonts w:eastAsiaTheme="minorHAnsi"/>
          <w:lang w:val="en-GB" w:eastAsia="fr-FR"/>
        </w:rPr>
        <w:t xml:space="preserve">is a 200 mm long, 30 mm diameter silica tube, which is heated by insertion into a </w:t>
      </w:r>
      <w:r w:rsidRPr="001E5761">
        <w:rPr>
          <w:rFonts w:eastAsiaTheme="minorHAnsi"/>
          <w:lang w:val="en-GB"/>
        </w:rPr>
        <w:t>cylindrical</w:t>
      </w:r>
      <w:r w:rsidRPr="001E5761">
        <w:rPr>
          <w:rFonts w:eastAsiaTheme="minorHAnsi"/>
          <w:lang w:val="en-GB" w:eastAsia="fr-FR"/>
        </w:rPr>
        <w:t xml:space="preserve"> oven. </w:t>
      </w:r>
      <w:r w:rsidRPr="001E5761">
        <w:rPr>
          <w:lang w:val="en-GB" w:eastAsia="fr-FR"/>
        </w:rPr>
        <w:t xml:space="preserve">In the present application, an additional 3 mm o.d. glass tube (labelled as “Gas Inlet” in Figure 5) is inserted into the retort through the plug covering the open end of the reactor tube. The tip of the </w:t>
      </w:r>
      <w:r w:rsidRPr="001E5761">
        <w:rPr>
          <w:lang w:val="en-GB" w:eastAsia="fr-FR"/>
        </w:rPr>
        <w:lastRenderedPageBreak/>
        <w:t xml:space="preserve">gas inlet tube is positioned near the blocked end of the retort. Sample is placed in the retort, between two wire mesh plugs. The gas introduced into the retort through the gas inlet tube has the effect of sweeping volatiles out of the retort, once the furnace is heated and pyrolytic reactions are initiated. </w:t>
      </w:r>
    </w:p>
    <w:p w14:paraId="73C3B05B" w14:textId="77777777" w:rsidR="001E5761" w:rsidRPr="001E5761" w:rsidRDefault="001E5761" w:rsidP="001E5761">
      <w:pPr>
        <w:autoSpaceDE w:val="0"/>
        <w:autoSpaceDN w:val="0"/>
        <w:adjustRightInd w:val="0"/>
        <w:spacing w:after="120"/>
        <w:rPr>
          <w:rFonts w:asciiTheme="majorBidi" w:hAnsiTheme="majorBidi" w:cstheme="majorBidi"/>
          <w:sz w:val="22"/>
          <w:szCs w:val="22"/>
          <w:lang w:val="en-GB" w:eastAsia="fr-FR"/>
        </w:rPr>
      </w:pPr>
    </w:p>
    <w:p w14:paraId="355185C6" w14:textId="77777777" w:rsidR="001E5761" w:rsidRPr="001E5761" w:rsidRDefault="001E5761" w:rsidP="001E5761">
      <w:pPr>
        <w:autoSpaceDE w:val="0"/>
        <w:autoSpaceDN w:val="0"/>
        <w:adjustRightInd w:val="0"/>
        <w:spacing w:after="120"/>
        <w:jc w:val="center"/>
        <w:rPr>
          <w:rFonts w:asciiTheme="majorBidi" w:hAnsiTheme="majorBidi" w:cstheme="majorBidi"/>
          <w:sz w:val="22"/>
          <w:szCs w:val="22"/>
          <w:lang w:val="en-GB" w:eastAsia="fr-FR"/>
        </w:rPr>
      </w:pPr>
      <w:r w:rsidRPr="001E5761">
        <w:rPr>
          <w:rFonts w:asciiTheme="majorBidi" w:hAnsiTheme="majorBidi" w:cstheme="majorBidi"/>
          <w:noProof/>
          <w:sz w:val="22"/>
          <w:szCs w:val="22"/>
          <w:lang w:val="en-GB" w:eastAsia="en-GB"/>
        </w:rPr>
        <w:drawing>
          <wp:inline distT="0" distB="0" distL="0" distR="0" wp14:anchorId="268AA952" wp14:editId="308E773F">
            <wp:extent cx="3870325" cy="22187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09278" cy="2241075"/>
                    </a:xfrm>
                    <a:prstGeom prst="rect">
                      <a:avLst/>
                    </a:prstGeom>
                    <a:noFill/>
                    <a:ln>
                      <a:noFill/>
                    </a:ln>
                  </pic:spPr>
                </pic:pic>
              </a:graphicData>
            </a:graphic>
          </wp:inline>
        </w:drawing>
      </w:r>
    </w:p>
    <w:p w14:paraId="1385DA5E" w14:textId="1BC57F0A" w:rsidR="001E5761" w:rsidRPr="001E5761" w:rsidRDefault="001E5761" w:rsidP="009F25A9">
      <w:pPr>
        <w:pStyle w:val="VAFigureCaption"/>
        <w:rPr>
          <w:rFonts w:eastAsiaTheme="minorHAnsi"/>
          <w:lang w:val="en-GB" w:eastAsia="fr-FR"/>
        </w:rPr>
      </w:pPr>
      <w:r w:rsidRPr="001E5761">
        <w:rPr>
          <w:b/>
          <w:lang w:val="en-GB" w:eastAsia="fr-FR"/>
        </w:rPr>
        <w:t>Figure 5</w:t>
      </w:r>
      <w:r w:rsidRPr="001E5761">
        <w:rPr>
          <w:lang w:val="en-GB" w:eastAsia="fr-FR"/>
        </w:rPr>
        <w:t xml:space="preserve">. The modified Gray-King apparatus used by Cordella et al. </w:t>
      </w:r>
      <w:r w:rsidRPr="001E5761">
        <w:rPr>
          <w:lang w:val="en-GB" w:eastAsia="fr-FR"/>
        </w:rPr>
        <w:fldChar w:fldCharType="begin" w:fldLock="1"/>
      </w:r>
      <w:r w:rsidR="00873ADE">
        <w:rPr>
          <w:lang w:val="en-GB" w:eastAsia="fr-FR"/>
        </w:rPr>
        <w:instrText>ADDIN CSL_CITATION {"citationItems":[{"id":"ITEM-1","itemData":{"DOI":"10.1016/j.jaap.2013.07.001","ISBN":"0165-2370","ISSN":"01652370","abstract":"A laboratory scale reactor has been set up to pyrolyse different kinds of biomass under slow heating rates and a range of peak temperatures. Yields of solid and liquid products (i.e. char and oil) were measured allowing the effects of temperature and biomass feedstock to be determined. Small differences in char and oil yields were found between the three biomass feedstocks. Pyrolysis oil samples were collected and characterised with size exclusion chromatography (SEC), ultra violet fluorescence (UV-F) and infra red (IR) spectroscopies to study their structural changes as a function of time after collection, i.e. to assess the ageing of the bio-oils. The effects of several variables on the stability of product liquids were examined: e.g. pyrolysis temperature, storage temperature, solvent addition, type of biomass feedstock. Rapid structural changes in the oil samples were found to occur within about 48 h of preparation. Ageing of oils is thought to be caused by polymerisation reactions taking place in the product liquids. The positive effects on the oil stabilisation due to low storage temperatures (5 C) and the addition of a solvent (methanol or acetone) were confirmed. However, in order to stop the ageing process completely, the concentration of these solvents in the final pyrolysis oil-solvent mixture needed to be greater than 25% (w/w). At lower solvent concentrations bio-oil ageing was slowed down but could not be suppressed altogether. © 2013 Elsevier B.V. All rights reserved.","author":[{"dropping-particle":"","family":"Cordella","given":"Mauro","non-dropping-particle":"","parse-names":false,"suffix":""},{"dropping-particle":"","family":"Berrueco","given":"Cesar","non-dropping-particle":"","parse-names":false,"suffix":""},{"dropping-particle":"","family":"Santarelli","given":"Francesco","non-dropping-particle":"","parse-names":false,"suffix":""},{"dropping-particle":"","family":"Paterson","given":"Nigel","non-dropping-particle":"","parse-names":false,"suffix":""},{"dropping-particle":"","family":"Kandiyoti","given":"Rafael","non-dropping-particle":"","parse-names":false,"suffix":""},{"dropping-particle":"","family":"Millan","given":"Marcos","non-dropping-particle":"","parse-names":false,"suffix":""}],"container-title":"Journal of Analytical and Applied Pyrolysis","id":"ITEM-1","issued":{"date-parts":[["2013"]]},"page":"316-324","publisher":"Elsevier B.V.","title":"Yields and ageing of the liquids obtained by slow pyrolysis of sorghum, switchgrass and corn stalks","type":"article-journal","volume":"104"},"uris":["http://www.mendeley.com/documents/?uuid=d28c973e-91a3-4c51-a2f6-07d5ea02e368"]}],"mendeley":{"formattedCitation":"[46]","plainTextFormattedCitation":"[46]","previouslyFormattedCitation":"[45]"},"properties":{"noteIndex":0},"schema":"https://github.com/citation-style-language/schema/raw/master/csl-citation.json"}</w:instrText>
      </w:r>
      <w:r w:rsidRPr="001E5761">
        <w:rPr>
          <w:lang w:val="en-GB" w:eastAsia="fr-FR"/>
        </w:rPr>
        <w:fldChar w:fldCharType="separate"/>
      </w:r>
      <w:r w:rsidR="00873ADE" w:rsidRPr="00873ADE">
        <w:rPr>
          <w:noProof/>
          <w:lang w:val="en-GB" w:eastAsia="fr-FR"/>
        </w:rPr>
        <w:t>[46]</w:t>
      </w:r>
      <w:r w:rsidRPr="001E5761">
        <w:rPr>
          <w:lang w:val="en-GB" w:eastAsia="fr-FR"/>
        </w:rPr>
        <w:fldChar w:fldCharType="end"/>
      </w:r>
      <w:r w:rsidR="00E84DA5">
        <w:rPr>
          <w:lang w:val="en-GB" w:eastAsia="fr-FR"/>
        </w:rPr>
        <w:t xml:space="preserve">. </w:t>
      </w:r>
      <w:r w:rsidR="00E84DA5">
        <w:rPr>
          <w:i/>
          <w:lang w:val="en-GB" w:eastAsia="fr-FR"/>
        </w:rPr>
        <w:t>Source:</w:t>
      </w:r>
      <w:r w:rsidR="00E84DA5">
        <w:rPr>
          <w:lang w:val="en-GB" w:eastAsia="fr-FR"/>
        </w:rPr>
        <w:t xml:space="preserve"> </w:t>
      </w:r>
      <w:r w:rsidR="00E84DA5">
        <w:rPr>
          <w:rFonts w:eastAsiaTheme="minorHAnsi"/>
          <w:lang w:val="en-GB" w:eastAsia="fr-FR"/>
        </w:rPr>
        <w:t>R</w:t>
      </w:r>
      <w:r w:rsidRPr="001E5761">
        <w:rPr>
          <w:rFonts w:eastAsiaTheme="minorHAnsi"/>
          <w:lang w:val="en-GB" w:eastAsia="fr-FR"/>
        </w:rPr>
        <w:t>eproduced</w:t>
      </w:r>
      <w:r w:rsidR="00E84DA5">
        <w:rPr>
          <w:rFonts w:eastAsiaTheme="minorHAnsi"/>
          <w:lang w:val="en-GB" w:eastAsia="fr-FR"/>
        </w:rPr>
        <w:t xml:space="preserve"> from </w:t>
      </w:r>
      <w:r w:rsidR="00E84DA5" w:rsidRPr="001E5761">
        <w:rPr>
          <w:lang w:val="en-GB" w:eastAsia="fr-FR"/>
        </w:rPr>
        <w:fldChar w:fldCharType="begin" w:fldLock="1"/>
      </w:r>
      <w:r w:rsidR="00E84DA5">
        <w:rPr>
          <w:lang w:val="en-GB" w:eastAsia="fr-FR"/>
        </w:rPr>
        <w:instrText>ADDIN CSL_CITATION {"citationItems":[{"id":"ITEM-1","itemData":{"DOI":"10.1016/j.jaap.2013.07.001","ISBN":"0165-2370","ISSN":"01652370","abstract":"A laboratory scale reactor has been set up to pyrolyse different kinds of biomass under slow heating rates and a range of peak temperatures. Yields of solid and liquid products (i.e. char and oil) were measured allowing the effects of temperature and biomass feedstock to be determined. Small differences in char and oil yields were found between the three biomass feedstocks. Pyrolysis oil samples were collected and characterised with size exclusion chromatography (SEC), ultra violet fluorescence (UV-F) and infra red (IR) spectroscopies to study their structural changes as a function of time after collection, i.e. to assess the ageing of the bio-oils. The effects of several variables on the stability of product liquids were examined: e.g. pyrolysis temperature, storage temperature, solvent addition, type of biomass feedstock. Rapid structural changes in the oil samples were found to occur within about 48 h of preparation. Ageing of oils is thought to be caused by polymerisation reactions taking place in the product liquids. The positive effects on the oil stabilisation due to low storage temperatures (5 C) and the addition of a solvent (methanol or acetone) were confirmed. However, in order to stop the ageing process completely, the concentration of these solvents in the final pyrolysis oil-solvent mixture needed to be greater than 25% (w/w). At lower solvent concentrations bio-oil ageing was slowed down but could not be suppressed altogether. © 2013 Elsevier B.V. All rights reserved.","author":[{"dropping-particle":"","family":"Cordella","given":"Mauro","non-dropping-particle":"","parse-names":false,"suffix":""},{"dropping-particle":"","family":"Berrueco","given":"Cesar","non-dropping-particle":"","parse-names":false,"suffix":""},{"dropping-particle":"","family":"Santarelli","given":"Francesco","non-dropping-particle":"","parse-names":false,"suffix":""},{"dropping-particle":"","family":"Paterson","given":"Nigel","non-dropping-particle":"","parse-names":false,"suffix":""},{"dropping-particle":"","family":"Kandiyoti","given":"Rafael","non-dropping-particle":"","parse-names":false,"suffix":""},{"dropping-particle":"","family":"Millan","given":"Marcos","non-dropping-particle":"","parse-names":false,"suffix":""}],"container-title":"Journal of Analytical and Applied Pyrolysis","id":"ITEM-1","issued":{"date-parts":[["2013"]]},"page":"316-324","publisher":"Elsevier B.V.","title":"Yields and ageing of the liquids obtained by slow pyrolysis of sorghum, switchgrass and corn stalks","type":"article-journal","volume":"104"},"uris":["http://www.mendeley.com/documents/?uuid=d28c973e-91a3-4c51-a2f6-07d5ea02e368"]}],"mendeley":{"formattedCitation":"[46]","plainTextFormattedCitation":"[46]","previouslyFormattedCitation":"[45]"},"properties":{"noteIndex":0},"schema":"https://github.com/citation-style-language/schema/raw/master/csl-citation.json"}</w:instrText>
      </w:r>
      <w:r w:rsidR="00E84DA5" w:rsidRPr="001E5761">
        <w:rPr>
          <w:lang w:val="en-GB" w:eastAsia="fr-FR"/>
        </w:rPr>
        <w:fldChar w:fldCharType="separate"/>
      </w:r>
      <w:r w:rsidR="00E84DA5" w:rsidRPr="00873ADE">
        <w:rPr>
          <w:noProof/>
          <w:lang w:val="en-GB" w:eastAsia="fr-FR"/>
        </w:rPr>
        <w:t>[46]</w:t>
      </w:r>
      <w:r w:rsidR="00E84DA5" w:rsidRPr="001E5761">
        <w:rPr>
          <w:lang w:val="en-GB" w:eastAsia="fr-FR"/>
        </w:rPr>
        <w:fldChar w:fldCharType="end"/>
      </w:r>
      <w:r w:rsidR="00E84DA5">
        <w:rPr>
          <w:lang w:val="en-GB" w:eastAsia="fr-FR"/>
        </w:rPr>
        <w:t>,</w:t>
      </w:r>
      <w:r w:rsidRPr="001E5761">
        <w:rPr>
          <w:rFonts w:eastAsiaTheme="minorHAnsi"/>
          <w:lang w:val="en-GB" w:eastAsia="fr-FR"/>
        </w:rPr>
        <w:t xml:space="preserve"> with permission from Elsevier.</w:t>
      </w:r>
    </w:p>
    <w:p w14:paraId="11170F09" w14:textId="446FAE05" w:rsidR="001E5761" w:rsidRPr="001E5761" w:rsidRDefault="001E5761" w:rsidP="00A33A4B">
      <w:pPr>
        <w:pStyle w:val="TAMainText"/>
        <w:rPr>
          <w:rFonts w:cstheme="majorBidi"/>
          <w:szCs w:val="22"/>
          <w:lang w:val="en-GB" w:eastAsia="fr-FR"/>
        </w:rPr>
      </w:pPr>
      <w:r w:rsidRPr="001E5761">
        <w:rPr>
          <w:rFonts w:cstheme="majorBidi"/>
          <w:szCs w:val="22"/>
          <w:lang w:val="en-GB" w:eastAsia="fr-FR"/>
        </w:rPr>
        <w:t xml:space="preserve">Figure 5 presents the schematic diagram of a similar system used by Cordella et al. </w:t>
      </w:r>
      <w:r w:rsidRPr="001E5761">
        <w:rPr>
          <w:rFonts w:cstheme="majorBidi"/>
          <w:szCs w:val="22"/>
          <w:lang w:val="en-GB" w:eastAsia="fr-FR"/>
        </w:rPr>
        <w:fldChar w:fldCharType="begin" w:fldLock="1"/>
      </w:r>
      <w:r w:rsidR="00873ADE">
        <w:rPr>
          <w:rFonts w:cstheme="majorBidi"/>
          <w:szCs w:val="22"/>
          <w:lang w:val="en-GB" w:eastAsia="fr-FR"/>
        </w:rPr>
        <w:instrText>ADDIN CSL_CITATION {"citationItems":[{"id":"ITEM-1","itemData":{"DOI":"10.1016/j.jaap.2013.07.001","ISBN":"0165-2370","ISSN":"01652370","abstract":"A laboratory scale reactor has been set up to pyrolyse different kinds of biomass under slow heating rates and a range of peak temperatures. Yields of solid and liquid products (i.e. char and oil) were measured allowing the effects of temperature and biomass feedstock to be determined. Small differences in char and oil yields were found between the three biomass feedstocks. Pyrolysis oil samples were collected and characterised with size exclusion chromatography (SEC), ultra violet fluorescence (UV-F) and infra red (IR) spectroscopies to study their structural changes as a function of time after collection, i.e. to assess the ageing of the bio-oils. The effects of several variables on the stability of product liquids were examined: e.g. pyrolysis temperature, storage temperature, solvent addition, type of biomass feedstock. Rapid structural changes in the oil samples were found to occur within about 48 h of preparation. Ageing of oils is thought to be caused by polymerisation reactions taking place in the product liquids. The positive effects on the oil stabilisation due to low storage temperatures (5 C) and the addition of a solvent (methanol or acetone) were confirmed. However, in order to stop the ageing process completely, the concentration of these solvents in the final pyrolysis oil-solvent mixture needed to be greater than 25% (w/w). At lower solvent concentrations bio-oil ageing was slowed down but could not be suppressed altogether. © 2013 Elsevier B.V. All rights reserved.","author":[{"dropping-particle":"","family":"Cordella","given":"Mauro","non-dropping-particle":"","parse-names":false,"suffix":""},{"dropping-particle":"","family":"Berrueco","given":"Cesar","non-dropping-particle":"","parse-names":false,"suffix":""},{"dropping-particle":"","family":"Santarelli","given":"Francesco","non-dropping-particle":"","parse-names":false,"suffix":""},{"dropping-particle":"","family":"Paterson","given":"Nigel","non-dropping-particle":"","parse-names":false,"suffix":""},{"dropping-particle":"","family":"Kandiyoti","given":"Rafael","non-dropping-particle":"","parse-names":false,"suffix":""},{"dropping-particle":"","family":"Millan","given":"Marcos","non-dropping-particle":"","parse-names":false,"suffix":""}],"container-title":"Journal of Analytical and Applied Pyrolysis","id":"ITEM-1","issued":{"date-parts":[["2013"]]},"page":"316-324","publisher":"Elsevier B.V.","title":"Yields and ageing of the liquids obtained by slow pyrolysis of sorghum, switchgrass and corn stalks","type":"article-journal","volume":"104"},"uris":["http://www.mendeley.com/documents/?uuid=d28c973e-91a3-4c51-a2f6-07d5ea02e368"]}],"mendeley":{"formattedCitation":"[46]","plainTextFormattedCitation":"[46]","previouslyFormattedCitation":"[45]"},"properties":{"noteIndex":0},"schema":"https://github.com/citation-style-language/schema/raw/master/csl-citation.json"}</w:instrText>
      </w:r>
      <w:r w:rsidRPr="001E5761">
        <w:rPr>
          <w:rFonts w:cstheme="majorBidi"/>
          <w:szCs w:val="22"/>
          <w:lang w:val="en-GB" w:eastAsia="fr-FR"/>
        </w:rPr>
        <w:fldChar w:fldCharType="separate"/>
      </w:r>
      <w:r w:rsidR="00873ADE" w:rsidRPr="00873ADE">
        <w:rPr>
          <w:rFonts w:cstheme="majorBidi"/>
          <w:noProof/>
          <w:szCs w:val="22"/>
          <w:lang w:val="en-GB" w:eastAsia="fr-FR"/>
        </w:rPr>
        <w:t>[46]</w:t>
      </w:r>
      <w:r w:rsidRPr="001E5761">
        <w:rPr>
          <w:rFonts w:cstheme="majorBidi"/>
          <w:szCs w:val="22"/>
          <w:lang w:val="en-GB" w:eastAsia="fr-FR"/>
        </w:rPr>
        <w:fldChar w:fldCharType="end"/>
      </w:r>
      <w:r w:rsidRPr="001E5761">
        <w:rPr>
          <w:rFonts w:cstheme="majorBidi"/>
          <w:szCs w:val="22"/>
          <w:lang w:val="en-GB" w:eastAsia="fr-FR"/>
        </w:rPr>
        <w:t xml:space="preserve"> (also cf. </w:t>
      </w:r>
      <w:r w:rsidRPr="001E5761">
        <w:rPr>
          <w:rFonts w:cstheme="majorBidi"/>
          <w:szCs w:val="22"/>
          <w:lang w:val="en-GB" w:eastAsia="fr-FR"/>
        </w:rPr>
        <w:fldChar w:fldCharType="begin" w:fldLock="1"/>
      </w:r>
      <w:r w:rsidRPr="001E5761">
        <w:rPr>
          <w:rFonts w:cstheme="majorBidi"/>
          <w:szCs w:val="22"/>
          <w:lang w:val="en-GB" w:eastAsia="fr-FR"/>
        </w:rPr>
        <w:instrText>ADDIN CSL_CITATION {"citationItems":[{"id":"ITEM-1","itemData":{"DOI":"10.1016/j.fuproc.2017.01.015","ISSN":"03783820","abstract":"Conversion of agro-wastes into energy can be key to a circular-driven economy that could lead to models for sustainable production. Thermochemical processing is an interesting alternative for the upgrading of agro-wastes to energy. However, owing to the complex and largely unknown set of reactions occurring during thermal breakdown, to ensuring consistent quality of the final products is still a goal to achieve at industrial level. The present study investigates the evolution of solid products of pyrolysis, to gain some insights in these complexities. Chars derived from slow pyrolysis (200–650ï¿½ï¿½C) of citrus pulp in a horizontal reactor have been characterized by means of Fourier Transform Infrared spectroscopy (FT-IR), X-Ray Diffraction (XRD), Thermo Gravimetric Analysis (TGA) and Scanning Electron Microscopy (SEM). Results are discussed also in light of similarities with coal thermal breakdown. At temperatures below 300ï¿½ï¿½C, changes in solid matrix are mainly due to breaking of aliphatic compounds. Significant changes in char structure and behavior then occur between 300ï¿½ï¿½C and 500ï¿½ï¿½C mainly related to secondary char-tar reactions. Above 500ï¿½ï¿½C, changes appear to occur mainly due to recombination reactions within matrix, which thereby becomes progressively less reactive.","author":[{"dropping-particle":"","family":"Volpe","given":"Roberto","non-dropping-particle":"","parse-names":false,"suffix":""},{"dropping-particle":"","family":"Menendez","given":"Josï¿½ Miguel Bermudez","non-dropping-particle":"","parse-names":false,"suffix":""},{"dropping-particle":"","family":"Reina","given":"Tomas Ramirez","non-dropping-particle":"","parse-names":false,"suffix":""},{"dropping-particle":"","family":"Messineo","given":"Antonio","non-dropping-particle":"","parse-names":false,"suffix":""},{"dropping-particle":"","family":"Millan","given":"Marcos","non-dropping-particle":"","parse-names":false,"suffix":""}],"container-title":"Fuel Processing Technology","id":"ITEM-1","issued":{"date-parts":[["2017"]]},"page":"255-263","title":"Evolution of chars during slow pyrolysis of citrus waste","type":"article-journal","volume":"158"},"uris":["http://www.mendeley.com/documents/?uuid=fa48c4ff-1770-4dea-a2a2-bf1f1de6e4f4"]}],"mendeley":{"formattedCitation":"[6]","plainTextFormattedCitation":"[6]","previouslyFormattedCitation":"[6]"},"properties":{"noteIndex":0},"schema":"https://github.com/citation-style-language/schema/raw/master/csl-citation.json"}</w:instrText>
      </w:r>
      <w:r w:rsidRPr="001E5761">
        <w:rPr>
          <w:rFonts w:cstheme="majorBidi"/>
          <w:szCs w:val="22"/>
          <w:lang w:val="en-GB" w:eastAsia="fr-FR"/>
        </w:rPr>
        <w:fldChar w:fldCharType="separate"/>
      </w:r>
      <w:r w:rsidRPr="001E5761">
        <w:rPr>
          <w:rFonts w:cstheme="majorBidi"/>
          <w:noProof/>
          <w:szCs w:val="22"/>
          <w:lang w:val="en-GB" w:eastAsia="fr-FR"/>
        </w:rPr>
        <w:t>[6]</w:t>
      </w:r>
      <w:r w:rsidRPr="001E5761">
        <w:rPr>
          <w:rFonts w:cstheme="majorBidi"/>
          <w:szCs w:val="22"/>
          <w:lang w:val="en-GB" w:eastAsia="fr-FR"/>
        </w:rPr>
        <w:fldChar w:fldCharType="end"/>
      </w:r>
      <w:r w:rsidRPr="001E5761">
        <w:rPr>
          <w:rFonts w:cstheme="majorBidi"/>
          <w:szCs w:val="22"/>
          <w:lang w:val="en-GB" w:eastAsia="fr-FR"/>
        </w:rPr>
        <w:t xml:space="preserve"> &amp; </w:t>
      </w:r>
      <w:r w:rsidRPr="001E5761">
        <w:rPr>
          <w:rFonts w:cstheme="majorBidi"/>
          <w:szCs w:val="22"/>
          <w:lang w:val="en-GB" w:eastAsia="fr-FR"/>
        </w:rPr>
        <w:fldChar w:fldCharType="begin" w:fldLock="1"/>
      </w:r>
      <w:r w:rsidR="00873ADE">
        <w:rPr>
          <w:rFonts w:cstheme="majorBidi"/>
          <w:szCs w:val="22"/>
          <w:lang w:val="en-GB" w:eastAsia="fr-FR"/>
        </w:rPr>
        <w:instrText>ADDIN CSL_CITATION {"citationItems":[{"id":"ITEM-1","itemData":{"DOI":"10.1016/0016-2361(85)90156-5","ISSN":"00162361","author":[{"dropping-particle":"","family":"Zaror","given":"Claudio A.","non-dropping-particle":"","parse-names":false,"suffix":""},{"dropping-particle":"","family":"Hutchings","given":"Ian S.","non-dropping-particle":"","parse-names":false,"suffix":""},{"dropping-particle":"","family":"Pyle","given":"D.Leo","non-dropping-particle":"","parse-names":false,"suffix":""},{"dropping-particle":"","family":"Stiles","given":"Hugh N.","non-dropping-particle":"","parse-names":false,"suffix":""},{"dropping-particle":"","family":"Kandiyoti","given":"Rafael","non-dropping-particle":"","parse-names":false,"suffix":""}],"container-title":"Fuel","id":"ITEM-1","issue":"7","issued":{"date-parts":[["1985","7"]]},"page":"990-994","title":"Secondary char formation in the catalytic pyrolysis of biomass","type":"article-journal","volume":"64"},"uris":["http://www.mendeley.com/documents/?uuid=6e230a24-38d8-4b92-b87b-b6e3223325fc"]}],"mendeley":{"formattedCitation":"[47]","plainTextFormattedCitation":"[47]","previouslyFormattedCitation":"[46]"},"properties":{"noteIndex":0},"schema":"https://github.com/citation-style-language/schema/raw/master/csl-citation.json"}</w:instrText>
      </w:r>
      <w:r w:rsidRPr="001E5761">
        <w:rPr>
          <w:rFonts w:cstheme="majorBidi"/>
          <w:szCs w:val="22"/>
          <w:lang w:val="en-GB" w:eastAsia="fr-FR"/>
        </w:rPr>
        <w:fldChar w:fldCharType="separate"/>
      </w:r>
      <w:r w:rsidR="00873ADE" w:rsidRPr="00873ADE">
        <w:rPr>
          <w:rFonts w:cstheme="majorBidi"/>
          <w:noProof/>
          <w:szCs w:val="22"/>
          <w:lang w:val="en-GB" w:eastAsia="fr-FR"/>
        </w:rPr>
        <w:t>[47]</w:t>
      </w:r>
      <w:r w:rsidRPr="001E5761">
        <w:rPr>
          <w:rFonts w:cstheme="majorBidi"/>
          <w:szCs w:val="22"/>
          <w:lang w:val="en-GB" w:eastAsia="fr-FR"/>
        </w:rPr>
        <w:fldChar w:fldCharType="end"/>
      </w:r>
      <w:r w:rsidRPr="001E5761">
        <w:rPr>
          <w:rFonts w:cstheme="majorBidi"/>
          <w:szCs w:val="22"/>
          <w:lang w:val="en-GB" w:eastAsia="fr-FR"/>
        </w:rPr>
        <w:t xml:space="preserve">). Nitrogen was passed through the “gas inlet” tube, to generate an outward carrier gas flow. More recent experiments using a similar reactor configuration have been described by Volpe et.al. </w:t>
      </w:r>
      <w:r w:rsidRPr="001E5761">
        <w:rPr>
          <w:rFonts w:cstheme="majorBidi"/>
          <w:szCs w:val="22"/>
          <w:lang w:val="en-GB" w:eastAsia="fr-FR"/>
        </w:rPr>
        <w:fldChar w:fldCharType="begin" w:fldLock="1"/>
      </w:r>
      <w:r w:rsidR="00873ADE">
        <w:rPr>
          <w:rFonts w:cstheme="majorBidi"/>
          <w:szCs w:val="22"/>
          <w:lang w:val="en-GB" w:eastAsia="fr-FR"/>
        </w:rPr>
        <w:instrText>ADDIN CSL_CITATION {"citationItems":[{"id":"ITEM-1","itemData":{"DOI":"10.1016/j.energy.2015.01.011","ISSN":"0360-5442","author":[{"dropping-particle":"","family":"Volpe","given":"Roberto","non-dropping-particle":"","parse-names":false,"suffix":""},{"dropping-particle":"","family":"Messineo","given":"Antonio","non-dropping-particle":"","parse-names":false,"suffix":""},{"dropping-particle":"","family":"Millan","given":"Marcos","non-dropping-particle":"","parse-names":false,"suffix":""},{"dropping-particle":"","family":"Volpe","given":"Maurizio","non-dropping-particle":"","parse-names":false,"suffix":""},{"dropping-particle":"","family":"Kandiyoti","given":"Rafael","non-dropping-particle":"","parse-names":false,"suffix":""}],"container-title":"Energy","id":"ITEM-1","issued":{"date-parts":[["2015"]]},"page":"119-127","publisher":"Elsevier Ltd","title":"Assessment of olive wastes as energy source : pyrolysis , torrefaction and the key role of H loss in thermal breakdown","type":"article-journal","volume":"82"},"uris":["http://www.mendeley.com/documents/?uuid=55cda427-c203-4c6a-9852-93c42c6aa2ec"]},{"id":"ITEM-2","itemData":{"DOI":"10.1016/j.fuel.2016.06.044","ISBN":"0016-2361","ISSN":"00162361","abstract":"The thermochemical behavior of dry grape residues was assessed during pyrolysis experiments in a horizontal batch reactor. Grape marc (a mix of 50% seeds and 50% skins w/w% db) was pyrolysed during slow heating experiments (50 °C min-1) in a quartz reactor to peak temperatures between 150 and 650 °C, under a continuous flow of nitrogen (1.5 L min-1). Solids recovered after treatments (chars) were then subject to thermo-gravimetric analysis (TGA) in order to assess the reactivity of the carbon contained in them. Results on chars showed a linear increase of fixed carbon (FC) with reaction peak temperature. Elemental analyses on chars showed a consistent linear increase of Carbon (C) and a linear decrease of Oxygen (O) with reaction peak temperature. On the contrary, the Hydrogen (H) content remained relatively constant to approximately 325 °C and then decreased steadily as the reaction temperature was raised further. The reactivity of C in solids was investigated by definition of an index ρ(C), which was shown to remain approximately constant up to 325 °C and then significantly decrease above that temperature. The decrease of C reactivity initially related to the release of the more reactive C within the volatiles and then (for higher reaction temperatures) was shown to be mainly related to deactivation reactions within the solids. A correlation was shown between C reactivity and the release of H from thermal breakdown. As long as H concentration in solids remains constant (for reaction peak temperatures up to 325 °C), C reactivity remains close to the value found for raw feedstock. Then, between 325 and 400 °C, H content in solids decreases by 1.5% (w/w daf) and C reactivity drastically drops by 50%. This trend continues up to the highest reaction peak temperature tested (650 °C), for which the H content in solids is approximately 2% (w/w daf) and C reactivity drops by 70%. Elaboration of results from previous experiments on different feedstocks (as better described in Section 3) also confirm this finding. We speculate that when temperature is raised to 250-325 °C, lower energy bonds are broken first as oxygenated compounds are released leaving large radicals behind. Findings from earlier studies on coal suggest that these radicals may either bond to each other to form heavier compounds or are quenched by unpaired Hydrogens (H radicals) to release oils/tars. When temperature is raised above 325 °C, unpaired H begin to bond to each other to form H2, there…","author":[{"dropping-particle":"","family":"Volpe","given":"Roberto","non-dropping-particle":"","parse-names":false,"suffix":""},{"dropping-particle":"","family":"Messineo","given":"Antonio","non-dropping-particle":"","parse-names":false,"suffix":""},{"dropping-particle":"","family":"Millan","given":"Marcos","non-dropping-particle":"","parse-names":false,"suffix":""}],"container-title":"Fuel","id":"ITEM-2","issued":{"date-parts":[["2016"]]},"page":"139-144","publisher":"Elsevier Ltd","title":"Carbon reactivity in biomass thermal breakdown","type":"article-journal","volume":"183"},"uris":["http://www.mendeley.com/documents/?uuid=f51dba06-6104-4506-9250-5be7d17f7397"]},{"id":"ITEM-3","itemData":{"DOI":"10.1016/j.fuproc.2017.01.015","ISSN":"03783820","abstract":"Conversion of agro-wastes into energy can be key to a circular-driven economy that could lead to models for sustainable production. Thermochemical processing is an interesting alternative for the upgrading of agro-wastes to energy. However, owing to the complex and largely unknown set of reactions occurring during thermal breakdown, to ensuring consistent quality of the final products is still a goal to achieve at industrial level. The present study investigates the evolution of solid products of pyrolysis, to gain some insights in these complexities. Chars derived from slow pyrolysis (200–650ï¿½ï¿½C) of citrus pulp in a horizontal reactor have been characterized by means of Fourier Transform Infrared spectroscopy (FT-IR), X-Ray Diffraction (XRD), Thermo Gravimetric Analysis (TGA) and Scanning Electron Microscopy (SEM). Results are discussed also in light of similarities with coal thermal breakdown. At temperatures below 300ï¿½ï¿½C, changes in solid matrix are mainly due to breaking of aliphatic compounds. Significant changes in char structure and behavior then occur between 300ï¿½ï¿½C and 500ï¿½ï¿½C mainly related to secondary char-tar reactions. Above 500ï¿½ï¿½C, changes appear to occur mainly due to recombination reactions within matrix, which thereby becomes progressively less reactive.","author":[{"dropping-particle":"","family":"Volpe","given":"Roberto","non-dropping-particle":"","parse-names":false,"suffix":""},{"dropping-particle":"","family":"Menendez","given":"Josï¿½ Miguel Bermudez","non-dropping-particle":"","parse-names":false,"suffix":""},{"dropping-particle":"","family":"Reina","given":"Tomas Ramirez","non-dropping-particle":"","parse-names":false,"suffix":""},{"dropping-particle":"","family":"Messineo","given":"Antonio","non-dropping-particle":"","parse-names":false,"suffix":""},{"dropping-particle":"","family":"Millan","given":"Marcos","non-dropping-particle":"","parse-names":false,"suffix":""}],"container-title":"Fuel Processing Technology","id":"ITEM-3","issued":{"date-parts":[["2017"]]},"page":"255-263","title":"Evolution of chars during slow pyrolysis of citrus waste","type":"article-journal","volume":"158"},"uris":["http://www.mendeley.com/documents/?uuid=fa48c4ff-1770-4dea-a2a2-bf1f1de6e4f4"]}],"mendeley":{"formattedCitation":"[4,6,48]","plainTextFormattedCitation":"[4,6,48]","previouslyFormattedCitation":"[4,6,47]"},"properties":{"noteIndex":0},"schema":"https://github.com/citation-style-language/schema/raw/master/csl-citation.json"}</w:instrText>
      </w:r>
      <w:r w:rsidRPr="001E5761">
        <w:rPr>
          <w:rFonts w:cstheme="majorBidi"/>
          <w:szCs w:val="22"/>
          <w:lang w:val="en-GB" w:eastAsia="fr-FR"/>
        </w:rPr>
        <w:fldChar w:fldCharType="separate"/>
      </w:r>
      <w:r w:rsidR="00873ADE" w:rsidRPr="00873ADE">
        <w:rPr>
          <w:rFonts w:cstheme="majorBidi"/>
          <w:noProof/>
          <w:szCs w:val="22"/>
          <w:lang w:val="en-GB" w:eastAsia="fr-FR"/>
        </w:rPr>
        <w:t>[4,6,48]</w:t>
      </w:r>
      <w:r w:rsidRPr="001E5761">
        <w:rPr>
          <w:rFonts w:cstheme="majorBidi"/>
          <w:szCs w:val="22"/>
          <w:lang w:val="en-GB" w:eastAsia="fr-FR"/>
        </w:rPr>
        <w:fldChar w:fldCharType="end"/>
      </w:r>
      <w:r w:rsidRPr="001E5761">
        <w:rPr>
          <w:rFonts w:cstheme="majorBidi"/>
          <w:szCs w:val="22"/>
          <w:lang w:val="en-GB" w:eastAsia="fr-FR"/>
        </w:rPr>
        <w:t xml:space="preserve">. </w:t>
      </w:r>
    </w:p>
    <w:p w14:paraId="3CA8794D" w14:textId="77777777" w:rsidR="001E5761" w:rsidRPr="001E5761" w:rsidRDefault="001E5761" w:rsidP="00A33A4B">
      <w:pPr>
        <w:pStyle w:val="TAMainText"/>
        <w:rPr>
          <w:rFonts w:cstheme="majorBidi"/>
          <w:szCs w:val="22"/>
          <w:lang w:val="en-GB" w:eastAsia="fr-FR"/>
        </w:rPr>
      </w:pPr>
      <w:r w:rsidRPr="001E5761">
        <w:rPr>
          <w:rFonts w:cstheme="majorBidi"/>
          <w:i/>
          <w:szCs w:val="22"/>
          <w:lang w:val="en-GB" w:eastAsia="fr-FR"/>
        </w:rPr>
        <w:t>The McBain thermogravimetric balance:</w:t>
      </w:r>
      <w:r w:rsidRPr="001E5761">
        <w:rPr>
          <w:rFonts w:cstheme="majorBidi"/>
          <w:szCs w:val="22"/>
          <w:lang w:val="en-GB" w:eastAsia="fr-FR"/>
        </w:rPr>
        <w:t xml:space="preserve"> This consists of a silica tube placed in a vertical cylindrical oven. A silica spring hangs inside the vertical tube and the sample is attached to the spring. The length of the silica spring is calibrated for a fixed downward flow of carrier gas, against the mass of sample hanging from the spring. The measurement consists of monitoring the length of the spring as the sample loses weight during pyrolysis. </w:t>
      </w:r>
    </w:p>
    <w:p w14:paraId="26425F2F" w14:textId="0C85B38A" w:rsidR="001E5761" w:rsidRPr="001E5761" w:rsidRDefault="001E5761" w:rsidP="00A33A4B">
      <w:pPr>
        <w:pStyle w:val="TAMainText"/>
        <w:rPr>
          <w:rFonts w:cstheme="majorBidi"/>
          <w:szCs w:val="22"/>
          <w:lang w:val="en-GB" w:eastAsia="fr-FR"/>
        </w:rPr>
      </w:pPr>
      <w:r w:rsidRPr="001E5761">
        <w:rPr>
          <w:rFonts w:cstheme="majorBidi"/>
          <w:i/>
          <w:szCs w:val="22"/>
          <w:lang w:val="en-GB" w:eastAsia="fr-FR"/>
        </w:rPr>
        <w:lastRenderedPageBreak/>
        <w:t xml:space="preserve">Fluidized-bed and wire mesh reactors: </w:t>
      </w:r>
      <w:r w:rsidRPr="001E5761">
        <w:rPr>
          <w:rFonts w:cstheme="majorBidi"/>
          <w:szCs w:val="22"/>
          <w:lang w:val="en-GB" w:eastAsia="fr-FR"/>
        </w:rPr>
        <w:t xml:space="preserve">These reactors have been described above and in Refs. </w:t>
      </w:r>
      <w:r w:rsidRPr="001E5761">
        <w:rPr>
          <w:rFonts w:cstheme="majorBidi"/>
          <w:szCs w:val="22"/>
          <w:lang w:val="en-GB" w:eastAsia="fr-FR"/>
        </w:rPr>
        <w:fldChar w:fldCharType="begin" w:fldLock="1"/>
      </w:r>
      <w:r w:rsidR="00873ADE">
        <w:rPr>
          <w:rFonts w:cstheme="majorBidi"/>
          <w:szCs w:val="22"/>
          <w:lang w:val="en-GB" w:eastAsia="fr-FR"/>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Pr="001E5761">
        <w:rPr>
          <w:rFonts w:cstheme="majorBidi"/>
          <w:szCs w:val="22"/>
          <w:lang w:val="en-GB" w:eastAsia="fr-FR"/>
        </w:rPr>
        <w:fldChar w:fldCharType="separate"/>
      </w:r>
      <w:r w:rsidR="00873ADE" w:rsidRPr="00873ADE">
        <w:rPr>
          <w:rFonts w:cstheme="majorBidi"/>
          <w:noProof/>
          <w:szCs w:val="22"/>
          <w:lang w:val="en-GB" w:eastAsia="fr-FR"/>
        </w:rPr>
        <w:t>[23]</w:t>
      </w:r>
      <w:r w:rsidRPr="001E5761">
        <w:rPr>
          <w:rFonts w:cstheme="majorBidi"/>
          <w:szCs w:val="22"/>
          <w:lang w:val="en-GB" w:eastAsia="fr-FR"/>
        </w:rPr>
        <w:fldChar w:fldCharType="end"/>
      </w:r>
      <w:r w:rsidRPr="001E5761">
        <w:rPr>
          <w:rFonts w:cstheme="majorBidi"/>
          <w:szCs w:val="22"/>
          <w:lang w:val="en-GB" w:eastAsia="fr-FR"/>
        </w:rPr>
        <w:t xml:space="preserve"> and </w:t>
      </w:r>
      <w:r w:rsidRPr="001E5761">
        <w:rPr>
          <w:rFonts w:cstheme="majorBidi"/>
          <w:szCs w:val="22"/>
          <w:lang w:val="en-GB" w:eastAsia="fr-FR"/>
        </w:rPr>
        <w:fldChar w:fldCharType="begin" w:fldLock="1"/>
      </w:r>
      <w:r w:rsidR="00873ADE">
        <w:rPr>
          <w:rFonts w:cstheme="majorBidi"/>
          <w:szCs w:val="22"/>
          <w:lang w:val="en-GB" w:eastAsia="fr-FR"/>
        </w:rPr>
        <w:instrText>ADDIN CSL_CITATION {"citationItems":[{"id":"ITEM-1","itemData":{"author":[{"dropping-particle":"","family":"Fraga-Araujo","given":"A. R.","non-dropping-particle":"","parse-names":false,"suffix":""}],"id":"ITEM-1","issued":{"date-parts":[["1990"]]},"publisher":"University of London","title":"Pyrolytic Decomposition of Lignocellulosic Materials. Ph.D. Thesis","type":"thesis"},"uris":["http://www.mendeley.com/documents/?uuid=50d43613-7a7a-475a-ae6f-1b47c783155c"]},{"id":"ITEM-2","itemData":{"author":[{"dropping-particle":"","family":"Fraga","given":"Ana-Rita","non-dropping-particle":"","parse-names":false,"suffix":""},{"dropping-particle":"","family":"Gaines","given":"Alec F.","non-dropping-particle":"","parse-names":false,"suffix":""},{"dropping-particle":"","family":"Kandiyoti","given":"Rafael","non-dropping-particle":"","parse-names":false,"suffix":""}],"container-title":"Fuel","id":"ITEM-2","issue":"7","issued":{"date-parts":[["1991"]]},"page":"803-809","title":"Characterization of biomass pyrolysis tars produced in the relative absence of extraparticle secondary reactions","type":"article-journal","volume":"70"},"uris":["http://www.mendeley.com/documents/?uuid=74171c65-e23a-46e0-8e9c-330a020c7ffd"]},{"id":"ITEM-3","itemData":{"DOI":"10.1021/ef00010a017","ISSN":"0887-0624","author":[{"dropping-particle":"","family":"Gibbins-Matham","given":"Jon","non-dropping-particle":"","parse-names":false,"suffix":""},{"dropping-particle":"","family":"Kandiyoti","given":"Rafael","non-dropping-particle":"","parse-names":false,"suffix":""}],"container-title":"Energy &amp; Fuels","id":"ITEM-3","issue":"4","issued":{"date-parts":[["1988","7","1"]]},"note":"doi: 10.1021/ef00010a017","page":"505-511","publisher":"American Chemical Society","title":"Coal pyrolysis yields from fast and slow heating in a wire-mesh apparatus with a gas sweep","type":"article-journal","volume":"2"},"uris":["http://www.mendeley.com/documents/?uuid=e2ab6482-6613-4e83-8a21-56ea01b94a33"]},{"id":"ITEM-4","itemData":{"DOI":"https://doi.org/10.1016/0016-2361(93)90368-C","ISSN":"0016-2361","abstract":"Product yields and structures of tars from the pyrolysis of a set of maceral concentrates derived from Linby coal were determined and compared as a function of heating rate (1 and 1000 K s−1) and temperature (400–900 °C). A new trap was developed for the collection and quantitative recovery of tars evolved during atmospheric pressure wire-mesh pyrolysis experiments, allowing the capture and recovery of tars expected to reflect closely the characteristics of evolved primary tars. Yields from all three maceral concentrates were found to increase with increasing heating rate, but the liptinite concentrate showed the smallest sensitivity. Tar characterization was undertaken with size exclusion chromatography and u.v. fluorescence spectroscopy. Comparison of molecular mass distributions suggested that liptinite concentrate tars contain greater fractions of large molecular mass units than corresponding vitrinite and inertinite concentrate tars. Molecular mass distributions of liptinite concentrate tars from experiments at 400 and 500 °C, obtained using an evaporative analyser as mass detector, showed the presence of substantial quantities of material not detected by a u.v. detector, set at 254 nm and used in tandem, suggesting that the material identified in this region is predominantly aliphatic/hydroaromatic in character. In fast heating experiments (1000 K s−1), this material tended to diminish rapidly with increasing pyrolysis temperature from 400–500 °C to 600–900 °C, suggesting intraparticle destruction. Results from u.v. fluorescence spectroscopy suggest the presence of substantially similar aromatic cluster size distributions in vitrinite and liptinite tars ; greater intensities of spectra from vitrinite concentrate tars suggest, however, the presence of greater concentrations of aromatic clusters and/or polars within vitrinite tars.","author":[{"dropping-particle":"","family":"Li","given":"Chun-Zhu","non-dropping-particle":"","parse-names":false,"suffix":""},{"dropping-particle":"","family":"Bartle","given":"Keith D","non-dropping-particle":"","parse-names":false,"suffix":""},{"dropping-particle":"","family":"Kandiyoti","given":"Rafael","non-dropping-particle":"","parse-names":false,"suffix":""}],"container-title":"Fuel","id":"ITEM-4","issue":"1","issued":{"date-parts":[["1993"]]},"page":"3-11","title":"Characterization of tars from variable heating rate pyrolysis of maceral concentrates","type":"article-journal","volume":"72"},"uris":["http://www.mendeley.com/documents/?uuid=34826f73-28b7-4b9e-bf49-56738b244b87"]}],"mendeley":{"formattedCitation":"[37,42,49,50]","plainTextFormattedCitation":"[37,42,49,50]","previouslyFormattedCitation":"[36,41,48,49]"},"properties":{"noteIndex":0},"schema":"https://github.com/citation-style-language/schema/raw/master/csl-citation.json"}</w:instrText>
      </w:r>
      <w:r w:rsidRPr="001E5761">
        <w:rPr>
          <w:rFonts w:cstheme="majorBidi"/>
          <w:szCs w:val="22"/>
          <w:lang w:val="en-GB" w:eastAsia="fr-FR"/>
        </w:rPr>
        <w:fldChar w:fldCharType="separate"/>
      </w:r>
      <w:r w:rsidR="00873ADE" w:rsidRPr="00873ADE">
        <w:rPr>
          <w:rFonts w:cstheme="majorBidi"/>
          <w:noProof/>
          <w:szCs w:val="22"/>
          <w:lang w:val="en-GB" w:eastAsia="fr-FR"/>
        </w:rPr>
        <w:t>[37,42,49,50]</w:t>
      </w:r>
      <w:r w:rsidRPr="001E5761">
        <w:rPr>
          <w:rFonts w:cstheme="majorBidi"/>
          <w:szCs w:val="22"/>
          <w:lang w:val="en-GB" w:eastAsia="fr-FR"/>
        </w:rPr>
        <w:fldChar w:fldCharType="end"/>
      </w:r>
      <w:r w:rsidRPr="001E5761">
        <w:rPr>
          <w:rFonts w:cstheme="majorBidi"/>
          <w:szCs w:val="22"/>
          <w:lang w:val="en-GB" w:eastAsia="fr-FR"/>
        </w:rPr>
        <w:t xml:space="preserve"> respectively. </w:t>
      </w:r>
    </w:p>
    <w:p w14:paraId="5B4A4A3E" w14:textId="794B07FE" w:rsidR="001E5761" w:rsidRPr="001E5761" w:rsidRDefault="001E5761" w:rsidP="00696419">
      <w:pPr>
        <w:pStyle w:val="VDTableTitle"/>
        <w:rPr>
          <w:vertAlign w:val="superscript"/>
          <w:lang w:val="en-GB" w:eastAsia="fr-FR"/>
        </w:rPr>
      </w:pPr>
      <w:r w:rsidRPr="00696419">
        <w:rPr>
          <w:b/>
          <w:lang w:val="en-GB" w:eastAsia="fr-FR"/>
        </w:rPr>
        <w:t xml:space="preserve">Table 1. </w:t>
      </w:r>
      <w:r w:rsidRPr="001E5761">
        <w:rPr>
          <w:lang w:val="en-GB" w:eastAsia="fr-FR"/>
        </w:rPr>
        <w:t xml:space="preserve">Cellulose char yields determined in four reactors with different </w:t>
      </w:r>
      <w:proofErr w:type="spellStart"/>
      <w:proofErr w:type="gramStart"/>
      <w:r w:rsidRPr="001E5761">
        <w:rPr>
          <w:lang w:val="en-GB" w:eastAsia="fr-FR"/>
        </w:rPr>
        <w:t>designs.</w:t>
      </w:r>
      <w:r w:rsidRPr="001E5761">
        <w:rPr>
          <w:vertAlign w:val="superscript"/>
          <w:lang w:val="en-GB" w:eastAsia="fr-FR"/>
        </w:rPr>
        <w:t>a</w:t>
      </w:r>
      <w:proofErr w:type="spellEnd"/>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1211"/>
        <w:gridCol w:w="3009"/>
      </w:tblGrid>
      <w:tr w:rsidR="001E5761" w:rsidRPr="001E5761" w14:paraId="1AFE10EF" w14:textId="77777777" w:rsidTr="001E5761">
        <w:tc>
          <w:tcPr>
            <w:tcW w:w="4806" w:type="dxa"/>
            <w:tcBorders>
              <w:top w:val="single" w:sz="4" w:space="0" w:color="auto"/>
              <w:bottom w:val="single" w:sz="4" w:space="0" w:color="auto"/>
            </w:tcBorders>
          </w:tcPr>
          <w:p w14:paraId="4C0F00E4" w14:textId="77777777" w:rsidR="001E5761" w:rsidRPr="001E5761" w:rsidRDefault="001E5761" w:rsidP="007B1E97">
            <w:pPr>
              <w:pStyle w:val="TCTableBody"/>
              <w:rPr>
                <w:lang w:eastAsia="fr-FR"/>
              </w:rPr>
            </w:pPr>
            <w:r w:rsidRPr="001E5761">
              <w:rPr>
                <w:lang w:eastAsia="fr-FR"/>
              </w:rPr>
              <w:t>Reactor configuration</w:t>
            </w:r>
          </w:p>
          <w:p w14:paraId="76A218E5" w14:textId="77777777" w:rsidR="001E5761" w:rsidRPr="001E5761" w:rsidRDefault="001E5761" w:rsidP="007B1E97">
            <w:pPr>
              <w:pStyle w:val="TCTableBody"/>
              <w:rPr>
                <w:lang w:eastAsia="fr-FR"/>
              </w:rPr>
            </w:pPr>
          </w:p>
        </w:tc>
        <w:tc>
          <w:tcPr>
            <w:tcW w:w="1211" w:type="dxa"/>
            <w:tcBorders>
              <w:top w:val="single" w:sz="4" w:space="0" w:color="auto"/>
              <w:bottom w:val="single" w:sz="4" w:space="0" w:color="auto"/>
            </w:tcBorders>
          </w:tcPr>
          <w:p w14:paraId="43A202E0" w14:textId="77777777" w:rsidR="001E5761" w:rsidRPr="001E5761" w:rsidRDefault="001E5761" w:rsidP="007B1E97">
            <w:pPr>
              <w:pStyle w:val="TCTableBody"/>
              <w:rPr>
                <w:lang w:eastAsia="fr-FR"/>
              </w:rPr>
            </w:pPr>
            <w:r w:rsidRPr="001E5761">
              <w:rPr>
                <w:lang w:eastAsia="fr-FR"/>
              </w:rPr>
              <w:t>char yield</w:t>
            </w:r>
          </w:p>
          <w:p w14:paraId="3955249E" w14:textId="77777777" w:rsidR="001E5761" w:rsidRPr="001E5761" w:rsidRDefault="001E5761" w:rsidP="007B1E97">
            <w:pPr>
              <w:pStyle w:val="TCTableBody"/>
              <w:rPr>
                <w:lang w:eastAsia="fr-FR"/>
              </w:rPr>
            </w:pPr>
            <w:r w:rsidRPr="001E5761">
              <w:rPr>
                <w:lang w:eastAsia="fr-FR"/>
              </w:rPr>
              <w:t>(% w/w)</w:t>
            </w:r>
          </w:p>
        </w:tc>
        <w:tc>
          <w:tcPr>
            <w:tcW w:w="3009" w:type="dxa"/>
            <w:tcBorders>
              <w:top w:val="single" w:sz="4" w:space="0" w:color="auto"/>
              <w:bottom w:val="single" w:sz="4" w:space="0" w:color="auto"/>
            </w:tcBorders>
          </w:tcPr>
          <w:p w14:paraId="126A81B1" w14:textId="77777777" w:rsidR="001E5761" w:rsidRPr="001E5761" w:rsidRDefault="001E5761" w:rsidP="007B1E97">
            <w:pPr>
              <w:pStyle w:val="TCTableBody"/>
              <w:rPr>
                <w:lang w:eastAsia="fr-FR"/>
              </w:rPr>
            </w:pPr>
            <w:r w:rsidRPr="001E5761">
              <w:rPr>
                <w:lang w:eastAsia="fr-FR"/>
              </w:rPr>
              <w:t>temperature program</w:t>
            </w:r>
          </w:p>
        </w:tc>
      </w:tr>
      <w:tr w:rsidR="001E5761" w:rsidRPr="001E5761" w14:paraId="444D5962" w14:textId="77777777" w:rsidTr="001E5761">
        <w:tc>
          <w:tcPr>
            <w:tcW w:w="4806" w:type="dxa"/>
            <w:tcBorders>
              <w:top w:val="single" w:sz="4" w:space="0" w:color="auto"/>
            </w:tcBorders>
          </w:tcPr>
          <w:p w14:paraId="1FDC6C0E" w14:textId="050A0C86" w:rsidR="001E5761" w:rsidRPr="001E5761" w:rsidRDefault="001E5761" w:rsidP="007B1E97">
            <w:pPr>
              <w:pStyle w:val="TCTableBody"/>
              <w:rPr>
                <w:lang w:eastAsia="fr-FR"/>
              </w:rPr>
            </w:pPr>
            <w:r w:rsidRPr="001E5761">
              <w:rPr>
                <w:lang w:eastAsia="fr-FR"/>
              </w:rPr>
              <w:t xml:space="preserve">Gray-King retort (without carrier gas) </w:t>
            </w:r>
            <w:r w:rsidRPr="001E5761">
              <w:rPr>
                <w:lang w:eastAsia="fr-FR"/>
              </w:rPr>
              <w:fldChar w:fldCharType="begin" w:fldLock="1"/>
            </w:r>
            <w:r w:rsidR="00873ADE">
              <w:rPr>
                <w:lang w:eastAsia="fr-FR"/>
              </w:rPr>
              <w:instrText>ADDIN CSL_CITATION {"citationItems":[{"id":"ITEM-1","itemData":{"DOI":"10.1016/0016-2361(85)90156-5","ISSN":"00162361","author":[{"dropping-particle":"","family":"Zaror","given":"Claudio A.","non-dropping-particle":"","parse-names":false,"suffix":""},{"dropping-particle":"","family":"Hutchings","given":"Ian S.","non-dropping-particle":"","parse-names":false,"suffix":""},{"dropping-particle":"","family":"Pyle","given":"D.Leo","non-dropping-particle":"","parse-names":false,"suffix":""},{"dropping-particle":"","family":"Stiles","given":"Hugh N.","non-dropping-particle":"","parse-names":false,"suffix":""},{"dropping-particle":"","family":"Kandiyoti","given":"Rafael","non-dropping-particle":"","parse-names":false,"suffix":""}],"container-title":"Fuel","id":"ITEM-1","issue":"7","issued":{"date-parts":[["1985","7"]]},"page":"990-994","title":"Secondary char formation in the catalytic pyrolysis of biomass","type":"article-journal","volume":"64"},"uris":["http://www.mendeley.com/documents/?uuid=6e230a24-38d8-4b92-b87b-b6e3223325fc"]}],"mendeley":{"formattedCitation":"[47]","plainTextFormattedCitation":"[47]","previouslyFormattedCitation":"[46]"},"properties":{"noteIndex":0},"schema":"https://github.com/citation-style-language/schema/raw/master/csl-citation.json"}</w:instrText>
            </w:r>
            <w:r w:rsidRPr="001E5761">
              <w:rPr>
                <w:lang w:eastAsia="fr-FR"/>
              </w:rPr>
              <w:fldChar w:fldCharType="separate"/>
            </w:r>
            <w:r w:rsidR="00873ADE" w:rsidRPr="00873ADE">
              <w:rPr>
                <w:noProof/>
                <w:lang w:eastAsia="fr-FR"/>
              </w:rPr>
              <w:t>[47]</w:t>
            </w:r>
            <w:r w:rsidRPr="001E5761">
              <w:rPr>
                <w:lang w:eastAsia="fr-FR"/>
              </w:rPr>
              <w:fldChar w:fldCharType="end"/>
            </w:r>
          </w:p>
        </w:tc>
        <w:tc>
          <w:tcPr>
            <w:tcW w:w="1211" w:type="dxa"/>
            <w:tcBorders>
              <w:top w:val="single" w:sz="4" w:space="0" w:color="auto"/>
            </w:tcBorders>
          </w:tcPr>
          <w:p w14:paraId="662A16A5" w14:textId="77777777" w:rsidR="001E5761" w:rsidRPr="001E5761" w:rsidRDefault="001E5761" w:rsidP="007B1E97">
            <w:pPr>
              <w:pStyle w:val="TCTableBody"/>
              <w:rPr>
                <w:lang w:eastAsia="fr-FR"/>
              </w:rPr>
            </w:pPr>
            <w:r w:rsidRPr="001E5761">
              <w:rPr>
                <w:lang w:eastAsia="fr-FR"/>
              </w:rPr>
              <w:t>26.0</w:t>
            </w:r>
          </w:p>
        </w:tc>
        <w:tc>
          <w:tcPr>
            <w:tcW w:w="3009" w:type="dxa"/>
            <w:tcBorders>
              <w:top w:val="single" w:sz="4" w:space="0" w:color="auto"/>
            </w:tcBorders>
          </w:tcPr>
          <w:p w14:paraId="77B3B5AB" w14:textId="77777777" w:rsidR="001E5761" w:rsidRPr="001E5761" w:rsidRDefault="001E5761" w:rsidP="007B1E97">
            <w:pPr>
              <w:pStyle w:val="TCTableBody"/>
              <w:rPr>
                <w:lang w:eastAsia="fr-FR"/>
              </w:rPr>
            </w:pPr>
            <w:r w:rsidRPr="001E5761">
              <w:rPr>
                <w:lang w:eastAsia="fr-FR"/>
              </w:rPr>
              <w:t xml:space="preserve"> 5</w:t>
            </w:r>
            <w:r w:rsidRPr="001E5761">
              <w:rPr>
                <w:lang w:eastAsia="fr-FR"/>
              </w:rPr>
              <w:sym w:font="Symbol" w:char="F0B0"/>
            </w:r>
            <w:r w:rsidRPr="001E5761">
              <w:rPr>
                <w:lang w:eastAsia="fr-FR"/>
              </w:rPr>
              <w:t>C min</w:t>
            </w:r>
            <w:r w:rsidRPr="001E5761">
              <w:rPr>
                <w:vertAlign w:val="superscript"/>
                <w:lang w:eastAsia="fr-FR"/>
              </w:rPr>
              <w:t>-1</w:t>
            </w:r>
            <w:r w:rsidRPr="001E5761">
              <w:rPr>
                <w:lang w:eastAsia="fr-FR"/>
              </w:rPr>
              <w:t xml:space="preserve"> to 480 </w:t>
            </w:r>
            <w:r w:rsidRPr="001E5761">
              <w:rPr>
                <w:lang w:eastAsia="fr-FR"/>
              </w:rPr>
              <w:sym w:font="Symbol" w:char="F0B0"/>
            </w:r>
            <w:r w:rsidRPr="001E5761">
              <w:rPr>
                <w:lang w:eastAsia="fr-FR"/>
              </w:rPr>
              <w:t>C</w:t>
            </w:r>
          </w:p>
        </w:tc>
      </w:tr>
      <w:tr w:rsidR="001E5761" w:rsidRPr="001E5761" w14:paraId="663C4B8C" w14:textId="77777777" w:rsidTr="001E5761">
        <w:tc>
          <w:tcPr>
            <w:tcW w:w="4806" w:type="dxa"/>
          </w:tcPr>
          <w:p w14:paraId="666ACC9B" w14:textId="11737188" w:rsidR="001E5761" w:rsidRPr="001E5761" w:rsidRDefault="001E5761" w:rsidP="007B1E97">
            <w:pPr>
              <w:pStyle w:val="TCTableBody"/>
              <w:rPr>
                <w:lang w:eastAsia="fr-FR"/>
              </w:rPr>
            </w:pPr>
            <w:r w:rsidRPr="001E5761">
              <w:rPr>
                <w:lang w:eastAsia="fr-FR"/>
              </w:rPr>
              <w:t xml:space="preserve">Gray-King retort (with carrier gas) </w:t>
            </w:r>
            <w:r w:rsidRPr="001E5761">
              <w:rPr>
                <w:lang w:eastAsia="fr-FR"/>
              </w:rPr>
              <w:fldChar w:fldCharType="begin" w:fldLock="1"/>
            </w:r>
            <w:r w:rsidR="00873ADE">
              <w:rPr>
                <w:lang w:eastAsia="fr-FR"/>
              </w:rPr>
              <w:instrText>ADDIN CSL_CITATION {"citationItems":[{"id":"ITEM-1","itemData":{"DOI":"10.1016/0016-2361(85)90156-5","ISSN":"00162361","author":[{"dropping-particle":"","family":"Zaror","given":"Claudio A.","non-dropping-particle":"","parse-names":false,"suffix":""},{"dropping-particle":"","family":"Hutchings","given":"Ian S.","non-dropping-particle":"","parse-names":false,"suffix":""},{"dropping-particle":"","family":"Pyle","given":"D.Leo","non-dropping-particle":"","parse-names":false,"suffix":""},{"dropping-particle":"","family":"Stiles","given":"Hugh N.","non-dropping-particle":"","parse-names":false,"suffix":""},{"dropping-particle":"","family":"Kandiyoti","given":"Rafael","non-dropping-particle":"","parse-names":false,"suffix":""}],"container-title":"Fuel","id":"ITEM-1","issue":"7","issued":{"date-parts":[["1985","7"]]},"page":"990-994","title":"Secondary char formation in the catalytic pyrolysis of biomass","type":"article-journal","volume":"64"},"uris":["http://www.mendeley.com/documents/?uuid=6e230a24-38d8-4b92-b87b-b6e3223325fc"]}],"mendeley":{"formattedCitation":"[47]","plainTextFormattedCitation":"[47]","previouslyFormattedCitation":"[46]"},"properties":{"noteIndex":0},"schema":"https://github.com/citation-style-language/schema/raw/master/csl-citation.json"}</w:instrText>
            </w:r>
            <w:r w:rsidRPr="001E5761">
              <w:rPr>
                <w:lang w:eastAsia="fr-FR"/>
              </w:rPr>
              <w:fldChar w:fldCharType="separate"/>
            </w:r>
            <w:r w:rsidR="00873ADE" w:rsidRPr="00873ADE">
              <w:rPr>
                <w:noProof/>
                <w:lang w:eastAsia="fr-FR"/>
              </w:rPr>
              <w:t>[47]</w:t>
            </w:r>
            <w:r w:rsidRPr="001E5761">
              <w:rPr>
                <w:lang w:eastAsia="fr-FR"/>
              </w:rPr>
              <w:fldChar w:fldCharType="end"/>
            </w:r>
          </w:p>
        </w:tc>
        <w:tc>
          <w:tcPr>
            <w:tcW w:w="1211" w:type="dxa"/>
          </w:tcPr>
          <w:p w14:paraId="2A384581" w14:textId="77777777" w:rsidR="001E5761" w:rsidRPr="001E5761" w:rsidRDefault="001E5761" w:rsidP="007B1E97">
            <w:pPr>
              <w:pStyle w:val="TCTableBody"/>
              <w:rPr>
                <w:lang w:eastAsia="fr-FR"/>
              </w:rPr>
            </w:pPr>
            <w:r w:rsidRPr="001E5761">
              <w:rPr>
                <w:lang w:eastAsia="fr-FR"/>
              </w:rPr>
              <w:t>12.5</w:t>
            </w:r>
          </w:p>
        </w:tc>
        <w:tc>
          <w:tcPr>
            <w:tcW w:w="3009" w:type="dxa"/>
          </w:tcPr>
          <w:p w14:paraId="4BCF2E9E" w14:textId="77777777" w:rsidR="001E5761" w:rsidRPr="001E5761" w:rsidRDefault="001E5761" w:rsidP="007B1E97">
            <w:pPr>
              <w:pStyle w:val="TCTableBody"/>
              <w:rPr>
                <w:lang w:eastAsia="fr-FR"/>
              </w:rPr>
            </w:pPr>
            <w:r w:rsidRPr="001E5761">
              <w:rPr>
                <w:lang w:eastAsia="fr-FR"/>
              </w:rPr>
              <w:t xml:space="preserve"> 5</w:t>
            </w:r>
            <w:r w:rsidRPr="001E5761">
              <w:rPr>
                <w:lang w:eastAsia="fr-FR"/>
              </w:rPr>
              <w:sym w:font="Symbol" w:char="F0B0"/>
            </w:r>
            <w:r w:rsidRPr="001E5761">
              <w:rPr>
                <w:lang w:eastAsia="fr-FR"/>
              </w:rPr>
              <w:t>C min</w:t>
            </w:r>
            <w:r w:rsidRPr="001E5761">
              <w:rPr>
                <w:vertAlign w:val="superscript"/>
                <w:lang w:eastAsia="fr-FR"/>
              </w:rPr>
              <w:t>-1</w:t>
            </w:r>
            <w:r w:rsidRPr="001E5761">
              <w:rPr>
                <w:lang w:eastAsia="fr-FR"/>
              </w:rPr>
              <w:t xml:space="preserve"> to 480 </w:t>
            </w:r>
            <w:r w:rsidRPr="001E5761">
              <w:rPr>
                <w:lang w:eastAsia="fr-FR"/>
              </w:rPr>
              <w:sym w:font="Symbol" w:char="F0B0"/>
            </w:r>
            <w:r w:rsidRPr="001E5761">
              <w:rPr>
                <w:lang w:eastAsia="fr-FR"/>
              </w:rPr>
              <w:t>C</w:t>
            </w:r>
          </w:p>
        </w:tc>
      </w:tr>
      <w:tr w:rsidR="001E5761" w:rsidRPr="001E5761" w14:paraId="444687FA" w14:textId="77777777" w:rsidTr="001E5761">
        <w:tc>
          <w:tcPr>
            <w:tcW w:w="4806" w:type="dxa"/>
          </w:tcPr>
          <w:p w14:paraId="322B2622" w14:textId="61F58918" w:rsidR="001E5761" w:rsidRPr="001E5761" w:rsidRDefault="001E5761" w:rsidP="007B1E97">
            <w:pPr>
              <w:pStyle w:val="TCTableBody"/>
              <w:rPr>
                <w:lang w:eastAsia="fr-FR"/>
              </w:rPr>
            </w:pPr>
            <w:r w:rsidRPr="001E5761">
              <w:rPr>
                <w:lang w:eastAsia="fr-FR"/>
              </w:rPr>
              <w:t xml:space="preserve">McBain thermogravimetric balance </w:t>
            </w:r>
            <w:r w:rsidRPr="001E5761">
              <w:rPr>
                <w:lang w:eastAsia="fr-FR"/>
              </w:rPr>
              <w:fldChar w:fldCharType="begin" w:fldLock="1"/>
            </w:r>
            <w:r w:rsidR="00873ADE">
              <w:rPr>
                <w:lang w:eastAsia="fr-FR"/>
              </w:rPr>
              <w:instrText>ADDIN CSL_CITATION {"citationItems":[{"id":"ITEM-1","itemData":{"DOI":"10.1016/0016-2361(85)90156-5","ISSN":"00162361","author":[{"dropping-particle":"","family":"Zaror","given":"Claudio A.","non-dropping-particle":"","parse-names":false,"suffix":""},{"dropping-particle":"","family":"Hutchings","given":"Ian S.","non-dropping-particle":"","parse-names":false,"suffix":""},{"dropping-particle":"","family":"Pyle","given":"D.Leo","non-dropping-particle":"","parse-names":false,"suffix":""},{"dropping-particle":"","family":"Stiles","given":"Hugh N.","non-dropping-particle":"","parse-names":false,"suffix":""},{"dropping-particle":"","family":"Kandiyoti","given":"Rafael","non-dropping-particle":"","parse-names":false,"suffix":""}],"container-title":"Fuel","id":"ITEM-1","issue":"7","issued":{"date-parts":[["1985","7"]]},"page":"990-994","title":"Secondary char formation in the catalytic pyrolysis of biomass","type":"article-journal","volume":"64"},"uris":["http://www.mendeley.com/documents/?uuid=6e230a24-38d8-4b92-b87b-b6e3223325fc"]}],"mendeley":{"formattedCitation":"[47]","plainTextFormattedCitation":"[47]","previouslyFormattedCitation":"[46]"},"properties":{"noteIndex":0},"schema":"https://github.com/citation-style-language/schema/raw/master/csl-citation.json"}</w:instrText>
            </w:r>
            <w:r w:rsidRPr="001E5761">
              <w:rPr>
                <w:lang w:eastAsia="fr-FR"/>
              </w:rPr>
              <w:fldChar w:fldCharType="separate"/>
            </w:r>
            <w:r w:rsidR="00873ADE" w:rsidRPr="00873ADE">
              <w:rPr>
                <w:noProof/>
                <w:lang w:eastAsia="fr-FR"/>
              </w:rPr>
              <w:t>[47]</w:t>
            </w:r>
            <w:r w:rsidRPr="001E5761">
              <w:rPr>
                <w:lang w:eastAsia="fr-FR"/>
              </w:rPr>
              <w:fldChar w:fldCharType="end"/>
            </w:r>
          </w:p>
        </w:tc>
        <w:tc>
          <w:tcPr>
            <w:tcW w:w="1211" w:type="dxa"/>
          </w:tcPr>
          <w:p w14:paraId="3C62ABE3" w14:textId="77777777" w:rsidR="001E5761" w:rsidRPr="001E5761" w:rsidRDefault="001E5761" w:rsidP="007B1E97">
            <w:pPr>
              <w:pStyle w:val="TCTableBody"/>
              <w:rPr>
                <w:lang w:eastAsia="fr-FR"/>
              </w:rPr>
            </w:pPr>
            <w:r w:rsidRPr="001E5761">
              <w:rPr>
                <w:lang w:eastAsia="fr-FR"/>
              </w:rPr>
              <w:t>12.0</w:t>
            </w:r>
          </w:p>
        </w:tc>
        <w:tc>
          <w:tcPr>
            <w:tcW w:w="3009" w:type="dxa"/>
          </w:tcPr>
          <w:p w14:paraId="3068EC85" w14:textId="77777777" w:rsidR="001E5761" w:rsidRPr="001E5761" w:rsidRDefault="001E5761" w:rsidP="007B1E97">
            <w:pPr>
              <w:pStyle w:val="TCTableBody"/>
              <w:rPr>
                <w:lang w:eastAsia="fr-FR"/>
              </w:rPr>
            </w:pPr>
            <w:r w:rsidRPr="001E5761">
              <w:rPr>
                <w:lang w:eastAsia="fr-FR"/>
              </w:rPr>
              <w:t>14</w:t>
            </w:r>
            <w:r w:rsidRPr="001E5761">
              <w:rPr>
                <w:lang w:eastAsia="fr-FR"/>
              </w:rPr>
              <w:sym w:font="Symbol" w:char="F0B0"/>
            </w:r>
            <w:r w:rsidRPr="001E5761">
              <w:rPr>
                <w:lang w:eastAsia="fr-FR"/>
              </w:rPr>
              <w:t>C min</w:t>
            </w:r>
            <w:r w:rsidRPr="001E5761">
              <w:rPr>
                <w:vertAlign w:val="superscript"/>
                <w:lang w:eastAsia="fr-FR"/>
              </w:rPr>
              <w:t>-1</w:t>
            </w:r>
            <w:r w:rsidRPr="001E5761">
              <w:rPr>
                <w:lang w:eastAsia="fr-FR"/>
              </w:rPr>
              <w:t xml:space="preserve"> to 480 </w:t>
            </w:r>
            <w:r w:rsidRPr="001E5761">
              <w:rPr>
                <w:lang w:eastAsia="fr-FR"/>
              </w:rPr>
              <w:sym w:font="Symbol" w:char="F0B0"/>
            </w:r>
            <w:r w:rsidRPr="001E5761">
              <w:rPr>
                <w:lang w:eastAsia="fr-FR"/>
              </w:rPr>
              <w:t>C</w:t>
            </w:r>
          </w:p>
        </w:tc>
      </w:tr>
      <w:tr w:rsidR="001E5761" w:rsidRPr="001E5761" w14:paraId="681D332C" w14:textId="77777777" w:rsidTr="001E5761">
        <w:tc>
          <w:tcPr>
            <w:tcW w:w="4806" w:type="dxa"/>
          </w:tcPr>
          <w:p w14:paraId="60DB5D9B" w14:textId="301BC37C" w:rsidR="001E5761" w:rsidRPr="001E5761" w:rsidRDefault="001E5761" w:rsidP="007B1E97">
            <w:pPr>
              <w:pStyle w:val="TCTableBody"/>
              <w:rPr>
                <w:lang w:eastAsia="fr-FR"/>
              </w:rPr>
            </w:pPr>
            <w:r w:rsidRPr="001E5761">
              <w:rPr>
                <w:lang w:eastAsia="fr-FR"/>
              </w:rPr>
              <w:t xml:space="preserve">Fluidized-bed reactor </w:t>
            </w:r>
            <w:r w:rsidRPr="001E5761">
              <w:rPr>
                <w:lang w:eastAsia="fr-FR"/>
              </w:rPr>
              <w:fldChar w:fldCharType="begin" w:fldLock="1"/>
            </w:r>
            <w:r w:rsidR="00873ADE">
              <w:rPr>
                <w:lang w:eastAsia="fr-FR"/>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Pr="001E5761">
              <w:rPr>
                <w:lang w:eastAsia="fr-FR"/>
              </w:rPr>
              <w:fldChar w:fldCharType="separate"/>
            </w:r>
            <w:r w:rsidR="00873ADE" w:rsidRPr="00873ADE">
              <w:rPr>
                <w:noProof/>
                <w:lang w:eastAsia="fr-FR"/>
              </w:rPr>
              <w:t>[23]</w:t>
            </w:r>
            <w:r w:rsidRPr="001E5761">
              <w:rPr>
                <w:lang w:eastAsia="fr-FR"/>
              </w:rPr>
              <w:fldChar w:fldCharType="end"/>
            </w:r>
          </w:p>
        </w:tc>
        <w:tc>
          <w:tcPr>
            <w:tcW w:w="1211" w:type="dxa"/>
          </w:tcPr>
          <w:p w14:paraId="5AA2F0B4" w14:textId="77777777" w:rsidR="001E5761" w:rsidRPr="001E5761" w:rsidRDefault="001E5761" w:rsidP="007B1E97">
            <w:pPr>
              <w:pStyle w:val="TCTableBody"/>
              <w:rPr>
                <w:lang w:eastAsia="fr-FR"/>
              </w:rPr>
            </w:pPr>
            <w:r w:rsidRPr="001E5761">
              <w:rPr>
                <w:lang w:eastAsia="fr-FR"/>
              </w:rPr>
              <w:t>&lt; 3%</w:t>
            </w:r>
            <w:r w:rsidRPr="001E5761">
              <w:rPr>
                <w:vertAlign w:val="superscript"/>
                <w:lang w:eastAsia="fr-FR"/>
              </w:rPr>
              <w:t>b</w:t>
            </w:r>
          </w:p>
        </w:tc>
        <w:tc>
          <w:tcPr>
            <w:tcW w:w="3009" w:type="dxa"/>
          </w:tcPr>
          <w:p w14:paraId="37F90AB9" w14:textId="77777777" w:rsidR="001E5761" w:rsidRPr="001E5761" w:rsidRDefault="001E5761" w:rsidP="007B1E97">
            <w:pPr>
              <w:pStyle w:val="TCTableBody"/>
              <w:rPr>
                <w:lang w:eastAsia="fr-FR"/>
              </w:rPr>
            </w:pPr>
            <w:r w:rsidRPr="001E5761">
              <w:rPr>
                <w:lang w:eastAsia="fr-FR"/>
              </w:rPr>
              <w:t>fast (</w:t>
            </w:r>
            <w:proofErr w:type="spellStart"/>
            <w:r w:rsidRPr="001E5761">
              <w:rPr>
                <w:lang w:eastAsia="fr-FR"/>
              </w:rPr>
              <w:t>estim</w:t>
            </w:r>
            <w:proofErr w:type="spellEnd"/>
            <w:r w:rsidRPr="001E5761">
              <w:rPr>
                <w:lang w:eastAsia="fr-FR"/>
              </w:rPr>
              <w:t xml:space="preserve">. &gt; 1000 </w:t>
            </w:r>
            <w:r w:rsidRPr="001E5761">
              <w:rPr>
                <w:lang w:eastAsia="fr-FR"/>
              </w:rPr>
              <w:sym w:font="Symbol" w:char="F0B0"/>
            </w:r>
            <w:r w:rsidRPr="001E5761">
              <w:rPr>
                <w:lang w:eastAsia="fr-FR"/>
              </w:rPr>
              <w:t>C s</w:t>
            </w:r>
            <w:r w:rsidRPr="001E5761">
              <w:rPr>
                <w:vertAlign w:val="superscript"/>
                <w:lang w:eastAsia="fr-FR"/>
              </w:rPr>
              <w:t>-1</w:t>
            </w:r>
            <w:r w:rsidRPr="001E5761">
              <w:rPr>
                <w:lang w:eastAsia="fr-FR"/>
              </w:rPr>
              <w:t>) to 400</w:t>
            </w:r>
            <w:r w:rsidRPr="001E5761">
              <w:rPr>
                <w:lang w:eastAsia="fr-FR"/>
              </w:rPr>
              <w:sym w:font="Symbol" w:char="F0B0"/>
            </w:r>
            <w:r w:rsidRPr="001E5761">
              <w:rPr>
                <w:lang w:eastAsia="fr-FR"/>
              </w:rPr>
              <w:t>C</w:t>
            </w:r>
          </w:p>
        </w:tc>
      </w:tr>
      <w:tr w:rsidR="001E5761" w:rsidRPr="001E5761" w14:paraId="024F6946" w14:textId="77777777" w:rsidTr="001E5761">
        <w:tc>
          <w:tcPr>
            <w:tcW w:w="4806" w:type="dxa"/>
            <w:tcBorders>
              <w:bottom w:val="single" w:sz="4" w:space="0" w:color="auto"/>
            </w:tcBorders>
          </w:tcPr>
          <w:p w14:paraId="43410244" w14:textId="33F507EE" w:rsidR="001E5761" w:rsidRPr="001E5761" w:rsidRDefault="001E5761" w:rsidP="007B1E97">
            <w:pPr>
              <w:pStyle w:val="TCTableBody"/>
              <w:rPr>
                <w:lang w:eastAsia="fr-FR"/>
              </w:rPr>
            </w:pPr>
            <w:r w:rsidRPr="001E5761">
              <w:rPr>
                <w:lang w:eastAsia="fr-FR"/>
              </w:rPr>
              <w:t xml:space="preserve">Wire-mesh reactor </w:t>
            </w:r>
            <w:r w:rsidRPr="001E5761">
              <w:rPr>
                <w:lang w:eastAsia="fr-FR"/>
              </w:rPr>
              <w:fldChar w:fldCharType="begin" w:fldLock="1"/>
            </w:r>
            <w:r w:rsidR="00873ADE">
              <w:rPr>
                <w:lang w:eastAsia="fr-FR"/>
              </w:rPr>
              <w:instrText>ADDIN CSL_CITATION {"citationItems":[{"id":"ITEM-1","itemData":{"author":[{"dropping-particle":"","family":"Fraga-Araujo","given":"A. R.","non-dropping-particle":"","parse-names":false,"suffix":""}],"id":"ITEM-1","issued":{"date-parts":[["1990"]]},"publisher":"University of London","title":"Pyrolytic Decomposition of Lignocellulosic Materials. Ph.D. Thesis","type":"thesis"},"uris":["http://www.mendeley.com/documents/?uuid=50d43613-7a7a-475a-ae6f-1b47c783155c"]}],"mendeley":{"formattedCitation":"[49]","plainTextFormattedCitation":"[49]","previouslyFormattedCitation":"[48]"},"properties":{"noteIndex":0},"schema":"https://github.com/citation-style-language/schema/raw/master/csl-citation.json"}</w:instrText>
            </w:r>
            <w:r w:rsidRPr="001E5761">
              <w:rPr>
                <w:lang w:eastAsia="fr-FR"/>
              </w:rPr>
              <w:fldChar w:fldCharType="separate"/>
            </w:r>
            <w:r w:rsidR="00873ADE" w:rsidRPr="00873ADE">
              <w:rPr>
                <w:noProof/>
                <w:lang w:eastAsia="fr-FR"/>
              </w:rPr>
              <w:t>[49]</w:t>
            </w:r>
            <w:r w:rsidRPr="001E5761">
              <w:rPr>
                <w:lang w:eastAsia="fr-FR"/>
              </w:rPr>
              <w:fldChar w:fldCharType="end"/>
            </w:r>
          </w:p>
        </w:tc>
        <w:tc>
          <w:tcPr>
            <w:tcW w:w="1211" w:type="dxa"/>
            <w:tcBorders>
              <w:bottom w:val="single" w:sz="4" w:space="0" w:color="auto"/>
            </w:tcBorders>
          </w:tcPr>
          <w:p w14:paraId="3000B808" w14:textId="77777777" w:rsidR="001E5761" w:rsidRPr="001E5761" w:rsidRDefault="001E5761" w:rsidP="007B1E97">
            <w:pPr>
              <w:pStyle w:val="TCTableBody"/>
              <w:rPr>
                <w:vertAlign w:val="superscript"/>
                <w:lang w:eastAsia="fr-FR"/>
              </w:rPr>
            </w:pPr>
            <w:r w:rsidRPr="001E5761">
              <w:rPr>
                <w:lang w:eastAsia="fr-FR"/>
              </w:rPr>
              <w:t>&lt; 1.5%</w:t>
            </w:r>
            <w:r w:rsidRPr="001E5761">
              <w:rPr>
                <w:vertAlign w:val="superscript"/>
                <w:lang w:eastAsia="fr-FR"/>
              </w:rPr>
              <w:t>b</w:t>
            </w:r>
          </w:p>
        </w:tc>
        <w:tc>
          <w:tcPr>
            <w:tcW w:w="3009" w:type="dxa"/>
            <w:tcBorders>
              <w:bottom w:val="single" w:sz="4" w:space="0" w:color="auto"/>
            </w:tcBorders>
          </w:tcPr>
          <w:p w14:paraId="26A0CFC4" w14:textId="77777777" w:rsidR="001E5761" w:rsidRPr="001E5761" w:rsidRDefault="001E5761" w:rsidP="007B1E97">
            <w:pPr>
              <w:pStyle w:val="TCTableBody"/>
              <w:rPr>
                <w:lang w:eastAsia="fr-FR"/>
              </w:rPr>
            </w:pPr>
            <w:r w:rsidRPr="001E5761">
              <w:rPr>
                <w:lang w:eastAsia="fr-FR"/>
              </w:rPr>
              <w:t xml:space="preserve">1000 </w:t>
            </w:r>
            <w:r w:rsidRPr="001E5761">
              <w:rPr>
                <w:lang w:eastAsia="fr-FR"/>
              </w:rPr>
              <w:sym w:font="Symbol" w:char="F0B0"/>
            </w:r>
            <w:r w:rsidRPr="001E5761">
              <w:rPr>
                <w:lang w:eastAsia="fr-FR"/>
              </w:rPr>
              <w:t>C s</w:t>
            </w:r>
            <w:r w:rsidRPr="001E5761">
              <w:rPr>
                <w:vertAlign w:val="superscript"/>
                <w:lang w:eastAsia="fr-FR"/>
              </w:rPr>
              <w:t>-1</w:t>
            </w:r>
            <w:r w:rsidRPr="001E5761">
              <w:rPr>
                <w:lang w:eastAsia="fr-FR"/>
              </w:rPr>
              <w:t xml:space="preserve"> to 600 </w:t>
            </w:r>
            <w:r w:rsidRPr="001E5761">
              <w:rPr>
                <w:lang w:eastAsia="fr-FR"/>
              </w:rPr>
              <w:sym w:font="Symbol" w:char="F0B0"/>
            </w:r>
            <w:r w:rsidRPr="001E5761">
              <w:rPr>
                <w:lang w:eastAsia="fr-FR"/>
              </w:rPr>
              <w:t>C</w:t>
            </w:r>
          </w:p>
        </w:tc>
      </w:tr>
    </w:tbl>
    <w:p w14:paraId="3B865874" w14:textId="14F6EDAA" w:rsidR="001E5761" w:rsidRPr="001E5761" w:rsidRDefault="001E5761" w:rsidP="00696419">
      <w:pPr>
        <w:pStyle w:val="FETableFootnote"/>
        <w:rPr>
          <w:lang w:val="en-GB" w:eastAsia="fr-FR"/>
        </w:rPr>
      </w:pPr>
      <w:r w:rsidRPr="001E5761">
        <w:rPr>
          <w:vertAlign w:val="superscript"/>
          <w:lang w:val="en-GB" w:eastAsia="fr-FR"/>
        </w:rPr>
        <w:t xml:space="preserve">a </w:t>
      </w:r>
      <w:r w:rsidRPr="001E5761">
        <w:rPr>
          <w:lang w:val="en-GB" w:eastAsia="fr-FR"/>
        </w:rPr>
        <w:t xml:space="preserve">100 </w:t>
      </w:r>
      <w:r w:rsidRPr="001E5761">
        <w:rPr>
          <w:lang w:val="en-GB" w:eastAsia="fr-FR"/>
        </w:rPr>
        <w:sym w:font="Symbol" w:char="F06D"/>
      </w:r>
      <w:r w:rsidRPr="001E5761">
        <w:rPr>
          <w:lang w:val="en-GB" w:eastAsia="fr-FR"/>
        </w:rPr>
        <w:t xml:space="preserve">m thick strips of cellulose filter paper used as sample in the McBain balance and Gray-King retort. 106-152 </w:t>
      </w:r>
      <w:r w:rsidRPr="001E5761">
        <w:rPr>
          <w:lang w:val="en-GB" w:eastAsia="fr-FR"/>
        </w:rPr>
        <w:sym w:font="Symbol" w:char="F06D"/>
      </w:r>
      <w:r w:rsidRPr="001E5761">
        <w:rPr>
          <w:lang w:val="en-GB" w:eastAsia="fr-FR"/>
        </w:rPr>
        <w:t>m particles used in the fluidized-bed and wire mesh reactors</w:t>
      </w:r>
      <w:r w:rsidR="00E84DA5">
        <w:rPr>
          <w:lang w:val="en-GB" w:eastAsia="fr-FR"/>
        </w:rPr>
        <w:t>.</w:t>
      </w:r>
    </w:p>
    <w:p w14:paraId="2BFC328F" w14:textId="15949A30" w:rsidR="001E5761" w:rsidRDefault="001E5761" w:rsidP="00696419">
      <w:pPr>
        <w:pStyle w:val="FETableFootnote"/>
        <w:rPr>
          <w:lang w:val="en-GB" w:eastAsia="fr-FR"/>
        </w:rPr>
      </w:pPr>
      <w:r w:rsidRPr="001E5761">
        <w:rPr>
          <w:vertAlign w:val="superscript"/>
          <w:lang w:val="en-GB" w:eastAsia="fr-FR"/>
        </w:rPr>
        <w:t xml:space="preserve">b </w:t>
      </w:r>
      <w:r w:rsidRPr="001E5761">
        <w:rPr>
          <w:lang w:val="en-GB" w:eastAsia="fr-FR"/>
        </w:rPr>
        <w:t>Below limit of determination</w:t>
      </w:r>
      <w:r w:rsidR="005354E9">
        <w:rPr>
          <w:lang w:val="en-GB" w:eastAsia="fr-FR"/>
        </w:rPr>
        <w:t>.</w:t>
      </w:r>
    </w:p>
    <w:p w14:paraId="00EBD14C" w14:textId="4588D5DC" w:rsidR="00E84DA5" w:rsidRPr="00E84DA5" w:rsidRDefault="00E84DA5" w:rsidP="00E84DA5">
      <w:pPr>
        <w:pStyle w:val="FETableFootnote"/>
        <w:rPr>
          <w:lang w:val="en-GB" w:eastAsia="fr-FR"/>
        </w:rPr>
      </w:pPr>
      <w:r>
        <w:rPr>
          <w:i/>
          <w:lang w:val="en-GB" w:eastAsia="fr-FR"/>
        </w:rPr>
        <w:t>Source:</w:t>
      </w:r>
      <w:r>
        <w:rPr>
          <w:lang w:val="en-GB" w:eastAsia="fr-FR"/>
        </w:rPr>
        <w:t xml:space="preserve"> Adapted with permission from </w:t>
      </w:r>
      <w:r w:rsidRPr="001E5761">
        <w:rPr>
          <w:rFonts w:eastAsiaTheme="minorHAnsi"/>
          <w:lang w:val="en-GB"/>
        </w:rPr>
        <w:fldChar w:fldCharType="begin" w:fldLock="1"/>
      </w:r>
      <w:r w:rsidRPr="001E5761">
        <w:rPr>
          <w:rFonts w:eastAsiaTheme="minorHAnsi"/>
          <w:lang w:val="en-GB"/>
        </w:rPr>
        <w:instrText>ADDIN CSL_CITATION {"citationItems":[{"id":"ITEM-1","itemData":{"ISBN":"9780081007969","author":[{"dropping-particle":"","family":"Kandiyoti, R., Herod, A.A., Bartle, Keith D and Morgan, T.J.","given":"","non-dropping-particle":"","parse-names":false,"suffix":""}],"chapter-number":"3","edition":"2nd","id":"ITEM-1","issued":{"date-parts":[["2017"]]},"publisher":"Elsevier Science Publishers","title":"Solid Fuels and Heavy Hydrocarbon Liquids, Thermal Characterisation and Analysis”","type":"chapter"},"uris":["http://www.mendeley.com/documents/?uuid=56174eaa-c0e1-4ccc-bbf5-658d86b05482"]}],"mendeley":{"formattedCitation":"[8]","plainTextFormattedCitation":"[8]","previouslyFormattedCitation":"[8]"},"properties":{"noteIndex":0},"schema":"https://github.com/citation-style-language/schema/raw/master/csl-citation.json"}</w:instrText>
      </w:r>
      <w:r w:rsidRPr="001E5761">
        <w:rPr>
          <w:rFonts w:eastAsiaTheme="minorHAnsi"/>
          <w:lang w:val="en-GB"/>
        </w:rPr>
        <w:fldChar w:fldCharType="separate"/>
      </w:r>
      <w:r w:rsidRPr="001E5761">
        <w:rPr>
          <w:rFonts w:eastAsiaTheme="minorHAnsi"/>
          <w:noProof/>
          <w:lang w:val="en-GB"/>
        </w:rPr>
        <w:t>[8]</w:t>
      </w:r>
      <w:r w:rsidRPr="001E5761">
        <w:rPr>
          <w:rFonts w:eastAsiaTheme="minorHAnsi"/>
          <w:lang w:val="en-GB"/>
        </w:rPr>
        <w:fldChar w:fldCharType="end"/>
      </w:r>
      <w:r>
        <w:rPr>
          <w:rFonts w:eastAsiaTheme="minorHAnsi"/>
          <w:lang w:val="en-GB"/>
        </w:rPr>
        <w:t>.</w:t>
      </w:r>
    </w:p>
    <w:p w14:paraId="14B74853" w14:textId="411BF75A" w:rsidR="001E5761" w:rsidRPr="001E5761" w:rsidRDefault="001E5761" w:rsidP="00A33A4B">
      <w:pPr>
        <w:pStyle w:val="TAMainText"/>
        <w:rPr>
          <w:rFonts w:eastAsiaTheme="minorHAnsi"/>
          <w:lang w:val="en-GB" w:eastAsia="fr-FR"/>
        </w:rPr>
      </w:pPr>
      <w:r w:rsidRPr="001E5761">
        <w:rPr>
          <w:rFonts w:eastAsiaTheme="minorHAnsi"/>
          <w:lang w:val="en-GB" w:eastAsia="fr-FR"/>
        </w:rPr>
        <w:t xml:space="preserve">Table 1 </w:t>
      </w:r>
      <w:r w:rsidRPr="001E5761">
        <w:rPr>
          <w:lang w:val="en-GB" w:eastAsia="fr-FR"/>
        </w:rPr>
        <w:t xml:space="preserve">presents char yields from four experiments where pure cellulose was pyrolyzed using distinct experimental configurations. </w:t>
      </w:r>
      <w:r w:rsidRPr="001E5761">
        <w:rPr>
          <w:rFonts w:eastAsiaTheme="minorHAnsi"/>
          <w:lang w:val="en-GB" w:eastAsia="fr-FR"/>
        </w:rPr>
        <w:t xml:space="preserve">When samples of cellulose (Whatman No. 1 filter paper) were heated to 480 </w:t>
      </w:r>
      <w:r w:rsidRPr="001E5761">
        <w:rPr>
          <w:rFonts w:eastAsiaTheme="minorHAnsi"/>
          <w:lang w:val="en-GB" w:eastAsia="fr-FR"/>
        </w:rPr>
        <w:sym w:font="Symbol" w:char="F0B0"/>
      </w:r>
      <w:r w:rsidRPr="001E5761">
        <w:rPr>
          <w:rFonts w:eastAsiaTheme="minorHAnsi"/>
          <w:lang w:val="en-GB" w:eastAsia="fr-FR"/>
        </w:rPr>
        <w:t>C, using a stream of nitrogen to sweep the volatiles away, about 12</w:t>
      </w:r>
      <w:r w:rsidRPr="001E5761">
        <w:rPr>
          <w:rFonts w:eastAsiaTheme="minorHAnsi"/>
          <w:lang w:val="en-GB"/>
        </w:rPr>
        <w:t>%</w:t>
      </w:r>
      <w:r w:rsidRPr="001E5761">
        <w:rPr>
          <w:rFonts w:eastAsiaTheme="minorHAnsi"/>
          <w:lang w:val="en-GB" w:eastAsia="fr-FR"/>
        </w:rPr>
        <w:t xml:space="preserve"> char residue was recovered in both the McBain balance and the modified Gray-King retort. The similarity of the results for these two “slow” heating rate experiments, 5 and 14 </w:t>
      </w:r>
      <w:r w:rsidRPr="001E5761">
        <w:rPr>
          <w:rFonts w:eastAsiaTheme="minorHAnsi"/>
          <w:lang w:val="en-GB" w:eastAsia="fr-FR"/>
        </w:rPr>
        <w:sym w:font="Symbol" w:char="F0B0"/>
      </w:r>
      <w:r w:rsidRPr="001E5761">
        <w:rPr>
          <w:rFonts w:eastAsiaTheme="minorHAnsi"/>
          <w:lang w:val="en-GB" w:eastAsia="fr-FR"/>
        </w:rPr>
        <w:t xml:space="preserve">C </w:t>
      </w:r>
      <w:proofErr w:type="gramStart"/>
      <w:r w:rsidRPr="001E5761">
        <w:rPr>
          <w:rFonts w:eastAsiaTheme="minorHAnsi"/>
          <w:lang w:val="en-GB" w:eastAsia="fr-FR"/>
        </w:rPr>
        <w:t>min</w:t>
      </w:r>
      <w:r w:rsidRPr="001E5761">
        <w:rPr>
          <w:rFonts w:eastAsiaTheme="minorHAnsi"/>
          <w:vertAlign w:val="superscript"/>
          <w:lang w:val="en-GB" w:eastAsia="fr-FR"/>
        </w:rPr>
        <w:t>-1</w:t>
      </w:r>
      <w:proofErr w:type="gramEnd"/>
      <w:r w:rsidRPr="001E5761">
        <w:rPr>
          <w:rFonts w:eastAsiaTheme="minorHAnsi"/>
          <w:lang w:val="en-GB" w:eastAsia="fr-FR"/>
        </w:rPr>
        <w:t>, would have been expected. However, with all other parameters kept constant, when the nitrogen flow to (and through) the Gray-King retort was interrupted, the char yield from cellulose pyrolyzed in the stagnant environment was found to increase to 26</w:t>
      </w:r>
      <w:r w:rsidRPr="001E5761">
        <w:rPr>
          <w:rFonts w:eastAsiaTheme="minorHAnsi"/>
          <w:lang w:val="en-GB"/>
        </w:rPr>
        <w:t>%</w:t>
      </w:r>
      <w:r w:rsidRPr="001E5761">
        <w:rPr>
          <w:rFonts w:eastAsiaTheme="minorHAnsi"/>
          <w:lang w:val="en-GB" w:eastAsia="fr-FR"/>
        </w:rPr>
        <w:t>. It appears that tar vapours (aerosols), which ordinarily would have been removed from the vicinity of the pyrolyzing solid matrix</w:t>
      </w:r>
      <w:r w:rsidRPr="001E5761">
        <w:rPr>
          <w:lang w:val="en-GB" w:eastAsia="fr-FR"/>
        </w:rPr>
        <w:t xml:space="preserve"> (</w:t>
      </w:r>
      <w:r w:rsidRPr="001E5761">
        <w:rPr>
          <w:rFonts w:eastAsiaTheme="minorHAnsi"/>
          <w:lang w:val="en-GB" w:eastAsia="fr-FR"/>
        </w:rPr>
        <w:t>when using the stream of sweep gas</w:t>
      </w:r>
      <w:r w:rsidRPr="001E5761">
        <w:rPr>
          <w:lang w:val="en-GB" w:eastAsia="fr-FR"/>
        </w:rPr>
        <w:t>)</w:t>
      </w:r>
      <w:r w:rsidRPr="001E5761">
        <w:rPr>
          <w:rFonts w:eastAsiaTheme="minorHAnsi"/>
          <w:lang w:val="en-GB" w:eastAsia="fr-FR"/>
        </w:rPr>
        <w:t xml:space="preserve">, instead remained </w:t>
      </w:r>
      <w:r w:rsidRPr="001E5761">
        <w:rPr>
          <w:lang w:val="en-GB" w:eastAsia="fr-FR"/>
        </w:rPr>
        <w:t xml:space="preserve">near </w:t>
      </w:r>
      <w:r w:rsidRPr="001E5761">
        <w:rPr>
          <w:rFonts w:eastAsiaTheme="minorHAnsi"/>
          <w:lang w:val="en-GB" w:eastAsia="fr-FR"/>
        </w:rPr>
        <w:t xml:space="preserve">the pyrolyzing solids and partly reverted to char. </w:t>
      </w:r>
    </w:p>
    <w:p w14:paraId="565E6015" w14:textId="68BB3277" w:rsidR="001E5761" w:rsidRPr="001E5761" w:rsidRDefault="001E5761" w:rsidP="00A33A4B">
      <w:pPr>
        <w:pStyle w:val="TAMainText"/>
        <w:rPr>
          <w:rFonts w:eastAsiaTheme="minorHAnsi"/>
          <w:lang w:val="en-GB" w:eastAsia="fr-FR"/>
        </w:rPr>
      </w:pPr>
      <w:r w:rsidRPr="001E5761">
        <w:rPr>
          <w:rFonts w:eastAsiaTheme="minorHAnsi"/>
          <w:lang w:val="en-GB" w:eastAsia="fr-FR"/>
        </w:rPr>
        <w:lastRenderedPageBreak/>
        <w:t xml:space="preserve">Meanwhile, near </w:t>
      </w:r>
      <w:r w:rsidRPr="001E5761">
        <w:rPr>
          <w:rFonts w:eastAsiaTheme="minorHAnsi"/>
          <w:i/>
          <w:lang w:val="en-GB" w:eastAsia="fr-FR"/>
        </w:rPr>
        <w:t>extinction</w:t>
      </w:r>
      <w:r w:rsidRPr="001E5761">
        <w:rPr>
          <w:rFonts w:eastAsiaTheme="minorHAnsi"/>
          <w:lang w:val="en-GB" w:eastAsia="fr-FR"/>
        </w:rPr>
        <w:t xml:space="preserve"> of char residue could be observed when cellulose was pyrolyzed in the wire-mesh and fluidized-bed reactors, where high heating rates were </w:t>
      </w:r>
      <w:proofErr w:type="gramStart"/>
      <w:r w:rsidRPr="001E5761">
        <w:rPr>
          <w:rFonts w:eastAsiaTheme="minorHAnsi"/>
          <w:lang w:val="en-GB" w:eastAsia="fr-FR"/>
        </w:rPr>
        <w:t>used</w:t>
      </w:r>
      <w:proofErr w:type="gramEnd"/>
      <w:r w:rsidRPr="001E5761">
        <w:rPr>
          <w:rFonts w:eastAsiaTheme="minorHAnsi"/>
          <w:lang w:val="en-GB" w:eastAsia="fr-FR"/>
        </w:rPr>
        <w:t xml:space="preserve"> and volatiles were rapidly removed from the reaction zone. It may be noted that the </w:t>
      </w:r>
      <w:r w:rsidRPr="001E5761">
        <w:rPr>
          <w:rFonts w:eastAsiaTheme="minorHAnsi"/>
          <w:lang w:val="en-GB"/>
        </w:rPr>
        <w:t>“&lt;</w:t>
      </w:r>
      <w:r w:rsidRPr="001E5761">
        <w:rPr>
          <w:rFonts w:eastAsiaTheme="minorHAnsi"/>
          <w:lang w:val="en-GB" w:eastAsia="fr-FR"/>
        </w:rPr>
        <w:t>1.5</w:t>
      </w:r>
      <w:r w:rsidRPr="001E5761">
        <w:rPr>
          <w:rFonts w:eastAsiaTheme="minorHAnsi"/>
          <w:lang w:val="en-GB"/>
        </w:rPr>
        <w:t>%”</w:t>
      </w:r>
      <w:r w:rsidRPr="001E5761">
        <w:rPr>
          <w:rFonts w:eastAsiaTheme="minorHAnsi"/>
          <w:lang w:val="en-GB" w:eastAsia="fr-FR"/>
        </w:rPr>
        <w:t xml:space="preserve"> char yield observed in the wire-mesh reactor was from experiments at the higher temperature of 600 </w:t>
      </w:r>
      <w:r w:rsidRPr="001E5761">
        <w:rPr>
          <w:rFonts w:eastAsiaTheme="minorHAnsi"/>
          <w:lang w:val="en-GB" w:eastAsia="fr-FR"/>
        </w:rPr>
        <w:sym w:font="Symbol" w:char="F0B0"/>
      </w:r>
      <w:r w:rsidRPr="001E5761">
        <w:rPr>
          <w:rFonts w:eastAsiaTheme="minorHAnsi"/>
          <w:lang w:val="en-GB" w:eastAsia="fr-FR"/>
        </w:rPr>
        <w:t xml:space="preserve">C. For pure cellulose at 400 </w:t>
      </w:r>
      <w:r w:rsidRPr="001E5761">
        <w:rPr>
          <w:rFonts w:eastAsiaTheme="minorHAnsi"/>
          <w:lang w:val="en-GB" w:eastAsia="fr-FR"/>
        </w:rPr>
        <w:sym w:font="Symbol" w:char="F0B0"/>
      </w:r>
      <w:r w:rsidRPr="001E5761">
        <w:rPr>
          <w:rFonts w:eastAsiaTheme="minorHAnsi"/>
          <w:lang w:val="en-GB" w:eastAsia="fr-FR"/>
        </w:rPr>
        <w:t xml:space="preserve">C, Fraga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{"citationItems":[{"id":"ITEM-1","itemData":{"author":[{"dropping-particle":"","family":"Fraga-Araujo","given":"A. R.","non-dropping-particle":"","parse-names":false,"suffix":""}],"id":"ITEM-1","issued":{"date-parts":[["1990"]]},"publisher":"University of London","title":"Pyrolytic Decomposition of Lignocellulosic Materials. Ph.D. Thesis","type":"thesis"},"uris":["http://www.mendeley.com/documents/?uuid=50d43613-7a7a-475a-ae6f-1b47c783155c"]}],"mendeley":{"formattedCitation":"[49]","plainTextFormattedCitation":"[49]","previouslyFormattedCitation":"[48]"},"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[49]</w:t>
      </w:r>
      <w:r w:rsidRPr="001E5761">
        <w:rPr>
          <w:rFonts w:eastAsiaTheme="minorHAnsi"/>
          <w:lang w:val="en-GB"/>
        </w:rPr>
        <w:fldChar w:fldCharType="end"/>
      </w:r>
      <w:r w:rsidRPr="001E5761">
        <w:rPr>
          <w:rFonts w:eastAsiaTheme="minorHAnsi"/>
          <w:lang w:val="en-GB"/>
        </w:rPr>
        <w:t xml:space="preserve"> </w:t>
      </w:r>
      <w:r w:rsidRPr="001E5761">
        <w:rPr>
          <w:rFonts w:eastAsiaTheme="minorHAnsi"/>
          <w:lang w:val="en-GB" w:eastAsia="fr-FR"/>
        </w:rPr>
        <w:t>reported a char yield of 9.6</w:t>
      </w:r>
      <w:r w:rsidRPr="001E5761">
        <w:rPr>
          <w:rFonts w:eastAsiaTheme="minorHAnsi"/>
          <w:lang w:val="en-GB"/>
        </w:rPr>
        <w:t>%</w:t>
      </w:r>
      <w:r w:rsidRPr="001E5761">
        <w:rPr>
          <w:rFonts w:eastAsiaTheme="minorHAnsi"/>
          <w:lang w:val="en-GB" w:eastAsia="fr-FR"/>
        </w:rPr>
        <w:t xml:space="preserve"> in the wire-mesh reactor, which seems high </w:t>
      </w:r>
      <w:r w:rsidRPr="001E5761">
        <w:rPr>
          <w:rFonts w:eastAsiaTheme="minorHAnsi"/>
          <w:lang w:val="en-GB"/>
        </w:rPr>
        <w:t>compared to the result in the fluidized-bed reactor.</w:t>
      </w:r>
      <w:r w:rsidRPr="001E5761">
        <w:rPr>
          <w:rFonts w:eastAsiaTheme="minorHAnsi"/>
          <w:lang w:val="en-GB" w:eastAsia="fr-FR"/>
        </w:rPr>
        <w:t xml:space="preserve"> We will return to this point in Section 7. </w:t>
      </w:r>
    </w:p>
    <w:p w14:paraId="7D98EDDA" w14:textId="708BFE9B" w:rsidR="001E5761" w:rsidRPr="009F25A9" w:rsidRDefault="004B6113" w:rsidP="009F25A9">
      <w:pPr>
        <w:pStyle w:val="TAMainText"/>
        <w:rPr>
          <w:rFonts w:ascii="AdvOT2e364b11" w:eastAsiaTheme="minorHAnsi" w:hAnsi="AdvOT2e364b11" w:cs="AdvOT2e364b11"/>
          <w:sz w:val="20"/>
          <w:lang w:val="en-GB"/>
        </w:rPr>
      </w:pPr>
      <w:r w:rsidRPr="00F4798C">
        <w:rPr>
          <w:rFonts w:ascii="Times New Roman" w:hAnsi="Times New Roman"/>
        </w:rPr>
        <w:t xml:space="preserve">Clearly experiments using samples of filter paper and the wire mesh reactor experiments using cellulose powder are not directly comparable. The latter results are presented to show the limiting yields, </w:t>
      </w:r>
      <w:r w:rsidRPr="00F4798C">
        <w:rPr>
          <w:rFonts w:asciiTheme="majorBidi" w:hAnsiTheme="majorBidi" w:cstheme="majorBidi"/>
        </w:rPr>
        <w:t xml:space="preserve">where high heating rates were </w:t>
      </w:r>
      <w:proofErr w:type="gramStart"/>
      <w:r w:rsidRPr="00F4798C">
        <w:rPr>
          <w:rFonts w:asciiTheme="majorBidi" w:hAnsiTheme="majorBidi" w:cstheme="majorBidi"/>
        </w:rPr>
        <w:t>used</w:t>
      </w:r>
      <w:proofErr w:type="gramEnd"/>
      <w:r w:rsidRPr="00F4798C">
        <w:rPr>
          <w:rFonts w:asciiTheme="majorBidi" w:hAnsiTheme="majorBidi" w:cstheme="majorBidi"/>
        </w:rPr>
        <w:t xml:space="preserve"> and volatiles were rapidly removed from the reaction zone</w:t>
      </w:r>
      <w:r>
        <w:rPr>
          <w:rFonts w:asciiTheme="majorBidi" w:hAnsiTheme="majorBidi" w:cstheme="majorBidi"/>
        </w:rPr>
        <w:t xml:space="preserve">. </w:t>
      </w:r>
      <w:r w:rsidR="001E5761" w:rsidRPr="001E5761">
        <w:rPr>
          <w:rFonts w:eastAsiaTheme="minorHAnsi"/>
          <w:lang w:val="en-GB" w:eastAsia="fr-FR"/>
        </w:rPr>
        <w:t xml:space="preserve">Taken together, this set of experiments </w:t>
      </w:r>
      <w:r w:rsidR="000D6495">
        <w:rPr>
          <w:rFonts w:eastAsiaTheme="minorHAnsi"/>
          <w:lang w:val="en-GB" w:eastAsia="fr-FR"/>
        </w:rPr>
        <w:t>confirms</w:t>
      </w:r>
      <w:r w:rsidR="000D6495" w:rsidRPr="001E5761">
        <w:rPr>
          <w:rFonts w:eastAsiaTheme="minorHAnsi"/>
          <w:lang w:val="en-GB" w:eastAsia="fr-FR"/>
        </w:rPr>
        <w:t xml:space="preserve"> </w:t>
      </w:r>
      <w:r w:rsidR="001E5761" w:rsidRPr="001E5761">
        <w:rPr>
          <w:rFonts w:eastAsiaTheme="minorHAnsi"/>
          <w:lang w:val="en-GB" w:eastAsia="fr-FR"/>
        </w:rPr>
        <w:t xml:space="preserve">that the results of cellulose pyrolysis experiments are extremely sensitive (in addition to the effect of the temperature) to the sample and reactor configuration, the heating regime and the flow conditions within the reactor. </w:t>
      </w:r>
    </w:p>
    <w:p w14:paraId="6EE9B76F" w14:textId="77777777" w:rsidR="001E5761" w:rsidRPr="00D232F1" w:rsidRDefault="001E5761" w:rsidP="00D232F1">
      <w:pPr>
        <w:pStyle w:val="TAMainText"/>
        <w:rPr>
          <w:rFonts w:asciiTheme="majorBidi" w:eastAsiaTheme="minorHAnsi" w:hAnsiTheme="majorBidi"/>
          <w:b/>
          <w:bCs/>
          <w:sz w:val="22"/>
          <w:lang w:val="en-GB" w:eastAsia="fr-FR"/>
        </w:rPr>
      </w:pPr>
      <w:r w:rsidRPr="00D232F1">
        <w:rPr>
          <w:rFonts w:asciiTheme="majorBidi" w:eastAsiaTheme="minorHAnsi" w:hAnsiTheme="majorBidi"/>
          <w:b/>
          <w:bCs/>
          <w:sz w:val="22"/>
          <w:lang w:val="en-GB" w:eastAsia="fr-FR"/>
        </w:rPr>
        <w:t xml:space="preserve">4. Tar capture in a fixed-bed vs. the wire-mesh reactor - experimenting with </w:t>
      </w:r>
      <w:proofErr w:type="spellStart"/>
      <w:r w:rsidRPr="00D232F1">
        <w:rPr>
          <w:rFonts w:asciiTheme="majorBidi" w:eastAsiaTheme="minorHAnsi" w:hAnsiTheme="majorBidi"/>
          <w:b/>
          <w:bCs/>
          <w:sz w:val="22"/>
          <w:lang w:val="en-GB" w:eastAsia="fr-FR"/>
        </w:rPr>
        <w:t>Linby</w:t>
      </w:r>
      <w:proofErr w:type="spellEnd"/>
      <w:r w:rsidRPr="00D232F1">
        <w:rPr>
          <w:rFonts w:asciiTheme="majorBidi" w:eastAsiaTheme="minorHAnsi" w:hAnsiTheme="majorBidi"/>
          <w:b/>
          <w:bCs/>
          <w:sz w:val="22"/>
          <w:lang w:val="en-GB" w:eastAsia="fr-FR"/>
        </w:rPr>
        <w:t xml:space="preserve"> coal </w:t>
      </w:r>
    </w:p>
    <w:p w14:paraId="172F0541" w14:textId="77777777" w:rsidR="001E5761" w:rsidRPr="001E5761" w:rsidRDefault="001E5761" w:rsidP="00A33A4B">
      <w:pPr>
        <w:pStyle w:val="TAMainText"/>
        <w:rPr>
          <w:rFonts w:eastAsiaTheme="minorHAnsi"/>
          <w:szCs w:val="24"/>
          <w:lang w:val="en-GB" w:eastAsia="fr-FR"/>
        </w:rPr>
      </w:pPr>
      <w:r w:rsidRPr="001E5761">
        <w:rPr>
          <w:rFonts w:eastAsiaTheme="minorHAnsi"/>
          <w:lang w:val="en-GB" w:eastAsia="fr-FR"/>
        </w:rPr>
        <w:t xml:space="preserve">Figure </w:t>
      </w:r>
      <w:r w:rsidRPr="001E5761">
        <w:rPr>
          <w:rFonts w:eastAsiaTheme="minorHAnsi"/>
          <w:lang w:val="en-GB"/>
        </w:rPr>
        <w:t>6</w:t>
      </w:r>
      <w:r w:rsidRPr="001E5761">
        <w:rPr>
          <w:rFonts w:eastAsiaTheme="minorHAnsi"/>
          <w:lang w:val="en-GB" w:eastAsia="fr-FR"/>
        </w:rPr>
        <w:t xml:space="preserve"> compares</w:t>
      </w:r>
      <w:r w:rsidRPr="001E5761">
        <w:rPr>
          <w:rFonts w:eastAsiaTheme="minorHAnsi"/>
          <w:b/>
          <w:lang w:val="en-GB" w:eastAsia="fr-FR"/>
        </w:rPr>
        <w:t xml:space="preserve"> </w:t>
      </w:r>
      <w:r w:rsidRPr="001E5761">
        <w:rPr>
          <w:rFonts w:eastAsiaTheme="minorHAnsi"/>
          <w:lang w:val="en-GB" w:eastAsia="fr-FR"/>
        </w:rPr>
        <w:t xml:space="preserve">total volatile and tar yields from the pyrolysis of </w:t>
      </w:r>
      <w:proofErr w:type="spellStart"/>
      <w:r w:rsidRPr="001E5761">
        <w:rPr>
          <w:rFonts w:eastAsiaTheme="minorHAnsi"/>
          <w:lang w:val="en-GB" w:eastAsia="fr-FR"/>
        </w:rPr>
        <w:t>Linby</w:t>
      </w:r>
      <w:proofErr w:type="spellEnd"/>
      <w:r w:rsidRPr="001E5761">
        <w:rPr>
          <w:rFonts w:eastAsiaTheme="minorHAnsi"/>
          <w:lang w:val="en-GB" w:eastAsia="fr-FR"/>
        </w:rPr>
        <w:t xml:space="preserve"> (U.K.) coal in a fixed-bed and a wire-mesh reactor, at temperatures up to 800 </w:t>
      </w:r>
      <w:r w:rsidRPr="001E5761">
        <w:rPr>
          <w:rFonts w:eastAsiaTheme="minorHAnsi"/>
          <w:lang w:val="en-GB" w:eastAsia="fr-FR"/>
        </w:rPr>
        <w:sym w:font="Symbol" w:char="F0B0"/>
      </w:r>
      <w:r w:rsidRPr="001E5761">
        <w:rPr>
          <w:rFonts w:eastAsiaTheme="minorHAnsi"/>
          <w:lang w:val="en-GB" w:eastAsia="fr-FR"/>
        </w:rPr>
        <w:t xml:space="preserve">C. In the fixed-bed reactor, 300 mg samples were heated at 5 </w:t>
      </w:r>
      <w:r w:rsidRPr="001E5761">
        <w:rPr>
          <w:rFonts w:eastAsiaTheme="minorHAnsi"/>
          <w:lang w:val="en-GB" w:eastAsia="fr-FR"/>
        </w:rPr>
        <w:sym w:font="Symbol" w:char="F0B0"/>
      </w:r>
      <w:r w:rsidRPr="001E5761">
        <w:rPr>
          <w:rFonts w:eastAsiaTheme="minorHAnsi"/>
          <w:lang w:val="en-GB" w:eastAsia="fr-FR"/>
        </w:rPr>
        <w:t>C s</w:t>
      </w:r>
      <w:r w:rsidRPr="001E5761">
        <w:rPr>
          <w:rFonts w:eastAsiaTheme="minorHAnsi"/>
          <w:vertAlign w:val="superscript"/>
          <w:lang w:val="en-GB" w:eastAsia="fr-FR"/>
        </w:rPr>
        <w:t>-1</w:t>
      </w:r>
      <w:r w:rsidRPr="001E5761">
        <w:rPr>
          <w:rFonts w:eastAsiaTheme="minorHAnsi"/>
          <w:lang w:val="en-GB" w:eastAsia="fr-FR"/>
        </w:rPr>
        <w:t xml:space="preserve">. Samples were held at the peak experimental temperature for 200 seconds. In the wire-mesh reactor, samples were heated at 1 or 1000 </w:t>
      </w:r>
      <w:r w:rsidRPr="001E5761">
        <w:rPr>
          <w:rFonts w:eastAsiaTheme="minorHAnsi"/>
          <w:lang w:val="en-GB" w:eastAsia="fr-FR"/>
        </w:rPr>
        <w:sym w:font="Symbol" w:char="F0B0"/>
      </w:r>
      <w:r w:rsidRPr="001E5761">
        <w:rPr>
          <w:rFonts w:eastAsiaTheme="minorHAnsi"/>
          <w:lang w:val="en-GB" w:eastAsia="fr-FR"/>
        </w:rPr>
        <w:t>C s</w:t>
      </w:r>
      <w:r w:rsidRPr="001E5761">
        <w:rPr>
          <w:rFonts w:eastAsiaTheme="minorHAnsi"/>
          <w:vertAlign w:val="superscript"/>
          <w:lang w:val="en-GB" w:eastAsia="fr-FR"/>
        </w:rPr>
        <w:t>-1</w:t>
      </w:r>
      <w:r w:rsidRPr="001E5761">
        <w:rPr>
          <w:rFonts w:eastAsiaTheme="minorHAnsi"/>
          <w:lang w:val="en-GB" w:eastAsia="fr-FR"/>
        </w:rPr>
        <w:t xml:space="preserve">, with 30 seconds holding at the peak experimental temperature. In both reactors, helium </w:t>
      </w:r>
      <w:proofErr w:type="gramStart"/>
      <w:r w:rsidRPr="001E5761">
        <w:rPr>
          <w:rFonts w:eastAsiaTheme="minorHAnsi"/>
          <w:lang w:val="en-GB" w:eastAsia="fr-FR"/>
        </w:rPr>
        <w:t>or</w:t>
      </w:r>
      <w:proofErr w:type="gramEnd"/>
      <w:r w:rsidRPr="001E5761">
        <w:rPr>
          <w:rFonts w:eastAsiaTheme="minorHAnsi"/>
          <w:lang w:val="en-GB" w:eastAsia="fr-FR"/>
        </w:rPr>
        <w:t xml:space="preserve"> hydrogen was used to sweep volatiles out of the reaction zone, at a superficial velocity of 0.1 m s</w:t>
      </w:r>
      <w:r w:rsidRPr="001E5761">
        <w:rPr>
          <w:rFonts w:eastAsiaTheme="minorHAnsi"/>
          <w:vertAlign w:val="superscript"/>
          <w:lang w:val="en-GB" w:eastAsia="fr-FR"/>
        </w:rPr>
        <w:t>-1</w:t>
      </w:r>
      <w:r w:rsidRPr="001E5761">
        <w:rPr>
          <w:rFonts w:eastAsiaTheme="minorHAnsi"/>
          <w:lang w:val="en-GB" w:eastAsia="fr-FR"/>
        </w:rPr>
        <w:t xml:space="preserve">. In Figure </w:t>
      </w:r>
      <w:r w:rsidRPr="001E5761">
        <w:rPr>
          <w:rFonts w:eastAsiaTheme="minorHAnsi"/>
          <w:lang w:val="en-GB"/>
        </w:rPr>
        <w:t>6</w:t>
      </w:r>
      <w:r w:rsidRPr="001E5761">
        <w:rPr>
          <w:rFonts w:eastAsiaTheme="minorHAnsi"/>
          <w:lang w:val="en-GB" w:eastAsia="fr-FR"/>
        </w:rPr>
        <w:t xml:space="preserve">, wire-mesh reactor data are shown as solid lines. </w:t>
      </w:r>
    </w:p>
    <w:p w14:paraId="01E93FB2" w14:textId="77777777" w:rsidR="001E5761" w:rsidRPr="001E5761" w:rsidRDefault="001E5761" w:rsidP="001E5761">
      <w:pPr>
        <w:autoSpaceDE w:val="0"/>
        <w:autoSpaceDN w:val="0"/>
        <w:adjustRightInd w:val="0"/>
        <w:spacing w:after="120"/>
        <w:rPr>
          <w:rFonts w:asciiTheme="majorBidi" w:eastAsiaTheme="minorHAnsi" w:hAnsiTheme="majorBidi" w:cstheme="majorBidi"/>
          <w:sz w:val="22"/>
          <w:szCs w:val="22"/>
          <w:lang w:val="en-GB" w:eastAsia="fr-FR"/>
        </w:rPr>
      </w:pPr>
    </w:p>
    <w:p w14:paraId="6C3D422A" w14:textId="77777777" w:rsidR="001E5761" w:rsidRPr="001E5761" w:rsidRDefault="001E5761" w:rsidP="001E5761">
      <w:pPr>
        <w:autoSpaceDE w:val="0"/>
        <w:autoSpaceDN w:val="0"/>
        <w:adjustRightInd w:val="0"/>
        <w:spacing w:after="120"/>
        <w:jc w:val="center"/>
        <w:rPr>
          <w:rFonts w:asciiTheme="majorBidi" w:eastAsiaTheme="minorHAnsi" w:hAnsiTheme="majorBidi" w:cstheme="majorBidi"/>
          <w:sz w:val="22"/>
          <w:szCs w:val="22"/>
          <w:lang w:val="en-GB" w:eastAsia="fr-FR"/>
        </w:rPr>
      </w:pPr>
      <w:r w:rsidRPr="001E5761">
        <w:rPr>
          <w:rFonts w:asciiTheme="majorBidi" w:eastAsiaTheme="minorHAnsi" w:hAnsiTheme="majorBidi" w:cstheme="majorBidi"/>
          <w:noProof/>
          <w:sz w:val="22"/>
          <w:szCs w:val="22"/>
          <w:lang w:val="en-GB" w:eastAsia="en-GB"/>
        </w:rPr>
        <w:lastRenderedPageBreak/>
        <w:drawing>
          <wp:inline distT="0" distB="0" distL="0" distR="0" wp14:anchorId="64817829" wp14:editId="55EBB9A6">
            <wp:extent cx="3384000" cy="4280400"/>
            <wp:effectExtent l="0" t="0" r="698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4000" cy="4280400"/>
                    </a:xfrm>
                    <a:prstGeom prst="rect">
                      <a:avLst/>
                    </a:prstGeom>
                    <a:noFill/>
                    <a:ln>
                      <a:noFill/>
                    </a:ln>
                  </pic:spPr>
                </pic:pic>
              </a:graphicData>
            </a:graphic>
          </wp:inline>
        </w:drawing>
      </w:r>
    </w:p>
    <w:p w14:paraId="3EC88E90" w14:textId="00B05E6A" w:rsidR="001E5761" w:rsidRPr="001E5761" w:rsidRDefault="001E5761" w:rsidP="009F25A9">
      <w:pPr>
        <w:pStyle w:val="VAFigureCaption"/>
        <w:rPr>
          <w:rFonts w:eastAsiaTheme="minorHAnsi"/>
          <w:lang w:val="en-GB" w:eastAsia="fr-FR"/>
        </w:rPr>
      </w:pPr>
      <w:r w:rsidRPr="001E5761">
        <w:rPr>
          <w:rFonts w:eastAsiaTheme="minorHAnsi"/>
          <w:b/>
          <w:lang w:val="en-GB" w:eastAsia="fr-FR"/>
        </w:rPr>
        <w:t xml:space="preserve">Figure </w:t>
      </w:r>
      <w:r w:rsidRPr="001E5761">
        <w:rPr>
          <w:rFonts w:eastAsiaTheme="minorHAnsi"/>
          <w:b/>
          <w:bCs/>
          <w:lang w:val="en-GB"/>
        </w:rPr>
        <w:t>6</w:t>
      </w:r>
      <w:r w:rsidRPr="001E5761">
        <w:rPr>
          <w:rFonts w:eastAsiaTheme="minorHAnsi"/>
          <w:b/>
          <w:lang w:val="en-GB" w:eastAsia="fr-FR"/>
        </w:rPr>
        <w:t xml:space="preserve"> </w:t>
      </w:r>
      <w:r w:rsidRPr="001E5761">
        <w:rPr>
          <w:rFonts w:eastAsiaTheme="minorHAnsi"/>
          <w:lang w:val="en-GB" w:eastAsia="fr-FR"/>
        </w:rPr>
        <w:t>Comparison of results from the wire-mesh (solid lines) and ‘hot-rod’ reactors (</w:t>
      </w:r>
      <w:proofErr w:type="spellStart"/>
      <w:r w:rsidRPr="001E5761">
        <w:rPr>
          <w:rFonts w:eastAsiaTheme="minorHAnsi"/>
          <w:lang w:val="en-GB" w:eastAsia="fr-FR"/>
        </w:rPr>
        <w:t>Linby</w:t>
      </w:r>
      <w:proofErr w:type="spellEnd"/>
      <w:r w:rsidRPr="001E5761">
        <w:rPr>
          <w:rFonts w:eastAsiaTheme="minorHAnsi"/>
          <w:lang w:val="en-GB" w:eastAsia="fr-FR"/>
        </w:rPr>
        <w:t xml:space="preserve"> Coal UK). (</w:t>
      </w:r>
      <w:proofErr w:type="gramStart"/>
      <w:r w:rsidRPr="001E5761">
        <w:rPr>
          <w:rFonts w:ascii="Cambria Math" w:eastAsia="STIXGeneral-Regular" w:hAnsi="Cambria Math"/>
          <w:lang w:val="en-GB" w:eastAsia="fr-FR"/>
        </w:rPr>
        <w:t>∇</w:t>
      </w:r>
      <w:r w:rsidRPr="001E5761">
        <w:rPr>
          <w:rFonts w:eastAsiaTheme="minorHAnsi"/>
          <w:lang w:val="en-GB" w:eastAsia="fr-FR"/>
        </w:rPr>
        <w:t>,</w:t>
      </w:r>
      <w:r w:rsidRPr="001E5761">
        <w:rPr>
          <w:rFonts w:eastAsia="STIXGeneral-Regular"/>
          <w:lang w:val="en-GB" w:eastAsia="fr-FR"/>
        </w:rPr>
        <w:t>▼</w:t>
      </w:r>
      <w:proofErr w:type="gramEnd"/>
      <w:r w:rsidRPr="001E5761">
        <w:rPr>
          <w:rFonts w:eastAsiaTheme="minorHAnsi"/>
          <w:lang w:val="en-GB" w:eastAsia="fr-FR"/>
        </w:rPr>
        <w:t>): Total volatile yield from the ‘hot-rod’ reactor with helium (</w:t>
      </w:r>
      <w:r w:rsidRPr="001E5761">
        <w:rPr>
          <w:rFonts w:ascii="Cambria Math" w:eastAsia="STIXGeneral-Regular" w:hAnsi="Cambria Math"/>
          <w:lang w:val="en-GB" w:eastAsia="fr-FR"/>
        </w:rPr>
        <w:t>∇</w:t>
      </w:r>
      <w:r w:rsidRPr="001E5761">
        <w:rPr>
          <w:rFonts w:eastAsiaTheme="minorHAnsi"/>
          <w:lang w:val="en-GB" w:eastAsia="fr-FR"/>
        </w:rPr>
        <w:t>) and H</w:t>
      </w:r>
      <w:r w:rsidRPr="001E5761">
        <w:rPr>
          <w:rFonts w:eastAsiaTheme="minorHAnsi"/>
          <w:vertAlign w:val="subscript"/>
          <w:lang w:val="en-GB" w:eastAsia="fr-FR"/>
        </w:rPr>
        <w:t>2</w:t>
      </w:r>
      <w:r w:rsidRPr="001E5761">
        <w:rPr>
          <w:rFonts w:eastAsiaTheme="minorHAnsi"/>
          <w:lang w:val="en-GB" w:eastAsia="fr-FR"/>
        </w:rPr>
        <w:t xml:space="preserve"> (</w:t>
      </w:r>
      <w:r w:rsidRPr="001E5761">
        <w:rPr>
          <w:rFonts w:eastAsia="STIXGeneral-Regular"/>
          <w:lang w:val="en-GB" w:eastAsia="fr-FR"/>
        </w:rPr>
        <w:t>▼</w:t>
      </w:r>
      <w:r w:rsidRPr="001E5761">
        <w:rPr>
          <w:rFonts w:eastAsiaTheme="minorHAnsi"/>
          <w:lang w:val="en-GB" w:eastAsia="fr-FR"/>
        </w:rPr>
        <w:t>) as carrier gas, respectively. (</w:t>
      </w:r>
      <w:proofErr w:type="gramStart"/>
      <w:r w:rsidRPr="001E5761">
        <w:rPr>
          <w:rFonts w:eastAsia="STIXGeneral-Regular"/>
          <w:lang w:val="en-GB" w:eastAsia="fr-FR"/>
        </w:rPr>
        <w:t>Δ</w:t>
      </w:r>
      <w:r w:rsidRPr="001E5761">
        <w:rPr>
          <w:rFonts w:eastAsiaTheme="minorHAnsi"/>
          <w:lang w:val="en-GB" w:eastAsia="fr-FR"/>
        </w:rPr>
        <w:t>,</w:t>
      </w:r>
      <w:r w:rsidRPr="001E5761">
        <w:rPr>
          <w:rFonts w:eastAsia="STIXGeneral-Regular"/>
          <w:lang w:val="en-GB" w:eastAsia="fr-FR"/>
        </w:rPr>
        <w:t>▲</w:t>
      </w:r>
      <w:proofErr w:type="gramEnd"/>
      <w:r w:rsidRPr="001E5761">
        <w:rPr>
          <w:rFonts w:eastAsiaTheme="minorHAnsi"/>
          <w:lang w:val="en-GB" w:eastAsia="fr-FR"/>
        </w:rPr>
        <w:t>): Tar yields from the ‘hot-rod’ reactor with helium (</w:t>
      </w:r>
      <w:r w:rsidRPr="001E5761">
        <w:rPr>
          <w:rFonts w:eastAsia="STIXGeneral-Regular"/>
          <w:lang w:val="en-GB" w:eastAsia="fr-FR"/>
        </w:rPr>
        <w:t>Δ</w:t>
      </w:r>
      <w:r w:rsidRPr="001E5761">
        <w:rPr>
          <w:rFonts w:eastAsiaTheme="minorHAnsi"/>
          <w:lang w:val="en-GB" w:eastAsia="fr-FR"/>
        </w:rPr>
        <w:t>) and H</w:t>
      </w:r>
      <w:r w:rsidRPr="001E5761">
        <w:rPr>
          <w:rFonts w:eastAsiaTheme="minorHAnsi"/>
          <w:vertAlign w:val="subscript"/>
          <w:lang w:val="en-GB" w:eastAsia="fr-FR"/>
        </w:rPr>
        <w:t>2</w:t>
      </w:r>
      <w:r w:rsidRPr="001E5761">
        <w:rPr>
          <w:rFonts w:eastAsiaTheme="minorHAnsi"/>
          <w:lang w:val="en-GB" w:eastAsia="fr-FR"/>
        </w:rPr>
        <w:t xml:space="preserve"> (</w:t>
      </w:r>
      <w:r w:rsidRPr="001E5761">
        <w:rPr>
          <w:rFonts w:eastAsia="STIXGeneral-Regular"/>
          <w:lang w:val="en-GB" w:eastAsia="fr-FR"/>
        </w:rPr>
        <w:t>▲</w:t>
      </w:r>
      <w:r w:rsidRPr="001E5761">
        <w:rPr>
          <w:rFonts w:eastAsiaTheme="minorHAnsi"/>
          <w:lang w:val="en-GB" w:eastAsia="fr-FR"/>
        </w:rPr>
        <w:t>) as carrier gas, respectively. Solid lines show data from the wire-mesh reactor. (</w:t>
      </w:r>
      <w:r w:rsidRPr="0034474F">
        <w:rPr>
          <w:rFonts w:eastAsiaTheme="minorHAnsi"/>
          <w:lang w:val="en-GB" w:eastAsia="fr-FR"/>
        </w:rPr>
        <w:t>A</w:t>
      </w:r>
      <w:r w:rsidRPr="001E5761">
        <w:rPr>
          <w:rFonts w:eastAsiaTheme="minorHAnsi"/>
          <w:lang w:val="en-GB" w:eastAsia="fr-FR"/>
        </w:rPr>
        <w:t>) Total volatiles; 1000°C s</w:t>
      </w:r>
      <w:r w:rsidRPr="001E5761">
        <w:rPr>
          <w:rFonts w:eastAsia="STIXGeneral-Regular"/>
          <w:vertAlign w:val="superscript"/>
          <w:lang w:val="en-GB" w:eastAsia="fr-FR"/>
        </w:rPr>
        <w:t>−</w:t>
      </w:r>
      <w:r w:rsidRPr="001E5761">
        <w:rPr>
          <w:rFonts w:eastAsiaTheme="minorHAnsi"/>
          <w:vertAlign w:val="superscript"/>
          <w:lang w:val="en-GB" w:eastAsia="fr-FR"/>
        </w:rPr>
        <w:t>1</w:t>
      </w:r>
      <w:r w:rsidRPr="001E5761">
        <w:rPr>
          <w:rFonts w:eastAsiaTheme="minorHAnsi"/>
          <w:lang w:val="en-GB" w:eastAsia="fr-FR"/>
        </w:rPr>
        <w:t>. (</w:t>
      </w:r>
      <w:r w:rsidRPr="0034474F">
        <w:rPr>
          <w:rFonts w:eastAsiaTheme="minorHAnsi"/>
          <w:lang w:val="en-GB" w:eastAsia="fr-FR"/>
        </w:rPr>
        <w:t>B</w:t>
      </w:r>
      <w:r w:rsidRPr="001E5761">
        <w:rPr>
          <w:rFonts w:eastAsiaTheme="minorHAnsi"/>
          <w:lang w:val="en-GB" w:eastAsia="fr-FR"/>
        </w:rPr>
        <w:t>) Total volatiles; 1°C s</w:t>
      </w:r>
      <w:r w:rsidRPr="001E5761">
        <w:rPr>
          <w:rFonts w:eastAsia="STIXGeneral-Regular"/>
          <w:vertAlign w:val="superscript"/>
          <w:lang w:val="en-GB" w:eastAsia="fr-FR"/>
        </w:rPr>
        <w:t>−</w:t>
      </w:r>
      <w:r w:rsidRPr="001E5761">
        <w:rPr>
          <w:rFonts w:eastAsiaTheme="minorHAnsi"/>
          <w:vertAlign w:val="superscript"/>
          <w:lang w:val="en-GB" w:eastAsia="fr-FR"/>
        </w:rPr>
        <w:t>1</w:t>
      </w:r>
      <w:r w:rsidRPr="001E5761">
        <w:rPr>
          <w:rFonts w:eastAsiaTheme="minorHAnsi"/>
          <w:lang w:val="en-GB" w:eastAsia="fr-FR"/>
        </w:rPr>
        <w:t>. (C) Tar yield; 1000°C s</w:t>
      </w:r>
      <w:r w:rsidRPr="001E5761">
        <w:rPr>
          <w:rFonts w:eastAsia="STIXGeneral-Regular"/>
          <w:vertAlign w:val="superscript"/>
          <w:lang w:val="en-GB" w:eastAsia="fr-FR"/>
        </w:rPr>
        <w:t>−</w:t>
      </w:r>
      <w:r w:rsidRPr="001E5761">
        <w:rPr>
          <w:rFonts w:eastAsiaTheme="minorHAnsi"/>
          <w:vertAlign w:val="superscript"/>
          <w:lang w:val="en-GB" w:eastAsia="fr-FR"/>
        </w:rPr>
        <w:t>1</w:t>
      </w:r>
      <w:r w:rsidRPr="001E5761">
        <w:rPr>
          <w:rFonts w:eastAsiaTheme="minorHAnsi"/>
          <w:lang w:val="en-GB" w:eastAsia="fr-FR"/>
        </w:rPr>
        <w:t>. (</w:t>
      </w:r>
      <w:r w:rsidRPr="0034474F">
        <w:rPr>
          <w:rFonts w:eastAsiaTheme="minorHAnsi"/>
          <w:lang w:val="en-GB" w:eastAsia="fr-FR"/>
        </w:rPr>
        <w:t>D</w:t>
      </w:r>
      <w:r w:rsidRPr="001E5761">
        <w:rPr>
          <w:rFonts w:eastAsiaTheme="minorHAnsi"/>
          <w:lang w:val="en-GB" w:eastAsia="fr-FR"/>
        </w:rPr>
        <w:t>) Tar yield: 1°C s</w:t>
      </w:r>
      <w:r w:rsidRPr="001E5761">
        <w:rPr>
          <w:rFonts w:eastAsia="STIXGeneral-Regular"/>
          <w:vertAlign w:val="superscript"/>
          <w:lang w:val="en-GB" w:eastAsia="fr-FR"/>
        </w:rPr>
        <w:t>−</w:t>
      </w:r>
      <w:r w:rsidRPr="001E5761">
        <w:rPr>
          <w:rFonts w:eastAsiaTheme="minorHAnsi"/>
          <w:vertAlign w:val="superscript"/>
          <w:lang w:val="en-GB" w:eastAsia="fr-FR"/>
        </w:rPr>
        <w:t>1</w:t>
      </w:r>
      <w:r w:rsidRPr="001E5761">
        <w:rPr>
          <w:rFonts w:eastAsiaTheme="minorHAnsi"/>
          <w:lang w:val="en-GB" w:eastAsia="fr-FR"/>
        </w:rPr>
        <w:t xml:space="preserve">. </w:t>
      </w:r>
      <w:r w:rsidRPr="001E5761">
        <w:rPr>
          <w:rFonts w:eastAsiaTheme="minorHAnsi"/>
          <w:i/>
          <w:lang w:val="en-GB" w:eastAsia="fr-FR"/>
        </w:rPr>
        <w:t>Source</w:t>
      </w:r>
      <w:r w:rsidRPr="001E5761">
        <w:rPr>
          <w:rFonts w:eastAsiaTheme="minorHAnsi"/>
          <w:lang w:val="en-GB" w:eastAsia="fr-FR"/>
        </w:rPr>
        <w:t xml:space="preserve">: Reprinted from </w:t>
      </w:r>
      <w:r w:rsidRPr="001E5761">
        <w:rPr>
          <w:rFonts w:eastAsiaTheme="minorHAnsi"/>
          <w:lang w:val="en-GB" w:eastAsia="fr-FR"/>
        </w:rPr>
        <w:fldChar w:fldCharType="begin" w:fldLock="1"/>
      </w:r>
      <w:r w:rsidR="00873ADE">
        <w:rPr>
          <w:rFonts w:eastAsiaTheme="minorHAnsi"/>
          <w:lang w:val="en-GB" w:eastAsia="fr-FR"/>
        </w:rPr>
        <w:instrText>ADDIN CSL_CITATION {"citationItems":[{"id":"ITEM-1","itemData":{"author":[{"dropping-particle":"","family":"Gonenc","given":"Z.Sermin","non-dropping-particle":"","parse-names":false,"suffix":""},{"dropping-particle":"","family":"Gibbins","given":"Jon R.","non-dropping-particle":"","parse-names":false,"suffix":""},{"dropping-particle":"","family":"Katheklakis","given":"Ioannis E.","non-dropping-particle":"","parse-names":false,"suffix":""},{"dropping-particle":"","family":"Kandiyoti","given":"Rafael","non-dropping-particle":"","parse-names":false,"suffix":""}],"container-title":"Fuel","id":"ITEM-1","issue":"3","issued":{"date-parts":[["1990"]]},"page":"383-390","title":"Comparison of coal pyrolysis product distributions from three captive sample techniques","type":"article-journal","volume":"69"},"uris":["http://www.mendeley.com/documents/?uuid=dc881455-017e-4ebe-be9a-a4bfcd0c34e7"]}],"mendeley":{"formattedCitation":"[51]","plainTextFormattedCitation":"[51]","previouslyFormattedCitation":"[50]"},"properties":{"noteIndex":0},"schema":"https://github.com/citation-style-language/schema/raw/master/csl-citation.json"}</w:instrText>
      </w:r>
      <w:r w:rsidRPr="001E5761">
        <w:rPr>
          <w:rFonts w:eastAsiaTheme="minorHAnsi"/>
          <w:lang w:val="en-GB" w:eastAsia="fr-FR"/>
        </w:rPr>
        <w:fldChar w:fldCharType="separate"/>
      </w:r>
      <w:r w:rsidR="00873ADE" w:rsidRPr="00873ADE">
        <w:rPr>
          <w:rFonts w:eastAsiaTheme="minorHAnsi"/>
          <w:noProof/>
          <w:lang w:val="en-GB" w:eastAsia="fr-FR"/>
        </w:rPr>
        <w:t>[51]</w:t>
      </w:r>
      <w:r w:rsidRPr="001E5761">
        <w:rPr>
          <w:rFonts w:eastAsiaTheme="minorHAnsi"/>
          <w:lang w:val="en-GB" w:eastAsia="fr-FR"/>
        </w:rPr>
        <w:fldChar w:fldCharType="end"/>
      </w:r>
      <w:r w:rsidRPr="001E5761">
        <w:rPr>
          <w:rFonts w:eastAsiaTheme="minorHAnsi"/>
          <w:lang w:val="en-GB" w:eastAsia="fr-FR"/>
        </w:rPr>
        <w:t xml:space="preserve">, with permission from Elsevier. </w:t>
      </w:r>
    </w:p>
    <w:p w14:paraId="2F1210F7" w14:textId="77777777" w:rsidR="001E5761" w:rsidRPr="001E5761" w:rsidRDefault="001E5761" w:rsidP="00A33A4B">
      <w:pPr>
        <w:pStyle w:val="TAMainText"/>
        <w:rPr>
          <w:rFonts w:eastAsiaTheme="minorHAnsi"/>
          <w:lang w:val="en-GB" w:eastAsia="fr-FR"/>
        </w:rPr>
      </w:pPr>
      <w:r w:rsidRPr="001E5761">
        <w:rPr>
          <w:rFonts w:eastAsiaTheme="minorHAnsi"/>
          <w:lang w:val="en-GB" w:eastAsia="fr-FR"/>
        </w:rPr>
        <w:t xml:space="preserve">These data clearly show that tar yields and weight loss in the hot-rod reactor were significantly lower than those observed in the wire-mesh reactor, operated under broadly similar conditions (Lines B and D). As already indicated, product loss in the fixed bed is likely to be due to contact between evolving volatiles and the heated bed of solids. Small pressure </w:t>
      </w:r>
      <w:proofErr w:type="gramStart"/>
      <w:r w:rsidRPr="001E5761">
        <w:rPr>
          <w:rFonts w:eastAsiaTheme="minorHAnsi"/>
          <w:lang w:val="en-GB" w:eastAsia="fr-FR"/>
        </w:rPr>
        <w:t>drop</w:t>
      </w:r>
      <w:proofErr w:type="gramEnd"/>
      <w:r w:rsidRPr="001E5761">
        <w:rPr>
          <w:rFonts w:eastAsiaTheme="minorHAnsi"/>
          <w:lang w:val="en-GB" w:eastAsia="fr-FR"/>
        </w:rPr>
        <w:t xml:space="preserve"> increases in the fixed-bed reactor, around 500-550 </w:t>
      </w:r>
      <w:r w:rsidRPr="001E5761">
        <w:rPr>
          <w:rFonts w:eastAsiaTheme="minorHAnsi"/>
          <w:lang w:val="en-GB" w:eastAsia="fr-FR"/>
        </w:rPr>
        <w:sym w:font="Symbol" w:char="F0B0"/>
      </w:r>
      <w:r w:rsidRPr="001E5761">
        <w:rPr>
          <w:rFonts w:eastAsiaTheme="minorHAnsi"/>
          <w:lang w:val="en-GB" w:eastAsia="fr-FR"/>
        </w:rPr>
        <w:t xml:space="preserve">C, also suggested the partial constriction of volatile flow through the </w:t>
      </w:r>
      <w:r w:rsidRPr="001E5761">
        <w:rPr>
          <w:rFonts w:eastAsiaTheme="minorHAnsi"/>
          <w:lang w:val="en-GB" w:eastAsia="fr-FR"/>
        </w:rPr>
        <w:lastRenderedPageBreak/>
        <w:t xml:space="preserve">bed, probably due to sample softening. Replacing helium with hydrogen was used </w:t>
      </w:r>
      <w:proofErr w:type="gramStart"/>
      <w:r w:rsidRPr="001E5761">
        <w:rPr>
          <w:rFonts w:eastAsiaTheme="minorHAnsi"/>
          <w:lang w:val="en-GB" w:eastAsia="fr-FR"/>
        </w:rPr>
        <w:t>in an attempt to</w:t>
      </w:r>
      <w:proofErr w:type="gramEnd"/>
      <w:r w:rsidRPr="001E5761">
        <w:rPr>
          <w:rFonts w:eastAsiaTheme="minorHAnsi"/>
          <w:lang w:val="en-GB" w:eastAsia="fr-FR"/>
        </w:rPr>
        <w:t xml:space="preserve"> enhance volatiles mobility. The result is shown as the dark triangles in Figure </w:t>
      </w:r>
      <w:r w:rsidRPr="001E5761">
        <w:rPr>
          <w:rFonts w:eastAsiaTheme="minorHAnsi"/>
          <w:lang w:val="en-GB"/>
        </w:rPr>
        <w:t>6</w:t>
      </w:r>
      <w:r w:rsidRPr="001E5761">
        <w:rPr>
          <w:rFonts w:eastAsiaTheme="minorHAnsi"/>
          <w:lang w:val="en-GB" w:eastAsia="fr-FR"/>
        </w:rPr>
        <w:t>, indicating that tar yields remained largely unchanged, while a little more gas appears to have formed at the higher temperatures. Apart from the higher temperatures, hydrogen reactivity appears to be near-negligible at atmospheric pressure.</w:t>
      </w:r>
    </w:p>
    <w:p w14:paraId="6321A7B9" w14:textId="33669DDD" w:rsidR="001E5761" w:rsidRPr="001E5761" w:rsidRDefault="001E5761" w:rsidP="00A33A4B">
      <w:pPr>
        <w:pStyle w:val="TAMainText"/>
        <w:rPr>
          <w:rFonts w:eastAsiaTheme="minorHAnsi"/>
          <w:szCs w:val="24"/>
          <w:lang w:val="en-GB" w:eastAsia="fr-FR"/>
        </w:rPr>
      </w:pPr>
      <w:r w:rsidRPr="001E5761">
        <w:rPr>
          <w:rFonts w:eastAsiaTheme="minorHAnsi"/>
          <w:i/>
          <w:lang w:val="en-GB" w:eastAsia="fr-FR"/>
        </w:rPr>
        <w:t>Tar loss through a fixed bed:</w:t>
      </w:r>
      <w:r w:rsidRPr="001E5761">
        <w:rPr>
          <w:rFonts w:eastAsiaTheme="minorHAnsi"/>
          <w:lang w:val="en-GB" w:eastAsia="fr-FR"/>
        </w:rPr>
        <w:t xml:space="preserve"> Tar loss as a function of sample bed depth and gas sweep velocity was investigated in the same fixed-bed (“hot-rod”) reactor using samples of </w:t>
      </w:r>
      <w:proofErr w:type="spellStart"/>
      <w:r w:rsidRPr="001E5761">
        <w:rPr>
          <w:rFonts w:eastAsiaTheme="minorHAnsi"/>
          <w:lang w:val="en-GB" w:eastAsia="fr-FR"/>
        </w:rPr>
        <w:t>Linby</w:t>
      </w:r>
      <w:proofErr w:type="spellEnd"/>
      <w:r w:rsidRPr="001E5761">
        <w:rPr>
          <w:rFonts w:eastAsiaTheme="minorHAnsi"/>
          <w:lang w:val="en-GB" w:eastAsia="fr-FR"/>
        </w:rPr>
        <w:t xml:space="preserve"> (U.K.) coal drawn from the same batch as the work outlined above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{"citationItems":[{"id":"ITEM-1","itemData":{"author":[{"dropping-particle":"","family":"Gonenc","given":"Z.Sermin","non-dropping-particle":"","parse-names":false,"suffix":""},{"dropping-particle":"","family":"Gibbins","given":"Jon R.","non-dropping-particle":"","parse-names":false,"suffix":""},{"dropping-particle":"","family":"Katheklakis","given":"Ioannis E.","non-dropping-particle":"","parse-names":false,"suffix":""},{"dropping-particle":"","family":"Kandiyoti","given":"Rafael","non-dropping-particle":"","parse-names":false,"suffix":""}],"container-title":"Fuel","id":"ITEM-1","issue":"3","issued":{"date-parts":[["1990"]]},"page":"383-390","title":"Comparison of coal pyrolysis product distributions from three captive sample techniques","type":"article-journal","volume":"69"},"uris":["http://www.mendeley.com/documents/?uuid=dc881455-017e-4ebe-be9a-a4bfcd0c34e7"]}],"mendeley":{"formattedCitation":"[51]","plainTextFormattedCitation":"[51]","previouslyFormattedCitation":"[50]"},"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[51]</w:t>
      </w:r>
      <w:r w:rsidRPr="001E5761">
        <w:rPr>
          <w:rFonts w:eastAsiaTheme="minorHAnsi"/>
          <w:lang w:val="en-GB"/>
        </w:rPr>
        <w:fldChar w:fldCharType="end"/>
      </w:r>
      <w:r w:rsidRPr="001E5761">
        <w:rPr>
          <w:rFonts w:eastAsiaTheme="minorHAnsi"/>
          <w:lang w:val="en-GB"/>
        </w:rPr>
        <w:t>.</w:t>
      </w:r>
      <w:r w:rsidRPr="001E5761">
        <w:rPr>
          <w:rFonts w:eastAsiaTheme="minorHAnsi"/>
          <w:lang w:val="en-GB" w:eastAsia="fr-FR"/>
        </w:rPr>
        <w:t xml:space="preserve"> As before, hydrogen was used as sweep gas to enhance mobility through the bed. Experiments reported in Table 2 were carried out by heating at 5</w:t>
      </w:r>
      <w:r w:rsidRPr="001E5761">
        <w:rPr>
          <w:rFonts w:eastAsiaTheme="minorHAnsi"/>
          <w:lang w:val="en-GB"/>
        </w:rPr>
        <w:t xml:space="preserve"> °</w:t>
      </w:r>
      <w:r w:rsidRPr="001E5761">
        <w:rPr>
          <w:rFonts w:eastAsiaTheme="minorHAnsi"/>
          <w:lang w:val="en-GB" w:eastAsia="fr-FR"/>
        </w:rPr>
        <w:t>C s</w:t>
      </w:r>
      <w:r w:rsidRPr="001E5761">
        <w:rPr>
          <w:rFonts w:eastAsia="STIXGeneral-Regular"/>
          <w:vertAlign w:val="superscript"/>
          <w:lang w:val="en-GB" w:eastAsia="fr-FR"/>
        </w:rPr>
        <w:t>−</w:t>
      </w:r>
      <w:r w:rsidRPr="001E5761">
        <w:rPr>
          <w:rFonts w:eastAsiaTheme="minorHAnsi"/>
          <w:vertAlign w:val="superscript"/>
          <w:lang w:val="en-GB" w:eastAsia="fr-FR"/>
        </w:rPr>
        <w:t>1</w:t>
      </w:r>
      <w:r w:rsidRPr="001E5761">
        <w:rPr>
          <w:rFonts w:eastAsiaTheme="minorHAnsi"/>
          <w:lang w:val="en-GB" w:eastAsia="fr-FR"/>
        </w:rPr>
        <w:t xml:space="preserve"> to 590</w:t>
      </w:r>
      <w:r w:rsidRPr="001E5761">
        <w:rPr>
          <w:rFonts w:eastAsiaTheme="minorHAnsi"/>
          <w:lang w:val="en-GB"/>
        </w:rPr>
        <w:t xml:space="preserve"> °</w:t>
      </w:r>
      <w:r w:rsidRPr="001E5761">
        <w:rPr>
          <w:rFonts w:eastAsiaTheme="minorHAnsi"/>
          <w:lang w:val="en-GB" w:eastAsia="fr-FR"/>
        </w:rPr>
        <w:t>C. The data showed measurable tar loss (to solid product) with increasing bed height and decreasing gas flow rates. When using the higher flow rate with the shortest bed height, tar yields approached 22</w:t>
      </w:r>
      <w:r w:rsidRPr="001E5761">
        <w:rPr>
          <w:rFonts w:eastAsiaTheme="minorHAnsi"/>
          <w:lang w:val="en-GB"/>
        </w:rPr>
        <w:t>%</w:t>
      </w:r>
      <w:r w:rsidRPr="001E5761">
        <w:rPr>
          <w:rFonts w:eastAsiaTheme="minorHAnsi"/>
          <w:lang w:val="en-GB" w:eastAsia="fr-FR"/>
        </w:rPr>
        <w:t>, relatively close to the 24</w:t>
      </w:r>
      <w:r w:rsidRPr="001E5761">
        <w:rPr>
          <w:rFonts w:eastAsiaTheme="minorHAnsi"/>
          <w:lang w:val="en-GB"/>
        </w:rPr>
        <w:t>%</w:t>
      </w:r>
      <w:r w:rsidRPr="001E5761">
        <w:rPr>
          <w:rFonts w:eastAsiaTheme="minorHAnsi"/>
          <w:lang w:val="en-GB" w:eastAsia="fr-FR"/>
        </w:rPr>
        <w:t xml:space="preserve"> tar yield recorded in the wire-mesh reactor with heating at 5 </w:t>
      </w:r>
      <w:r w:rsidRPr="001E5761">
        <w:rPr>
          <w:rFonts w:eastAsiaTheme="minorHAnsi"/>
          <w:lang w:val="en-GB" w:eastAsia="fr-FR"/>
        </w:rPr>
        <w:sym w:font="Symbol" w:char="F0B0"/>
      </w:r>
      <w:r w:rsidRPr="001E5761">
        <w:rPr>
          <w:rFonts w:eastAsiaTheme="minorHAnsi"/>
          <w:lang w:val="en-GB" w:eastAsia="fr-FR"/>
        </w:rPr>
        <w:t>C s</w:t>
      </w:r>
      <w:r w:rsidRPr="001E5761">
        <w:rPr>
          <w:rFonts w:eastAsiaTheme="minorHAnsi"/>
          <w:vertAlign w:val="superscript"/>
          <w:lang w:val="en-GB" w:eastAsia="fr-FR"/>
        </w:rPr>
        <w:t>-1</w:t>
      </w:r>
      <w:r w:rsidRPr="001E5761">
        <w:rPr>
          <w:rFonts w:eastAsiaTheme="minorHAnsi"/>
          <w:lang w:val="en-GB" w:eastAsia="fr-FR"/>
        </w:rPr>
        <w:t xml:space="preserve">. </w:t>
      </w:r>
    </w:p>
    <w:p w14:paraId="1D2C55CD" w14:textId="77777777" w:rsidR="001E5761" w:rsidRPr="001E5761" w:rsidRDefault="001E5761" w:rsidP="00696419">
      <w:pPr>
        <w:pStyle w:val="VDTableTitle"/>
        <w:rPr>
          <w:rFonts w:eastAsiaTheme="minorHAnsi"/>
          <w:lang w:val="en-GB" w:eastAsia="fr-FR"/>
        </w:rPr>
      </w:pPr>
      <w:r w:rsidRPr="00696419">
        <w:rPr>
          <w:rFonts w:eastAsiaTheme="minorHAnsi"/>
          <w:b/>
          <w:lang w:val="en-GB" w:eastAsia="fr-FR"/>
        </w:rPr>
        <w:t>Table 2.</w:t>
      </w:r>
      <w:r w:rsidRPr="001E5761">
        <w:rPr>
          <w:rFonts w:eastAsiaTheme="minorHAnsi"/>
          <w:lang w:val="en-GB" w:eastAsia="fr-FR"/>
        </w:rPr>
        <w:t xml:space="preserve"> Comparison of the effects of bed height and sweep gas flow rate on tar yields from the ‘hot-rod’ </w:t>
      </w:r>
      <w:proofErr w:type="gramStart"/>
      <w:r w:rsidRPr="001E5761">
        <w:rPr>
          <w:rFonts w:eastAsiaTheme="minorHAnsi"/>
          <w:lang w:val="en-GB" w:eastAsia="fr-FR"/>
        </w:rPr>
        <w:t>reactor</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888"/>
        <w:gridCol w:w="889"/>
        <w:gridCol w:w="888"/>
        <w:gridCol w:w="889"/>
      </w:tblGrid>
      <w:tr w:rsidR="001E5761" w:rsidRPr="007B1E97" w14:paraId="536A68EA" w14:textId="77777777" w:rsidTr="0034474F">
        <w:tc>
          <w:tcPr>
            <w:tcW w:w="5665" w:type="dxa"/>
            <w:tcBorders>
              <w:top w:val="single" w:sz="4" w:space="0" w:color="auto"/>
            </w:tcBorders>
          </w:tcPr>
          <w:p w14:paraId="4D6C6937" w14:textId="77777777" w:rsidR="001E5761" w:rsidRPr="007B1E97" w:rsidRDefault="001E5761" w:rsidP="007B1E97">
            <w:pPr>
              <w:pStyle w:val="TCTableBody"/>
            </w:pPr>
            <w:r w:rsidRPr="007B1E97">
              <w:t>Sample size (mg)</w:t>
            </w:r>
          </w:p>
        </w:tc>
        <w:tc>
          <w:tcPr>
            <w:tcW w:w="888" w:type="dxa"/>
            <w:tcBorders>
              <w:top w:val="single" w:sz="4" w:space="0" w:color="auto"/>
            </w:tcBorders>
          </w:tcPr>
          <w:p w14:paraId="530D4F40" w14:textId="77777777" w:rsidR="001E5761" w:rsidRPr="007B1E97" w:rsidRDefault="001E5761" w:rsidP="007B1E97">
            <w:pPr>
              <w:pStyle w:val="TCTableBody"/>
            </w:pPr>
            <w:r w:rsidRPr="007B1E97">
              <w:t>300</w:t>
            </w:r>
          </w:p>
        </w:tc>
        <w:tc>
          <w:tcPr>
            <w:tcW w:w="889" w:type="dxa"/>
            <w:tcBorders>
              <w:top w:val="single" w:sz="4" w:space="0" w:color="auto"/>
            </w:tcBorders>
          </w:tcPr>
          <w:p w14:paraId="40A63626" w14:textId="77777777" w:rsidR="001E5761" w:rsidRPr="007B1E97" w:rsidRDefault="001E5761" w:rsidP="007B1E97">
            <w:pPr>
              <w:pStyle w:val="TCTableBody"/>
            </w:pPr>
            <w:r w:rsidRPr="007B1E97">
              <w:t>300</w:t>
            </w:r>
          </w:p>
        </w:tc>
        <w:tc>
          <w:tcPr>
            <w:tcW w:w="888" w:type="dxa"/>
            <w:tcBorders>
              <w:top w:val="single" w:sz="4" w:space="0" w:color="auto"/>
            </w:tcBorders>
          </w:tcPr>
          <w:p w14:paraId="437818DC" w14:textId="77777777" w:rsidR="001E5761" w:rsidRPr="007B1E97" w:rsidRDefault="001E5761" w:rsidP="007B1E97">
            <w:pPr>
              <w:pStyle w:val="TCTableBody"/>
            </w:pPr>
            <w:r w:rsidRPr="007B1E97">
              <w:t>50</w:t>
            </w:r>
          </w:p>
        </w:tc>
        <w:tc>
          <w:tcPr>
            <w:tcW w:w="889" w:type="dxa"/>
            <w:tcBorders>
              <w:top w:val="single" w:sz="4" w:space="0" w:color="auto"/>
            </w:tcBorders>
          </w:tcPr>
          <w:p w14:paraId="715E8D94" w14:textId="77777777" w:rsidR="001E5761" w:rsidRPr="007B1E97" w:rsidRDefault="001E5761" w:rsidP="007B1E97">
            <w:pPr>
              <w:pStyle w:val="TCTableBody"/>
            </w:pPr>
            <w:r w:rsidRPr="007B1E97">
              <w:t>50</w:t>
            </w:r>
          </w:p>
        </w:tc>
      </w:tr>
      <w:tr w:rsidR="001E5761" w:rsidRPr="007B1E97" w14:paraId="2C3A5D63" w14:textId="77777777" w:rsidTr="0034474F">
        <w:tc>
          <w:tcPr>
            <w:tcW w:w="5665" w:type="dxa"/>
          </w:tcPr>
          <w:p w14:paraId="3447C67B" w14:textId="77777777" w:rsidR="001E5761" w:rsidRPr="007B1E97" w:rsidRDefault="001E5761" w:rsidP="007B1E97">
            <w:pPr>
              <w:pStyle w:val="TCTableBody"/>
            </w:pPr>
            <w:r w:rsidRPr="007B1E97">
              <w:t>Approximate bed depth (mm)</w:t>
            </w:r>
          </w:p>
        </w:tc>
        <w:tc>
          <w:tcPr>
            <w:tcW w:w="888" w:type="dxa"/>
          </w:tcPr>
          <w:p w14:paraId="40961E9F" w14:textId="77777777" w:rsidR="001E5761" w:rsidRPr="007B1E97" w:rsidRDefault="001E5761" w:rsidP="007B1E97">
            <w:pPr>
              <w:pStyle w:val="TCTableBody"/>
            </w:pPr>
            <w:r w:rsidRPr="007B1E97">
              <w:t>20</w:t>
            </w:r>
          </w:p>
        </w:tc>
        <w:tc>
          <w:tcPr>
            <w:tcW w:w="889" w:type="dxa"/>
          </w:tcPr>
          <w:p w14:paraId="5A218D9B" w14:textId="77777777" w:rsidR="001E5761" w:rsidRPr="007B1E97" w:rsidRDefault="001E5761" w:rsidP="007B1E97">
            <w:pPr>
              <w:pStyle w:val="TCTableBody"/>
            </w:pPr>
            <w:r w:rsidRPr="007B1E97">
              <w:t>20</w:t>
            </w:r>
          </w:p>
        </w:tc>
        <w:tc>
          <w:tcPr>
            <w:tcW w:w="888" w:type="dxa"/>
          </w:tcPr>
          <w:p w14:paraId="544256F6" w14:textId="77777777" w:rsidR="001E5761" w:rsidRPr="007B1E97" w:rsidRDefault="001E5761" w:rsidP="007B1E97">
            <w:pPr>
              <w:pStyle w:val="TCTableBody"/>
            </w:pPr>
            <w:r w:rsidRPr="007B1E97">
              <w:t>4</w:t>
            </w:r>
          </w:p>
        </w:tc>
        <w:tc>
          <w:tcPr>
            <w:tcW w:w="889" w:type="dxa"/>
          </w:tcPr>
          <w:p w14:paraId="100F0B8A" w14:textId="77777777" w:rsidR="001E5761" w:rsidRPr="007B1E97" w:rsidRDefault="001E5761" w:rsidP="007B1E97">
            <w:pPr>
              <w:pStyle w:val="TCTableBody"/>
            </w:pPr>
            <w:r w:rsidRPr="007B1E97">
              <w:t>4</w:t>
            </w:r>
          </w:p>
        </w:tc>
      </w:tr>
      <w:tr w:rsidR="001E5761" w:rsidRPr="007B1E97" w14:paraId="4094F0D7" w14:textId="77777777" w:rsidTr="0034474F">
        <w:tc>
          <w:tcPr>
            <w:tcW w:w="5665" w:type="dxa"/>
          </w:tcPr>
          <w:p w14:paraId="561D77E7" w14:textId="77777777" w:rsidR="001E5761" w:rsidRPr="007B1E97" w:rsidRDefault="001E5761" w:rsidP="007B1E97">
            <w:pPr>
              <w:pStyle w:val="TCTableBody"/>
            </w:pPr>
            <w:r w:rsidRPr="007B1E97">
              <w:t>Superficial velocity (m s -1)</w:t>
            </w:r>
          </w:p>
        </w:tc>
        <w:tc>
          <w:tcPr>
            <w:tcW w:w="888" w:type="dxa"/>
          </w:tcPr>
          <w:p w14:paraId="438DCA0F" w14:textId="77777777" w:rsidR="001E5761" w:rsidRPr="007B1E97" w:rsidRDefault="001E5761" w:rsidP="007B1E97">
            <w:pPr>
              <w:pStyle w:val="TCTableBody"/>
            </w:pPr>
            <w:r w:rsidRPr="007B1E97">
              <w:t>0.1</w:t>
            </w:r>
          </w:p>
        </w:tc>
        <w:tc>
          <w:tcPr>
            <w:tcW w:w="889" w:type="dxa"/>
          </w:tcPr>
          <w:p w14:paraId="318D85EE" w14:textId="77777777" w:rsidR="001E5761" w:rsidRPr="007B1E97" w:rsidRDefault="001E5761" w:rsidP="007B1E97">
            <w:pPr>
              <w:pStyle w:val="TCTableBody"/>
            </w:pPr>
            <w:r w:rsidRPr="007B1E97">
              <w:t>9.5</w:t>
            </w:r>
          </w:p>
        </w:tc>
        <w:tc>
          <w:tcPr>
            <w:tcW w:w="888" w:type="dxa"/>
          </w:tcPr>
          <w:p w14:paraId="1D57C531" w14:textId="77777777" w:rsidR="001E5761" w:rsidRPr="007B1E97" w:rsidRDefault="001E5761" w:rsidP="007B1E97">
            <w:pPr>
              <w:pStyle w:val="TCTableBody"/>
            </w:pPr>
            <w:r w:rsidRPr="007B1E97">
              <w:t>0.1</w:t>
            </w:r>
          </w:p>
        </w:tc>
        <w:tc>
          <w:tcPr>
            <w:tcW w:w="889" w:type="dxa"/>
          </w:tcPr>
          <w:p w14:paraId="4B34B873" w14:textId="77777777" w:rsidR="001E5761" w:rsidRPr="007B1E97" w:rsidRDefault="001E5761" w:rsidP="007B1E97">
            <w:pPr>
              <w:pStyle w:val="TCTableBody"/>
            </w:pPr>
            <w:r w:rsidRPr="007B1E97">
              <w:t>9.5</w:t>
            </w:r>
          </w:p>
        </w:tc>
      </w:tr>
      <w:tr w:rsidR="001E5761" w:rsidRPr="007B1E97" w14:paraId="0300E352" w14:textId="77777777" w:rsidTr="0034474F">
        <w:tc>
          <w:tcPr>
            <w:tcW w:w="5665" w:type="dxa"/>
          </w:tcPr>
          <w:p w14:paraId="2CE83283" w14:textId="77777777" w:rsidR="001E5761" w:rsidRPr="007B1E97" w:rsidRDefault="001E5761" w:rsidP="007B1E97">
            <w:pPr>
              <w:pStyle w:val="TCTableBody"/>
            </w:pPr>
            <w:r w:rsidRPr="007B1E97">
              <w:t>Approximate gas residence time in coal bed (s)</w:t>
            </w:r>
          </w:p>
        </w:tc>
        <w:tc>
          <w:tcPr>
            <w:tcW w:w="888" w:type="dxa"/>
          </w:tcPr>
          <w:p w14:paraId="62E68D3A" w14:textId="77777777" w:rsidR="001E5761" w:rsidRPr="007B1E97" w:rsidRDefault="001E5761" w:rsidP="007B1E97">
            <w:pPr>
              <w:pStyle w:val="TCTableBody"/>
            </w:pPr>
            <w:r w:rsidRPr="007B1E97">
              <w:t>0.2</w:t>
            </w:r>
          </w:p>
        </w:tc>
        <w:tc>
          <w:tcPr>
            <w:tcW w:w="889" w:type="dxa"/>
          </w:tcPr>
          <w:p w14:paraId="41C4C868" w14:textId="77777777" w:rsidR="001E5761" w:rsidRPr="007B1E97" w:rsidRDefault="001E5761" w:rsidP="007B1E97">
            <w:pPr>
              <w:pStyle w:val="TCTableBody"/>
            </w:pPr>
            <w:r w:rsidRPr="007B1E97">
              <w:t>0.002</w:t>
            </w:r>
          </w:p>
        </w:tc>
        <w:tc>
          <w:tcPr>
            <w:tcW w:w="888" w:type="dxa"/>
          </w:tcPr>
          <w:p w14:paraId="35490B8F" w14:textId="77777777" w:rsidR="001E5761" w:rsidRPr="007B1E97" w:rsidRDefault="001E5761" w:rsidP="007B1E97">
            <w:pPr>
              <w:pStyle w:val="TCTableBody"/>
            </w:pPr>
            <w:r w:rsidRPr="007B1E97">
              <w:t>0.03</w:t>
            </w:r>
          </w:p>
        </w:tc>
        <w:tc>
          <w:tcPr>
            <w:tcW w:w="889" w:type="dxa"/>
          </w:tcPr>
          <w:p w14:paraId="4E4D3541" w14:textId="77777777" w:rsidR="001E5761" w:rsidRPr="007B1E97" w:rsidRDefault="001E5761" w:rsidP="007B1E97">
            <w:pPr>
              <w:pStyle w:val="TCTableBody"/>
            </w:pPr>
            <w:r w:rsidRPr="007B1E97">
              <w:t>0.0003</w:t>
            </w:r>
          </w:p>
        </w:tc>
      </w:tr>
      <w:tr w:rsidR="001E5761" w:rsidRPr="007B1E97" w14:paraId="364F7038" w14:textId="77777777" w:rsidTr="0034474F">
        <w:tc>
          <w:tcPr>
            <w:tcW w:w="5665" w:type="dxa"/>
          </w:tcPr>
          <w:p w14:paraId="541D790F" w14:textId="77777777" w:rsidR="001E5761" w:rsidRPr="007B1E97" w:rsidRDefault="001E5761" w:rsidP="007B1E97">
            <w:pPr>
              <w:pStyle w:val="TCTableBody"/>
            </w:pPr>
            <w:r w:rsidRPr="007B1E97">
              <w:t xml:space="preserve">Tar yields (% w/w </w:t>
            </w:r>
            <w:proofErr w:type="spellStart"/>
            <w:r w:rsidRPr="007B1E97">
              <w:t>daf</w:t>
            </w:r>
            <w:r w:rsidRPr="0034474F">
              <w:rPr>
                <w:vertAlign w:val="superscript"/>
              </w:rPr>
              <w:t>c</w:t>
            </w:r>
            <w:proofErr w:type="spellEnd"/>
            <w:r w:rsidRPr="007B1E97">
              <w:t>)</w:t>
            </w:r>
          </w:p>
        </w:tc>
        <w:tc>
          <w:tcPr>
            <w:tcW w:w="888" w:type="dxa"/>
          </w:tcPr>
          <w:p w14:paraId="09BA1E1B" w14:textId="77777777" w:rsidR="001E5761" w:rsidRPr="007B1E97" w:rsidRDefault="001E5761" w:rsidP="007B1E97">
            <w:pPr>
              <w:pStyle w:val="TCTableBody"/>
            </w:pPr>
            <w:r w:rsidRPr="007B1E97">
              <w:t>16.0a</w:t>
            </w:r>
          </w:p>
        </w:tc>
        <w:tc>
          <w:tcPr>
            <w:tcW w:w="889" w:type="dxa"/>
          </w:tcPr>
          <w:p w14:paraId="44219A45" w14:textId="77777777" w:rsidR="001E5761" w:rsidRPr="007B1E97" w:rsidRDefault="001E5761" w:rsidP="007B1E97">
            <w:pPr>
              <w:pStyle w:val="TCTableBody"/>
            </w:pPr>
            <w:r w:rsidRPr="007B1E97">
              <w:t>18.0</w:t>
            </w:r>
          </w:p>
        </w:tc>
        <w:tc>
          <w:tcPr>
            <w:tcW w:w="888" w:type="dxa"/>
          </w:tcPr>
          <w:p w14:paraId="58282633" w14:textId="77777777" w:rsidR="001E5761" w:rsidRPr="007B1E97" w:rsidRDefault="001E5761" w:rsidP="007B1E97">
            <w:pPr>
              <w:pStyle w:val="TCTableBody"/>
            </w:pPr>
            <w:r w:rsidRPr="007B1E97">
              <w:t>18.6a</w:t>
            </w:r>
          </w:p>
        </w:tc>
        <w:tc>
          <w:tcPr>
            <w:tcW w:w="889" w:type="dxa"/>
          </w:tcPr>
          <w:p w14:paraId="174E6A44" w14:textId="77777777" w:rsidR="001E5761" w:rsidRPr="007B1E97" w:rsidRDefault="001E5761" w:rsidP="007B1E97">
            <w:pPr>
              <w:pStyle w:val="TCTableBody"/>
            </w:pPr>
            <w:r w:rsidRPr="007B1E97">
              <w:t>21.9b</w:t>
            </w:r>
          </w:p>
        </w:tc>
      </w:tr>
      <w:tr w:rsidR="001E5761" w:rsidRPr="007B1E97" w14:paraId="03E8CB38" w14:textId="77777777" w:rsidTr="0034474F">
        <w:tc>
          <w:tcPr>
            <w:tcW w:w="5665" w:type="dxa"/>
            <w:tcBorders>
              <w:bottom w:val="single" w:sz="4" w:space="0" w:color="auto"/>
            </w:tcBorders>
          </w:tcPr>
          <w:p w14:paraId="2090F30E" w14:textId="77777777" w:rsidR="001E5761" w:rsidRPr="007B1E97" w:rsidRDefault="001E5761" w:rsidP="00B87F8E">
            <w:pPr>
              <w:pStyle w:val="TCTableBody"/>
            </w:pPr>
            <w:r w:rsidRPr="007B1E97">
              <w:t xml:space="preserve">Percent change in tar yield over the ‘Base Case’ (% w/w </w:t>
            </w:r>
            <w:proofErr w:type="spellStart"/>
            <w:r w:rsidRPr="007B1E97">
              <w:t>daf</w:t>
            </w:r>
            <w:r w:rsidRPr="0034474F">
              <w:rPr>
                <w:vertAlign w:val="superscript"/>
              </w:rPr>
              <w:t>c</w:t>
            </w:r>
            <w:proofErr w:type="spellEnd"/>
            <w:r w:rsidRPr="007B1E97">
              <w:t>)</w:t>
            </w:r>
          </w:p>
        </w:tc>
        <w:tc>
          <w:tcPr>
            <w:tcW w:w="888" w:type="dxa"/>
            <w:tcBorders>
              <w:bottom w:val="single" w:sz="4" w:space="0" w:color="auto"/>
            </w:tcBorders>
          </w:tcPr>
          <w:p w14:paraId="73C92A56" w14:textId="77777777" w:rsidR="001E5761" w:rsidRPr="007B1E97" w:rsidRDefault="001E5761" w:rsidP="00B87F8E">
            <w:pPr>
              <w:pStyle w:val="TCTableBody"/>
            </w:pPr>
            <w:r w:rsidRPr="007B1E97">
              <w:t>-</w:t>
            </w:r>
          </w:p>
        </w:tc>
        <w:tc>
          <w:tcPr>
            <w:tcW w:w="889" w:type="dxa"/>
            <w:tcBorders>
              <w:bottom w:val="single" w:sz="4" w:space="0" w:color="auto"/>
            </w:tcBorders>
          </w:tcPr>
          <w:p w14:paraId="076A25AC" w14:textId="77777777" w:rsidR="001E5761" w:rsidRPr="007B1E97" w:rsidRDefault="001E5761" w:rsidP="00B87F8E">
            <w:pPr>
              <w:pStyle w:val="TCTableBody"/>
            </w:pPr>
            <w:r w:rsidRPr="007B1E97">
              <w:t>+2.0</w:t>
            </w:r>
          </w:p>
        </w:tc>
        <w:tc>
          <w:tcPr>
            <w:tcW w:w="888" w:type="dxa"/>
            <w:tcBorders>
              <w:bottom w:val="single" w:sz="4" w:space="0" w:color="auto"/>
            </w:tcBorders>
          </w:tcPr>
          <w:p w14:paraId="0E33F7DA" w14:textId="77777777" w:rsidR="001E5761" w:rsidRPr="007B1E97" w:rsidRDefault="001E5761" w:rsidP="00B87F8E">
            <w:pPr>
              <w:pStyle w:val="TCTableBody"/>
            </w:pPr>
            <w:r w:rsidRPr="007B1E97">
              <w:t>+2.6</w:t>
            </w:r>
          </w:p>
        </w:tc>
        <w:tc>
          <w:tcPr>
            <w:tcW w:w="889" w:type="dxa"/>
            <w:tcBorders>
              <w:bottom w:val="single" w:sz="4" w:space="0" w:color="auto"/>
            </w:tcBorders>
          </w:tcPr>
          <w:p w14:paraId="7AB81ACB" w14:textId="77777777" w:rsidR="001E5761" w:rsidRPr="007B1E97" w:rsidRDefault="001E5761" w:rsidP="00B87F8E">
            <w:pPr>
              <w:pStyle w:val="TCTableBody"/>
            </w:pPr>
            <w:r w:rsidRPr="007B1E97">
              <w:t>+5.5</w:t>
            </w:r>
          </w:p>
        </w:tc>
      </w:tr>
    </w:tbl>
    <w:p w14:paraId="79BB20C9" w14:textId="31A8B326" w:rsidR="005354E9" w:rsidRDefault="001E5761" w:rsidP="00696419">
      <w:pPr>
        <w:pStyle w:val="FETableFootnote"/>
        <w:rPr>
          <w:rFonts w:eastAsiaTheme="minorHAnsi"/>
          <w:lang w:val="en-GB"/>
        </w:rPr>
      </w:pPr>
      <w:proofErr w:type="spellStart"/>
      <w:r w:rsidRPr="001E5761">
        <w:rPr>
          <w:rFonts w:eastAsiaTheme="minorHAnsi"/>
          <w:vertAlign w:val="superscript"/>
          <w:lang w:val="en-GB" w:eastAsia="fr-FR"/>
        </w:rPr>
        <w:t>a</w:t>
      </w:r>
      <w:r w:rsidRPr="001E5761">
        <w:rPr>
          <w:rFonts w:eastAsiaTheme="minorHAnsi"/>
          <w:lang w:val="en-GB" w:eastAsia="fr-FR"/>
        </w:rPr>
        <w:t>Average</w:t>
      </w:r>
      <w:proofErr w:type="spellEnd"/>
      <w:r w:rsidRPr="001E5761">
        <w:rPr>
          <w:rFonts w:eastAsiaTheme="minorHAnsi"/>
          <w:lang w:val="en-GB" w:eastAsia="fr-FR"/>
        </w:rPr>
        <w:t xml:space="preserve"> of two runs</w:t>
      </w:r>
      <w:r w:rsidR="005354E9">
        <w:rPr>
          <w:rFonts w:eastAsiaTheme="minorHAnsi"/>
          <w:lang w:val="en-GB" w:eastAsia="fr-FR"/>
        </w:rPr>
        <w:t>.</w:t>
      </w:r>
    </w:p>
    <w:p w14:paraId="27DAE9C8" w14:textId="4E5E4676" w:rsidR="005354E9" w:rsidRDefault="001E5761" w:rsidP="00696419">
      <w:pPr>
        <w:pStyle w:val="FETableFootnote"/>
        <w:rPr>
          <w:rFonts w:eastAsiaTheme="minorHAnsi"/>
          <w:bCs/>
          <w:szCs w:val="24"/>
          <w:lang w:val="en-GB"/>
        </w:rPr>
      </w:pPr>
      <w:proofErr w:type="spellStart"/>
      <w:r w:rsidRPr="001E5761">
        <w:rPr>
          <w:rFonts w:eastAsiaTheme="minorHAnsi"/>
          <w:vertAlign w:val="superscript"/>
          <w:lang w:val="en-GB" w:eastAsia="fr-FR"/>
        </w:rPr>
        <w:t>b</w:t>
      </w:r>
      <w:r w:rsidR="005354E9">
        <w:rPr>
          <w:rFonts w:eastAsiaTheme="minorHAnsi"/>
          <w:lang w:val="en-GB" w:eastAsia="fr-FR"/>
        </w:rPr>
        <w:t>A</w:t>
      </w:r>
      <w:r w:rsidRPr="001E5761">
        <w:rPr>
          <w:rFonts w:eastAsiaTheme="minorHAnsi"/>
          <w:lang w:val="en-GB" w:eastAsia="fr-FR"/>
        </w:rPr>
        <w:t>verage</w:t>
      </w:r>
      <w:proofErr w:type="spellEnd"/>
      <w:r w:rsidRPr="001E5761">
        <w:rPr>
          <w:rFonts w:eastAsiaTheme="minorHAnsi"/>
          <w:lang w:val="en-GB" w:eastAsia="fr-FR"/>
        </w:rPr>
        <w:t xml:space="preserve"> of three runs</w:t>
      </w:r>
      <w:r w:rsidR="005354E9">
        <w:rPr>
          <w:rFonts w:eastAsiaTheme="minorHAnsi"/>
          <w:lang w:val="en-GB" w:eastAsia="fr-FR"/>
        </w:rPr>
        <w:t>.</w:t>
      </w:r>
    </w:p>
    <w:p w14:paraId="7A13AEDE" w14:textId="11C20A57" w:rsidR="001E5761" w:rsidRPr="001E5761" w:rsidRDefault="001E5761" w:rsidP="00696419">
      <w:pPr>
        <w:pStyle w:val="FETableFootnote"/>
        <w:rPr>
          <w:rFonts w:eastAsiaTheme="minorHAnsi"/>
          <w:sz w:val="18"/>
          <w:lang w:val="en-GB" w:eastAsia="fr-FR"/>
        </w:rPr>
      </w:pPr>
      <w:proofErr w:type="spellStart"/>
      <w:r w:rsidRPr="00696419">
        <w:rPr>
          <w:rFonts w:eastAsiaTheme="minorHAnsi"/>
          <w:bCs/>
          <w:szCs w:val="24"/>
          <w:vertAlign w:val="superscript"/>
          <w:lang w:val="en-GB"/>
        </w:rPr>
        <w:t>c</w:t>
      </w:r>
      <w:r w:rsidRPr="00696419">
        <w:rPr>
          <w:rFonts w:eastAsiaTheme="minorHAnsi"/>
          <w:bCs/>
          <w:szCs w:val="24"/>
          <w:lang w:val="en-GB"/>
        </w:rPr>
        <w:t>daf</w:t>
      </w:r>
      <w:proofErr w:type="spellEnd"/>
      <w:r w:rsidRPr="00696419">
        <w:rPr>
          <w:rFonts w:eastAsiaTheme="minorHAnsi"/>
          <w:bCs/>
          <w:szCs w:val="24"/>
          <w:lang w:val="en-GB"/>
        </w:rPr>
        <w:t>: dry ash-free coal</w:t>
      </w:r>
      <w:r w:rsidRPr="00696419">
        <w:rPr>
          <w:rFonts w:eastAsiaTheme="minorHAnsi"/>
          <w:szCs w:val="24"/>
          <w:lang w:val="en-GB" w:eastAsia="fr-FR"/>
        </w:rPr>
        <w:t>.</w:t>
      </w:r>
    </w:p>
    <w:p w14:paraId="6028808B" w14:textId="18B0D393" w:rsidR="001E5761" w:rsidRPr="001E5761" w:rsidRDefault="001E5761" w:rsidP="00696419">
      <w:pPr>
        <w:pStyle w:val="FETableFootnote"/>
        <w:rPr>
          <w:rFonts w:eastAsiaTheme="minorHAnsi"/>
          <w:szCs w:val="24"/>
          <w:lang w:val="en-GB" w:eastAsia="fr-FR"/>
        </w:rPr>
      </w:pPr>
      <w:r w:rsidRPr="00696419">
        <w:rPr>
          <w:rFonts w:eastAsiaTheme="minorHAnsi"/>
          <w:i/>
          <w:szCs w:val="24"/>
          <w:lang w:val="en-GB" w:eastAsia="fr-FR"/>
        </w:rPr>
        <w:lastRenderedPageBreak/>
        <w:t>Source</w:t>
      </w:r>
      <w:r w:rsidRPr="00696419">
        <w:rPr>
          <w:rFonts w:eastAsiaTheme="minorHAnsi"/>
          <w:szCs w:val="24"/>
          <w:lang w:val="en-GB" w:eastAsia="fr-FR"/>
        </w:rPr>
        <w:t>:</w:t>
      </w:r>
      <w:r w:rsidRPr="001E5761">
        <w:rPr>
          <w:rFonts w:eastAsiaTheme="minorHAnsi"/>
          <w:sz w:val="18"/>
          <w:lang w:val="en-GB" w:eastAsia="fr-FR"/>
        </w:rPr>
        <w:t xml:space="preserve"> </w:t>
      </w:r>
      <w:r w:rsidRPr="001E5761">
        <w:rPr>
          <w:rFonts w:eastAsiaTheme="minorHAnsi"/>
          <w:lang w:val="en-GB"/>
        </w:rPr>
        <w:t>Reprinted</w:t>
      </w:r>
      <w:r w:rsidRPr="001E5761">
        <w:rPr>
          <w:rFonts w:eastAsiaTheme="minorHAnsi"/>
          <w:lang w:val="en-GB" w:eastAsia="fr-FR"/>
        </w:rPr>
        <w:t xml:space="preserve"> from </w:t>
      </w:r>
      <w:r w:rsidRPr="001E5761">
        <w:rPr>
          <w:rFonts w:eastAsiaTheme="minorHAnsi"/>
          <w:lang w:val="en-GB" w:eastAsia="fr-FR"/>
        </w:rPr>
        <w:fldChar w:fldCharType="begin" w:fldLock="1"/>
      </w:r>
      <w:r w:rsidR="00873ADE">
        <w:rPr>
          <w:rFonts w:eastAsiaTheme="minorHAnsi"/>
          <w:lang w:val="en-GB" w:eastAsia="fr-FR"/>
        </w:rPr>
        <w:instrText>ADDIN CSL_CITATION {"citationItems":[{"id":"ITEM-1","itemData":{"author":[{"dropping-particle":"","family":"Gonenc","given":"Z.Sermin","non-dropping-particle":"","parse-names":false,"suffix":""},{"dropping-particle":"","family":"Gibbins","given":"Jon R.","non-dropping-particle":"","parse-names":false,"suffix":""},{"dropping-particle":"","family":"Katheklakis","given":"Ioannis E.","non-dropping-particle":"","parse-names":false,"suffix":""},{"dropping-particle":"","family":"Kandiyoti","given":"Rafael","non-dropping-particle":"","parse-names":false,"suffix":""}],"container-title":"Fuel","id":"ITEM-1","issue":"3","issued":{"date-parts":[["1990"]]},"page":"383-390","title":"Comparison of coal pyrolysis product distributions from three captive sample techniques","type":"article-journal","volume":"69"},"uris":["http://www.mendeley.com/documents/?uuid=dc881455-017e-4ebe-be9a-a4bfcd0c34e7"]}],"mendeley":{"formattedCitation":"[51]","plainTextFormattedCitation":"[51]","previouslyFormattedCitation":"[50]"},"properties":{"noteIndex":0},"schema":"https://github.com/citation-style-language/schema/raw/master/csl-citation.json"}</w:instrText>
      </w:r>
      <w:r w:rsidRPr="001E5761">
        <w:rPr>
          <w:rFonts w:eastAsiaTheme="minorHAnsi"/>
          <w:lang w:val="en-GB" w:eastAsia="fr-FR"/>
        </w:rPr>
        <w:fldChar w:fldCharType="separate"/>
      </w:r>
      <w:r w:rsidR="00873ADE" w:rsidRPr="00873ADE">
        <w:rPr>
          <w:rFonts w:eastAsiaTheme="minorHAnsi"/>
          <w:noProof/>
          <w:lang w:val="en-GB" w:eastAsia="fr-FR"/>
        </w:rPr>
        <w:t>[51]</w:t>
      </w:r>
      <w:r w:rsidRPr="001E5761">
        <w:rPr>
          <w:rFonts w:eastAsiaTheme="minorHAnsi"/>
          <w:lang w:val="en-GB" w:eastAsia="fr-FR"/>
        </w:rPr>
        <w:fldChar w:fldCharType="end"/>
      </w:r>
      <w:r w:rsidRPr="001E5761">
        <w:rPr>
          <w:rFonts w:eastAsiaTheme="minorHAnsi"/>
          <w:lang w:val="en-GB" w:eastAsia="fr-FR"/>
        </w:rPr>
        <w:t>, with permission from Elsevier.</w:t>
      </w:r>
    </w:p>
    <w:p w14:paraId="0CD8451E" w14:textId="705E4157" w:rsidR="001E5761" w:rsidRPr="001E5761" w:rsidRDefault="001E5761" w:rsidP="009F25A9">
      <w:pPr>
        <w:pStyle w:val="TAMainText"/>
        <w:rPr>
          <w:rFonts w:eastAsiaTheme="minorHAnsi"/>
          <w:lang w:val="en-GB" w:eastAsia="fr-FR"/>
        </w:rPr>
      </w:pPr>
      <w:r w:rsidRPr="001E5761">
        <w:rPr>
          <w:rFonts w:eastAsiaTheme="minorHAnsi"/>
          <w:lang w:val="en-GB" w:eastAsia="fr-FR"/>
        </w:rPr>
        <w:t xml:space="preserve">Comparing data between Column 1 and Columns 2 and 3 in Table 2, shows that a hundred-fold increase in the superficial gas velocity gave rise to an increase in tar recovery comparable to reducing the bed depth by a factor of five. Indications are that pyrolysis volatiles are not swept out at the same velocity as the stream of sweep gas. This observation is consistent with the “chromatographic” mode of motion of tar molecules (or aerosols) through the heated bed of solids by means of the chemically active “sticky” collisions postulated by Griffiths and </w:t>
      </w:r>
      <w:proofErr w:type="spellStart"/>
      <w:r w:rsidRPr="001E5761">
        <w:rPr>
          <w:rFonts w:eastAsiaTheme="minorHAnsi"/>
          <w:lang w:val="en-GB" w:eastAsia="fr-FR"/>
        </w:rPr>
        <w:t>Mainhood</w:t>
      </w:r>
      <w:proofErr w:type="spellEnd"/>
      <w:r w:rsidRPr="001E5761">
        <w:rPr>
          <w:rFonts w:eastAsiaTheme="minorHAnsi"/>
          <w:lang w:val="en-GB" w:eastAsia="fr-FR"/>
        </w:rPr>
        <w:t xml:space="preserve">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Griffiths","given":"D.M.L.","non-dropping-particle":"","parse-names":false,"suffix":""},{"dropping-particle":"","family":"Mainhood","given":"J.S.R.","non-dropping-particle":"","parse-names":false,"suffix":""}],"container-title":"Fuel","id":"ITEM-1","issued":{"date-parts":[["1967"]]},"page":"167-176.","title":"The tar cracking of tar vapor and aromatic compounds on activated carbon","type":"article-journal","volume":"46"},"uris":["http://www.mendeley.com/documents/?uuid=785d9a3b-cba5-4f37-af8c-97f4194e6349"]}],"mendeley":{"formattedCitation":"[12]","plainTextFormattedCitation":"[12]","previouslyFormattedCitation":"[11]"},"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[12]</w:t>
      </w:r>
      <w:r w:rsidRPr="001E5761">
        <w:rPr>
          <w:rFonts w:eastAsiaTheme="minorHAnsi"/>
          <w:lang w:val="en-GB"/>
        </w:rPr>
        <w:fldChar w:fldCharType="end"/>
      </w:r>
      <w:r w:rsidRPr="001E5761">
        <w:rPr>
          <w:rFonts w:eastAsiaTheme="minorHAnsi"/>
          <w:lang w:val="en-GB"/>
        </w:rPr>
        <w:t xml:space="preserve">. The effect has been discussed in greater detail in Ref. </w:t>
      </w:r>
      <w:r w:rsidRPr="001E5761">
        <w:rPr>
          <w:rFonts w:eastAsiaTheme="minorHAnsi"/>
          <w:lang w:val="en-GB"/>
        </w:rPr>
        <w:fldChar w:fldCharType="begin" w:fldLock="1"/>
      </w:r>
      <w:r w:rsidRPr="001E5761">
        <w:rPr>
          <w:rFonts w:eastAsiaTheme="minorHAnsi"/>
          <w:lang w:val="en-GB"/>
        </w:rPr>
        <w:instrText>ADDIN CSL_CITATION {"citationItems":[{"id":"ITEM-1","itemData":{"ISBN":"9780081007969","author":[{"dropping-particle":"","family":"Kandiyoti, R., Herod, A.A., Bartle, Keith D and Morgan, T.J.","given":"","non-dropping-particle":"","parse-names":false,"suffix":""}],"chapter-number":"3","edition":"2nd","id":"ITEM-1","issued":{"date-parts":[["2017"]]},"publisher":"Elsevier Science Publishers","title":"Solid Fuels and Heavy Hydrocarbon Liquids, Thermal Characterisation and Analysis”","type":"chapter"},"uris":["http://www.mendeley.com/documents/?uuid=56174eaa-c0e1-4ccc-bbf5-658d86b05482"]}],"mendeley":{"formattedCitation":"[8]","plainTextFormattedCitation":"[8]","previouslyFormattedCitation":"[8]"},"properties":{"noteIndex":0},"schema":"https://github.com/citation-style-language/schema/raw/master/csl-citation.json"}</w:instrText>
      </w:r>
      <w:r w:rsidRPr="001E5761">
        <w:rPr>
          <w:rFonts w:eastAsiaTheme="minorHAnsi"/>
          <w:lang w:val="en-GB"/>
        </w:rPr>
        <w:fldChar w:fldCharType="separate"/>
      </w:r>
      <w:r w:rsidRPr="001E5761">
        <w:rPr>
          <w:rFonts w:eastAsiaTheme="minorHAnsi"/>
          <w:noProof/>
          <w:lang w:val="en-GB"/>
        </w:rPr>
        <w:t>[8]</w:t>
      </w:r>
      <w:r w:rsidRPr="001E5761">
        <w:rPr>
          <w:rFonts w:eastAsiaTheme="minorHAnsi"/>
          <w:lang w:val="en-GB"/>
        </w:rPr>
        <w:fldChar w:fldCharType="end"/>
      </w:r>
      <w:r w:rsidRPr="001E5761">
        <w:rPr>
          <w:rFonts w:eastAsiaTheme="minorHAnsi"/>
          <w:lang w:val="en-GB" w:eastAsia="fr-FR"/>
        </w:rPr>
        <w:t xml:space="preserve"> (Section 3.6.2).</w:t>
      </w:r>
    </w:p>
    <w:p w14:paraId="5FE04399" w14:textId="3401DB49" w:rsidR="001E5761" w:rsidRPr="00D232F1" w:rsidRDefault="001E5761" w:rsidP="00D232F1">
      <w:pPr>
        <w:pStyle w:val="TAMainText"/>
        <w:rPr>
          <w:rFonts w:asciiTheme="majorBidi" w:eastAsiaTheme="minorHAnsi" w:hAnsiTheme="majorBidi"/>
          <w:b/>
          <w:bCs/>
          <w:sz w:val="22"/>
          <w:lang w:val="en-GB"/>
        </w:rPr>
      </w:pPr>
      <w:r w:rsidRPr="00D232F1">
        <w:rPr>
          <w:rFonts w:asciiTheme="majorBidi" w:eastAsiaTheme="minorHAnsi" w:hAnsiTheme="majorBidi"/>
          <w:b/>
          <w:bCs/>
          <w:sz w:val="22"/>
          <w:lang w:val="en-GB"/>
        </w:rPr>
        <w:t xml:space="preserve">5. The coal volatile matter test compared to pyrolysis in a wire-mesh reactor </w:t>
      </w:r>
      <w:r w:rsidRPr="00D232F1">
        <w:rPr>
          <w:rFonts w:asciiTheme="majorBidi" w:eastAsiaTheme="minorHAnsi" w:hAnsiTheme="majorBidi"/>
          <w:b/>
          <w:bCs/>
          <w:sz w:val="22"/>
          <w:lang w:val="en-GB"/>
        </w:rPr>
        <w:fldChar w:fldCharType="begin" w:fldLock="1"/>
      </w:r>
      <w:r w:rsidR="00873ADE">
        <w:rPr>
          <w:rFonts w:asciiTheme="majorBidi" w:eastAsiaTheme="minorHAnsi" w:hAnsiTheme="majorBidi"/>
          <w:b/>
          <w:bCs/>
          <w:sz w:val="22"/>
          <w:lang w:val="en-GB"/>
        </w:rPr>
        <w:instrText>ADDIN CSL_CITATION {"citationItems":[{"id":"ITEM-1","itemData":{"DOI":"https://doi.org/10.1016/0378-3820(90)90036-R","ISSN":"0378-3820","abstract":"A variable heating rate wire-mesh apparatus has been used to investigate the effect of heating rate on a range of coals from approximately 70% to 90% C dmmf. Coals in the range 80% to 85% C dmmf were found to be the most sensitive to the heating rate used, possibly due to their exhibiting the greatest differences in plastic behaviour between slow and fast heating. By using a similar time/temperature history to the standard ASTM proximate volatile matter test in the wire-mesh reactor, it was shown that, for medium rank coals, secondary char-deposition reactions in the VM crucible could account for about half of the differences between the proximate VM yields and the total volatile yields for 5000 K/s heating to 950°C.","author":[{"dropping-particle":"","family":"Gibbins","given":"J R","non-dropping-particle":"","parse-names":false,"suffix":""},{"dropping-particle":"","family":"Khogali","given":"K","non-dropping-particle":"","parse-names":false,"suffix":""},{"dropping-particle":"","family":"Kandiyoti","given":"R","non-dropping-particle":"","parse-names":false,"suffix":""}],"container-title":"Fuel Processing Technology","id":"ITEM-1","issued":{"date-parts":[["1990"]]},"note":"Coal Characterisation for Conversion Processes II","page":"3-9","title":"Relationship between results from conventional proximate analyses and pyrolysis yields under rapid-heating conditions","type":"article-journal","volume":"24"},"uris":["http://www.mendeley.com/documents/?uuid=dcc390ba-c85b-4b74-b542-54b74bb2edbc"]}],"mendeley":{"formattedCitation":"[52]","plainTextFormattedCitation":"[52]","previouslyFormattedCitation":"[51]"},"properties":{"noteIndex":0},"schema":"https://github.com/citation-style-language/schema/raw/master/csl-citation.json"}</w:instrText>
      </w:r>
      <w:r w:rsidRPr="00D232F1">
        <w:rPr>
          <w:rFonts w:asciiTheme="majorBidi" w:eastAsiaTheme="minorHAnsi" w:hAnsiTheme="majorBidi"/>
          <w:b/>
          <w:bCs/>
          <w:sz w:val="22"/>
          <w:lang w:val="en-GB"/>
        </w:rPr>
        <w:fldChar w:fldCharType="separate"/>
      </w:r>
      <w:r w:rsidR="00873ADE" w:rsidRPr="00873ADE">
        <w:rPr>
          <w:rFonts w:asciiTheme="majorBidi" w:eastAsiaTheme="minorHAnsi" w:hAnsiTheme="majorBidi"/>
          <w:bCs/>
          <w:noProof/>
          <w:sz w:val="22"/>
          <w:lang w:val="en-GB"/>
        </w:rPr>
        <w:t>[52]</w:t>
      </w:r>
      <w:r w:rsidRPr="00D232F1">
        <w:rPr>
          <w:rFonts w:asciiTheme="majorBidi" w:eastAsiaTheme="minorHAnsi" w:hAnsiTheme="majorBidi"/>
          <w:b/>
          <w:bCs/>
          <w:sz w:val="22"/>
          <w:lang w:val="en-GB"/>
        </w:rPr>
        <w:fldChar w:fldCharType="end"/>
      </w:r>
    </w:p>
    <w:p w14:paraId="398E2B29" w14:textId="77777777" w:rsidR="001E5761" w:rsidRPr="001E5761" w:rsidRDefault="001E5761" w:rsidP="00A33A4B">
      <w:pPr>
        <w:pStyle w:val="TAMainText"/>
        <w:rPr>
          <w:rFonts w:eastAsiaTheme="minorHAnsi" w:cstheme="majorBidi"/>
          <w:szCs w:val="22"/>
          <w:lang w:val="en-GB" w:eastAsia="fr-FR"/>
        </w:rPr>
      </w:pPr>
      <w:r w:rsidRPr="001E5761">
        <w:rPr>
          <w:rFonts w:eastAsiaTheme="minorHAnsi" w:cstheme="majorBidi"/>
          <w:szCs w:val="22"/>
          <w:lang w:val="en-GB" w:eastAsia="fr-FR"/>
        </w:rPr>
        <w:t xml:space="preserve">The “volatile matter” (“VM”) determination is one of the elements of conventional </w:t>
      </w:r>
      <w:r w:rsidRPr="001E5761">
        <w:rPr>
          <w:rFonts w:eastAsiaTheme="minorHAnsi" w:cstheme="majorBidi"/>
          <w:szCs w:val="22"/>
          <w:lang w:val="en-GB"/>
        </w:rPr>
        <w:t>“</w:t>
      </w:r>
      <w:r w:rsidRPr="001E5761">
        <w:rPr>
          <w:rFonts w:eastAsiaTheme="minorHAnsi" w:cstheme="majorBidi"/>
          <w:szCs w:val="22"/>
          <w:lang w:val="en-GB" w:eastAsia="fr-FR"/>
        </w:rPr>
        <w:t>proximate analysis</w:t>
      </w:r>
      <w:r w:rsidRPr="001E5761">
        <w:rPr>
          <w:rFonts w:eastAsiaTheme="minorHAnsi" w:cstheme="majorBidi"/>
          <w:szCs w:val="22"/>
          <w:lang w:val="en-GB"/>
        </w:rPr>
        <w:t>” tests.</w:t>
      </w:r>
      <w:r w:rsidRPr="001E5761">
        <w:rPr>
          <w:rFonts w:eastAsiaTheme="minorHAnsi" w:cstheme="majorBidi"/>
          <w:szCs w:val="22"/>
          <w:lang w:val="en-GB" w:eastAsia="fr-FR"/>
        </w:rPr>
        <w:t xml:space="preserve"> The experimental conditions specified in British (</w:t>
      </w:r>
      <w:hyperlink r:id="rId14" w:history="1">
        <w:r w:rsidRPr="001E5761">
          <w:rPr>
            <w:rFonts w:cstheme="majorBidi"/>
            <w:bCs/>
            <w:szCs w:val="22"/>
            <w:lang w:val="en-GB" w:eastAsia="fr-FR"/>
          </w:rPr>
          <w:t>BS ISO 562:2010</w:t>
        </w:r>
      </w:hyperlink>
      <w:r w:rsidRPr="001E5761">
        <w:rPr>
          <w:rFonts w:cstheme="majorBidi"/>
          <w:szCs w:val="22"/>
          <w:lang w:val="en-GB" w:eastAsia="fr-FR"/>
        </w:rPr>
        <w:t xml:space="preserve">), </w:t>
      </w:r>
      <w:r w:rsidRPr="001E5761">
        <w:rPr>
          <w:rFonts w:eastAsiaTheme="minorHAnsi" w:cstheme="majorBidi"/>
          <w:szCs w:val="22"/>
          <w:lang w:val="en-GB" w:eastAsia="fr-FR"/>
        </w:rPr>
        <w:t xml:space="preserve">United States (ASTM D3175) and other national standards are fairly similar. It consists of placing about 7-8 grams of dried, powdered coal in a ceramic (usually vitreous silica) crucible, about 34 mm high (~22 mm dia.) and equipped with a lid. The charged crucible is introduced into an oven preheated to 900 </w:t>
      </w:r>
      <w:r w:rsidRPr="001E5761">
        <w:rPr>
          <w:rFonts w:eastAsiaTheme="minorHAnsi" w:cstheme="majorBidi"/>
          <w:szCs w:val="22"/>
          <w:lang w:val="en-GB" w:eastAsia="fr-FR"/>
        </w:rPr>
        <w:sym w:font="Symbol" w:char="F0B0"/>
      </w:r>
      <w:r w:rsidRPr="001E5761">
        <w:rPr>
          <w:rFonts w:eastAsiaTheme="minorHAnsi" w:cstheme="majorBidi"/>
          <w:szCs w:val="22"/>
          <w:lang w:val="en-GB" w:eastAsia="fr-FR"/>
        </w:rPr>
        <w:t xml:space="preserve">C and withdrawn after 7 minutes. Sample weight loss during this procedure is recorded as the “VM” of the sample. The calculated average heating rate for this test is about 16 </w:t>
      </w:r>
      <w:r w:rsidRPr="001E5761">
        <w:rPr>
          <w:rFonts w:eastAsiaTheme="minorHAnsi" w:cstheme="majorBidi"/>
          <w:szCs w:val="22"/>
          <w:lang w:val="en-GB" w:eastAsia="fr-FR"/>
        </w:rPr>
        <w:sym w:font="Symbol" w:char="F0B0"/>
      </w:r>
      <w:r w:rsidRPr="001E5761">
        <w:rPr>
          <w:rFonts w:eastAsiaTheme="minorHAnsi" w:cstheme="majorBidi"/>
          <w:szCs w:val="22"/>
          <w:lang w:val="en-GB" w:eastAsia="fr-FR"/>
        </w:rPr>
        <w:t>C s</w:t>
      </w:r>
      <w:r w:rsidRPr="001E5761">
        <w:rPr>
          <w:rFonts w:eastAsiaTheme="minorHAnsi" w:cstheme="majorBidi"/>
          <w:szCs w:val="22"/>
          <w:vertAlign w:val="superscript"/>
          <w:lang w:val="en-GB" w:eastAsia="fr-FR"/>
        </w:rPr>
        <w:t>-1</w:t>
      </w:r>
      <w:r w:rsidRPr="001E5761">
        <w:rPr>
          <w:rFonts w:eastAsiaTheme="minorHAnsi" w:cstheme="majorBidi"/>
          <w:szCs w:val="22"/>
          <w:lang w:val="en-GB" w:eastAsia="fr-FR"/>
        </w:rPr>
        <w:t xml:space="preserve">. </w:t>
      </w:r>
    </w:p>
    <w:p w14:paraId="1E1A90EC" w14:textId="77777777" w:rsidR="001E5761" w:rsidRPr="001E5761" w:rsidRDefault="001E5761" w:rsidP="00A33A4B">
      <w:pPr>
        <w:pStyle w:val="TAMainText"/>
        <w:rPr>
          <w:rFonts w:eastAsiaTheme="minorHAnsi" w:cstheme="majorBidi"/>
          <w:szCs w:val="22"/>
          <w:lang w:val="en-GB" w:eastAsia="fr-FR"/>
        </w:rPr>
      </w:pPr>
      <w:proofErr w:type="gramStart"/>
      <w:r w:rsidRPr="001E5761">
        <w:rPr>
          <w:rFonts w:eastAsiaTheme="minorHAnsi" w:cstheme="majorBidi"/>
          <w:szCs w:val="22"/>
          <w:lang w:val="en-GB" w:eastAsia="fr-FR"/>
        </w:rPr>
        <w:t>It is clear that this</w:t>
      </w:r>
      <w:proofErr w:type="gramEnd"/>
      <w:r w:rsidRPr="001E5761">
        <w:rPr>
          <w:rFonts w:eastAsiaTheme="minorHAnsi" w:cstheme="majorBidi"/>
          <w:szCs w:val="22"/>
          <w:lang w:val="en-GB" w:eastAsia="fr-FR"/>
        </w:rPr>
        <w:t xml:space="preserve"> test conforms to none of the niceties we have enumerated above regarding proper pyrolysis reactor design. The configuration of the crucible assembly is not designed to suppress secondary reactions or differentiate between equipment related effects and sample behaviour. The role of the lid in impeding volatiles release is an added complication. However, the procedure is simple and </w:t>
      </w:r>
      <w:proofErr w:type="spellStart"/>
      <w:r w:rsidRPr="001E5761">
        <w:rPr>
          <w:rFonts w:eastAsiaTheme="minorHAnsi" w:cstheme="majorBidi"/>
          <w:szCs w:val="22"/>
          <w:lang w:val="en-GB" w:eastAsia="fr-FR"/>
        </w:rPr>
        <w:t>repeatabilities</w:t>
      </w:r>
      <w:proofErr w:type="spellEnd"/>
      <w:r w:rsidRPr="001E5761">
        <w:rPr>
          <w:rFonts w:eastAsiaTheme="minorHAnsi" w:cstheme="majorBidi"/>
          <w:szCs w:val="22"/>
          <w:lang w:val="en-GB" w:eastAsia="fr-FR"/>
        </w:rPr>
        <w:t xml:space="preserve"> are usually within 1-2</w:t>
      </w:r>
      <w:r w:rsidRPr="001E5761">
        <w:rPr>
          <w:rFonts w:eastAsiaTheme="minorHAnsi" w:cstheme="majorBidi"/>
          <w:szCs w:val="22"/>
          <w:lang w:val="en-GB"/>
        </w:rPr>
        <w:t>%</w:t>
      </w:r>
      <w:r w:rsidRPr="001E5761">
        <w:rPr>
          <w:rFonts w:eastAsiaTheme="minorHAnsi" w:cstheme="majorBidi"/>
          <w:szCs w:val="22"/>
          <w:lang w:val="en-GB" w:eastAsia="fr-FR"/>
        </w:rPr>
        <w:t xml:space="preserve">. It may be done without the need for complicated equipment or lengthy operator training and is widely used at power stations and under possibly challenging field conditions. Furthermore, this is a widely known and accepted procedure, considered particularly useful when comparing different batches of feedstock, usually </w:t>
      </w:r>
      <w:r w:rsidRPr="001E5761">
        <w:rPr>
          <w:rFonts w:eastAsiaTheme="minorHAnsi" w:cstheme="majorBidi"/>
          <w:szCs w:val="22"/>
          <w:lang w:val="en-GB" w:eastAsia="fr-FR"/>
        </w:rPr>
        <w:lastRenderedPageBreak/>
        <w:t xml:space="preserve">within the framework of data accumulated over periods of time. We may expect therefore that the “VM” crucible test will continue to be used in power plants and other traditional industrial applications. </w:t>
      </w:r>
    </w:p>
    <w:p w14:paraId="7C367D15" w14:textId="53C459DF" w:rsidR="001E5761" w:rsidRPr="001E5761" w:rsidRDefault="001E5761" w:rsidP="00A33A4B">
      <w:pPr>
        <w:pStyle w:val="TAMainText"/>
        <w:rPr>
          <w:rFonts w:eastAsiaTheme="minorHAnsi"/>
          <w:lang w:val="en-GB" w:eastAsia="fr-FR"/>
        </w:rPr>
      </w:pPr>
      <w:r w:rsidRPr="001E5761">
        <w:rPr>
          <w:rFonts w:eastAsiaTheme="minorHAnsi"/>
          <w:lang w:val="en-GB" w:eastAsia="fr-FR"/>
        </w:rPr>
        <w:t xml:space="preserve">When the crucible test results were compared with corresponding total volatile yields from the wire-mesh reactor, the results were much as expected </w:t>
      </w:r>
      <w:r w:rsidRPr="001E5761">
        <w:rPr>
          <w:rFonts w:eastAsiaTheme="minorHAnsi"/>
          <w:lang w:val="en-GB" w:eastAsia="fr-FR"/>
        </w:rPr>
        <w:fldChar w:fldCharType="begin" w:fldLock="1"/>
      </w:r>
      <w:r w:rsidR="00873ADE">
        <w:rPr>
          <w:rFonts w:eastAsiaTheme="minorHAnsi"/>
          <w:lang w:val="en-GB" w:eastAsia="fr-FR"/>
        </w:rPr>
        <w:instrText>ADDIN CSL_CITATION {"citationItems":[{"id":"ITEM-1","itemData":{"DOI":"https://doi.org/10.1016/0378-3820(90)90036-R","ISSN":"0378-3820","abstract":"A variable heating rate wire-mesh apparatus has been used to investigate the effect of heating rate on a range of coals from approximately 70% to 90% C dmmf. Coals in the range 80% to 85% C dmmf were found to be the most sensitive to the heating rate used, possibly due to their exhibiting the greatest differences in plastic behaviour between slow and fast heating. By using a similar time/temperature history to the standard ASTM proximate volatile matter test in the wire-mesh reactor, it was shown that, for medium rank coals, secondary char-deposition reactions in the VM crucible could account for about half of the differences between the proximate VM yields and the total volatile yields for 5000 K/s heating to 950°C.","author":[{"dropping-particle":"","family":"Gibbins","given":"J R","non-dropping-particle":"","parse-names":false,"suffix":""},{"dropping-particle":"","family":"Khogali","given":"K","non-dropping-particle":"","parse-names":false,"suffix":""},{"dropping-particle":"","family":"Kandiyoti","given":"R","non-dropping-particle":"","parse-names":false,"suffix":""}],"container-title":"Fuel Processing Technology","id":"ITEM-1","issued":{"date-parts":[["1990"]]},"note":"Coal Characterisation for Conversion Processes II","page":"3-9","title":"Relationship between results from conventional proximate analyses and pyrolysis yields under rapid-heating conditions","type":"article-journal","volume":"24"},"uris":["http://www.mendeley.com/documents/?uuid=dcc390ba-c85b-4b74-b542-54b74bb2edbc"]}],"mendeley":{"formattedCitation":"[52]","plainTextFormattedCitation":"[52]","previouslyFormattedCitation":"[51]"},"properties":{"noteIndex":0},"schema":"https://github.com/citation-style-language/schema/raw/master/csl-citation.json"}</w:instrText>
      </w:r>
      <w:r w:rsidRPr="001E5761">
        <w:rPr>
          <w:rFonts w:eastAsiaTheme="minorHAnsi"/>
          <w:lang w:val="en-GB" w:eastAsia="fr-FR"/>
        </w:rPr>
        <w:fldChar w:fldCharType="separate"/>
      </w:r>
      <w:r w:rsidR="00873ADE" w:rsidRPr="00873ADE">
        <w:rPr>
          <w:rFonts w:eastAsiaTheme="minorHAnsi"/>
          <w:noProof/>
          <w:lang w:val="en-GB" w:eastAsia="fr-FR"/>
        </w:rPr>
        <w:t>[52]</w:t>
      </w:r>
      <w:r w:rsidRPr="001E5761">
        <w:rPr>
          <w:rFonts w:eastAsiaTheme="minorHAnsi"/>
          <w:lang w:val="en-GB" w:eastAsia="fr-FR"/>
        </w:rPr>
        <w:fldChar w:fldCharType="end"/>
      </w:r>
      <w:r w:rsidRPr="001E5761">
        <w:rPr>
          <w:rFonts w:eastAsiaTheme="minorHAnsi"/>
          <w:lang w:val="en-GB" w:eastAsia="fr-FR"/>
        </w:rPr>
        <w:t xml:space="preserve"> . The carbon contents of the coal samples selected from the Argonne Premium Sample set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{"citationItems":[{"id":"ITEM-1","itemData":{"author":[{"dropping-particle":"","family":"Vorres","given":"K. S.","non-dropping-particle":"","parse-names":false,"suffix":""}],"container-title":"ACS DFC Prepr.","id":"ITEM-1","issue":"4","issued":{"date-parts":[["1987"]]},"page":"221-226","title":"The preparation and distribution of Argonne Premium Coal Samples","type":"article-journal","volume":"32"},"uris":["http://www.mendeley.com/documents/?uuid=3f0bb7a9-6779-4e04-8c63-820336f4edb7"]}],"mendeley":{"formattedCitation":"[53]","plainTextFormattedCitation":"[53]","previouslyFormattedCitation":"[52]"},"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[53]</w:t>
      </w:r>
      <w:r w:rsidRPr="001E5761">
        <w:rPr>
          <w:rFonts w:eastAsiaTheme="minorHAnsi"/>
          <w:lang w:val="en-GB"/>
        </w:rPr>
        <w:fldChar w:fldCharType="end"/>
      </w:r>
      <w:r w:rsidRPr="001E5761">
        <w:rPr>
          <w:rFonts w:eastAsiaTheme="minorHAnsi"/>
          <w:lang w:val="en-GB"/>
        </w:rPr>
        <w:t>,</w:t>
      </w:r>
      <w:r w:rsidRPr="001E5761">
        <w:rPr>
          <w:rFonts w:eastAsiaTheme="minorHAnsi"/>
          <w:lang w:val="en-GB" w:eastAsia="fr-FR"/>
        </w:rPr>
        <w:t xml:space="preserve"> ranged from 73 to 90</w:t>
      </w:r>
      <w:r w:rsidRPr="001E5761">
        <w:rPr>
          <w:rFonts w:eastAsiaTheme="minorHAnsi"/>
          <w:lang w:val="en-GB"/>
        </w:rPr>
        <w:t>%</w:t>
      </w:r>
      <w:r w:rsidRPr="001E5761">
        <w:rPr>
          <w:rFonts w:eastAsiaTheme="minorHAnsi"/>
          <w:lang w:val="en-GB" w:eastAsia="fr-FR"/>
        </w:rPr>
        <w:t>. The crucible test gave between 6 and 15</w:t>
      </w:r>
      <w:r w:rsidRPr="001E5761">
        <w:rPr>
          <w:rFonts w:eastAsiaTheme="minorHAnsi"/>
          <w:lang w:val="en-GB"/>
        </w:rPr>
        <w:t>%</w:t>
      </w:r>
      <w:r w:rsidRPr="001E5761">
        <w:rPr>
          <w:rFonts w:eastAsiaTheme="minorHAnsi"/>
          <w:lang w:val="en-GB" w:eastAsia="fr-FR"/>
        </w:rPr>
        <w:t xml:space="preserve"> lower volatiles values than those recorded in the wire-mesh reactor operated at 5000</w:t>
      </w:r>
      <w:r w:rsidRPr="001E5761">
        <w:rPr>
          <w:rFonts w:eastAsiaTheme="minorHAnsi"/>
          <w:lang w:val="en-GB"/>
        </w:rPr>
        <w:t xml:space="preserve"> °</w:t>
      </w:r>
      <w:r w:rsidRPr="001E5761">
        <w:rPr>
          <w:rFonts w:eastAsiaTheme="minorHAnsi"/>
          <w:lang w:val="en-GB" w:eastAsia="fr-FR"/>
        </w:rPr>
        <w:t>C s</w:t>
      </w:r>
      <w:r w:rsidRPr="001E5761">
        <w:rPr>
          <w:rFonts w:eastAsia="STIXGeneral-Regular"/>
          <w:vertAlign w:val="superscript"/>
          <w:lang w:val="en-GB" w:eastAsia="fr-FR"/>
        </w:rPr>
        <w:t>−</w:t>
      </w:r>
      <w:r w:rsidRPr="001E5761">
        <w:rPr>
          <w:rFonts w:eastAsiaTheme="minorHAnsi"/>
          <w:vertAlign w:val="superscript"/>
          <w:lang w:val="en-GB" w:eastAsia="fr-FR"/>
        </w:rPr>
        <w:t>1</w:t>
      </w:r>
      <w:r w:rsidRPr="001E5761">
        <w:rPr>
          <w:rFonts w:eastAsiaTheme="minorHAnsi"/>
          <w:lang w:val="en-GB" w:eastAsia="fr-FR"/>
        </w:rPr>
        <w:t xml:space="preserve"> to 950 </w:t>
      </w:r>
      <w:r w:rsidRPr="001E5761">
        <w:rPr>
          <w:rFonts w:eastAsiaTheme="minorHAnsi"/>
          <w:lang w:val="en-GB" w:eastAsia="fr-FR"/>
        </w:rPr>
        <w:sym w:font="Symbol" w:char="F0B0"/>
      </w:r>
      <w:r w:rsidRPr="001E5761">
        <w:rPr>
          <w:rFonts w:eastAsiaTheme="minorHAnsi"/>
          <w:lang w:val="en-GB" w:eastAsia="fr-FR"/>
        </w:rPr>
        <w:t xml:space="preserve">C with 5 second </w:t>
      </w:r>
      <w:proofErr w:type="gramStart"/>
      <w:r w:rsidRPr="001E5761">
        <w:rPr>
          <w:rFonts w:eastAsiaTheme="minorHAnsi"/>
          <w:lang w:val="en-GB" w:eastAsia="fr-FR"/>
        </w:rPr>
        <w:t>holding</w:t>
      </w:r>
      <w:proofErr w:type="gramEnd"/>
      <w:r w:rsidRPr="001E5761">
        <w:rPr>
          <w:rFonts w:eastAsiaTheme="minorHAnsi"/>
          <w:lang w:val="en-GB" w:eastAsia="fr-FR"/>
        </w:rPr>
        <w:t xml:space="preserve"> at the peak temperature. </w:t>
      </w:r>
    </w:p>
    <w:p w14:paraId="5169762E" w14:textId="77777777" w:rsidR="001E5761" w:rsidRPr="001E5761" w:rsidRDefault="001E5761" w:rsidP="00A33A4B">
      <w:pPr>
        <w:pStyle w:val="TAMainText"/>
        <w:rPr>
          <w:rFonts w:eastAsiaTheme="minorHAnsi"/>
          <w:lang w:val="en-GB" w:eastAsia="fr-FR"/>
        </w:rPr>
      </w:pPr>
      <w:r w:rsidRPr="001E5761">
        <w:rPr>
          <w:rFonts w:eastAsiaTheme="minorHAnsi"/>
          <w:lang w:val="en-GB" w:eastAsia="fr-FR"/>
        </w:rPr>
        <w:t xml:space="preserve">When the heating rate of the wire-mesh reactor was reduced to match the estimated average heating rate in the crucible test (about 16 </w:t>
      </w:r>
      <w:r w:rsidRPr="001E5761">
        <w:rPr>
          <w:rFonts w:eastAsiaTheme="minorHAnsi"/>
          <w:lang w:val="en-GB" w:eastAsia="fr-FR"/>
        </w:rPr>
        <w:sym w:font="Symbol" w:char="F0B0"/>
      </w:r>
      <w:r w:rsidRPr="001E5761">
        <w:rPr>
          <w:rFonts w:eastAsiaTheme="minorHAnsi"/>
          <w:lang w:val="en-GB" w:eastAsia="fr-FR"/>
        </w:rPr>
        <w:t>C s</w:t>
      </w:r>
      <w:r w:rsidRPr="001E5761">
        <w:rPr>
          <w:rFonts w:eastAsiaTheme="minorHAnsi"/>
          <w:vertAlign w:val="superscript"/>
          <w:lang w:val="en-GB" w:eastAsia="fr-FR"/>
        </w:rPr>
        <w:t>-1</w:t>
      </w:r>
      <w:r w:rsidRPr="001E5761">
        <w:rPr>
          <w:rFonts w:eastAsiaTheme="minorHAnsi"/>
          <w:lang w:val="en-GB" w:eastAsia="fr-FR"/>
        </w:rPr>
        <w:t>), volatile matter determinations with the crucible test were still found to be lower than those from the wire-mesh reactor by between 7 and 10</w:t>
      </w:r>
      <w:r w:rsidRPr="001E5761">
        <w:rPr>
          <w:rFonts w:eastAsiaTheme="minorHAnsi"/>
          <w:lang w:val="en-GB"/>
        </w:rPr>
        <w:t>%</w:t>
      </w:r>
      <w:r w:rsidRPr="001E5761">
        <w:rPr>
          <w:rFonts w:eastAsiaTheme="minorHAnsi"/>
          <w:lang w:val="en-GB" w:eastAsia="fr-FR"/>
        </w:rPr>
        <w:t>.</w:t>
      </w:r>
    </w:p>
    <w:p w14:paraId="55E79DBF" w14:textId="0D95D229" w:rsidR="001E5761" w:rsidRPr="001E5761" w:rsidRDefault="001E5761" w:rsidP="009F25A9">
      <w:pPr>
        <w:pStyle w:val="TAMainText"/>
        <w:rPr>
          <w:rFonts w:eastAsiaTheme="minorHAnsi"/>
          <w:lang w:val="en-GB" w:eastAsia="fr-FR"/>
        </w:rPr>
      </w:pPr>
      <w:r w:rsidRPr="001E5761">
        <w:rPr>
          <w:rFonts w:eastAsiaTheme="minorHAnsi"/>
          <w:lang w:val="en-GB" w:eastAsia="fr-FR"/>
        </w:rPr>
        <w:t xml:space="preserve">At this stage, it seems useful to recall the commonly agreed finding that volatile matter determinations in thermogravimetric balances and volatile matter determinations by the crucible test </w:t>
      </w:r>
      <w:proofErr w:type="gramStart"/>
      <w:r w:rsidRPr="001E5761">
        <w:rPr>
          <w:rFonts w:eastAsiaTheme="minorHAnsi"/>
          <w:lang w:val="en-GB" w:eastAsia="fr-FR"/>
        </w:rPr>
        <w:t>are in agreement</w:t>
      </w:r>
      <w:proofErr w:type="gramEnd"/>
      <w:r w:rsidRPr="001E5761">
        <w:rPr>
          <w:rFonts w:eastAsiaTheme="minorHAnsi"/>
          <w:lang w:val="en-GB" w:eastAsia="fr-FR"/>
        </w:rPr>
        <w:t>, usually within 1</w:t>
      </w:r>
      <w:r w:rsidRPr="001E5761">
        <w:rPr>
          <w:rFonts w:eastAsiaTheme="minorHAnsi"/>
          <w:lang w:val="en-GB"/>
        </w:rPr>
        <w:t>%</w:t>
      </w:r>
      <w:r w:rsidRPr="001E5761">
        <w:rPr>
          <w:rFonts w:eastAsiaTheme="minorHAnsi"/>
          <w:lang w:val="en-GB" w:eastAsia="fr-FR"/>
        </w:rPr>
        <w:t>. Indeed</w:t>
      </w:r>
      <w:r w:rsidR="00B87F8E">
        <w:rPr>
          <w:rFonts w:eastAsiaTheme="minorHAnsi"/>
          <w:lang w:val="en-GB" w:eastAsia="fr-FR"/>
        </w:rPr>
        <w:t>,</w:t>
      </w:r>
      <w:r w:rsidRPr="001E5761">
        <w:rPr>
          <w:rFonts w:eastAsiaTheme="minorHAnsi"/>
          <w:lang w:val="en-GB" w:eastAsia="fr-FR"/>
        </w:rPr>
        <w:t xml:space="preserve"> commercial manufacturers of thermogravimetric balances have used such agreement between the two measurements in their sales promotion literature. Comparing wire-mesh and crucible-test data thus appears to help gauge the level of error inherent in the volatile matter determinations performed in thermogravimetric balances.</w:t>
      </w:r>
    </w:p>
    <w:p w14:paraId="319B9CD4" w14:textId="77777777" w:rsidR="001E5761" w:rsidRPr="00D232F1" w:rsidRDefault="001E5761" w:rsidP="00D232F1">
      <w:pPr>
        <w:pStyle w:val="TAMainText"/>
        <w:rPr>
          <w:rFonts w:asciiTheme="majorBidi" w:eastAsiaTheme="minorHAnsi" w:hAnsiTheme="majorBidi"/>
          <w:b/>
          <w:bCs/>
          <w:sz w:val="22"/>
          <w:lang w:val="en-GB" w:eastAsia="fr-FR"/>
        </w:rPr>
      </w:pPr>
      <w:r w:rsidRPr="00D232F1">
        <w:rPr>
          <w:rFonts w:asciiTheme="majorBidi" w:eastAsiaTheme="minorHAnsi" w:hAnsiTheme="majorBidi"/>
          <w:b/>
          <w:bCs/>
          <w:sz w:val="22"/>
          <w:lang w:val="en-GB" w:eastAsia="fr-FR"/>
        </w:rPr>
        <w:t xml:space="preserve">6. Not all flash heating is the same: wire-mesh &amp; fluidized-bed reactors </w:t>
      </w:r>
    </w:p>
    <w:p w14:paraId="39DC2ED5" w14:textId="6AFD8A42" w:rsidR="001E5761" w:rsidRPr="001E5761" w:rsidRDefault="001E5761" w:rsidP="00A33A4B">
      <w:pPr>
        <w:pStyle w:val="TAMainText"/>
        <w:rPr>
          <w:rFonts w:eastAsiaTheme="minorHAnsi"/>
          <w:lang w:val="en-GB" w:eastAsia="fr-FR"/>
        </w:rPr>
      </w:pPr>
      <w:r w:rsidRPr="001E5761">
        <w:rPr>
          <w:rFonts w:eastAsiaTheme="minorHAnsi"/>
          <w:lang w:val="en-GB" w:eastAsia="fr-FR"/>
        </w:rPr>
        <w:t xml:space="preserve">Tables 3 and 4 present data from pyrolysis experiments in a wire-mesh reactor, using samples of silver birch wood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{"citationItems":[{"id":"ITEM-1","itemData":{"author":[{"dropping-particle":"","family":"Fraga","given":"Ana-Rita","non-dropping-particle":"","parse-names":false,"suffix":""},{"dropping-particle":"","family":"Gaines","given":"Alec F.","non-dropping-particle":"","parse-names":false,"suffix":""},{"dropping-particle":"","family":"Kandiyoti","given":"Rafael","non-dropping-particle":"","parse-names":false,"suffix":""}],"container-title":"Fuel","id":"ITEM-1","issue":"7","issued":{"date-parts":[["1991"]]},"page":"803-809","title":"Characterization of biomass pyrolysis tars produced in the relative absence of extraparticle secondary reactions","type":"article-journal","volume":"70"},"uris":["http://www.mendeley.com/documents/?uuid=74171c65-e23a-46e0-8e9c-330a020c7ffd"]}],"mendeley":{"formattedCitation":"[50]","plainTextFormattedCitation":"[50]","previouslyFormattedCitation":"[49]"},"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[50]</w:t>
      </w:r>
      <w:r w:rsidRPr="001E5761">
        <w:rPr>
          <w:rFonts w:eastAsiaTheme="minorHAnsi"/>
          <w:lang w:val="en-GB"/>
        </w:rPr>
        <w:fldChar w:fldCharType="end"/>
      </w:r>
      <w:r w:rsidRPr="001E5761">
        <w:rPr>
          <w:rFonts w:eastAsiaTheme="minorHAnsi"/>
          <w:lang w:val="en-GB" w:eastAsia="fr-FR"/>
        </w:rPr>
        <w:t xml:space="preserve"> and sugar cane bagasse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{"citationItems":[{"id":"ITEM-1","itemData":{"author":[{"dropping-particle":"","family":"Fraga-Araujo","given":"A. R.","non-dropping-particle":"","parse-names":false,"suffix":""}],"id":"ITEM-1","issued":{"date-parts":[["1990"]]},"publisher":"University of London","title":"Pyrolytic Decomposition of Lignocellulosic Materials. Ph.D. Thesis","type":"thesis"},"uris":["http://www.mendeley.com/documents/?uuid=50d43613-7a7a-475a-ae6f-1b47c783155c"]}],"mendeley":{"formattedCitation":"[49]","plainTextFormattedCitation":"[49]","previouslyFormattedCitation":"[48]"},"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[49]</w:t>
      </w:r>
      <w:r w:rsidRPr="001E5761">
        <w:rPr>
          <w:rFonts w:eastAsiaTheme="minorHAnsi"/>
          <w:lang w:val="en-GB"/>
        </w:rPr>
        <w:fldChar w:fldCharType="end"/>
      </w:r>
      <w:r w:rsidRPr="001E5761">
        <w:rPr>
          <w:rFonts w:eastAsiaTheme="minorHAnsi"/>
          <w:lang w:val="en-GB" w:eastAsia="fr-FR"/>
        </w:rPr>
        <w:t>, respectively. In both cases, the particle size distribution was 106</w:t>
      </w:r>
      <w:r w:rsidRPr="001E5761">
        <w:rPr>
          <w:rFonts w:eastAsia="AdvOT8608a8d1+22"/>
          <w:lang w:val="en-GB" w:eastAsia="fr-FR"/>
        </w:rPr>
        <w:t>−</w:t>
      </w:r>
      <w:r w:rsidRPr="001E5761">
        <w:rPr>
          <w:rFonts w:eastAsiaTheme="minorHAnsi"/>
          <w:lang w:val="en-GB" w:eastAsia="fr-FR"/>
        </w:rPr>
        <w:t xml:space="preserve">152 </w:t>
      </w:r>
      <w:proofErr w:type="spellStart"/>
      <w:r w:rsidRPr="001E5761">
        <w:rPr>
          <w:rFonts w:eastAsiaTheme="minorHAnsi"/>
          <w:lang w:val="en-GB" w:eastAsia="fr-FR"/>
        </w:rPr>
        <w:t>μm</w:t>
      </w:r>
      <w:proofErr w:type="spellEnd"/>
      <w:r w:rsidRPr="001E5761">
        <w:rPr>
          <w:rFonts w:eastAsiaTheme="minorHAnsi"/>
          <w:lang w:val="en-GB" w:eastAsia="fr-FR"/>
        </w:rPr>
        <w:t xml:space="preserve">. During </w:t>
      </w:r>
      <w:r w:rsidRPr="001E5761">
        <w:rPr>
          <w:rFonts w:eastAsiaTheme="minorHAnsi"/>
          <w:lang w:val="en-GB"/>
        </w:rPr>
        <w:t xml:space="preserve">relatively </w:t>
      </w:r>
      <w:r w:rsidRPr="001E5761">
        <w:rPr>
          <w:rFonts w:eastAsiaTheme="minorHAnsi"/>
          <w:lang w:val="en-GB" w:eastAsia="fr-FR"/>
        </w:rPr>
        <w:t>slow heating at 1</w:t>
      </w:r>
      <w:r w:rsidRPr="001E5761">
        <w:rPr>
          <w:rFonts w:eastAsiaTheme="minorHAnsi"/>
          <w:lang w:val="en-GB"/>
        </w:rPr>
        <w:t xml:space="preserve"> °</w:t>
      </w:r>
      <w:r w:rsidRPr="001E5761">
        <w:rPr>
          <w:rFonts w:eastAsiaTheme="minorHAnsi"/>
          <w:lang w:val="en-GB" w:eastAsia="fr-FR"/>
        </w:rPr>
        <w:t>C s</w:t>
      </w:r>
      <w:r w:rsidRPr="001E5761">
        <w:rPr>
          <w:rFonts w:eastAsiaTheme="minorHAnsi"/>
          <w:vertAlign w:val="superscript"/>
          <w:lang w:val="en-GB" w:eastAsia="fr-FR"/>
        </w:rPr>
        <w:noBreakHyphen/>
        <w:t>1</w:t>
      </w:r>
      <w:r w:rsidRPr="001E5761">
        <w:rPr>
          <w:rFonts w:eastAsiaTheme="minorHAnsi"/>
          <w:lang w:val="en-GB" w:eastAsia="fr-FR"/>
        </w:rPr>
        <w:t xml:space="preserve"> to </w:t>
      </w:r>
      <w:r w:rsidRPr="001E5761">
        <w:rPr>
          <w:rFonts w:eastAsiaTheme="minorHAnsi"/>
          <w:lang w:val="en-GB"/>
        </w:rPr>
        <w:t xml:space="preserve">500 </w:t>
      </w:r>
      <w:r w:rsidRPr="001E5761">
        <w:rPr>
          <w:rFonts w:eastAsiaTheme="minorHAnsi"/>
          <w:lang w:val="en-GB" w:eastAsia="fr-FR"/>
        </w:rPr>
        <w:sym w:font="Symbol" w:char="F0B0"/>
      </w:r>
      <w:r w:rsidRPr="001E5761">
        <w:rPr>
          <w:rFonts w:eastAsiaTheme="minorHAnsi"/>
          <w:lang w:val="en-GB" w:eastAsia="fr-FR"/>
        </w:rPr>
        <w:t xml:space="preserve">C in the wire mesh reactor, the weight loss observed for silver birch wood particles was </w:t>
      </w:r>
      <w:r w:rsidRPr="001E5761">
        <w:rPr>
          <w:rFonts w:eastAsiaTheme="minorHAnsi"/>
          <w:lang w:val="en-GB"/>
        </w:rPr>
        <w:t>just short of 90%</w:t>
      </w:r>
      <w:r w:rsidRPr="001E5761">
        <w:rPr>
          <w:rFonts w:eastAsiaTheme="minorHAnsi"/>
          <w:lang w:val="en-GB" w:eastAsia="fr-FR"/>
        </w:rPr>
        <w:t xml:space="preserve"> (</w:t>
      </w:r>
      <w:proofErr w:type="gramStart"/>
      <w:r w:rsidRPr="001E5761">
        <w:rPr>
          <w:rFonts w:eastAsiaTheme="minorHAnsi"/>
          <w:lang w:val="en-GB" w:eastAsia="fr-FR"/>
        </w:rPr>
        <w:t>i.e.</w:t>
      </w:r>
      <w:proofErr w:type="gramEnd"/>
      <w:r w:rsidRPr="001E5761">
        <w:rPr>
          <w:rFonts w:eastAsiaTheme="minorHAnsi"/>
          <w:lang w:val="en-GB" w:eastAsia="fr-FR"/>
        </w:rPr>
        <w:t xml:space="preserve"> </w:t>
      </w:r>
      <w:r w:rsidRPr="001E5761">
        <w:rPr>
          <w:rFonts w:eastAsiaTheme="minorHAnsi"/>
          <w:lang w:val="en-GB"/>
        </w:rPr>
        <w:t>just above 10%</w:t>
      </w:r>
      <w:r w:rsidRPr="001E5761">
        <w:rPr>
          <w:rFonts w:eastAsiaTheme="minorHAnsi"/>
          <w:lang w:val="en-GB" w:eastAsia="fr-FR"/>
        </w:rPr>
        <w:t xml:space="preserve"> char yield). During heating at 1000</w:t>
      </w:r>
      <w:r w:rsidRPr="001E5761">
        <w:rPr>
          <w:rFonts w:eastAsiaTheme="minorHAnsi"/>
          <w:lang w:val="en-GB"/>
        </w:rPr>
        <w:t xml:space="preserve"> °</w:t>
      </w:r>
      <w:r w:rsidRPr="001E5761">
        <w:rPr>
          <w:rFonts w:eastAsiaTheme="minorHAnsi"/>
          <w:lang w:val="en-GB" w:eastAsia="fr-FR"/>
        </w:rPr>
        <w:t>C s</w:t>
      </w:r>
      <w:r w:rsidRPr="001E5761">
        <w:rPr>
          <w:rFonts w:eastAsiaTheme="minorHAnsi"/>
          <w:vertAlign w:val="superscript"/>
          <w:lang w:val="en-GB" w:eastAsia="fr-FR"/>
        </w:rPr>
        <w:noBreakHyphen/>
        <w:t>1</w:t>
      </w:r>
      <w:r w:rsidRPr="001E5761">
        <w:rPr>
          <w:rFonts w:eastAsiaTheme="minorHAnsi"/>
          <w:lang w:val="en-GB" w:eastAsia="fr-FR"/>
        </w:rPr>
        <w:t xml:space="preserve"> to the higher temperature of 700 </w:t>
      </w:r>
      <w:r w:rsidRPr="001E5761">
        <w:rPr>
          <w:rFonts w:eastAsiaTheme="minorHAnsi"/>
          <w:lang w:val="en-GB"/>
        </w:rPr>
        <w:t>°</w:t>
      </w:r>
      <w:r w:rsidRPr="001E5761">
        <w:rPr>
          <w:rFonts w:eastAsiaTheme="minorHAnsi"/>
          <w:lang w:val="en-GB" w:eastAsia="fr-FR"/>
        </w:rPr>
        <w:t xml:space="preserve">C, the </w:t>
      </w:r>
      <w:r w:rsidRPr="001E5761">
        <w:rPr>
          <w:rFonts w:eastAsiaTheme="minorHAnsi"/>
          <w:lang w:val="en-GB" w:eastAsia="fr-FR"/>
        </w:rPr>
        <w:lastRenderedPageBreak/>
        <w:t>silver birch char residue was found to be below the limit of detection, ~0.2</w:t>
      </w:r>
      <w:r w:rsidRPr="001E5761">
        <w:rPr>
          <w:rFonts w:eastAsiaTheme="minorHAnsi"/>
          <w:lang w:val="en-GB"/>
        </w:rPr>
        <w:t>%</w:t>
      </w:r>
      <w:r w:rsidRPr="001E5761">
        <w:rPr>
          <w:rFonts w:eastAsiaTheme="minorHAnsi"/>
          <w:lang w:val="en-GB" w:eastAsia="fr-FR"/>
        </w:rPr>
        <w:t xml:space="preserve">. The fast heating (1000 </w:t>
      </w:r>
      <w:r w:rsidRPr="001E5761">
        <w:rPr>
          <w:rFonts w:eastAsiaTheme="minorHAnsi"/>
          <w:lang w:val="en-GB"/>
        </w:rPr>
        <w:t>°</w:t>
      </w:r>
      <w:r w:rsidRPr="001E5761">
        <w:rPr>
          <w:rFonts w:eastAsiaTheme="minorHAnsi"/>
          <w:lang w:val="en-GB" w:eastAsia="fr-FR"/>
        </w:rPr>
        <w:t>C s</w:t>
      </w:r>
      <w:r w:rsidRPr="001E5761">
        <w:rPr>
          <w:rFonts w:eastAsiaTheme="minorHAnsi"/>
          <w:vertAlign w:val="superscript"/>
          <w:lang w:val="en-GB" w:eastAsia="fr-FR"/>
        </w:rPr>
        <w:noBreakHyphen/>
        <w:t>1</w:t>
      </w:r>
      <w:r w:rsidRPr="001E5761">
        <w:rPr>
          <w:rFonts w:eastAsiaTheme="minorHAnsi"/>
          <w:lang w:val="en-GB" w:eastAsia="fr-FR"/>
        </w:rPr>
        <w:t xml:space="preserve">) experiments to </w:t>
      </w:r>
      <w:r w:rsidRPr="001E5761">
        <w:rPr>
          <w:rFonts w:eastAsiaTheme="minorHAnsi"/>
          <w:lang w:val="en-GB"/>
        </w:rPr>
        <w:t xml:space="preserve">500 </w:t>
      </w:r>
      <w:r w:rsidRPr="001E5761">
        <w:rPr>
          <w:rFonts w:eastAsiaTheme="minorHAnsi"/>
          <w:lang w:val="en-GB" w:eastAsia="fr-FR"/>
        </w:rPr>
        <w:sym w:font="Symbol" w:char="F0B0"/>
      </w:r>
      <w:r w:rsidRPr="001E5761">
        <w:rPr>
          <w:rFonts w:eastAsiaTheme="minorHAnsi"/>
          <w:lang w:val="en-GB" w:eastAsia="fr-FR"/>
        </w:rPr>
        <w:t xml:space="preserve">C and </w:t>
      </w:r>
      <w:r w:rsidRPr="001E5761">
        <w:rPr>
          <w:rFonts w:eastAsiaTheme="minorHAnsi"/>
          <w:lang w:val="en-GB"/>
        </w:rPr>
        <w:t>above</w:t>
      </w:r>
      <w:r w:rsidRPr="001E5761">
        <w:rPr>
          <w:rFonts w:eastAsiaTheme="minorHAnsi"/>
          <w:lang w:val="en-GB" w:eastAsia="fr-FR"/>
        </w:rPr>
        <w:t xml:space="preserve"> gave tar/oil yields of </w:t>
      </w:r>
      <w:r w:rsidRPr="001E5761">
        <w:rPr>
          <w:rFonts w:eastAsiaTheme="minorHAnsi"/>
          <w:lang w:val="en-GB"/>
        </w:rPr>
        <w:t>about 57</w:t>
      </w:r>
      <w:r w:rsidRPr="001E5761">
        <w:rPr>
          <w:rFonts w:eastAsiaTheme="minorHAnsi"/>
          <w:lang w:val="en-GB" w:eastAsia="fr-FR"/>
        </w:rPr>
        <w:t>-58</w:t>
      </w:r>
      <w:r w:rsidRPr="001E5761">
        <w:rPr>
          <w:rFonts w:eastAsiaTheme="minorHAnsi"/>
          <w:lang w:val="en-GB"/>
        </w:rPr>
        <w:t>%</w:t>
      </w:r>
      <w:r w:rsidRPr="001E5761">
        <w:rPr>
          <w:rFonts w:eastAsiaTheme="minorHAnsi"/>
          <w:lang w:val="en-GB" w:eastAsia="fr-FR"/>
        </w:rPr>
        <w:t>.</w:t>
      </w:r>
    </w:p>
    <w:p w14:paraId="4EFD7599" w14:textId="77777777" w:rsidR="001E5761" w:rsidRPr="001E5761" w:rsidRDefault="001E5761" w:rsidP="00696419">
      <w:pPr>
        <w:pStyle w:val="VDTableTitle"/>
        <w:rPr>
          <w:rFonts w:eastAsiaTheme="minorHAnsi"/>
          <w:vertAlign w:val="superscript"/>
          <w:lang w:val="en-GB"/>
        </w:rPr>
      </w:pPr>
      <w:r w:rsidRPr="00696419">
        <w:rPr>
          <w:rFonts w:eastAsiaTheme="minorHAnsi"/>
          <w:b/>
          <w:lang w:val="en-GB"/>
        </w:rPr>
        <w:t>Table 3.</w:t>
      </w:r>
      <w:r w:rsidRPr="001E5761">
        <w:rPr>
          <w:rFonts w:eastAsiaTheme="minorHAnsi"/>
          <w:lang w:val="en-GB"/>
        </w:rPr>
        <w:t xml:space="preserve"> Tar and Total Volatile Yields from Atmospheric-Pressure Pyrolysis of Silver Birch Wood Determined Using the Wire-Mesh </w:t>
      </w:r>
      <w:proofErr w:type="spellStart"/>
      <w:r w:rsidRPr="001E5761">
        <w:rPr>
          <w:rFonts w:eastAsiaTheme="minorHAnsi"/>
          <w:lang w:val="en-GB"/>
        </w:rPr>
        <w:t>Reactor</w:t>
      </w:r>
      <w:r w:rsidRPr="001E5761">
        <w:rPr>
          <w:rFonts w:eastAsiaTheme="minorHAnsi"/>
          <w:vertAlign w:val="superscript"/>
          <w:lang w:val="en-GB"/>
        </w:rPr>
        <w:t>a</w:t>
      </w:r>
      <w:proofErr w:type="spellEnd"/>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1E5761" w:rsidRPr="001E5761" w14:paraId="2130E4A3" w14:textId="77777777" w:rsidTr="001E5761">
        <w:trPr>
          <w:trHeight w:val="131"/>
        </w:trPr>
        <w:tc>
          <w:tcPr>
            <w:tcW w:w="1288" w:type="dxa"/>
          </w:tcPr>
          <w:p w14:paraId="6C954EB6" w14:textId="77777777" w:rsidR="001E5761" w:rsidRPr="001E5761" w:rsidRDefault="001E5761" w:rsidP="007B1E97">
            <w:pPr>
              <w:pStyle w:val="TCTableBody"/>
              <w:rPr>
                <w:lang w:eastAsia="fr-FR"/>
              </w:rPr>
            </w:pPr>
          </w:p>
        </w:tc>
        <w:tc>
          <w:tcPr>
            <w:tcW w:w="7728" w:type="dxa"/>
            <w:gridSpan w:val="6"/>
            <w:tcBorders>
              <w:bottom w:val="single" w:sz="4" w:space="0" w:color="auto"/>
            </w:tcBorders>
          </w:tcPr>
          <w:p w14:paraId="36F99E0B" w14:textId="77777777" w:rsidR="001E5761" w:rsidRPr="001E5761" w:rsidRDefault="001E5761" w:rsidP="007B1E97">
            <w:pPr>
              <w:pStyle w:val="TCTableBody"/>
              <w:rPr>
                <w:lang w:eastAsia="fr-FR"/>
              </w:rPr>
            </w:pPr>
            <w:r w:rsidRPr="001E5761">
              <w:rPr>
                <w:lang w:eastAsia="fr-FR"/>
              </w:rPr>
              <w:t>Heating rate</w:t>
            </w:r>
          </w:p>
        </w:tc>
      </w:tr>
      <w:tr w:rsidR="001E5761" w:rsidRPr="001E5761" w14:paraId="75C01F82" w14:textId="77777777" w:rsidTr="001E5761">
        <w:trPr>
          <w:trHeight w:val="255"/>
        </w:trPr>
        <w:tc>
          <w:tcPr>
            <w:tcW w:w="1288" w:type="dxa"/>
            <w:vAlign w:val="center"/>
          </w:tcPr>
          <w:p w14:paraId="6BC0167B" w14:textId="77777777" w:rsidR="001E5761" w:rsidRPr="001E5761" w:rsidRDefault="001E5761" w:rsidP="007B1E97">
            <w:pPr>
              <w:pStyle w:val="TCTableBody"/>
              <w:rPr>
                <w:lang w:eastAsia="fr-FR"/>
              </w:rPr>
            </w:pPr>
          </w:p>
        </w:tc>
        <w:tc>
          <w:tcPr>
            <w:tcW w:w="2576" w:type="dxa"/>
            <w:gridSpan w:val="2"/>
            <w:tcBorders>
              <w:top w:val="single" w:sz="4" w:space="0" w:color="auto"/>
            </w:tcBorders>
            <w:vAlign w:val="bottom"/>
          </w:tcPr>
          <w:p w14:paraId="432B61A6" w14:textId="77777777" w:rsidR="001E5761" w:rsidRPr="001E5761" w:rsidRDefault="001E5761" w:rsidP="007B1E97">
            <w:pPr>
              <w:pStyle w:val="TCTableBody"/>
              <w:rPr>
                <w:lang w:eastAsia="fr-FR"/>
              </w:rPr>
            </w:pPr>
            <w:r w:rsidRPr="001E5761">
              <w:rPr>
                <w:lang w:eastAsia="fr-FR"/>
              </w:rPr>
              <w:t>Total volatiles</w:t>
            </w:r>
          </w:p>
        </w:tc>
        <w:tc>
          <w:tcPr>
            <w:tcW w:w="2576" w:type="dxa"/>
            <w:gridSpan w:val="2"/>
            <w:tcBorders>
              <w:top w:val="single" w:sz="4" w:space="0" w:color="auto"/>
            </w:tcBorders>
            <w:vAlign w:val="bottom"/>
          </w:tcPr>
          <w:p w14:paraId="724DE59C" w14:textId="77777777" w:rsidR="001E5761" w:rsidRPr="001E5761" w:rsidRDefault="001E5761" w:rsidP="007B1E97">
            <w:pPr>
              <w:pStyle w:val="TCTableBody"/>
              <w:rPr>
                <w:lang w:eastAsia="fr-FR"/>
              </w:rPr>
            </w:pPr>
            <w:r w:rsidRPr="001E5761">
              <w:rPr>
                <w:lang w:eastAsia="fr-FR"/>
              </w:rPr>
              <w:t>Tar/oil yield</w:t>
            </w:r>
          </w:p>
        </w:tc>
        <w:tc>
          <w:tcPr>
            <w:tcW w:w="2576" w:type="dxa"/>
            <w:gridSpan w:val="2"/>
            <w:tcBorders>
              <w:top w:val="single" w:sz="4" w:space="0" w:color="auto"/>
            </w:tcBorders>
            <w:vAlign w:val="bottom"/>
          </w:tcPr>
          <w:p w14:paraId="316E7660" w14:textId="77777777" w:rsidR="001E5761" w:rsidRPr="001E5761" w:rsidRDefault="001E5761" w:rsidP="007B1E97">
            <w:pPr>
              <w:pStyle w:val="TCTableBody"/>
              <w:rPr>
                <w:lang w:eastAsia="fr-FR"/>
              </w:rPr>
            </w:pPr>
            <w:r w:rsidRPr="001E5761">
              <w:rPr>
                <w:lang w:eastAsia="fr-FR"/>
              </w:rPr>
              <w:t>Char residue</w:t>
            </w:r>
          </w:p>
        </w:tc>
      </w:tr>
      <w:tr w:rsidR="001E5761" w:rsidRPr="001E5761" w14:paraId="335E6ED7" w14:textId="77777777" w:rsidTr="001E5761">
        <w:trPr>
          <w:trHeight w:val="289"/>
        </w:trPr>
        <w:tc>
          <w:tcPr>
            <w:tcW w:w="1288" w:type="dxa"/>
            <w:vAlign w:val="center"/>
          </w:tcPr>
          <w:p w14:paraId="6685A7E0" w14:textId="77777777" w:rsidR="001E5761" w:rsidRPr="001E5761" w:rsidRDefault="001E5761" w:rsidP="007B1E97">
            <w:pPr>
              <w:pStyle w:val="TCTableBody"/>
              <w:rPr>
                <w:lang w:eastAsia="fr-FR"/>
              </w:rPr>
            </w:pPr>
          </w:p>
        </w:tc>
        <w:tc>
          <w:tcPr>
            <w:tcW w:w="2576" w:type="dxa"/>
            <w:gridSpan w:val="2"/>
            <w:tcBorders>
              <w:bottom w:val="single" w:sz="4" w:space="0" w:color="auto"/>
            </w:tcBorders>
          </w:tcPr>
          <w:p w14:paraId="30861AB6" w14:textId="77777777" w:rsidR="001E5761" w:rsidRPr="001E5761" w:rsidRDefault="001E5761" w:rsidP="007B1E97">
            <w:pPr>
              <w:pStyle w:val="TCTableBody"/>
              <w:rPr>
                <w:lang w:eastAsia="fr-FR"/>
              </w:rPr>
            </w:pPr>
            <w:r w:rsidRPr="001E5761">
              <w:rPr>
                <w:lang w:eastAsia="fr-FR"/>
              </w:rPr>
              <w:t xml:space="preserve">(% w/w </w:t>
            </w:r>
            <w:proofErr w:type="spellStart"/>
            <w:r w:rsidRPr="001E5761">
              <w:rPr>
                <w:lang w:eastAsia="fr-FR"/>
              </w:rPr>
              <w:t>daf</w:t>
            </w:r>
            <w:r w:rsidRPr="001E5761">
              <w:rPr>
                <w:vertAlign w:val="superscript"/>
                <w:lang w:eastAsia="fr-FR"/>
              </w:rPr>
              <w:t>b</w:t>
            </w:r>
            <w:proofErr w:type="spellEnd"/>
            <w:r w:rsidRPr="001E5761">
              <w:rPr>
                <w:lang w:eastAsia="fr-FR"/>
              </w:rPr>
              <w:t>)</w:t>
            </w:r>
          </w:p>
        </w:tc>
        <w:tc>
          <w:tcPr>
            <w:tcW w:w="2576" w:type="dxa"/>
            <w:gridSpan w:val="2"/>
            <w:tcBorders>
              <w:bottom w:val="single" w:sz="4" w:space="0" w:color="auto"/>
            </w:tcBorders>
          </w:tcPr>
          <w:p w14:paraId="23BB85E5" w14:textId="77777777" w:rsidR="001E5761" w:rsidRPr="001E5761" w:rsidRDefault="001E5761" w:rsidP="007B1E97">
            <w:pPr>
              <w:pStyle w:val="TCTableBody"/>
              <w:rPr>
                <w:lang w:eastAsia="fr-FR"/>
              </w:rPr>
            </w:pPr>
            <w:r w:rsidRPr="001E5761">
              <w:rPr>
                <w:lang w:eastAsia="fr-FR"/>
              </w:rPr>
              <w:t xml:space="preserve">(% w/w </w:t>
            </w:r>
            <w:proofErr w:type="spellStart"/>
            <w:r w:rsidRPr="001E5761">
              <w:rPr>
                <w:lang w:eastAsia="fr-FR"/>
              </w:rPr>
              <w:t>daf</w:t>
            </w:r>
            <w:r w:rsidRPr="001E5761">
              <w:rPr>
                <w:vertAlign w:val="superscript"/>
                <w:lang w:eastAsia="fr-FR"/>
              </w:rPr>
              <w:t>b</w:t>
            </w:r>
            <w:proofErr w:type="spellEnd"/>
            <w:r w:rsidRPr="001E5761">
              <w:rPr>
                <w:lang w:eastAsia="fr-FR"/>
              </w:rPr>
              <w:t>)</w:t>
            </w:r>
          </w:p>
        </w:tc>
        <w:tc>
          <w:tcPr>
            <w:tcW w:w="2576" w:type="dxa"/>
            <w:gridSpan w:val="2"/>
            <w:tcBorders>
              <w:bottom w:val="single" w:sz="4" w:space="0" w:color="auto"/>
            </w:tcBorders>
          </w:tcPr>
          <w:p w14:paraId="6C0C6A7F" w14:textId="77777777" w:rsidR="001E5761" w:rsidRPr="001E5761" w:rsidRDefault="001E5761" w:rsidP="007B1E97">
            <w:pPr>
              <w:pStyle w:val="TCTableBody"/>
              <w:rPr>
                <w:lang w:eastAsia="fr-FR"/>
              </w:rPr>
            </w:pPr>
            <w:r w:rsidRPr="001E5761">
              <w:rPr>
                <w:lang w:eastAsia="fr-FR"/>
              </w:rPr>
              <w:t xml:space="preserve">(% w/w </w:t>
            </w:r>
            <w:proofErr w:type="spellStart"/>
            <w:r w:rsidRPr="001E5761">
              <w:rPr>
                <w:lang w:eastAsia="fr-FR"/>
              </w:rPr>
              <w:t>daf</w:t>
            </w:r>
            <w:r w:rsidRPr="001E5761">
              <w:rPr>
                <w:vertAlign w:val="superscript"/>
                <w:lang w:eastAsia="fr-FR"/>
              </w:rPr>
              <w:t>b</w:t>
            </w:r>
            <w:proofErr w:type="spellEnd"/>
            <w:r w:rsidRPr="001E5761">
              <w:rPr>
                <w:lang w:eastAsia="fr-FR"/>
              </w:rPr>
              <w:t>)</w:t>
            </w:r>
          </w:p>
        </w:tc>
      </w:tr>
      <w:tr w:rsidR="001E5761" w:rsidRPr="001E5761" w14:paraId="354ABD56" w14:textId="77777777" w:rsidTr="001E5761">
        <w:trPr>
          <w:trHeight w:val="312"/>
        </w:trPr>
        <w:tc>
          <w:tcPr>
            <w:tcW w:w="1288" w:type="dxa"/>
            <w:vAlign w:val="center"/>
          </w:tcPr>
          <w:p w14:paraId="48CF0CBD" w14:textId="77777777" w:rsidR="001E5761" w:rsidRPr="001E5761" w:rsidRDefault="001E5761" w:rsidP="007B1E97">
            <w:pPr>
              <w:pStyle w:val="TCTableBody"/>
              <w:rPr>
                <w:lang w:eastAsia="fr-FR"/>
              </w:rPr>
            </w:pPr>
            <w:r w:rsidRPr="001E5761">
              <w:rPr>
                <w:lang w:eastAsia="fr-FR"/>
              </w:rPr>
              <w:t>Temp (</w:t>
            </w:r>
            <w:r w:rsidRPr="001E5761">
              <w:t>°</w:t>
            </w:r>
            <w:r w:rsidRPr="001E5761">
              <w:rPr>
                <w:lang w:eastAsia="fr-FR"/>
              </w:rPr>
              <w:t>C)</w:t>
            </w:r>
          </w:p>
        </w:tc>
        <w:tc>
          <w:tcPr>
            <w:tcW w:w="1288" w:type="dxa"/>
            <w:tcBorders>
              <w:top w:val="single" w:sz="4" w:space="0" w:color="auto"/>
              <w:bottom w:val="single" w:sz="4" w:space="0" w:color="auto"/>
            </w:tcBorders>
            <w:vAlign w:val="center"/>
          </w:tcPr>
          <w:p w14:paraId="4A28984F" w14:textId="77777777" w:rsidR="001E5761" w:rsidRPr="001E5761" w:rsidRDefault="001E5761" w:rsidP="007B1E97">
            <w:pPr>
              <w:pStyle w:val="TCTableBody"/>
              <w:rPr>
                <w:lang w:eastAsia="fr-FR"/>
              </w:rPr>
            </w:pPr>
            <w:r w:rsidRPr="001E5761">
              <w:rPr>
                <w:lang w:eastAsia="fr-FR"/>
              </w:rPr>
              <w:t xml:space="preserve">1 </w:t>
            </w:r>
            <w:r w:rsidRPr="001E5761">
              <w:sym w:font="Symbol" w:char="F0B0"/>
            </w:r>
            <w:r w:rsidRPr="001E5761">
              <w:t>C</w:t>
            </w:r>
            <w:r w:rsidRPr="001E5761">
              <w:rPr>
                <w:lang w:eastAsia="fr-FR"/>
              </w:rPr>
              <w:t xml:space="preserve"> s</w:t>
            </w:r>
            <w:r w:rsidRPr="001E5761">
              <w:rPr>
                <w:vertAlign w:val="superscript"/>
                <w:lang w:eastAsia="fr-FR"/>
              </w:rPr>
              <w:t>-1</w:t>
            </w:r>
          </w:p>
        </w:tc>
        <w:tc>
          <w:tcPr>
            <w:tcW w:w="1288" w:type="dxa"/>
            <w:tcBorders>
              <w:top w:val="single" w:sz="4" w:space="0" w:color="auto"/>
              <w:bottom w:val="single" w:sz="4" w:space="0" w:color="auto"/>
            </w:tcBorders>
            <w:vAlign w:val="center"/>
          </w:tcPr>
          <w:p w14:paraId="1267ECE3" w14:textId="77777777" w:rsidR="001E5761" w:rsidRPr="001E5761" w:rsidRDefault="001E5761" w:rsidP="007B1E97">
            <w:pPr>
              <w:pStyle w:val="TCTableBody"/>
              <w:rPr>
                <w:lang w:eastAsia="fr-FR"/>
              </w:rPr>
            </w:pPr>
            <w:r w:rsidRPr="001E5761">
              <w:rPr>
                <w:lang w:eastAsia="fr-FR"/>
              </w:rPr>
              <w:t xml:space="preserve">1000 </w:t>
            </w:r>
            <w:r w:rsidRPr="001E5761">
              <w:sym w:font="Symbol" w:char="F0B0"/>
            </w:r>
            <w:r w:rsidRPr="001E5761">
              <w:t>C</w:t>
            </w:r>
            <w:r w:rsidRPr="001E5761">
              <w:rPr>
                <w:lang w:eastAsia="fr-FR"/>
              </w:rPr>
              <w:t xml:space="preserve"> s</w:t>
            </w:r>
            <w:r w:rsidRPr="001E5761">
              <w:rPr>
                <w:vertAlign w:val="superscript"/>
                <w:lang w:eastAsia="fr-FR"/>
              </w:rPr>
              <w:t>-1</w:t>
            </w:r>
          </w:p>
        </w:tc>
        <w:tc>
          <w:tcPr>
            <w:tcW w:w="1288" w:type="dxa"/>
            <w:tcBorders>
              <w:top w:val="single" w:sz="4" w:space="0" w:color="auto"/>
              <w:bottom w:val="single" w:sz="4" w:space="0" w:color="auto"/>
            </w:tcBorders>
            <w:vAlign w:val="center"/>
          </w:tcPr>
          <w:p w14:paraId="37F7804E" w14:textId="77777777" w:rsidR="001E5761" w:rsidRPr="001E5761" w:rsidRDefault="001E5761" w:rsidP="007B1E97">
            <w:pPr>
              <w:pStyle w:val="TCTableBody"/>
              <w:rPr>
                <w:lang w:eastAsia="fr-FR"/>
              </w:rPr>
            </w:pPr>
            <w:r w:rsidRPr="001E5761">
              <w:rPr>
                <w:lang w:eastAsia="fr-FR"/>
              </w:rPr>
              <w:t xml:space="preserve">1 </w:t>
            </w:r>
            <w:r w:rsidRPr="001E5761">
              <w:sym w:font="Symbol" w:char="F0B0"/>
            </w:r>
            <w:r w:rsidRPr="001E5761">
              <w:t>C</w:t>
            </w:r>
            <w:r w:rsidRPr="001E5761">
              <w:rPr>
                <w:lang w:eastAsia="fr-FR"/>
              </w:rPr>
              <w:t xml:space="preserve"> s</w:t>
            </w:r>
            <w:r w:rsidRPr="001E5761">
              <w:rPr>
                <w:vertAlign w:val="superscript"/>
                <w:lang w:eastAsia="fr-FR"/>
              </w:rPr>
              <w:t>-1</w:t>
            </w:r>
          </w:p>
        </w:tc>
        <w:tc>
          <w:tcPr>
            <w:tcW w:w="1288" w:type="dxa"/>
            <w:tcBorders>
              <w:top w:val="single" w:sz="4" w:space="0" w:color="auto"/>
              <w:bottom w:val="single" w:sz="4" w:space="0" w:color="auto"/>
            </w:tcBorders>
            <w:vAlign w:val="center"/>
          </w:tcPr>
          <w:p w14:paraId="2D0200E3" w14:textId="77777777" w:rsidR="001E5761" w:rsidRPr="001E5761" w:rsidRDefault="001E5761" w:rsidP="007B1E97">
            <w:pPr>
              <w:pStyle w:val="TCTableBody"/>
              <w:rPr>
                <w:lang w:eastAsia="fr-FR"/>
              </w:rPr>
            </w:pPr>
            <w:r w:rsidRPr="001E5761">
              <w:rPr>
                <w:lang w:eastAsia="fr-FR"/>
              </w:rPr>
              <w:t xml:space="preserve">1000 </w:t>
            </w:r>
            <w:r w:rsidRPr="001E5761">
              <w:sym w:font="Symbol" w:char="F0B0"/>
            </w:r>
            <w:r w:rsidRPr="001E5761">
              <w:t>C</w:t>
            </w:r>
            <w:r w:rsidRPr="001E5761">
              <w:rPr>
                <w:lang w:eastAsia="fr-FR"/>
              </w:rPr>
              <w:t xml:space="preserve"> s</w:t>
            </w:r>
            <w:r w:rsidRPr="001E5761">
              <w:rPr>
                <w:vertAlign w:val="superscript"/>
                <w:lang w:eastAsia="fr-FR"/>
              </w:rPr>
              <w:t>-1</w:t>
            </w:r>
          </w:p>
        </w:tc>
        <w:tc>
          <w:tcPr>
            <w:tcW w:w="1288" w:type="dxa"/>
            <w:tcBorders>
              <w:top w:val="single" w:sz="4" w:space="0" w:color="auto"/>
              <w:bottom w:val="single" w:sz="4" w:space="0" w:color="auto"/>
            </w:tcBorders>
            <w:vAlign w:val="center"/>
          </w:tcPr>
          <w:p w14:paraId="40E8C20E" w14:textId="77777777" w:rsidR="001E5761" w:rsidRPr="001E5761" w:rsidRDefault="001E5761" w:rsidP="007B1E97">
            <w:pPr>
              <w:pStyle w:val="TCTableBody"/>
              <w:rPr>
                <w:lang w:eastAsia="fr-FR"/>
              </w:rPr>
            </w:pPr>
            <w:r w:rsidRPr="001E5761">
              <w:rPr>
                <w:lang w:eastAsia="fr-FR"/>
              </w:rPr>
              <w:t xml:space="preserve">1 </w:t>
            </w:r>
            <w:r w:rsidRPr="001E5761">
              <w:sym w:font="Symbol" w:char="F0B0"/>
            </w:r>
            <w:r w:rsidRPr="001E5761">
              <w:t>C</w:t>
            </w:r>
            <w:r w:rsidRPr="001E5761">
              <w:rPr>
                <w:lang w:eastAsia="fr-FR"/>
              </w:rPr>
              <w:t xml:space="preserve"> s</w:t>
            </w:r>
            <w:r w:rsidRPr="001E5761">
              <w:rPr>
                <w:vertAlign w:val="superscript"/>
                <w:lang w:eastAsia="fr-FR"/>
              </w:rPr>
              <w:t>-1</w:t>
            </w:r>
          </w:p>
        </w:tc>
        <w:tc>
          <w:tcPr>
            <w:tcW w:w="1288" w:type="dxa"/>
            <w:tcBorders>
              <w:top w:val="single" w:sz="4" w:space="0" w:color="auto"/>
              <w:bottom w:val="single" w:sz="4" w:space="0" w:color="auto"/>
            </w:tcBorders>
            <w:vAlign w:val="center"/>
          </w:tcPr>
          <w:p w14:paraId="3C6978C4" w14:textId="77777777" w:rsidR="001E5761" w:rsidRPr="001E5761" w:rsidRDefault="001E5761" w:rsidP="007B1E97">
            <w:pPr>
              <w:pStyle w:val="TCTableBody"/>
              <w:rPr>
                <w:lang w:eastAsia="fr-FR"/>
              </w:rPr>
            </w:pPr>
            <w:r w:rsidRPr="001E5761">
              <w:rPr>
                <w:lang w:eastAsia="fr-FR"/>
              </w:rPr>
              <w:t xml:space="preserve">1000 </w:t>
            </w:r>
            <w:r w:rsidRPr="001E5761">
              <w:sym w:font="Symbol" w:char="F0B0"/>
            </w:r>
            <w:r w:rsidRPr="001E5761">
              <w:t>C</w:t>
            </w:r>
            <w:r w:rsidRPr="001E5761">
              <w:rPr>
                <w:lang w:eastAsia="fr-FR"/>
              </w:rPr>
              <w:t xml:space="preserve"> s</w:t>
            </w:r>
            <w:r w:rsidRPr="001E5761">
              <w:rPr>
                <w:vertAlign w:val="superscript"/>
                <w:lang w:eastAsia="fr-FR"/>
              </w:rPr>
              <w:t>-1</w:t>
            </w:r>
          </w:p>
        </w:tc>
      </w:tr>
      <w:tr w:rsidR="001E5761" w:rsidRPr="001E5761" w14:paraId="0CDC6F84" w14:textId="77777777" w:rsidTr="001E5761">
        <w:tc>
          <w:tcPr>
            <w:tcW w:w="1288" w:type="dxa"/>
          </w:tcPr>
          <w:p w14:paraId="0F4E66AF" w14:textId="77777777" w:rsidR="001E5761" w:rsidRPr="001E5761" w:rsidRDefault="001E5761" w:rsidP="007B1E97">
            <w:pPr>
              <w:pStyle w:val="TCTableBody"/>
              <w:rPr>
                <w:lang w:eastAsia="fr-FR"/>
              </w:rPr>
            </w:pPr>
            <w:r w:rsidRPr="001E5761">
              <w:rPr>
                <w:lang w:eastAsia="fr-FR"/>
              </w:rPr>
              <w:t>400</w:t>
            </w:r>
          </w:p>
        </w:tc>
        <w:tc>
          <w:tcPr>
            <w:tcW w:w="1288" w:type="dxa"/>
            <w:tcBorders>
              <w:top w:val="single" w:sz="4" w:space="0" w:color="auto"/>
            </w:tcBorders>
          </w:tcPr>
          <w:p w14:paraId="4DC60444" w14:textId="77777777" w:rsidR="001E5761" w:rsidRPr="001E5761" w:rsidRDefault="001E5761" w:rsidP="007B1E97">
            <w:pPr>
              <w:pStyle w:val="TCTableBody"/>
              <w:rPr>
                <w:lang w:eastAsia="fr-FR"/>
              </w:rPr>
            </w:pPr>
            <w:r w:rsidRPr="001E5761">
              <w:rPr>
                <w:lang w:eastAsia="fr-FR"/>
              </w:rPr>
              <w:t>77</w:t>
            </w:r>
          </w:p>
        </w:tc>
        <w:tc>
          <w:tcPr>
            <w:tcW w:w="1288" w:type="dxa"/>
            <w:tcBorders>
              <w:top w:val="single" w:sz="4" w:space="0" w:color="auto"/>
            </w:tcBorders>
          </w:tcPr>
          <w:p w14:paraId="409E837D" w14:textId="77777777" w:rsidR="001E5761" w:rsidRPr="001E5761" w:rsidRDefault="001E5761" w:rsidP="007B1E97">
            <w:pPr>
              <w:pStyle w:val="TCTableBody"/>
              <w:rPr>
                <w:lang w:eastAsia="fr-FR"/>
              </w:rPr>
            </w:pPr>
            <w:r w:rsidRPr="001E5761">
              <w:rPr>
                <w:lang w:eastAsia="fr-FR"/>
              </w:rPr>
              <w:t>89</w:t>
            </w:r>
          </w:p>
        </w:tc>
        <w:tc>
          <w:tcPr>
            <w:tcW w:w="1288" w:type="dxa"/>
            <w:tcBorders>
              <w:top w:val="single" w:sz="4" w:space="0" w:color="auto"/>
            </w:tcBorders>
          </w:tcPr>
          <w:p w14:paraId="1C2723A3" w14:textId="77777777" w:rsidR="001E5761" w:rsidRPr="001E5761" w:rsidRDefault="001E5761" w:rsidP="007B1E97">
            <w:pPr>
              <w:pStyle w:val="TCTableBody"/>
              <w:rPr>
                <w:lang w:eastAsia="fr-FR"/>
              </w:rPr>
            </w:pPr>
            <w:r w:rsidRPr="001E5761">
              <w:rPr>
                <w:lang w:eastAsia="fr-FR"/>
              </w:rPr>
              <w:t>43</w:t>
            </w:r>
          </w:p>
        </w:tc>
        <w:tc>
          <w:tcPr>
            <w:tcW w:w="1288" w:type="dxa"/>
            <w:tcBorders>
              <w:top w:val="single" w:sz="4" w:space="0" w:color="auto"/>
            </w:tcBorders>
          </w:tcPr>
          <w:p w14:paraId="248ED3CC" w14:textId="77777777" w:rsidR="001E5761" w:rsidRPr="001E5761" w:rsidRDefault="001E5761" w:rsidP="007B1E97">
            <w:pPr>
              <w:pStyle w:val="TCTableBody"/>
              <w:rPr>
                <w:lang w:eastAsia="fr-FR"/>
              </w:rPr>
            </w:pPr>
            <w:r w:rsidRPr="001E5761">
              <w:rPr>
                <w:lang w:eastAsia="fr-FR"/>
              </w:rPr>
              <w:t>56</w:t>
            </w:r>
          </w:p>
        </w:tc>
        <w:tc>
          <w:tcPr>
            <w:tcW w:w="1288" w:type="dxa"/>
            <w:tcBorders>
              <w:top w:val="single" w:sz="4" w:space="0" w:color="auto"/>
            </w:tcBorders>
          </w:tcPr>
          <w:p w14:paraId="165FF9B3" w14:textId="77777777" w:rsidR="001E5761" w:rsidRPr="001E5761" w:rsidRDefault="001E5761" w:rsidP="007B1E97">
            <w:pPr>
              <w:pStyle w:val="TCTableBody"/>
              <w:rPr>
                <w:lang w:eastAsia="fr-FR"/>
              </w:rPr>
            </w:pPr>
            <w:r w:rsidRPr="001E5761">
              <w:rPr>
                <w:lang w:eastAsia="fr-FR"/>
              </w:rPr>
              <w:t>23</w:t>
            </w:r>
          </w:p>
        </w:tc>
        <w:tc>
          <w:tcPr>
            <w:tcW w:w="1288" w:type="dxa"/>
            <w:tcBorders>
              <w:top w:val="single" w:sz="4" w:space="0" w:color="auto"/>
            </w:tcBorders>
          </w:tcPr>
          <w:p w14:paraId="7AFB1187" w14:textId="77777777" w:rsidR="001E5761" w:rsidRPr="001E5761" w:rsidRDefault="001E5761" w:rsidP="007B1E97">
            <w:pPr>
              <w:pStyle w:val="TCTableBody"/>
              <w:rPr>
                <w:lang w:eastAsia="fr-FR"/>
              </w:rPr>
            </w:pPr>
            <w:r w:rsidRPr="001E5761">
              <w:rPr>
                <w:lang w:eastAsia="fr-FR"/>
              </w:rPr>
              <w:t>11</w:t>
            </w:r>
          </w:p>
        </w:tc>
      </w:tr>
      <w:tr w:rsidR="001E5761" w:rsidRPr="001E5761" w14:paraId="2E24EB9E" w14:textId="77777777" w:rsidTr="001E5761">
        <w:tc>
          <w:tcPr>
            <w:tcW w:w="1288" w:type="dxa"/>
          </w:tcPr>
          <w:p w14:paraId="7FAEDE03" w14:textId="77777777" w:rsidR="001E5761" w:rsidRPr="001E5761" w:rsidRDefault="001E5761" w:rsidP="007B1E97">
            <w:pPr>
              <w:pStyle w:val="TCTableBody"/>
              <w:rPr>
                <w:lang w:eastAsia="fr-FR"/>
              </w:rPr>
            </w:pPr>
            <w:r w:rsidRPr="001E5761">
              <w:rPr>
                <w:lang w:eastAsia="fr-FR"/>
              </w:rPr>
              <w:t>500</w:t>
            </w:r>
          </w:p>
        </w:tc>
        <w:tc>
          <w:tcPr>
            <w:tcW w:w="1288" w:type="dxa"/>
          </w:tcPr>
          <w:p w14:paraId="728808BB" w14:textId="77777777" w:rsidR="001E5761" w:rsidRPr="001E5761" w:rsidRDefault="001E5761" w:rsidP="007B1E97">
            <w:pPr>
              <w:pStyle w:val="TCTableBody"/>
              <w:rPr>
                <w:lang w:eastAsia="fr-FR"/>
              </w:rPr>
            </w:pPr>
            <w:r w:rsidRPr="001E5761">
              <w:rPr>
                <w:lang w:eastAsia="fr-FR"/>
              </w:rPr>
              <w:t>89</w:t>
            </w:r>
          </w:p>
        </w:tc>
        <w:tc>
          <w:tcPr>
            <w:tcW w:w="1288" w:type="dxa"/>
          </w:tcPr>
          <w:p w14:paraId="67C3E0A6" w14:textId="77777777" w:rsidR="001E5761" w:rsidRPr="001E5761" w:rsidRDefault="001E5761" w:rsidP="007B1E97">
            <w:pPr>
              <w:pStyle w:val="TCTableBody"/>
              <w:rPr>
                <w:lang w:eastAsia="fr-FR"/>
              </w:rPr>
            </w:pPr>
            <w:r w:rsidRPr="001E5761">
              <w:rPr>
                <w:lang w:eastAsia="fr-FR"/>
              </w:rPr>
              <w:t>96</w:t>
            </w:r>
          </w:p>
        </w:tc>
        <w:tc>
          <w:tcPr>
            <w:tcW w:w="1288" w:type="dxa"/>
          </w:tcPr>
          <w:p w14:paraId="608E1DBD" w14:textId="77777777" w:rsidR="001E5761" w:rsidRPr="001E5761" w:rsidRDefault="001E5761" w:rsidP="007B1E97">
            <w:pPr>
              <w:pStyle w:val="TCTableBody"/>
              <w:rPr>
                <w:lang w:eastAsia="fr-FR"/>
              </w:rPr>
            </w:pPr>
            <w:r w:rsidRPr="001E5761">
              <w:rPr>
                <w:lang w:eastAsia="fr-FR"/>
              </w:rPr>
              <w:t>49</w:t>
            </w:r>
          </w:p>
        </w:tc>
        <w:tc>
          <w:tcPr>
            <w:tcW w:w="1288" w:type="dxa"/>
          </w:tcPr>
          <w:p w14:paraId="4717C8E8" w14:textId="77777777" w:rsidR="001E5761" w:rsidRPr="001E5761" w:rsidRDefault="001E5761" w:rsidP="007B1E97">
            <w:pPr>
              <w:pStyle w:val="TCTableBody"/>
              <w:rPr>
                <w:lang w:eastAsia="fr-FR"/>
              </w:rPr>
            </w:pPr>
            <w:r w:rsidRPr="001E5761">
              <w:rPr>
                <w:lang w:eastAsia="fr-FR"/>
              </w:rPr>
              <w:t>58</w:t>
            </w:r>
          </w:p>
        </w:tc>
        <w:tc>
          <w:tcPr>
            <w:tcW w:w="1288" w:type="dxa"/>
          </w:tcPr>
          <w:p w14:paraId="76833FAC" w14:textId="77777777" w:rsidR="001E5761" w:rsidRPr="001E5761" w:rsidRDefault="001E5761" w:rsidP="007B1E97">
            <w:pPr>
              <w:pStyle w:val="TCTableBody"/>
              <w:rPr>
                <w:lang w:eastAsia="fr-FR"/>
              </w:rPr>
            </w:pPr>
            <w:r w:rsidRPr="001E5761">
              <w:rPr>
                <w:lang w:eastAsia="fr-FR"/>
              </w:rPr>
              <w:t>11</w:t>
            </w:r>
          </w:p>
        </w:tc>
        <w:tc>
          <w:tcPr>
            <w:tcW w:w="1288" w:type="dxa"/>
          </w:tcPr>
          <w:p w14:paraId="242EB00F" w14:textId="77777777" w:rsidR="001E5761" w:rsidRPr="001E5761" w:rsidRDefault="001E5761" w:rsidP="007B1E97">
            <w:pPr>
              <w:pStyle w:val="TCTableBody"/>
              <w:rPr>
                <w:lang w:eastAsia="fr-FR"/>
              </w:rPr>
            </w:pPr>
            <w:r w:rsidRPr="001E5761">
              <w:rPr>
                <w:lang w:eastAsia="fr-FR"/>
              </w:rPr>
              <w:t>4</w:t>
            </w:r>
          </w:p>
        </w:tc>
      </w:tr>
      <w:tr w:rsidR="001E5761" w:rsidRPr="001E5761" w14:paraId="34329406" w14:textId="77777777" w:rsidTr="001E5761">
        <w:tc>
          <w:tcPr>
            <w:tcW w:w="1288" w:type="dxa"/>
          </w:tcPr>
          <w:p w14:paraId="596FE0C4" w14:textId="77777777" w:rsidR="001E5761" w:rsidRPr="001E5761" w:rsidRDefault="001E5761" w:rsidP="007B1E97">
            <w:pPr>
              <w:pStyle w:val="TCTableBody"/>
              <w:rPr>
                <w:lang w:eastAsia="fr-FR"/>
              </w:rPr>
            </w:pPr>
            <w:r w:rsidRPr="001E5761">
              <w:rPr>
                <w:lang w:eastAsia="fr-FR"/>
              </w:rPr>
              <w:t>700</w:t>
            </w:r>
          </w:p>
        </w:tc>
        <w:tc>
          <w:tcPr>
            <w:tcW w:w="1288" w:type="dxa"/>
          </w:tcPr>
          <w:p w14:paraId="340EAD46" w14:textId="77777777" w:rsidR="001E5761" w:rsidRPr="001E5761" w:rsidRDefault="001E5761" w:rsidP="007B1E97">
            <w:pPr>
              <w:pStyle w:val="TCTableBody"/>
              <w:rPr>
                <w:lang w:eastAsia="fr-FR"/>
              </w:rPr>
            </w:pPr>
            <w:r w:rsidRPr="001E5761">
              <w:rPr>
                <w:lang w:eastAsia="fr-FR"/>
              </w:rPr>
              <w:t>93</w:t>
            </w:r>
          </w:p>
        </w:tc>
        <w:tc>
          <w:tcPr>
            <w:tcW w:w="1288" w:type="dxa"/>
          </w:tcPr>
          <w:p w14:paraId="321A29C0" w14:textId="77777777" w:rsidR="001E5761" w:rsidRPr="001E5761" w:rsidRDefault="001E5761" w:rsidP="007B1E97">
            <w:pPr>
              <w:pStyle w:val="TCTableBody"/>
              <w:rPr>
                <w:lang w:eastAsia="fr-FR"/>
              </w:rPr>
            </w:pPr>
            <w:r w:rsidRPr="001E5761">
              <w:rPr>
                <w:lang w:eastAsia="fr-FR"/>
              </w:rPr>
              <w:t>99</w:t>
            </w:r>
          </w:p>
        </w:tc>
        <w:tc>
          <w:tcPr>
            <w:tcW w:w="1288" w:type="dxa"/>
          </w:tcPr>
          <w:p w14:paraId="30C083FE" w14:textId="77777777" w:rsidR="001E5761" w:rsidRPr="001E5761" w:rsidRDefault="001E5761" w:rsidP="007B1E97">
            <w:pPr>
              <w:pStyle w:val="TCTableBody"/>
              <w:rPr>
                <w:lang w:eastAsia="fr-FR"/>
              </w:rPr>
            </w:pPr>
            <w:r w:rsidRPr="001E5761">
              <w:rPr>
                <w:lang w:eastAsia="fr-FR"/>
              </w:rPr>
              <w:t>54</w:t>
            </w:r>
          </w:p>
        </w:tc>
        <w:tc>
          <w:tcPr>
            <w:tcW w:w="1288" w:type="dxa"/>
          </w:tcPr>
          <w:p w14:paraId="6494678F" w14:textId="77777777" w:rsidR="001E5761" w:rsidRPr="001E5761" w:rsidRDefault="001E5761" w:rsidP="007B1E97">
            <w:pPr>
              <w:pStyle w:val="TCTableBody"/>
              <w:rPr>
                <w:lang w:eastAsia="fr-FR"/>
              </w:rPr>
            </w:pPr>
            <w:r w:rsidRPr="001E5761">
              <w:rPr>
                <w:lang w:eastAsia="fr-FR"/>
              </w:rPr>
              <w:t>57</w:t>
            </w:r>
          </w:p>
        </w:tc>
        <w:tc>
          <w:tcPr>
            <w:tcW w:w="1288" w:type="dxa"/>
          </w:tcPr>
          <w:p w14:paraId="2C55D34F" w14:textId="77777777" w:rsidR="001E5761" w:rsidRPr="001E5761" w:rsidRDefault="001E5761" w:rsidP="007B1E97">
            <w:pPr>
              <w:pStyle w:val="TCTableBody"/>
              <w:rPr>
                <w:lang w:eastAsia="fr-FR"/>
              </w:rPr>
            </w:pPr>
            <w:r w:rsidRPr="001E5761">
              <w:rPr>
                <w:lang w:eastAsia="fr-FR"/>
              </w:rPr>
              <w:t>7</w:t>
            </w:r>
          </w:p>
        </w:tc>
        <w:tc>
          <w:tcPr>
            <w:tcW w:w="1288" w:type="dxa"/>
          </w:tcPr>
          <w:p w14:paraId="739848ED" w14:textId="77777777" w:rsidR="001E5761" w:rsidRPr="001E5761" w:rsidRDefault="001E5761" w:rsidP="007B1E97">
            <w:pPr>
              <w:pStyle w:val="TCTableBody"/>
              <w:rPr>
                <w:lang w:eastAsia="fr-FR"/>
              </w:rPr>
            </w:pPr>
            <w:r w:rsidRPr="001E5761">
              <w:rPr>
                <w:lang w:eastAsia="fr-FR"/>
              </w:rPr>
              <w:t xml:space="preserve"> 1</w:t>
            </w:r>
            <w:r w:rsidRPr="001E5761">
              <w:rPr>
                <w:vertAlign w:val="superscript"/>
                <w:lang w:eastAsia="fr-FR"/>
              </w:rPr>
              <w:t>c</w:t>
            </w:r>
          </w:p>
        </w:tc>
      </w:tr>
      <w:tr w:rsidR="001E5761" w:rsidRPr="001E5761" w14:paraId="3291AF05" w14:textId="77777777" w:rsidTr="001E5761">
        <w:tc>
          <w:tcPr>
            <w:tcW w:w="1288" w:type="dxa"/>
          </w:tcPr>
          <w:p w14:paraId="136581A0" w14:textId="77777777" w:rsidR="001E5761" w:rsidRPr="001E5761" w:rsidRDefault="001E5761" w:rsidP="007B1E97">
            <w:pPr>
              <w:pStyle w:val="TCTableBody"/>
              <w:rPr>
                <w:lang w:eastAsia="fr-FR"/>
              </w:rPr>
            </w:pPr>
            <w:r w:rsidRPr="001E5761">
              <w:rPr>
                <w:lang w:eastAsia="fr-FR"/>
              </w:rPr>
              <w:t>900</w:t>
            </w:r>
          </w:p>
        </w:tc>
        <w:tc>
          <w:tcPr>
            <w:tcW w:w="1288" w:type="dxa"/>
            <w:tcBorders>
              <w:bottom w:val="single" w:sz="4" w:space="0" w:color="auto"/>
            </w:tcBorders>
          </w:tcPr>
          <w:p w14:paraId="382A89A1" w14:textId="77777777" w:rsidR="001E5761" w:rsidRPr="001E5761" w:rsidRDefault="001E5761" w:rsidP="007B1E97">
            <w:pPr>
              <w:pStyle w:val="TCTableBody"/>
              <w:rPr>
                <w:lang w:eastAsia="fr-FR"/>
              </w:rPr>
            </w:pPr>
            <w:r w:rsidRPr="001E5761">
              <w:rPr>
                <w:lang w:eastAsia="fr-FR"/>
              </w:rPr>
              <w:t>93</w:t>
            </w:r>
          </w:p>
        </w:tc>
        <w:tc>
          <w:tcPr>
            <w:tcW w:w="1288" w:type="dxa"/>
            <w:tcBorders>
              <w:bottom w:val="single" w:sz="4" w:space="0" w:color="auto"/>
            </w:tcBorders>
          </w:tcPr>
          <w:p w14:paraId="52EEA94C" w14:textId="77777777" w:rsidR="001E5761" w:rsidRPr="001E5761" w:rsidRDefault="001E5761" w:rsidP="007B1E97">
            <w:pPr>
              <w:pStyle w:val="TCTableBody"/>
              <w:rPr>
                <w:lang w:eastAsia="fr-FR"/>
              </w:rPr>
            </w:pPr>
            <w:r w:rsidRPr="001E5761">
              <w:rPr>
                <w:lang w:eastAsia="fr-FR"/>
              </w:rPr>
              <w:t>99</w:t>
            </w:r>
          </w:p>
        </w:tc>
        <w:tc>
          <w:tcPr>
            <w:tcW w:w="1288" w:type="dxa"/>
            <w:tcBorders>
              <w:bottom w:val="single" w:sz="4" w:space="0" w:color="auto"/>
            </w:tcBorders>
          </w:tcPr>
          <w:p w14:paraId="28E1B136" w14:textId="77777777" w:rsidR="001E5761" w:rsidRPr="001E5761" w:rsidRDefault="001E5761" w:rsidP="007B1E97">
            <w:pPr>
              <w:pStyle w:val="TCTableBody"/>
              <w:rPr>
                <w:lang w:eastAsia="fr-FR"/>
              </w:rPr>
            </w:pPr>
            <w:r w:rsidRPr="001E5761">
              <w:rPr>
                <w:lang w:eastAsia="fr-FR"/>
              </w:rPr>
              <w:t>52</w:t>
            </w:r>
          </w:p>
        </w:tc>
        <w:tc>
          <w:tcPr>
            <w:tcW w:w="1288" w:type="dxa"/>
            <w:tcBorders>
              <w:bottom w:val="single" w:sz="4" w:space="0" w:color="auto"/>
            </w:tcBorders>
          </w:tcPr>
          <w:p w14:paraId="75582DF8" w14:textId="77777777" w:rsidR="001E5761" w:rsidRPr="001E5761" w:rsidRDefault="001E5761" w:rsidP="007B1E97">
            <w:pPr>
              <w:pStyle w:val="TCTableBody"/>
              <w:rPr>
                <w:lang w:eastAsia="fr-FR"/>
              </w:rPr>
            </w:pPr>
            <w:r w:rsidRPr="001E5761">
              <w:rPr>
                <w:lang w:eastAsia="fr-FR"/>
              </w:rPr>
              <w:t>57</w:t>
            </w:r>
          </w:p>
        </w:tc>
        <w:tc>
          <w:tcPr>
            <w:tcW w:w="1288" w:type="dxa"/>
            <w:tcBorders>
              <w:bottom w:val="single" w:sz="4" w:space="0" w:color="auto"/>
            </w:tcBorders>
          </w:tcPr>
          <w:p w14:paraId="52E87CA0" w14:textId="77777777" w:rsidR="001E5761" w:rsidRPr="001E5761" w:rsidRDefault="001E5761" w:rsidP="007B1E97">
            <w:pPr>
              <w:pStyle w:val="TCTableBody"/>
              <w:rPr>
                <w:lang w:eastAsia="fr-FR"/>
              </w:rPr>
            </w:pPr>
            <w:r w:rsidRPr="001E5761">
              <w:rPr>
                <w:lang w:eastAsia="fr-FR"/>
              </w:rPr>
              <w:t>7</w:t>
            </w:r>
          </w:p>
        </w:tc>
        <w:tc>
          <w:tcPr>
            <w:tcW w:w="1288" w:type="dxa"/>
            <w:tcBorders>
              <w:bottom w:val="single" w:sz="4" w:space="0" w:color="auto"/>
            </w:tcBorders>
          </w:tcPr>
          <w:p w14:paraId="3C01F7F1" w14:textId="77777777" w:rsidR="001E5761" w:rsidRPr="001E5761" w:rsidRDefault="001E5761" w:rsidP="007B1E97">
            <w:pPr>
              <w:pStyle w:val="TCTableBody"/>
              <w:rPr>
                <w:lang w:eastAsia="fr-FR"/>
              </w:rPr>
            </w:pPr>
            <w:r w:rsidRPr="001E5761">
              <w:rPr>
                <w:lang w:eastAsia="fr-FR"/>
              </w:rPr>
              <w:t xml:space="preserve"> 1</w:t>
            </w:r>
            <w:r w:rsidRPr="001E5761">
              <w:rPr>
                <w:vertAlign w:val="superscript"/>
                <w:lang w:eastAsia="fr-FR"/>
              </w:rPr>
              <w:t>c</w:t>
            </w:r>
          </w:p>
        </w:tc>
      </w:tr>
    </w:tbl>
    <w:p w14:paraId="19F41DD3" w14:textId="4865498D" w:rsidR="001E5761" w:rsidRPr="001E5761" w:rsidRDefault="001E5761" w:rsidP="00696419">
      <w:pPr>
        <w:pStyle w:val="FETableFootnote"/>
        <w:rPr>
          <w:rFonts w:eastAsiaTheme="minorHAnsi"/>
          <w:lang w:val="en-GB"/>
        </w:rPr>
      </w:pPr>
      <w:proofErr w:type="spellStart"/>
      <w:r w:rsidRPr="001E5761">
        <w:rPr>
          <w:rFonts w:eastAsiaTheme="minorHAnsi"/>
          <w:vertAlign w:val="superscript"/>
          <w:lang w:val="en-GB"/>
        </w:rPr>
        <w:t>a</w:t>
      </w:r>
      <w:r w:rsidRPr="001E5761">
        <w:rPr>
          <w:rFonts w:eastAsiaTheme="minorHAnsi"/>
          <w:lang w:val="en-GB"/>
        </w:rPr>
        <w:t>Helium</w:t>
      </w:r>
      <w:proofErr w:type="spellEnd"/>
      <w:r w:rsidRPr="001E5761">
        <w:rPr>
          <w:rFonts w:eastAsiaTheme="minorHAnsi"/>
          <w:lang w:val="en-GB"/>
        </w:rPr>
        <w:t xml:space="preserve"> was used as ambient gas in all experiments; 30 sec holding at the peak temperature</w:t>
      </w:r>
      <w:r w:rsidR="00B87F8E">
        <w:rPr>
          <w:rFonts w:eastAsiaTheme="minorHAnsi"/>
          <w:lang w:val="en-GB"/>
        </w:rPr>
        <w:t>.</w:t>
      </w:r>
    </w:p>
    <w:p w14:paraId="4528D44F" w14:textId="77777777" w:rsidR="001E5761" w:rsidRPr="001E5761" w:rsidRDefault="001E5761" w:rsidP="00696419">
      <w:pPr>
        <w:pStyle w:val="FETableFootnote"/>
        <w:rPr>
          <w:noProof/>
          <w:lang w:val="en-GB" w:eastAsia="en-GB"/>
        </w:rPr>
      </w:pPr>
      <w:proofErr w:type="spellStart"/>
      <w:r w:rsidRPr="001E5761">
        <w:rPr>
          <w:rFonts w:eastAsiaTheme="minorHAnsi"/>
          <w:vertAlign w:val="superscript"/>
          <w:lang w:val="en-GB"/>
        </w:rPr>
        <w:t>b</w:t>
      </w:r>
      <w:r w:rsidRPr="001E5761">
        <w:rPr>
          <w:rFonts w:eastAsiaTheme="minorHAnsi"/>
          <w:lang w:val="en-GB"/>
        </w:rPr>
        <w:t>daf</w:t>
      </w:r>
      <w:proofErr w:type="spellEnd"/>
      <w:r w:rsidRPr="001E5761">
        <w:rPr>
          <w:rFonts w:eastAsiaTheme="minorHAnsi"/>
          <w:lang w:val="en-GB"/>
        </w:rPr>
        <w:t>: dry ash-free basis.</w:t>
      </w:r>
    </w:p>
    <w:p w14:paraId="46A951A9" w14:textId="048CC562" w:rsidR="00B87F8E" w:rsidRDefault="001E5761" w:rsidP="00696419">
      <w:pPr>
        <w:pStyle w:val="FETableFootnote"/>
        <w:rPr>
          <w:lang w:val="en-GB" w:eastAsia="fr-FR"/>
        </w:rPr>
      </w:pPr>
      <w:proofErr w:type="spellStart"/>
      <w:r w:rsidRPr="001E5761">
        <w:rPr>
          <w:vertAlign w:val="superscript"/>
          <w:lang w:val="en-GB" w:eastAsia="fr-FR"/>
        </w:rPr>
        <w:t>c</w:t>
      </w:r>
      <w:r w:rsidR="005354E9">
        <w:rPr>
          <w:lang w:val="en-GB" w:eastAsia="fr-FR"/>
        </w:rPr>
        <w:t>B</w:t>
      </w:r>
      <w:r w:rsidRPr="001E5761">
        <w:rPr>
          <w:lang w:val="en-GB" w:eastAsia="fr-FR"/>
        </w:rPr>
        <w:t>elow</w:t>
      </w:r>
      <w:proofErr w:type="spellEnd"/>
      <w:r w:rsidRPr="001E5761">
        <w:rPr>
          <w:lang w:val="en-GB" w:eastAsia="fr-FR"/>
        </w:rPr>
        <w:t xml:space="preserve"> limit of determination</w:t>
      </w:r>
      <w:r w:rsidR="005354E9">
        <w:rPr>
          <w:lang w:val="en-GB" w:eastAsia="fr-FR"/>
        </w:rPr>
        <w:t>.</w:t>
      </w:r>
    </w:p>
    <w:p w14:paraId="4A65BE6E" w14:textId="277CFC3F" w:rsidR="001E5761" w:rsidRPr="001E5761" w:rsidRDefault="00B87F8E" w:rsidP="00696419">
      <w:pPr>
        <w:pStyle w:val="FETableFootnote"/>
        <w:rPr>
          <w:lang w:val="en-GB" w:eastAsia="fr-FR"/>
        </w:rPr>
      </w:pPr>
      <w:r>
        <w:rPr>
          <w:i/>
          <w:lang w:val="en-GB" w:eastAsia="fr-FR"/>
        </w:rPr>
        <w:t xml:space="preserve">Source: </w:t>
      </w:r>
      <w:r w:rsidRPr="001E5761">
        <w:rPr>
          <w:rFonts w:eastAsiaTheme="minorHAnsi"/>
          <w:lang w:val="en-GB"/>
        </w:rPr>
        <w:t xml:space="preserve">Reproduced from </w:t>
      </w:r>
      <w:r w:rsidRPr="001E5761">
        <w:rPr>
          <w:rFonts w:eastAsiaTheme="minorHAnsi"/>
          <w:lang w:val="en-GB"/>
        </w:rPr>
        <w:fldChar w:fldCharType="begin" w:fldLock="1"/>
      </w:r>
      <w:r>
        <w:rPr>
          <w:rFonts w:eastAsiaTheme="minorHAnsi"/>
          <w:lang w:val="en-GB"/>
        </w:rPr>
        <w:instrText>ADDIN CSL_CITATION {"citationItems":[{"id":"ITEM-1","itemData":{"author":[{"dropping-particle":"","family":"Fraga","given":"Ana-Rita","non-dropping-particle":"","parse-names":false,"suffix":""},{"dropping-particle":"","family":"Gaines","given":"Alec F.","non-dropping-particle":"","parse-names":false,"suffix":""},{"dropping-particle":"","family":"Kandiyoti","given":"Rafael","non-dropping-particle":"","parse-names":false,"suffix":""}],"container-title":"Fuel","id":"ITEM-1","issue":"7","issued":{"date-parts":[["1991"]]},"page":"803-809","title":"Characterization of biomass pyrolysis tars produced in the relative absence of extraparticle secondary reactions","type":"article-journal","volume":"70"},"uris":["http://www.mendeley.com/documents/?uuid=74171c65-e23a-46e0-8e9c-330a020c7ffd"]}],"mendeley":{"formattedCitation":"[50]","plainTextFormattedCitation":"[50]","previouslyFormattedCitation":"[49]"},"properties":{"noteIndex":0},"schema":"https://github.com/citation-style-language/schema/raw/master/csl-citation.json"}</w:instrText>
      </w:r>
      <w:r w:rsidRPr="001E5761">
        <w:rPr>
          <w:rFonts w:eastAsiaTheme="minorHAnsi"/>
          <w:lang w:val="en-GB"/>
        </w:rPr>
        <w:fldChar w:fldCharType="separate"/>
      </w:r>
      <w:r w:rsidRPr="00873ADE">
        <w:rPr>
          <w:rFonts w:eastAsiaTheme="minorHAnsi"/>
          <w:noProof/>
          <w:lang w:val="en-GB"/>
        </w:rPr>
        <w:t>[50]</w:t>
      </w:r>
      <w:r w:rsidRPr="001E5761">
        <w:rPr>
          <w:rFonts w:eastAsiaTheme="minorHAnsi"/>
          <w:lang w:val="en-GB"/>
        </w:rPr>
        <w:fldChar w:fldCharType="end"/>
      </w:r>
      <w:r>
        <w:rPr>
          <w:rFonts w:eastAsiaTheme="minorHAnsi"/>
          <w:lang w:val="en-GB"/>
        </w:rPr>
        <w:t xml:space="preserve">, </w:t>
      </w:r>
      <w:r w:rsidRPr="001E5761">
        <w:rPr>
          <w:rFonts w:eastAsiaTheme="minorHAnsi"/>
          <w:lang w:val="en-GB" w:eastAsia="fr-FR"/>
        </w:rPr>
        <w:t>with permission from Elsevier.</w:t>
      </w:r>
    </w:p>
    <w:p w14:paraId="3C4752BC" w14:textId="77777777" w:rsidR="001E5761" w:rsidRPr="001E5761" w:rsidRDefault="001E5761" w:rsidP="00A33A4B">
      <w:pPr>
        <w:pStyle w:val="TAMainText"/>
        <w:rPr>
          <w:rFonts w:eastAsiaTheme="minorHAnsi"/>
          <w:lang w:val="en-GB" w:eastAsia="fr-FR"/>
        </w:rPr>
      </w:pPr>
      <w:r w:rsidRPr="001E5761">
        <w:rPr>
          <w:rFonts w:eastAsiaTheme="minorHAnsi"/>
          <w:lang w:val="en-GB" w:eastAsia="fr-FR"/>
        </w:rPr>
        <w:t xml:space="preserve">Table 4 shows analogous experiments on samples of sugar cane bagasse, which has a somewhat higher lignin content than silver birch. The results were qualitatively similar, but sugar cane bagasse gave slightly lower tar/oil and total volatile yields. As in the case of coal samples (see </w:t>
      </w:r>
      <w:r w:rsidRPr="001E5761">
        <w:rPr>
          <w:rFonts w:eastAsiaTheme="minorHAnsi"/>
          <w:lang w:val="en-GB"/>
        </w:rPr>
        <w:t>Figure 6</w:t>
      </w:r>
      <w:r w:rsidRPr="001E5761">
        <w:rPr>
          <w:rFonts w:eastAsiaTheme="minorHAnsi"/>
          <w:lang w:val="en-GB" w:eastAsia="fr-FR"/>
        </w:rPr>
        <w:t>), these data show that conversion to tars/oils and other volatiles increased with increasing heating rate. Unlike coal samples, however, the data indicate that biomass char residues may be reduced to near extinction by the appropriate choice of experimental conditions: high heating rates to temperatures above 700</w:t>
      </w:r>
      <w:r w:rsidRPr="001E5761">
        <w:rPr>
          <w:rFonts w:eastAsiaTheme="minorHAnsi"/>
          <w:lang w:val="en-GB"/>
        </w:rPr>
        <w:t xml:space="preserve"> °</w:t>
      </w:r>
      <w:r w:rsidRPr="001E5761">
        <w:rPr>
          <w:rFonts w:eastAsiaTheme="minorHAnsi"/>
          <w:lang w:val="en-GB" w:eastAsia="fr-FR"/>
        </w:rPr>
        <w:t>C, with active volatiles removal.</w:t>
      </w:r>
    </w:p>
    <w:p w14:paraId="173DC8CC" w14:textId="41CDFAE1" w:rsidR="001E5761" w:rsidRPr="001E5761" w:rsidRDefault="001E5761" w:rsidP="00A33A4B">
      <w:pPr>
        <w:pStyle w:val="TAMainText"/>
        <w:rPr>
          <w:lang w:val="en-GB" w:eastAsia="fr-FR"/>
        </w:rPr>
      </w:pPr>
      <w:r w:rsidRPr="001E5761">
        <w:rPr>
          <w:rFonts w:eastAsiaTheme="minorHAnsi"/>
          <w:lang w:val="en-GB" w:eastAsia="fr-FR"/>
        </w:rPr>
        <w:t xml:space="preserve">The “near extinction of char residue” cannot be achieved, where sample particle diameters are much larger than the 100-150 </w:t>
      </w:r>
      <w:r w:rsidRPr="001E5761">
        <w:rPr>
          <w:rFonts w:eastAsiaTheme="minorHAnsi"/>
          <w:lang w:val="en-GB" w:eastAsia="fr-FR"/>
        </w:rPr>
        <w:sym w:font="Symbol" w:char="F06D"/>
      </w:r>
      <w:r w:rsidRPr="001E5761">
        <w:rPr>
          <w:rFonts w:eastAsiaTheme="minorHAnsi"/>
          <w:lang w:val="en-GB" w:eastAsia="fr-FR"/>
        </w:rPr>
        <w:t xml:space="preserve">m range </w:t>
      </w:r>
      <w:r w:rsidRPr="001E5761">
        <w:rPr>
          <w:rFonts w:eastAsiaTheme="minorHAnsi"/>
          <w:lang w:val="en-GB" w:eastAsia="fr-FR"/>
        </w:rPr>
        <w:fldChar w:fldCharType="begin" w:fldLock="1"/>
      </w:r>
      <w:r w:rsidR="00873ADE">
        <w:rPr>
          <w:rFonts w:eastAsiaTheme="minorHAnsi"/>
          <w:lang w:val="en-GB" w:eastAsia="fr-FR"/>
        </w:rPr>
        <w:instrText>ADDIN CSL_CITATION {"citationItems":[{"id":"ITEM-1","itemData":{"DOI":"10.1021/ef501869e","ISSN":"0887-0624","author":[{"dropping-particle":"","family":"Bennadji","given":"Hayat","non-dropping-particle":"","parse-names":false,"suffix":""},{"dropping-particle":"","family":"Smith","given":"Krystle","non-dropping-particle":"","parse-names":false,"suffix":""},{"dropping-particle":"","family":"Serapiglia","given":"Michelle J","non-dropping-particle":"","parse-names":false,"suffix":""},{"dropping-particle":"","family":"Fisher","given":"Elizabeth M","non-dropping-particle":"","parse-names":false,"suffix":""}],"container-title":"Energy &amp; Fuels","id":"ITEM-1","issue":"12","issued":{"date-parts":[["2014","12","18"]]},"note":"doi: 10.1021/ef501869e","page":"7527-7537","publisher":"American Chemical Society","title":"Effect of Particle Size on Low-Temperature Pyrolysis of Woody Biomass","type":"article-journal","volume":"28"},"uris":["http://www.mendeley.com/documents/?uuid=eab852f5-2c7a-4efb-9e3e-381441c1528f"]}],"mendeley":{"formattedCitation":"[54]","plainTextFormattedCitation":"[54]","previouslyFormattedCitation":"[53]"},"properties":{"noteIndex":0},"schema":"https://github.com/citation-style-language/schema/raw/master/csl-citation.json"}</w:instrText>
      </w:r>
      <w:r w:rsidRPr="001E5761">
        <w:rPr>
          <w:rFonts w:eastAsiaTheme="minorHAnsi"/>
          <w:lang w:val="en-GB" w:eastAsia="fr-FR"/>
        </w:rPr>
        <w:fldChar w:fldCharType="separate"/>
      </w:r>
      <w:r w:rsidR="00873ADE" w:rsidRPr="00873ADE">
        <w:rPr>
          <w:rFonts w:eastAsiaTheme="minorHAnsi"/>
          <w:noProof/>
          <w:lang w:val="en-GB" w:eastAsia="fr-FR"/>
        </w:rPr>
        <w:t>[54]</w:t>
      </w:r>
      <w:r w:rsidRPr="001E5761">
        <w:rPr>
          <w:rFonts w:eastAsiaTheme="minorHAnsi"/>
          <w:lang w:val="en-GB" w:eastAsia="fr-FR"/>
        </w:rPr>
        <w:fldChar w:fldCharType="end"/>
      </w:r>
      <w:r w:rsidRPr="001E5761">
        <w:rPr>
          <w:rFonts w:eastAsiaTheme="minorHAnsi"/>
          <w:lang w:val="en-GB" w:eastAsia="fr-FR"/>
        </w:rPr>
        <w:t>. As explained in detail elsewhere [cf. Ref. 8; pp. 46-</w:t>
      </w:r>
      <w:r w:rsidRPr="001E5761">
        <w:rPr>
          <w:rFonts w:eastAsiaTheme="minorHAnsi"/>
          <w:lang w:val="en-GB" w:eastAsia="fr-FR"/>
        </w:rPr>
        <w:lastRenderedPageBreak/>
        <w:t xml:space="preserve">47], high heating rates imposed on the boundaries of larger particles do not propagate through the mass of the particle as rapidly as the rate imposed at the surface. This is because the temperature front advances inwards, into the particle, at rates modulated by the thermal conductivity of the sample mass itself. Moreover, the outward path of evolving volatiles is restricted by the pyrolyzing mass of the particle; the higher temperatures of the outer regions would tend to degrade tar/oil vapours through cracking and re-polymerization reactions. In the case of larger diameter particles, these effects would contribute to the consolidation of the char residue. </w:t>
      </w:r>
    </w:p>
    <w:p w14:paraId="384CED10" w14:textId="77777777" w:rsidR="001E5761" w:rsidRPr="001E5761" w:rsidRDefault="001E5761" w:rsidP="001E5761">
      <w:pPr>
        <w:autoSpaceDE w:val="0"/>
        <w:autoSpaceDN w:val="0"/>
        <w:adjustRightInd w:val="0"/>
        <w:spacing w:after="120"/>
        <w:rPr>
          <w:rFonts w:asciiTheme="majorBidi" w:hAnsiTheme="majorBidi" w:cstheme="majorBidi"/>
          <w:sz w:val="22"/>
          <w:szCs w:val="22"/>
          <w:lang w:val="en-GB" w:eastAsia="fr-FR"/>
        </w:rPr>
      </w:pPr>
    </w:p>
    <w:p w14:paraId="7A2F4611" w14:textId="77777777" w:rsidR="001E5761" w:rsidRPr="001E5761" w:rsidRDefault="001E5761" w:rsidP="00696419">
      <w:pPr>
        <w:pStyle w:val="VDTableTitle"/>
        <w:rPr>
          <w:rFonts w:eastAsiaTheme="minorHAnsi"/>
          <w:szCs w:val="24"/>
          <w:vertAlign w:val="superscript"/>
          <w:lang w:val="en-GB" w:eastAsia="fr-FR"/>
        </w:rPr>
      </w:pPr>
      <w:r w:rsidRPr="001E5761">
        <w:rPr>
          <w:b/>
          <w:lang w:val="en-GB" w:eastAsia="fr-FR"/>
        </w:rPr>
        <w:t>Table 4.</w:t>
      </w:r>
      <w:r w:rsidRPr="001E5761">
        <w:rPr>
          <w:lang w:val="en-GB" w:eastAsia="fr-FR"/>
        </w:rPr>
        <w:t xml:space="preserve"> </w:t>
      </w:r>
      <w:r w:rsidRPr="001E5761">
        <w:rPr>
          <w:rFonts w:eastAsiaTheme="minorHAnsi"/>
          <w:lang w:val="en-GB" w:eastAsia="fr-FR"/>
        </w:rPr>
        <w:t xml:space="preserve">Tar and Total Volatile Yields from Atmospheric-Pressure Pyrolysis of Sugar Cane Bagasse Determined Using the Wire-Mesh </w:t>
      </w:r>
      <w:proofErr w:type="spellStart"/>
      <w:r w:rsidRPr="001E5761">
        <w:rPr>
          <w:rFonts w:eastAsiaTheme="minorHAnsi"/>
          <w:lang w:val="en-GB" w:eastAsia="fr-FR"/>
        </w:rPr>
        <w:t>Reactor</w:t>
      </w:r>
      <w:r w:rsidRPr="001E5761">
        <w:rPr>
          <w:rFonts w:eastAsiaTheme="minorHAnsi"/>
          <w:vertAlign w:val="superscript"/>
          <w:lang w:val="en-GB" w:eastAsia="fr-FR"/>
        </w:rPr>
        <w:t>a</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8"/>
        <w:gridCol w:w="1288"/>
        <w:gridCol w:w="1288"/>
        <w:gridCol w:w="1288"/>
        <w:gridCol w:w="1288"/>
        <w:gridCol w:w="1288"/>
        <w:gridCol w:w="1288"/>
      </w:tblGrid>
      <w:tr w:rsidR="001E5761" w:rsidRPr="001E5761" w14:paraId="6A197C51" w14:textId="77777777" w:rsidTr="001E5761">
        <w:tc>
          <w:tcPr>
            <w:tcW w:w="1288" w:type="dxa"/>
          </w:tcPr>
          <w:p w14:paraId="029FF06B" w14:textId="77777777" w:rsidR="001E5761" w:rsidRPr="001E5761" w:rsidRDefault="001E5761" w:rsidP="007B1E97">
            <w:pPr>
              <w:pStyle w:val="TCTableBody"/>
              <w:rPr>
                <w:lang w:eastAsia="fr-FR"/>
              </w:rPr>
            </w:pPr>
          </w:p>
        </w:tc>
        <w:tc>
          <w:tcPr>
            <w:tcW w:w="7728" w:type="dxa"/>
            <w:gridSpan w:val="6"/>
            <w:tcBorders>
              <w:bottom w:val="single" w:sz="4" w:space="0" w:color="auto"/>
            </w:tcBorders>
          </w:tcPr>
          <w:p w14:paraId="4CD6DE43" w14:textId="77777777" w:rsidR="001E5761" w:rsidRPr="001E5761" w:rsidRDefault="001E5761" w:rsidP="007B1E97">
            <w:pPr>
              <w:pStyle w:val="TCTableBody"/>
              <w:rPr>
                <w:lang w:eastAsia="fr-FR"/>
              </w:rPr>
            </w:pPr>
            <w:r w:rsidRPr="001E5761">
              <w:rPr>
                <w:lang w:eastAsia="fr-FR"/>
              </w:rPr>
              <w:t>Heating rate</w:t>
            </w:r>
          </w:p>
        </w:tc>
      </w:tr>
      <w:tr w:rsidR="001E5761" w:rsidRPr="001E5761" w14:paraId="01010013" w14:textId="77777777" w:rsidTr="001E5761">
        <w:tc>
          <w:tcPr>
            <w:tcW w:w="1288" w:type="dxa"/>
          </w:tcPr>
          <w:p w14:paraId="6EC3274F" w14:textId="77777777" w:rsidR="001E5761" w:rsidRPr="001E5761" w:rsidRDefault="001E5761" w:rsidP="007B1E97">
            <w:pPr>
              <w:pStyle w:val="TCTableBody"/>
              <w:rPr>
                <w:lang w:eastAsia="fr-FR"/>
              </w:rPr>
            </w:pPr>
          </w:p>
        </w:tc>
        <w:tc>
          <w:tcPr>
            <w:tcW w:w="2576" w:type="dxa"/>
            <w:gridSpan w:val="2"/>
            <w:tcBorders>
              <w:top w:val="single" w:sz="4" w:space="0" w:color="auto"/>
            </w:tcBorders>
          </w:tcPr>
          <w:p w14:paraId="4FC7F384" w14:textId="77777777" w:rsidR="001E5761" w:rsidRPr="001E5761" w:rsidRDefault="001E5761" w:rsidP="007B1E97">
            <w:pPr>
              <w:pStyle w:val="TCTableBody"/>
              <w:rPr>
                <w:lang w:eastAsia="fr-FR"/>
              </w:rPr>
            </w:pPr>
            <w:r w:rsidRPr="001E5761">
              <w:rPr>
                <w:lang w:eastAsia="fr-FR"/>
              </w:rPr>
              <w:t>Total volatiles</w:t>
            </w:r>
          </w:p>
        </w:tc>
        <w:tc>
          <w:tcPr>
            <w:tcW w:w="2576" w:type="dxa"/>
            <w:gridSpan w:val="2"/>
            <w:tcBorders>
              <w:top w:val="single" w:sz="4" w:space="0" w:color="auto"/>
            </w:tcBorders>
          </w:tcPr>
          <w:p w14:paraId="44D5E57F" w14:textId="77777777" w:rsidR="001E5761" w:rsidRPr="001E5761" w:rsidRDefault="001E5761" w:rsidP="007B1E97">
            <w:pPr>
              <w:pStyle w:val="TCTableBody"/>
              <w:rPr>
                <w:lang w:eastAsia="fr-FR"/>
              </w:rPr>
            </w:pPr>
            <w:r w:rsidRPr="001E5761">
              <w:rPr>
                <w:lang w:eastAsia="fr-FR"/>
              </w:rPr>
              <w:t>Tar/oil yield</w:t>
            </w:r>
          </w:p>
        </w:tc>
        <w:tc>
          <w:tcPr>
            <w:tcW w:w="2576" w:type="dxa"/>
            <w:gridSpan w:val="2"/>
            <w:tcBorders>
              <w:top w:val="single" w:sz="4" w:space="0" w:color="auto"/>
            </w:tcBorders>
          </w:tcPr>
          <w:p w14:paraId="5CD20B1B" w14:textId="77777777" w:rsidR="001E5761" w:rsidRPr="001E5761" w:rsidRDefault="001E5761" w:rsidP="007B1E97">
            <w:pPr>
              <w:pStyle w:val="TCTableBody"/>
              <w:rPr>
                <w:lang w:eastAsia="fr-FR"/>
              </w:rPr>
            </w:pPr>
            <w:r w:rsidRPr="001E5761">
              <w:rPr>
                <w:lang w:eastAsia="fr-FR"/>
              </w:rPr>
              <w:t>Char residue</w:t>
            </w:r>
          </w:p>
        </w:tc>
      </w:tr>
      <w:tr w:rsidR="001E5761" w:rsidRPr="001E5761" w14:paraId="235840BA" w14:textId="77777777" w:rsidTr="001E5761">
        <w:tc>
          <w:tcPr>
            <w:tcW w:w="1288" w:type="dxa"/>
          </w:tcPr>
          <w:p w14:paraId="1E6C96A5" w14:textId="77777777" w:rsidR="001E5761" w:rsidRPr="001E5761" w:rsidRDefault="001E5761" w:rsidP="007B1E97">
            <w:pPr>
              <w:pStyle w:val="TCTableBody"/>
              <w:rPr>
                <w:sz w:val="20"/>
                <w:lang w:eastAsia="fr-FR"/>
              </w:rPr>
            </w:pPr>
          </w:p>
        </w:tc>
        <w:tc>
          <w:tcPr>
            <w:tcW w:w="2576" w:type="dxa"/>
            <w:gridSpan w:val="2"/>
            <w:tcBorders>
              <w:bottom w:val="single" w:sz="4" w:space="0" w:color="auto"/>
            </w:tcBorders>
          </w:tcPr>
          <w:p w14:paraId="46DC0532" w14:textId="77777777" w:rsidR="001E5761" w:rsidRPr="001E5761" w:rsidRDefault="001E5761" w:rsidP="007B1E97">
            <w:pPr>
              <w:pStyle w:val="TCTableBody"/>
              <w:rPr>
                <w:sz w:val="20"/>
                <w:lang w:eastAsia="fr-FR"/>
              </w:rPr>
            </w:pPr>
            <w:r w:rsidRPr="001E5761">
              <w:rPr>
                <w:bCs/>
                <w:sz w:val="20"/>
                <w:lang w:eastAsia="fr-FR"/>
              </w:rPr>
              <w:t xml:space="preserve">(% w/w </w:t>
            </w:r>
            <w:proofErr w:type="spellStart"/>
            <w:r w:rsidRPr="001E5761">
              <w:rPr>
                <w:bCs/>
                <w:sz w:val="20"/>
                <w:lang w:eastAsia="fr-FR"/>
              </w:rPr>
              <w:t>daf</w:t>
            </w:r>
            <w:r w:rsidRPr="001E5761">
              <w:rPr>
                <w:bCs/>
                <w:sz w:val="20"/>
                <w:vertAlign w:val="superscript"/>
                <w:lang w:eastAsia="fr-FR"/>
              </w:rPr>
              <w:t>b</w:t>
            </w:r>
            <w:proofErr w:type="spellEnd"/>
            <w:r w:rsidRPr="001E5761">
              <w:rPr>
                <w:bCs/>
                <w:sz w:val="20"/>
                <w:lang w:eastAsia="fr-FR"/>
              </w:rPr>
              <w:t>)</w:t>
            </w:r>
          </w:p>
        </w:tc>
        <w:tc>
          <w:tcPr>
            <w:tcW w:w="2576" w:type="dxa"/>
            <w:gridSpan w:val="2"/>
            <w:tcBorders>
              <w:bottom w:val="single" w:sz="4" w:space="0" w:color="auto"/>
            </w:tcBorders>
          </w:tcPr>
          <w:p w14:paraId="01C0188F" w14:textId="77777777" w:rsidR="001E5761" w:rsidRPr="001E5761" w:rsidRDefault="001E5761" w:rsidP="007B1E97">
            <w:pPr>
              <w:pStyle w:val="TCTableBody"/>
              <w:rPr>
                <w:sz w:val="20"/>
                <w:lang w:eastAsia="fr-FR"/>
              </w:rPr>
            </w:pPr>
            <w:r w:rsidRPr="001E5761">
              <w:rPr>
                <w:bCs/>
                <w:sz w:val="20"/>
                <w:lang w:eastAsia="fr-FR"/>
              </w:rPr>
              <w:t xml:space="preserve">(% w/w </w:t>
            </w:r>
            <w:proofErr w:type="spellStart"/>
            <w:r w:rsidRPr="001E5761">
              <w:rPr>
                <w:bCs/>
                <w:sz w:val="20"/>
                <w:lang w:eastAsia="fr-FR"/>
              </w:rPr>
              <w:t>daf</w:t>
            </w:r>
            <w:r w:rsidRPr="001E5761">
              <w:rPr>
                <w:bCs/>
                <w:sz w:val="20"/>
                <w:vertAlign w:val="superscript"/>
                <w:lang w:eastAsia="fr-FR"/>
              </w:rPr>
              <w:t>b</w:t>
            </w:r>
            <w:proofErr w:type="spellEnd"/>
            <w:r w:rsidRPr="001E5761">
              <w:rPr>
                <w:bCs/>
                <w:sz w:val="20"/>
                <w:lang w:eastAsia="fr-FR"/>
              </w:rPr>
              <w:t>)</w:t>
            </w:r>
          </w:p>
        </w:tc>
        <w:tc>
          <w:tcPr>
            <w:tcW w:w="2576" w:type="dxa"/>
            <w:gridSpan w:val="2"/>
            <w:tcBorders>
              <w:bottom w:val="single" w:sz="4" w:space="0" w:color="auto"/>
            </w:tcBorders>
          </w:tcPr>
          <w:p w14:paraId="417AE963" w14:textId="77777777" w:rsidR="001E5761" w:rsidRPr="001E5761" w:rsidRDefault="001E5761" w:rsidP="007B1E97">
            <w:pPr>
              <w:pStyle w:val="TCTableBody"/>
              <w:rPr>
                <w:lang w:eastAsia="fr-FR"/>
              </w:rPr>
            </w:pPr>
            <w:r w:rsidRPr="001E5761">
              <w:rPr>
                <w:bCs/>
                <w:sz w:val="20"/>
                <w:lang w:eastAsia="fr-FR"/>
              </w:rPr>
              <w:t xml:space="preserve">(% w/w </w:t>
            </w:r>
            <w:proofErr w:type="spellStart"/>
            <w:r w:rsidRPr="001E5761">
              <w:rPr>
                <w:bCs/>
                <w:sz w:val="20"/>
                <w:lang w:eastAsia="fr-FR"/>
              </w:rPr>
              <w:t>daf</w:t>
            </w:r>
            <w:r w:rsidRPr="001E5761">
              <w:rPr>
                <w:bCs/>
                <w:sz w:val="20"/>
                <w:vertAlign w:val="superscript"/>
                <w:lang w:eastAsia="fr-FR"/>
              </w:rPr>
              <w:t>b</w:t>
            </w:r>
            <w:proofErr w:type="spellEnd"/>
            <w:r w:rsidRPr="001E5761">
              <w:rPr>
                <w:bCs/>
                <w:sz w:val="20"/>
                <w:lang w:eastAsia="fr-FR"/>
              </w:rPr>
              <w:t>)</w:t>
            </w:r>
          </w:p>
        </w:tc>
      </w:tr>
      <w:tr w:rsidR="001E5761" w:rsidRPr="001E5761" w14:paraId="204FB78E" w14:textId="77777777" w:rsidTr="001E5761">
        <w:tc>
          <w:tcPr>
            <w:tcW w:w="1288" w:type="dxa"/>
          </w:tcPr>
          <w:p w14:paraId="0BB7EE2C" w14:textId="77777777" w:rsidR="001E5761" w:rsidRPr="001E5761" w:rsidRDefault="001E5761" w:rsidP="007B1E97">
            <w:pPr>
              <w:pStyle w:val="TCTableBody"/>
              <w:rPr>
                <w:lang w:eastAsia="fr-FR"/>
              </w:rPr>
            </w:pPr>
            <w:r w:rsidRPr="001E5761">
              <w:rPr>
                <w:lang w:eastAsia="fr-FR"/>
              </w:rPr>
              <w:t>Temp (°C)</w:t>
            </w:r>
          </w:p>
        </w:tc>
        <w:tc>
          <w:tcPr>
            <w:tcW w:w="1288" w:type="dxa"/>
            <w:tcBorders>
              <w:top w:val="single" w:sz="4" w:space="0" w:color="auto"/>
            </w:tcBorders>
          </w:tcPr>
          <w:p w14:paraId="2A38D638" w14:textId="77777777" w:rsidR="001E5761" w:rsidRPr="001E5761" w:rsidRDefault="001E5761" w:rsidP="007B1E97">
            <w:pPr>
              <w:pStyle w:val="TCTableBody"/>
              <w:rPr>
                <w:lang w:eastAsia="fr-FR"/>
              </w:rPr>
            </w:pPr>
            <w:r w:rsidRPr="001E5761">
              <w:rPr>
                <w:lang w:eastAsia="fr-FR"/>
              </w:rPr>
              <w:t xml:space="preserve">1 </w:t>
            </w:r>
            <w:r w:rsidRPr="001E5761">
              <w:t>°</w:t>
            </w:r>
            <w:r w:rsidRPr="001E5761">
              <w:rPr>
                <w:lang w:eastAsia="fr-FR"/>
              </w:rPr>
              <w:t>C s</w:t>
            </w:r>
            <w:r w:rsidRPr="001E5761">
              <w:rPr>
                <w:vertAlign w:val="superscript"/>
                <w:lang w:eastAsia="fr-FR"/>
              </w:rPr>
              <w:t>-1</w:t>
            </w:r>
          </w:p>
        </w:tc>
        <w:tc>
          <w:tcPr>
            <w:tcW w:w="1288" w:type="dxa"/>
            <w:tcBorders>
              <w:top w:val="single" w:sz="4" w:space="0" w:color="auto"/>
            </w:tcBorders>
          </w:tcPr>
          <w:p w14:paraId="617ED9B7" w14:textId="77777777" w:rsidR="001E5761" w:rsidRPr="001E5761" w:rsidRDefault="001E5761" w:rsidP="007B1E97">
            <w:pPr>
              <w:pStyle w:val="TCTableBody"/>
              <w:rPr>
                <w:lang w:eastAsia="fr-FR"/>
              </w:rPr>
            </w:pPr>
            <w:r w:rsidRPr="001E5761">
              <w:rPr>
                <w:lang w:eastAsia="fr-FR"/>
              </w:rPr>
              <w:t xml:space="preserve">1000 </w:t>
            </w:r>
            <w:r w:rsidRPr="001E5761">
              <w:t>°</w:t>
            </w:r>
            <w:r w:rsidRPr="001E5761">
              <w:rPr>
                <w:lang w:eastAsia="fr-FR"/>
              </w:rPr>
              <w:t>C s</w:t>
            </w:r>
            <w:r w:rsidRPr="001E5761">
              <w:rPr>
                <w:vertAlign w:val="superscript"/>
                <w:lang w:eastAsia="fr-FR"/>
              </w:rPr>
              <w:t>-1</w:t>
            </w:r>
          </w:p>
        </w:tc>
        <w:tc>
          <w:tcPr>
            <w:tcW w:w="1288" w:type="dxa"/>
            <w:tcBorders>
              <w:top w:val="single" w:sz="4" w:space="0" w:color="auto"/>
            </w:tcBorders>
          </w:tcPr>
          <w:p w14:paraId="5A73243C" w14:textId="77777777" w:rsidR="001E5761" w:rsidRPr="001E5761" w:rsidRDefault="001E5761" w:rsidP="007B1E97">
            <w:pPr>
              <w:pStyle w:val="TCTableBody"/>
              <w:rPr>
                <w:lang w:eastAsia="fr-FR"/>
              </w:rPr>
            </w:pPr>
            <w:r w:rsidRPr="001E5761">
              <w:rPr>
                <w:lang w:eastAsia="fr-FR"/>
              </w:rPr>
              <w:t xml:space="preserve">1 </w:t>
            </w:r>
            <w:r w:rsidRPr="001E5761">
              <w:t>°</w:t>
            </w:r>
            <w:r w:rsidRPr="001E5761">
              <w:rPr>
                <w:lang w:eastAsia="fr-FR"/>
              </w:rPr>
              <w:t>C s</w:t>
            </w:r>
            <w:r w:rsidRPr="001E5761">
              <w:rPr>
                <w:vertAlign w:val="superscript"/>
                <w:lang w:eastAsia="fr-FR"/>
              </w:rPr>
              <w:t>-1</w:t>
            </w:r>
          </w:p>
        </w:tc>
        <w:tc>
          <w:tcPr>
            <w:tcW w:w="1288" w:type="dxa"/>
            <w:tcBorders>
              <w:top w:val="single" w:sz="4" w:space="0" w:color="auto"/>
            </w:tcBorders>
          </w:tcPr>
          <w:p w14:paraId="0E41FB13" w14:textId="77777777" w:rsidR="001E5761" w:rsidRPr="001E5761" w:rsidRDefault="001E5761" w:rsidP="007B1E97">
            <w:pPr>
              <w:pStyle w:val="TCTableBody"/>
              <w:rPr>
                <w:lang w:eastAsia="fr-FR"/>
              </w:rPr>
            </w:pPr>
            <w:r w:rsidRPr="001E5761">
              <w:rPr>
                <w:lang w:eastAsia="fr-FR"/>
              </w:rPr>
              <w:t xml:space="preserve">1000 </w:t>
            </w:r>
            <w:r w:rsidRPr="001E5761">
              <w:t>°</w:t>
            </w:r>
            <w:r w:rsidRPr="001E5761">
              <w:rPr>
                <w:lang w:eastAsia="fr-FR"/>
              </w:rPr>
              <w:t>C s</w:t>
            </w:r>
            <w:r w:rsidRPr="001E5761">
              <w:rPr>
                <w:vertAlign w:val="superscript"/>
                <w:lang w:eastAsia="fr-FR"/>
              </w:rPr>
              <w:t>-1</w:t>
            </w:r>
          </w:p>
        </w:tc>
        <w:tc>
          <w:tcPr>
            <w:tcW w:w="1288" w:type="dxa"/>
            <w:tcBorders>
              <w:top w:val="single" w:sz="4" w:space="0" w:color="auto"/>
            </w:tcBorders>
          </w:tcPr>
          <w:p w14:paraId="1449C340" w14:textId="77777777" w:rsidR="001E5761" w:rsidRPr="001E5761" w:rsidRDefault="001E5761" w:rsidP="007B1E97">
            <w:pPr>
              <w:pStyle w:val="TCTableBody"/>
              <w:rPr>
                <w:lang w:eastAsia="fr-FR"/>
              </w:rPr>
            </w:pPr>
            <w:r w:rsidRPr="001E5761">
              <w:rPr>
                <w:lang w:eastAsia="fr-FR"/>
              </w:rPr>
              <w:t xml:space="preserve">1 </w:t>
            </w:r>
            <w:r w:rsidRPr="001E5761">
              <w:t>°</w:t>
            </w:r>
            <w:r w:rsidRPr="001E5761">
              <w:rPr>
                <w:lang w:eastAsia="fr-FR"/>
              </w:rPr>
              <w:t>C s</w:t>
            </w:r>
            <w:r w:rsidRPr="001E5761">
              <w:rPr>
                <w:vertAlign w:val="superscript"/>
                <w:lang w:eastAsia="fr-FR"/>
              </w:rPr>
              <w:t>-1</w:t>
            </w:r>
          </w:p>
        </w:tc>
        <w:tc>
          <w:tcPr>
            <w:tcW w:w="1288" w:type="dxa"/>
            <w:tcBorders>
              <w:top w:val="single" w:sz="4" w:space="0" w:color="auto"/>
            </w:tcBorders>
          </w:tcPr>
          <w:p w14:paraId="6CD41C54" w14:textId="77777777" w:rsidR="001E5761" w:rsidRPr="001E5761" w:rsidRDefault="001E5761" w:rsidP="007B1E97">
            <w:pPr>
              <w:pStyle w:val="TCTableBody"/>
              <w:rPr>
                <w:lang w:eastAsia="fr-FR"/>
              </w:rPr>
            </w:pPr>
            <w:r w:rsidRPr="001E5761">
              <w:rPr>
                <w:lang w:eastAsia="fr-FR"/>
              </w:rPr>
              <w:t xml:space="preserve">1000 </w:t>
            </w:r>
            <w:r w:rsidRPr="001E5761">
              <w:t>°</w:t>
            </w:r>
            <w:r w:rsidRPr="001E5761">
              <w:rPr>
                <w:lang w:eastAsia="fr-FR"/>
              </w:rPr>
              <w:t>C s</w:t>
            </w:r>
            <w:r w:rsidRPr="001E5761">
              <w:rPr>
                <w:vertAlign w:val="superscript"/>
                <w:lang w:eastAsia="fr-FR"/>
              </w:rPr>
              <w:t>-1</w:t>
            </w:r>
          </w:p>
        </w:tc>
      </w:tr>
      <w:tr w:rsidR="001E5761" w:rsidRPr="001E5761" w14:paraId="6E85141C" w14:textId="77777777" w:rsidTr="001E5761">
        <w:tc>
          <w:tcPr>
            <w:tcW w:w="1288" w:type="dxa"/>
          </w:tcPr>
          <w:p w14:paraId="2D4191F0" w14:textId="77777777" w:rsidR="001E5761" w:rsidRPr="001E5761" w:rsidRDefault="001E5761" w:rsidP="007B1E97">
            <w:pPr>
              <w:pStyle w:val="TCTableBody"/>
              <w:rPr>
                <w:lang w:eastAsia="fr-FR"/>
              </w:rPr>
            </w:pPr>
          </w:p>
        </w:tc>
        <w:tc>
          <w:tcPr>
            <w:tcW w:w="1288" w:type="dxa"/>
          </w:tcPr>
          <w:p w14:paraId="47886560" w14:textId="77777777" w:rsidR="001E5761" w:rsidRPr="001E5761" w:rsidRDefault="001E5761" w:rsidP="007B1E97">
            <w:pPr>
              <w:pStyle w:val="TCTableBody"/>
              <w:rPr>
                <w:lang w:eastAsia="fr-FR"/>
              </w:rPr>
            </w:pPr>
          </w:p>
        </w:tc>
        <w:tc>
          <w:tcPr>
            <w:tcW w:w="1288" w:type="dxa"/>
          </w:tcPr>
          <w:p w14:paraId="56A5EEC3" w14:textId="77777777" w:rsidR="001E5761" w:rsidRPr="001E5761" w:rsidRDefault="001E5761" w:rsidP="007B1E97">
            <w:pPr>
              <w:pStyle w:val="TCTableBody"/>
              <w:rPr>
                <w:lang w:eastAsia="fr-FR"/>
              </w:rPr>
            </w:pPr>
          </w:p>
        </w:tc>
        <w:tc>
          <w:tcPr>
            <w:tcW w:w="1288" w:type="dxa"/>
          </w:tcPr>
          <w:p w14:paraId="36C59558" w14:textId="77777777" w:rsidR="001E5761" w:rsidRPr="001E5761" w:rsidRDefault="001E5761" w:rsidP="007B1E97">
            <w:pPr>
              <w:pStyle w:val="TCTableBody"/>
              <w:rPr>
                <w:lang w:eastAsia="fr-FR"/>
              </w:rPr>
            </w:pPr>
          </w:p>
        </w:tc>
        <w:tc>
          <w:tcPr>
            <w:tcW w:w="1288" w:type="dxa"/>
          </w:tcPr>
          <w:p w14:paraId="54FF1707" w14:textId="77777777" w:rsidR="001E5761" w:rsidRPr="001E5761" w:rsidRDefault="001E5761" w:rsidP="007B1E97">
            <w:pPr>
              <w:pStyle w:val="TCTableBody"/>
              <w:rPr>
                <w:lang w:eastAsia="fr-FR"/>
              </w:rPr>
            </w:pPr>
          </w:p>
        </w:tc>
        <w:tc>
          <w:tcPr>
            <w:tcW w:w="1288" w:type="dxa"/>
          </w:tcPr>
          <w:p w14:paraId="59233B03" w14:textId="77777777" w:rsidR="001E5761" w:rsidRPr="001E5761" w:rsidRDefault="001E5761" w:rsidP="007B1E97">
            <w:pPr>
              <w:pStyle w:val="TCTableBody"/>
              <w:rPr>
                <w:lang w:eastAsia="fr-FR"/>
              </w:rPr>
            </w:pPr>
          </w:p>
        </w:tc>
        <w:tc>
          <w:tcPr>
            <w:tcW w:w="1288" w:type="dxa"/>
          </w:tcPr>
          <w:p w14:paraId="379BC944" w14:textId="77777777" w:rsidR="001E5761" w:rsidRPr="001E5761" w:rsidRDefault="001E5761" w:rsidP="007B1E97">
            <w:pPr>
              <w:pStyle w:val="TCTableBody"/>
              <w:rPr>
                <w:lang w:eastAsia="fr-FR"/>
              </w:rPr>
            </w:pPr>
          </w:p>
        </w:tc>
      </w:tr>
      <w:tr w:rsidR="001E5761" w:rsidRPr="001E5761" w14:paraId="33E47277" w14:textId="77777777" w:rsidTr="001E5761">
        <w:tc>
          <w:tcPr>
            <w:tcW w:w="1288" w:type="dxa"/>
          </w:tcPr>
          <w:p w14:paraId="02617148" w14:textId="77777777" w:rsidR="001E5761" w:rsidRPr="001E5761" w:rsidRDefault="001E5761" w:rsidP="007B1E97">
            <w:pPr>
              <w:pStyle w:val="TCTableBody"/>
              <w:rPr>
                <w:lang w:eastAsia="fr-FR"/>
              </w:rPr>
            </w:pPr>
            <w:r w:rsidRPr="001E5761">
              <w:rPr>
                <w:lang w:eastAsia="fr-FR"/>
              </w:rPr>
              <w:t>400</w:t>
            </w:r>
          </w:p>
        </w:tc>
        <w:tc>
          <w:tcPr>
            <w:tcW w:w="1288" w:type="dxa"/>
          </w:tcPr>
          <w:p w14:paraId="6F439B6A" w14:textId="77777777" w:rsidR="001E5761" w:rsidRPr="001E5761" w:rsidRDefault="001E5761" w:rsidP="007B1E97">
            <w:pPr>
              <w:pStyle w:val="TCTableBody"/>
              <w:rPr>
                <w:lang w:eastAsia="fr-FR"/>
              </w:rPr>
            </w:pPr>
            <w:r w:rsidRPr="001E5761">
              <w:rPr>
                <w:lang w:eastAsia="fr-FR"/>
              </w:rPr>
              <w:t>74.3</w:t>
            </w:r>
          </w:p>
        </w:tc>
        <w:tc>
          <w:tcPr>
            <w:tcW w:w="1288" w:type="dxa"/>
          </w:tcPr>
          <w:p w14:paraId="0FAE1D8F" w14:textId="77777777" w:rsidR="001E5761" w:rsidRPr="001E5761" w:rsidRDefault="001E5761" w:rsidP="007B1E97">
            <w:pPr>
              <w:pStyle w:val="TCTableBody"/>
              <w:rPr>
                <w:lang w:eastAsia="fr-FR"/>
              </w:rPr>
            </w:pPr>
            <w:r w:rsidRPr="001E5761">
              <w:rPr>
                <w:lang w:eastAsia="fr-FR"/>
              </w:rPr>
              <w:t>88.3</w:t>
            </w:r>
          </w:p>
        </w:tc>
        <w:tc>
          <w:tcPr>
            <w:tcW w:w="1288" w:type="dxa"/>
          </w:tcPr>
          <w:p w14:paraId="25B0BEA8" w14:textId="77777777" w:rsidR="001E5761" w:rsidRPr="001E5761" w:rsidRDefault="001E5761" w:rsidP="007B1E97">
            <w:pPr>
              <w:pStyle w:val="TCTableBody"/>
              <w:rPr>
                <w:lang w:eastAsia="fr-FR"/>
              </w:rPr>
            </w:pPr>
            <w:r w:rsidRPr="001E5761">
              <w:rPr>
                <w:lang w:eastAsia="fr-FR"/>
              </w:rPr>
              <w:t>37.0</w:t>
            </w:r>
          </w:p>
        </w:tc>
        <w:tc>
          <w:tcPr>
            <w:tcW w:w="1288" w:type="dxa"/>
          </w:tcPr>
          <w:p w14:paraId="088F065B" w14:textId="77777777" w:rsidR="001E5761" w:rsidRPr="001E5761" w:rsidRDefault="001E5761" w:rsidP="007B1E97">
            <w:pPr>
              <w:pStyle w:val="TCTableBody"/>
              <w:rPr>
                <w:lang w:eastAsia="fr-FR"/>
              </w:rPr>
            </w:pPr>
            <w:r w:rsidRPr="001E5761">
              <w:rPr>
                <w:lang w:eastAsia="fr-FR"/>
              </w:rPr>
              <w:t>49.2</w:t>
            </w:r>
          </w:p>
        </w:tc>
        <w:tc>
          <w:tcPr>
            <w:tcW w:w="1288" w:type="dxa"/>
          </w:tcPr>
          <w:p w14:paraId="71F383EF" w14:textId="77777777" w:rsidR="001E5761" w:rsidRPr="001E5761" w:rsidRDefault="001E5761" w:rsidP="007B1E97">
            <w:pPr>
              <w:pStyle w:val="TCTableBody"/>
              <w:rPr>
                <w:lang w:eastAsia="fr-FR"/>
              </w:rPr>
            </w:pPr>
            <w:r w:rsidRPr="001E5761">
              <w:rPr>
                <w:lang w:eastAsia="fr-FR"/>
              </w:rPr>
              <w:t>25.7</w:t>
            </w:r>
          </w:p>
        </w:tc>
        <w:tc>
          <w:tcPr>
            <w:tcW w:w="1288" w:type="dxa"/>
          </w:tcPr>
          <w:p w14:paraId="26194E7A" w14:textId="77777777" w:rsidR="001E5761" w:rsidRPr="001E5761" w:rsidRDefault="001E5761" w:rsidP="007B1E97">
            <w:pPr>
              <w:pStyle w:val="TCTableBody"/>
              <w:rPr>
                <w:lang w:eastAsia="fr-FR"/>
              </w:rPr>
            </w:pPr>
            <w:r w:rsidRPr="001E5761">
              <w:rPr>
                <w:lang w:eastAsia="fr-FR"/>
              </w:rPr>
              <w:t>11.7</w:t>
            </w:r>
          </w:p>
        </w:tc>
      </w:tr>
      <w:tr w:rsidR="001E5761" w:rsidRPr="001E5761" w14:paraId="57C9B593" w14:textId="77777777" w:rsidTr="001E5761">
        <w:tc>
          <w:tcPr>
            <w:tcW w:w="1288" w:type="dxa"/>
          </w:tcPr>
          <w:p w14:paraId="5E081865" w14:textId="77777777" w:rsidR="001E5761" w:rsidRPr="001E5761" w:rsidRDefault="001E5761" w:rsidP="007B1E97">
            <w:pPr>
              <w:pStyle w:val="TCTableBody"/>
              <w:rPr>
                <w:lang w:eastAsia="fr-FR"/>
              </w:rPr>
            </w:pPr>
            <w:r w:rsidRPr="001E5761">
              <w:rPr>
                <w:lang w:eastAsia="fr-FR"/>
              </w:rPr>
              <w:t>500</w:t>
            </w:r>
          </w:p>
        </w:tc>
        <w:tc>
          <w:tcPr>
            <w:tcW w:w="1288" w:type="dxa"/>
          </w:tcPr>
          <w:p w14:paraId="779CBA5F" w14:textId="77777777" w:rsidR="001E5761" w:rsidRPr="001E5761" w:rsidRDefault="001E5761" w:rsidP="007B1E97">
            <w:pPr>
              <w:pStyle w:val="TCTableBody"/>
              <w:rPr>
                <w:lang w:eastAsia="fr-FR"/>
              </w:rPr>
            </w:pPr>
            <w:r w:rsidRPr="001E5761">
              <w:rPr>
                <w:lang w:eastAsia="fr-FR"/>
              </w:rPr>
              <w:t>86.1</w:t>
            </w:r>
          </w:p>
        </w:tc>
        <w:tc>
          <w:tcPr>
            <w:tcW w:w="1288" w:type="dxa"/>
          </w:tcPr>
          <w:p w14:paraId="52A6CCFD" w14:textId="77777777" w:rsidR="001E5761" w:rsidRPr="001E5761" w:rsidRDefault="001E5761" w:rsidP="007B1E97">
            <w:pPr>
              <w:pStyle w:val="TCTableBody"/>
              <w:rPr>
                <w:lang w:eastAsia="fr-FR"/>
              </w:rPr>
            </w:pPr>
            <w:r w:rsidRPr="001E5761">
              <w:rPr>
                <w:lang w:eastAsia="fr-FR"/>
              </w:rPr>
              <w:t>93.7</w:t>
            </w:r>
          </w:p>
        </w:tc>
        <w:tc>
          <w:tcPr>
            <w:tcW w:w="1288" w:type="dxa"/>
          </w:tcPr>
          <w:p w14:paraId="6412F720" w14:textId="77777777" w:rsidR="001E5761" w:rsidRPr="001E5761" w:rsidRDefault="001E5761" w:rsidP="007B1E97">
            <w:pPr>
              <w:pStyle w:val="TCTableBody"/>
              <w:rPr>
                <w:lang w:eastAsia="fr-FR"/>
              </w:rPr>
            </w:pPr>
            <w:r w:rsidRPr="001E5761">
              <w:rPr>
                <w:lang w:eastAsia="fr-FR"/>
              </w:rPr>
              <w:t>42.4</w:t>
            </w:r>
          </w:p>
        </w:tc>
        <w:tc>
          <w:tcPr>
            <w:tcW w:w="1288" w:type="dxa"/>
          </w:tcPr>
          <w:p w14:paraId="469F7212" w14:textId="77777777" w:rsidR="001E5761" w:rsidRPr="001E5761" w:rsidRDefault="001E5761" w:rsidP="007B1E97">
            <w:pPr>
              <w:pStyle w:val="TCTableBody"/>
              <w:rPr>
                <w:lang w:eastAsia="fr-FR"/>
              </w:rPr>
            </w:pPr>
            <w:r w:rsidRPr="001E5761">
              <w:rPr>
                <w:lang w:eastAsia="fr-FR"/>
              </w:rPr>
              <w:t>56.4</w:t>
            </w:r>
          </w:p>
        </w:tc>
        <w:tc>
          <w:tcPr>
            <w:tcW w:w="1288" w:type="dxa"/>
          </w:tcPr>
          <w:p w14:paraId="6DE80882" w14:textId="77777777" w:rsidR="001E5761" w:rsidRPr="001E5761" w:rsidRDefault="001E5761" w:rsidP="007B1E97">
            <w:pPr>
              <w:pStyle w:val="TCTableBody"/>
              <w:rPr>
                <w:lang w:eastAsia="fr-FR"/>
              </w:rPr>
            </w:pPr>
            <w:r w:rsidRPr="001E5761">
              <w:rPr>
                <w:lang w:eastAsia="fr-FR"/>
              </w:rPr>
              <w:t>13.9</w:t>
            </w:r>
          </w:p>
        </w:tc>
        <w:tc>
          <w:tcPr>
            <w:tcW w:w="1288" w:type="dxa"/>
          </w:tcPr>
          <w:p w14:paraId="799B599C" w14:textId="77777777" w:rsidR="001E5761" w:rsidRPr="001E5761" w:rsidRDefault="001E5761" w:rsidP="007B1E97">
            <w:pPr>
              <w:pStyle w:val="TCTableBody"/>
              <w:rPr>
                <w:lang w:eastAsia="fr-FR"/>
              </w:rPr>
            </w:pPr>
            <w:r w:rsidRPr="001E5761">
              <w:rPr>
                <w:lang w:eastAsia="fr-FR"/>
              </w:rPr>
              <w:t>6.3</w:t>
            </w:r>
          </w:p>
        </w:tc>
      </w:tr>
      <w:tr w:rsidR="001E5761" w:rsidRPr="001E5761" w14:paraId="313C6241" w14:textId="77777777" w:rsidTr="001E5761">
        <w:tc>
          <w:tcPr>
            <w:tcW w:w="1288" w:type="dxa"/>
          </w:tcPr>
          <w:p w14:paraId="7047A4A3" w14:textId="77777777" w:rsidR="001E5761" w:rsidRPr="001E5761" w:rsidRDefault="001E5761" w:rsidP="007B1E97">
            <w:pPr>
              <w:pStyle w:val="TCTableBody"/>
              <w:rPr>
                <w:lang w:eastAsia="fr-FR"/>
              </w:rPr>
            </w:pPr>
            <w:r w:rsidRPr="001E5761">
              <w:rPr>
                <w:lang w:eastAsia="fr-FR"/>
              </w:rPr>
              <w:t>600</w:t>
            </w:r>
          </w:p>
        </w:tc>
        <w:tc>
          <w:tcPr>
            <w:tcW w:w="1288" w:type="dxa"/>
          </w:tcPr>
          <w:p w14:paraId="0783F210" w14:textId="77777777" w:rsidR="001E5761" w:rsidRPr="001E5761" w:rsidRDefault="001E5761" w:rsidP="007B1E97">
            <w:pPr>
              <w:pStyle w:val="TCTableBody"/>
              <w:rPr>
                <w:lang w:eastAsia="fr-FR"/>
              </w:rPr>
            </w:pPr>
            <w:r w:rsidRPr="001E5761">
              <w:rPr>
                <w:lang w:eastAsia="fr-FR"/>
              </w:rPr>
              <w:t>89.1</w:t>
            </w:r>
          </w:p>
        </w:tc>
        <w:tc>
          <w:tcPr>
            <w:tcW w:w="1288" w:type="dxa"/>
          </w:tcPr>
          <w:p w14:paraId="6BE9F234" w14:textId="77777777" w:rsidR="001E5761" w:rsidRPr="001E5761" w:rsidRDefault="001E5761" w:rsidP="007B1E97">
            <w:pPr>
              <w:pStyle w:val="TCTableBody"/>
              <w:rPr>
                <w:lang w:eastAsia="fr-FR"/>
              </w:rPr>
            </w:pPr>
            <w:r w:rsidRPr="001E5761">
              <w:rPr>
                <w:lang w:eastAsia="fr-FR"/>
              </w:rPr>
              <w:t>96.1</w:t>
            </w:r>
          </w:p>
        </w:tc>
        <w:tc>
          <w:tcPr>
            <w:tcW w:w="1288" w:type="dxa"/>
          </w:tcPr>
          <w:p w14:paraId="08FD9D0B" w14:textId="77777777" w:rsidR="001E5761" w:rsidRPr="001E5761" w:rsidRDefault="001E5761" w:rsidP="007B1E97">
            <w:pPr>
              <w:pStyle w:val="TCTableBody"/>
              <w:rPr>
                <w:lang w:eastAsia="fr-FR"/>
              </w:rPr>
            </w:pPr>
            <w:r w:rsidRPr="001E5761">
              <w:rPr>
                <w:lang w:eastAsia="fr-FR"/>
              </w:rPr>
              <w:t>45.4</w:t>
            </w:r>
          </w:p>
        </w:tc>
        <w:tc>
          <w:tcPr>
            <w:tcW w:w="1288" w:type="dxa"/>
          </w:tcPr>
          <w:p w14:paraId="047E750F" w14:textId="77777777" w:rsidR="001E5761" w:rsidRPr="001E5761" w:rsidRDefault="001E5761" w:rsidP="007B1E97">
            <w:pPr>
              <w:pStyle w:val="TCTableBody"/>
              <w:rPr>
                <w:lang w:eastAsia="fr-FR"/>
              </w:rPr>
            </w:pPr>
            <w:r w:rsidRPr="001E5761">
              <w:rPr>
                <w:lang w:eastAsia="fr-FR"/>
              </w:rPr>
              <w:t>54.4</w:t>
            </w:r>
          </w:p>
        </w:tc>
        <w:tc>
          <w:tcPr>
            <w:tcW w:w="1288" w:type="dxa"/>
          </w:tcPr>
          <w:p w14:paraId="025D6D8F" w14:textId="77777777" w:rsidR="001E5761" w:rsidRPr="001E5761" w:rsidRDefault="001E5761" w:rsidP="007B1E97">
            <w:pPr>
              <w:pStyle w:val="TCTableBody"/>
              <w:rPr>
                <w:lang w:eastAsia="fr-FR"/>
              </w:rPr>
            </w:pPr>
            <w:r w:rsidRPr="001E5761">
              <w:rPr>
                <w:lang w:eastAsia="fr-FR"/>
              </w:rPr>
              <w:t>11.1</w:t>
            </w:r>
          </w:p>
        </w:tc>
        <w:tc>
          <w:tcPr>
            <w:tcW w:w="1288" w:type="dxa"/>
          </w:tcPr>
          <w:p w14:paraId="5540C7C3" w14:textId="77777777" w:rsidR="001E5761" w:rsidRPr="001E5761" w:rsidRDefault="001E5761" w:rsidP="007B1E97">
            <w:pPr>
              <w:pStyle w:val="TCTableBody"/>
              <w:rPr>
                <w:lang w:eastAsia="fr-FR"/>
              </w:rPr>
            </w:pPr>
            <w:r w:rsidRPr="001E5761">
              <w:rPr>
                <w:lang w:eastAsia="fr-FR"/>
              </w:rPr>
              <w:t>3.9</w:t>
            </w:r>
          </w:p>
        </w:tc>
      </w:tr>
      <w:tr w:rsidR="001E5761" w:rsidRPr="001E5761" w14:paraId="15525B1F" w14:textId="77777777" w:rsidTr="001E5761">
        <w:tc>
          <w:tcPr>
            <w:tcW w:w="1288" w:type="dxa"/>
          </w:tcPr>
          <w:p w14:paraId="74921CFE" w14:textId="77777777" w:rsidR="001E5761" w:rsidRPr="001E5761" w:rsidRDefault="001E5761" w:rsidP="007B1E97">
            <w:pPr>
              <w:pStyle w:val="TCTableBody"/>
              <w:rPr>
                <w:lang w:eastAsia="fr-FR"/>
              </w:rPr>
            </w:pPr>
            <w:r w:rsidRPr="001E5761">
              <w:rPr>
                <w:lang w:eastAsia="fr-FR"/>
              </w:rPr>
              <w:t>700</w:t>
            </w:r>
          </w:p>
        </w:tc>
        <w:tc>
          <w:tcPr>
            <w:tcW w:w="1288" w:type="dxa"/>
          </w:tcPr>
          <w:p w14:paraId="246F441F" w14:textId="77777777" w:rsidR="001E5761" w:rsidRPr="001E5761" w:rsidRDefault="001E5761" w:rsidP="007B1E97">
            <w:pPr>
              <w:pStyle w:val="TCTableBody"/>
              <w:rPr>
                <w:lang w:eastAsia="fr-FR"/>
              </w:rPr>
            </w:pPr>
            <w:r w:rsidRPr="001E5761">
              <w:rPr>
                <w:lang w:eastAsia="fr-FR"/>
              </w:rPr>
              <w:t>87.5</w:t>
            </w:r>
          </w:p>
        </w:tc>
        <w:tc>
          <w:tcPr>
            <w:tcW w:w="1288" w:type="dxa"/>
          </w:tcPr>
          <w:p w14:paraId="5B9518E0" w14:textId="77777777" w:rsidR="001E5761" w:rsidRPr="001E5761" w:rsidRDefault="001E5761" w:rsidP="007B1E97">
            <w:pPr>
              <w:pStyle w:val="TCTableBody"/>
              <w:rPr>
                <w:lang w:eastAsia="fr-FR"/>
              </w:rPr>
            </w:pPr>
            <w:r w:rsidRPr="001E5761">
              <w:rPr>
                <w:lang w:eastAsia="fr-FR"/>
              </w:rPr>
              <w:t>96.9</w:t>
            </w:r>
          </w:p>
        </w:tc>
        <w:tc>
          <w:tcPr>
            <w:tcW w:w="1288" w:type="dxa"/>
          </w:tcPr>
          <w:p w14:paraId="01E82B63" w14:textId="77777777" w:rsidR="001E5761" w:rsidRPr="001E5761" w:rsidRDefault="001E5761" w:rsidP="007B1E97">
            <w:pPr>
              <w:pStyle w:val="TCTableBody"/>
              <w:rPr>
                <w:lang w:eastAsia="fr-FR"/>
              </w:rPr>
            </w:pPr>
            <w:r w:rsidRPr="001E5761">
              <w:rPr>
                <w:lang w:eastAsia="fr-FR"/>
              </w:rPr>
              <w:t>45.6</w:t>
            </w:r>
          </w:p>
        </w:tc>
        <w:tc>
          <w:tcPr>
            <w:tcW w:w="1288" w:type="dxa"/>
          </w:tcPr>
          <w:p w14:paraId="42D5188E" w14:textId="77777777" w:rsidR="001E5761" w:rsidRPr="001E5761" w:rsidRDefault="001E5761" w:rsidP="007B1E97">
            <w:pPr>
              <w:pStyle w:val="TCTableBody"/>
              <w:rPr>
                <w:lang w:eastAsia="fr-FR"/>
              </w:rPr>
            </w:pPr>
            <w:r w:rsidRPr="001E5761">
              <w:rPr>
                <w:lang w:eastAsia="fr-FR"/>
              </w:rPr>
              <w:t>53.7</w:t>
            </w:r>
          </w:p>
        </w:tc>
        <w:tc>
          <w:tcPr>
            <w:tcW w:w="1288" w:type="dxa"/>
          </w:tcPr>
          <w:p w14:paraId="041BE425" w14:textId="77777777" w:rsidR="001E5761" w:rsidRPr="001E5761" w:rsidRDefault="001E5761" w:rsidP="007B1E97">
            <w:pPr>
              <w:pStyle w:val="TCTableBody"/>
              <w:rPr>
                <w:lang w:eastAsia="fr-FR"/>
              </w:rPr>
            </w:pPr>
            <w:r w:rsidRPr="001E5761">
              <w:rPr>
                <w:lang w:eastAsia="fr-FR"/>
              </w:rPr>
              <w:t>12.5</w:t>
            </w:r>
          </w:p>
        </w:tc>
        <w:tc>
          <w:tcPr>
            <w:tcW w:w="1288" w:type="dxa"/>
          </w:tcPr>
          <w:p w14:paraId="3D0C20C8" w14:textId="77777777" w:rsidR="001E5761" w:rsidRPr="001E5761" w:rsidRDefault="001E5761" w:rsidP="007B1E97">
            <w:pPr>
              <w:pStyle w:val="TCTableBody"/>
              <w:rPr>
                <w:lang w:eastAsia="fr-FR"/>
              </w:rPr>
            </w:pPr>
            <w:r w:rsidRPr="001E5761">
              <w:rPr>
                <w:lang w:eastAsia="fr-FR"/>
              </w:rPr>
              <w:t>3.1</w:t>
            </w:r>
          </w:p>
        </w:tc>
      </w:tr>
      <w:tr w:rsidR="001E5761" w:rsidRPr="001E5761" w14:paraId="68C0ED64" w14:textId="77777777" w:rsidTr="001E5761">
        <w:tc>
          <w:tcPr>
            <w:tcW w:w="1288" w:type="dxa"/>
          </w:tcPr>
          <w:p w14:paraId="137E6C29" w14:textId="77777777" w:rsidR="001E5761" w:rsidRPr="001E5761" w:rsidRDefault="001E5761" w:rsidP="007B1E97">
            <w:pPr>
              <w:pStyle w:val="TCTableBody"/>
              <w:rPr>
                <w:lang w:eastAsia="fr-FR"/>
              </w:rPr>
            </w:pPr>
            <w:r w:rsidRPr="001E5761">
              <w:rPr>
                <w:lang w:eastAsia="fr-FR"/>
              </w:rPr>
              <w:t>900</w:t>
            </w:r>
          </w:p>
        </w:tc>
        <w:tc>
          <w:tcPr>
            <w:tcW w:w="1288" w:type="dxa"/>
            <w:tcBorders>
              <w:bottom w:val="single" w:sz="4" w:space="0" w:color="auto"/>
            </w:tcBorders>
          </w:tcPr>
          <w:p w14:paraId="740827B3" w14:textId="77777777" w:rsidR="001E5761" w:rsidRPr="001E5761" w:rsidRDefault="001E5761" w:rsidP="007B1E97">
            <w:pPr>
              <w:pStyle w:val="TCTableBody"/>
              <w:rPr>
                <w:lang w:eastAsia="fr-FR"/>
              </w:rPr>
            </w:pPr>
            <w:r w:rsidRPr="001E5761">
              <w:rPr>
                <w:lang w:eastAsia="fr-FR"/>
              </w:rPr>
              <w:t>88.8</w:t>
            </w:r>
          </w:p>
        </w:tc>
        <w:tc>
          <w:tcPr>
            <w:tcW w:w="1288" w:type="dxa"/>
            <w:tcBorders>
              <w:bottom w:val="single" w:sz="4" w:space="0" w:color="auto"/>
            </w:tcBorders>
          </w:tcPr>
          <w:p w14:paraId="77E7F0D0" w14:textId="77777777" w:rsidR="001E5761" w:rsidRPr="001E5761" w:rsidRDefault="001E5761" w:rsidP="007B1E97">
            <w:pPr>
              <w:pStyle w:val="TCTableBody"/>
              <w:rPr>
                <w:lang w:eastAsia="fr-FR"/>
              </w:rPr>
            </w:pPr>
            <w:r w:rsidRPr="001E5761">
              <w:rPr>
                <w:lang w:eastAsia="fr-FR"/>
              </w:rPr>
              <w:t>96.9</w:t>
            </w:r>
          </w:p>
        </w:tc>
        <w:tc>
          <w:tcPr>
            <w:tcW w:w="1288" w:type="dxa"/>
            <w:tcBorders>
              <w:bottom w:val="single" w:sz="4" w:space="0" w:color="auto"/>
            </w:tcBorders>
          </w:tcPr>
          <w:p w14:paraId="180E6642" w14:textId="77777777" w:rsidR="001E5761" w:rsidRPr="001E5761" w:rsidRDefault="001E5761" w:rsidP="007B1E97">
            <w:pPr>
              <w:pStyle w:val="TCTableBody"/>
              <w:rPr>
                <w:lang w:eastAsia="fr-FR"/>
              </w:rPr>
            </w:pPr>
            <w:r w:rsidRPr="001E5761">
              <w:rPr>
                <w:lang w:eastAsia="fr-FR"/>
              </w:rPr>
              <w:t>45.4</w:t>
            </w:r>
          </w:p>
        </w:tc>
        <w:tc>
          <w:tcPr>
            <w:tcW w:w="1288" w:type="dxa"/>
            <w:tcBorders>
              <w:bottom w:val="single" w:sz="4" w:space="0" w:color="auto"/>
            </w:tcBorders>
          </w:tcPr>
          <w:p w14:paraId="7B75ADD7" w14:textId="77777777" w:rsidR="001E5761" w:rsidRPr="001E5761" w:rsidRDefault="001E5761" w:rsidP="007B1E97">
            <w:pPr>
              <w:pStyle w:val="TCTableBody"/>
              <w:rPr>
                <w:lang w:eastAsia="fr-FR"/>
              </w:rPr>
            </w:pPr>
            <w:r w:rsidRPr="001E5761">
              <w:rPr>
                <w:lang w:eastAsia="fr-FR"/>
              </w:rPr>
              <w:t>53.7</w:t>
            </w:r>
          </w:p>
        </w:tc>
        <w:tc>
          <w:tcPr>
            <w:tcW w:w="1288" w:type="dxa"/>
            <w:tcBorders>
              <w:bottom w:val="single" w:sz="4" w:space="0" w:color="auto"/>
            </w:tcBorders>
          </w:tcPr>
          <w:p w14:paraId="6C9B1653" w14:textId="77777777" w:rsidR="001E5761" w:rsidRPr="001E5761" w:rsidRDefault="001E5761" w:rsidP="007B1E97">
            <w:pPr>
              <w:pStyle w:val="TCTableBody"/>
              <w:rPr>
                <w:lang w:eastAsia="fr-FR"/>
              </w:rPr>
            </w:pPr>
            <w:r w:rsidRPr="001E5761">
              <w:rPr>
                <w:lang w:eastAsia="fr-FR"/>
              </w:rPr>
              <w:t>11.2</w:t>
            </w:r>
          </w:p>
        </w:tc>
        <w:tc>
          <w:tcPr>
            <w:tcW w:w="1288" w:type="dxa"/>
            <w:tcBorders>
              <w:bottom w:val="single" w:sz="4" w:space="0" w:color="auto"/>
            </w:tcBorders>
          </w:tcPr>
          <w:p w14:paraId="14B46CDC" w14:textId="77777777" w:rsidR="001E5761" w:rsidRPr="001E5761" w:rsidRDefault="001E5761" w:rsidP="007B1E97">
            <w:pPr>
              <w:pStyle w:val="TCTableBody"/>
              <w:rPr>
                <w:lang w:eastAsia="fr-FR"/>
              </w:rPr>
            </w:pPr>
            <w:r w:rsidRPr="001E5761">
              <w:rPr>
                <w:lang w:eastAsia="fr-FR"/>
              </w:rPr>
              <w:t>3.4</w:t>
            </w:r>
          </w:p>
        </w:tc>
      </w:tr>
    </w:tbl>
    <w:p w14:paraId="4C5FFB61" w14:textId="52C7FD51" w:rsidR="001E5761" w:rsidRPr="001E5761" w:rsidRDefault="001E5761" w:rsidP="00696419">
      <w:pPr>
        <w:pStyle w:val="FETableFootnote"/>
        <w:rPr>
          <w:lang w:val="en-GB" w:eastAsia="fr-FR"/>
        </w:rPr>
      </w:pPr>
      <w:proofErr w:type="spellStart"/>
      <w:r w:rsidRPr="001E5761">
        <w:rPr>
          <w:vertAlign w:val="superscript"/>
          <w:lang w:val="en-GB" w:eastAsia="fr-FR"/>
        </w:rPr>
        <w:t>a</w:t>
      </w:r>
      <w:r w:rsidRPr="001E5761">
        <w:rPr>
          <w:rFonts w:eastAsiaTheme="minorHAnsi"/>
          <w:lang w:val="en-GB" w:eastAsia="fr-FR"/>
        </w:rPr>
        <w:t>Helium</w:t>
      </w:r>
      <w:proofErr w:type="spellEnd"/>
      <w:r w:rsidRPr="001E5761">
        <w:rPr>
          <w:rFonts w:eastAsiaTheme="minorHAnsi"/>
          <w:lang w:val="en-GB" w:eastAsia="fr-FR"/>
        </w:rPr>
        <w:t xml:space="preserve"> </w:t>
      </w:r>
      <w:r w:rsidR="00B87F8E">
        <w:rPr>
          <w:rFonts w:eastAsiaTheme="minorHAnsi"/>
          <w:lang w:val="en-GB" w:eastAsia="fr-FR"/>
        </w:rPr>
        <w:t xml:space="preserve">was </w:t>
      </w:r>
      <w:r w:rsidRPr="001E5761">
        <w:rPr>
          <w:rFonts w:eastAsiaTheme="minorHAnsi"/>
          <w:lang w:val="en-GB" w:eastAsia="fr-FR"/>
        </w:rPr>
        <w:t>used as ambient gas in all experiments</w:t>
      </w:r>
      <w:r w:rsidRPr="001E5761">
        <w:rPr>
          <w:rFonts w:eastAsiaTheme="minorHAnsi"/>
          <w:lang w:val="en-GB"/>
        </w:rPr>
        <w:t>. 30 sec holding at the peak temperature</w:t>
      </w:r>
      <w:r w:rsidR="00B87F8E">
        <w:rPr>
          <w:rFonts w:eastAsiaTheme="minorHAnsi"/>
          <w:lang w:val="en-GB"/>
        </w:rPr>
        <w:t>.</w:t>
      </w:r>
    </w:p>
    <w:p w14:paraId="32747F9C" w14:textId="7D8C5889" w:rsidR="00B87F8E" w:rsidRDefault="001E5761" w:rsidP="00B87F8E">
      <w:pPr>
        <w:pStyle w:val="FETableFootnote"/>
        <w:rPr>
          <w:rFonts w:eastAsiaTheme="minorHAnsi"/>
          <w:bCs/>
          <w:lang w:val="en-GB"/>
        </w:rPr>
      </w:pPr>
      <w:proofErr w:type="spellStart"/>
      <w:r w:rsidRPr="001E5761">
        <w:rPr>
          <w:rFonts w:eastAsiaTheme="minorHAnsi"/>
          <w:bCs/>
          <w:vertAlign w:val="superscript"/>
          <w:lang w:val="en-GB"/>
        </w:rPr>
        <w:t>b</w:t>
      </w:r>
      <w:r w:rsidRPr="001E5761">
        <w:rPr>
          <w:rFonts w:eastAsiaTheme="minorHAnsi"/>
          <w:bCs/>
          <w:lang w:val="en-GB"/>
        </w:rPr>
        <w:t>daf</w:t>
      </w:r>
      <w:proofErr w:type="spellEnd"/>
      <w:r w:rsidRPr="001E5761">
        <w:rPr>
          <w:rFonts w:eastAsiaTheme="minorHAnsi"/>
          <w:bCs/>
          <w:lang w:val="en-GB"/>
        </w:rPr>
        <w:t>: dry ash-free basis.</w:t>
      </w:r>
    </w:p>
    <w:p w14:paraId="0C2D78B5" w14:textId="1CC3CE9C" w:rsidR="00B87F8E" w:rsidRPr="00E84DA5" w:rsidRDefault="00B87F8E" w:rsidP="00E84DA5">
      <w:pPr>
        <w:pStyle w:val="FETableFootnote"/>
        <w:rPr>
          <w:bCs/>
          <w:lang w:val="en-GB" w:eastAsia="fr-FR"/>
        </w:rPr>
      </w:pPr>
      <w:r>
        <w:rPr>
          <w:rFonts w:eastAsiaTheme="minorHAnsi"/>
          <w:i/>
          <w:lang w:val="en-GB"/>
        </w:rPr>
        <w:t>Source:</w:t>
      </w:r>
      <w:r>
        <w:rPr>
          <w:rFonts w:eastAsiaTheme="minorHAnsi"/>
          <w:lang w:val="en-GB"/>
        </w:rPr>
        <w:t xml:space="preserve"> Reproduced </w:t>
      </w:r>
      <w:r w:rsidR="00E84DA5">
        <w:rPr>
          <w:rFonts w:eastAsiaTheme="minorHAnsi"/>
          <w:lang w:val="en-GB"/>
        </w:rPr>
        <w:t xml:space="preserve">with permission </w:t>
      </w:r>
      <w:r>
        <w:rPr>
          <w:rFonts w:eastAsiaTheme="minorHAnsi"/>
          <w:lang w:val="en-GB"/>
        </w:rPr>
        <w:t xml:space="preserve">from </w:t>
      </w:r>
      <w:r w:rsidRPr="001E5761">
        <w:rPr>
          <w:rFonts w:eastAsiaTheme="minorHAnsi"/>
          <w:lang w:val="en-GB"/>
        </w:rPr>
        <w:fldChar w:fldCharType="begin" w:fldLock="1"/>
      </w:r>
      <w:r>
        <w:rPr>
          <w:rFonts w:eastAsiaTheme="minorHAnsi"/>
          <w:lang w:val="en-GB"/>
        </w:rPr>
        <w:instrText>ADDIN CSL_CITATION {"citationItems":[{"id":"ITEM-1","itemData":{"author":[{"dropping-particle":"","family":"Fraga-Araujo","given":"A. R.","non-dropping-particle":"","parse-names":false,"suffix":""}],"id":"ITEM-1","issued":{"date-parts":[["1990"]]},"publisher":"University of London","title":"Pyrolytic Decomposition of Lignocellulosic Materials. Ph.D. Thesis","type":"thesis"},"uris":["http://www.mendeley.com/documents/?uuid=50d43613-7a7a-475a-ae6f-1b47c783155c"]}],"mendeley":{"formattedCitation":"[49]","plainTextFormattedCitation":"[49]","previouslyFormattedCitation":"[48]"},"properties":{"noteIndex":0},"schema":"https://github.com/citation-style-language/schema/raw/master/csl-citation.json"}</w:instrText>
      </w:r>
      <w:r w:rsidRPr="001E5761">
        <w:rPr>
          <w:rFonts w:eastAsiaTheme="minorHAnsi"/>
          <w:lang w:val="en-GB"/>
        </w:rPr>
        <w:fldChar w:fldCharType="separate"/>
      </w:r>
      <w:r w:rsidRPr="00873ADE">
        <w:rPr>
          <w:rFonts w:eastAsiaTheme="minorHAnsi"/>
          <w:noProof/>
          <w:lang w:val="en-GB"/>
        </w:rPr>
        <w:t>[49]</w:t>
      </w:r>
      <w:r w:rsidRPr="001E5761">
        <w:rPr>
          <w:rFonts w:eastAsiaTheme="minorHAnsi"/>
          <w:lang w:val="en-GB"/>
        </w:rPr>
        <w:fldChar w:fldCharType="end"/>
      </w:r>
      <w:r>
        <w:rPr>
          <w:rFonts w:eastAsiaTheme="minorHAnsi"/>
          <w:lang w:val="en-GB"/>
        </w:rPr>
        <w:t>.</w:t>
      </w:r>
    </w:p>
    <w:p w14:paraId="1FA480D1" w14:textId="5D4DE1EB" w:rsidR="001E5761" w:rsidRPr="001E5761" w:rsidRDefault="001E5761" w:rsidP="00A33A4B">
      <w:pPr>
        <w:pStyle w:val="TAMainText"/>
        <w:rPr>
          <w:rFonts w:eastAsiaTheme="minorHAnsi"/>
          <w:lang w:val="en-GB" w:eastAsia="fr-FR"/>
        </w:rPr>
      </w:pPr>
      <w:r w:rsidRPr="00A33A4B">
        <w:rPr>
          <w:rFonts w:eastAsiaTheme="minorHAnsi"/>
          <w:i/>
          <w:lang w:val="en-GB" w:eastAsia="fr-FR"/>
        </w:rPr>
        <w:t>Tar cracking at the higher temperatures:</w:t>
      </w:r>
      <w:r w:rsidRPr="001E5761">
        <w:rPr>
          <w:rFonts w:eastAsiaTheme="minorHAnsi"/>
          <w:lang w:val="en-GB" w:eastAsia="fr-FR"/>
        </w:rPr>
        <w:t xml:space="preserve"> The data in Tables 3 and 4 show that tar/oil yields from the wire-mesh reactor tend to increase with temperature to the peak tar yield and, as the </w:t>
      </w:r>
      <w:r w:rsidRPr="001E5761">
        <w:rPr>
          <w:rFonts w:eastAsiaTheme="minorHAnsi"/>
          <w:lang w:val="en-GB" w:eastAsia="fr-FR"/>
        </w:rPr>
        <w:lastRenderedPageBreak/>
        <w:t xml:space="preserve">experimental temperature is raised further, to stabilize around this value, within experimental error. This is because, in wire-mesh reactors, all tar/oil product released by the sample is rapidly removed from the reaction zone by the stream of sweep gas, before the mesh temperature reaches much higher values. By contrast, the design of a fluidized-bed requires evolving volatiles to pass through the fluidized-bed itself and the reactor freeboard (normally at reactor temperature), before reaching the quench zone. </w:t>
      </w:r>
    </w:p>
    <w:p w14:paraId="04EE907F" w14:textId="77777777" w:rsidR="001E5761" w:rsidRPr="001E5761" w:rsidRDefault="001E5761" w:rsidP="001E5761">
      <w:pPr>
        <w:autoSpaceDE w:val="0"/>
        <w:autoSpaceDN w:val="0"/>
        <w:adjustRightInd w:val="0"/>
        <w:spacing w:after="120"/>
        <w:rPr>
          <w:rFonts w:asciiTheme="majorBidi" w:eastAsiaTheme="minorHAnsi" w:hAnsiTheme="majorBidi" w:cstheme="majorBidi"/>
          <w:sz w:val="22"/>
          <w:szCs w:val="22"/>
          <w:lang w:val="en-GB" w:eastAsia="fr-FR"/>
        </w:rPr>
      </w:pPr>
    </w:p>
    <w:p w14:paraId="4F29FEF3" w14:textId="77777777" w:rsidR="001E5761" w:rsidRPr="001E5761" w:rsidRDefault="001E5761" w:rsidP="001E5761">
      <w:pPr>
        <w:autoSpaceDE w:val="0"/>
        <w:autoSpaceDN w:val="0"/>
        <w:adjustRightInd w:val="0"/>
        <w:spacing w:after="120"/>
        <w:rPr>
          <w:rFonts w:asciiTheme="majorBidi" w:eastAsiaTheme="minorHAnsi" w:hAnsiTheme="majorBidi" w:cstheme="majorBidi"/>
          <w:sz w:val="22"/>
          <w:szCs w:val="22"/>
          <w:lang w:val="en-GB" w:eastAsia="fr-FR"/>
        </w:rPr>
      </w:pPr>
      <w:r w:rsidRPr="001E5761">
        <w:rPr>
          <w:rFonts w:asciiTheme="majorBidi" w:eastAsiaTheme="minorHAnsi" w:hAnsiTheme="majorBidi" w:cstheme="majorBidi"/>
          <w:noProof/>
          <w:sz w:val="22"/>
          <w:szCs w:val="22"/>
          <w:lang w:val="en-GB" w:eastAsia="en-GB"/>
        </w:rPr>
        <w:drawing>
          <wp:inline distT="0" distB="0" distL="0" distR="0" wp14:anchorId="4F3DFFB4" wp14:editId="18877389">
            <wp:extent cx="5730240" cy="399288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0240" cy="3992880"/>
                    </a:xfrm>
                    <a:prstGeom prst="rect">
                      <a:avLst/>
                    </a:prstGeom>
                    <a:noFill/>
                    <a:ln>
                      <a:noFill/>
                    </a:ln>
                  </pic:spPr>
                </pic:pic>
              </a:graphicData>
            </a:graphic>
          </wp:inline>
        </w:drawing>
      </w:r>
    </w:p>
    <w:p w14:paraId="19268D91" w14:textId="77777777" w:rsidR="001E5761" w:rsidRPr="001E5761" w:rsidRDefault="001E5761" w:rsidP="00696419">
      <w:pPr>
        <w:pStyle w:val="VAFigureCaption"/>
        <w:rPr>
          <w:rFonts w:eastAsiaTheme="minorHAnsi"/>
          <w:lang w:val="en-GB" w:eastAsia="fr-FR"/>
        </w:rPr>
      </w:pPr>
    </w:p>
    <w:p w14:paraId="7711AC9E" w14:textId="6D1BE536" w:rsidR="001E5761" w:rsidRPr="001E5761" w:rsidRDefault="001E5761" w:rsidP="00696419">
      <w:pPr>
        <w:pStyle w:val="VAFigureCaption"/>
        <w:rPr>
          <w:rFonts w:eastAsiaTheme="minorHAnsi"/>
          <w:szCs w:val="24"/>
          <w:lang w:val="en-GB" w:eastAsia="fr-FR"/>
        </w:rPr>
      </w:pPr>
      <w:r w:rsidRPr="00696419">
        <w:rPr>
          <w:rFonts w:eastAsiaTheme="minorHAnsi"/>
          <w:b/>
          <w:lang w:val="en-GB" w:eastAsia="fr-FR"/>
        </w:rPr>
        <w:t>Figure</w:t>
      </w:r>
      <w:r w:rsidR="00696419" w:rsidRPr="00696419">
        <w:rPr>
          <w:rFonts w:eastAsiaTheme="minorHAnsi"/>
          <w:b/>
          <w:lang w:val="en-GB" w:eastAsia="fr-FR"/>
        </w:rPr>
        <w:t xml:space="preserve"> 7</w:t>
      </w:r>
      <w:r w:rsidRPr="00696419">
        <w:rPr>
          <w:rFonts w:eastAsiaTheme="minorHAnsi"/>
          <w:b/>
          <w:lang w:val="en-GB" w:eastAsia="fr-FR"/>
        </w:rPr>
        <w:t>.</w:t>
      </w:r>
      <w:r w:rsidRPr="001E5761">
        <w:rPr>
          <w:rFonts w:eastAsiaTheme="minorHAnsi"/>
          <w:lang w:val="en-GB" w:eastAsia="fr-FR"/>
        </w:rPr>
        <w:t xml:space="preserve"> Silver Birch pyrolysis tar yields as a function of temperature and freeboard residence times</w:t>
      </w:r>
      <w:r w:rsidR="00D948E9">
        <w:rPr>
          <w:rFonts w:eastAsiaTheme="minorHAnsi"/>
          <w:lang w:val="en-GB" w:eastAsia="fr-FR"/>
        </w:rPr>
        <w:t xml:space="preserve"> in</w:t>
      </w:r>
      <w:r w:rsidR="00B87F8E">
        <w:rPr>
          <w:rFonts w:eastAsiaTheme="minorHAnsi"/>
          <w:lang w:val="en-GB" w:eastAsia="fr-FR"/>
        </w:rPr>
        <w:t xml:space="preserve"> a</w:t>
      </w:r>
      <w:r w:rsidR="00D948E9">
        <w:rPr>
          <w:rFonts w:eastAsiaTheme="minorHAnsi"/>
          <w:lang w:val="en-GB" w:eastAsia="fr-FR"/>
        </w:rPr>
        <w:t xml:space="preserve"> fluidized-bed</w:t>
      </w:r>
      <w:r w:rsidR="004A6A78">
        <w:rPr>
          <w:rFonts w:eastAsiaTheme="minorHAnsi"/>
          <w:lang w:val="en-GB" w:eastAsia="fr-FR"/>
        </w:rPr>
        <w:t xml:space="preserve"> reactor</w:t>
      </w:r>
      <w:r w:rsidRPr="001E5761">
        <w:rPr>
          <w:rFonts w:eastAsiaTheme="minorHAnsi"/>
          <w:lang w:val="en-GB" w:eastAsia="fr-FR"/>
        </w:rPr>
        <w:t xml:space="preserve">. The silver birch wood sample used in these experiments was drawn from the same batch as that of the sample in Table 2. </w:t>
      </w:r>
      <w:r w:rsidRPr="001E5761">
        <w:rPr>
          <w:rFonts w:eastAsiaTheme="minorHAnsi"/>
          <w:i/>
          <w:lang w:val="en-GB" w:eastAsia="fr-FR"/>
        </w:rPr>
        <w:t>Source</w:t>
      </w:r>
      <w:r w:rsidRPr="001E5761">
        <w:rPr>
          <w:rFonts w:eastAsiaTheme="minorHAnsi"/>
          <w:lang w:val="en-GB" w:eastAsia="fr-FR"/>
        </w:rPr>
        <w:t xml:space="preserve">: Reprinted from </w:t>
      </w:r>
      <w:r w:rsidRPr="001E5761">
        <w:rPr>
          <w:rFonts w:eastAsiaTheme="minorHAnsi"/>
          <w:lang w:val="en-GB" w:eastAsia="fr-FR"/>
        </w:rPr>
        <w:fldChar w:fldCharType="begin" w:fldLock="1"/>
      </w:r>
      <w:r w:rsidR="00873ADE">
        <w:rPr>
          <w:rFonts w:eastAsiaTheme="minorHAnsi"/>
          <w:lang w:val="en-GB" w:eastAsia="fr-FR"/>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Pr="001E5761">
        <w:rPr>
          <w:rFonts w:eastAsiaTheme="minorHAnsi"/>
          <w:lang w:val="en-GB" w:eastAsia="fr-FR"/>
        </w:rPr>
        <w:fldChar w:fldCharType="separate"/>
      </w:r>
      <w:r w:rsidR="00873ADE" w:rsidRPr="00873ADE">
        <w:rPr>
          <w:rFonts w:eastAsiaTheme="minorHAnsi"/>
          <w:noProof/>
          <w:lang w:val="en-GB" w:eastAsia="fr-FR"/>
        </w:rPr>
        <w:t>[23]</w:t>
      </w:r>
      <w:r w:rsidRPr="001E5761">
        <w:rPr>
          <w:rFonts w:eastAsiaTheme="minorHAnsi"/>
          <w:lang w:val="en-GB" w:eastAsia="fr-FR"/>
        </w:rPr>
        <w:fldChar w:fldCharType="end"/>
      </w:r>
      <w:r w:rsidRPr="001E5761">
        <w:rPr>
          <w:rFonts w:eastAsiaTheme="minorHAnsi"/>
          <w:lang w:val="en-GB" w:eastAsia="fr-FR"/>
        </w:rPr>
        <w:t>, with permission from Elsevier.</w:t>
      </w:r>
    </w:p>
    <w:p w14:paraId="7C182B65" w14:textId="77777777" w:rsidR="001E5761" w:rsidRPr="001E5761" w:rsidRDefault="001E5761" w:rsidP="00A33A4B">
      <w:pPr>
        <w:pStyle w:val="TAMainText"/>
        <w:rPr>
          <w:rFonts w:eastAsiaTheme="minorHAnsi"/>
          <w:szCs w:val="24"/>
          <w:lang w:val="en-GB" w:eastAsia="fr-FR"/>
        </w:rPr>
      </w:pPr>
      <w:r w:rsidRPr="001E5761">
        <w:rPr>
          <w:rFonts w:eastAsiaTheme="minorHAnsi"/>
          <w:lang w:val="en-GB" w:eastAsia="fr-FR"/>
        </w:rPr>
        <w:lastRenderedPageBreak/>
        <w:t xml:space="preserve">The design of the fluidized-bed reactor thus forces the extended exposure of evolved volatiles to the temperature of the freeboard, resulting in secondary (“in-flight”) cracking. That is the reason why tar yields in Figure </w:t>
      </w:r>
      <w:r w:rsidRPr="001E5761">
        <w:rPr>
          <w:rFonts w:eastAsiaTheme="minorHAnsi"/>
          <w:color w:val="000000"/>
          <w:lang w:val="en-GB"/>
        </w:rPr>
        <w:t>7</w:t>
      </w:r>
      <w:r w:rsidRPr="001E5761">
        <w:rPr>
          <w:rFonts w:eastAsiaTheme="minorHAnsi"/>
          <w:lang w:val="en-GB" w:eastAsia="fr-FR"/>
        </w:rPr>
        <w:t xml:space="preserve"> are observed to go through a maximum and to diminish as the reactor is heated to higher temperatures. The extent of gas phase cracking depends on the reactor temperature, the residence time in the free board and indeed the reactivity of the evolving tars/oils. </w:t>
      </w:r>
    </w:p>
    <w:p w14:paraId="4645C797" w14:textId="77777777" w:rsidR="001E5761" w:rsidRPr="001E5761" w:rsidRDefault="001E5761" w:rsidP="00A33A4B">
      <w:pPr>
        <w:pStyle w:val="TAMainText"/>
        <w:rPr>
          <w:rFonts w:eastAsiaTheme="minorHAnsi"/>
          <w:szCs w:val="24"/>
          <w:lang w:val="en-GB" w:eastAsia="fr-FR"/>
        </w:rPr>
      </w:pPr>
      <w:r w:rsidRPr="001E5761">
        <w:rPr>
          <w:rFonts w:eastAsiaTheme="minorHAnsi"/>
          <w:lang w:val="en-GB" w:eastAsia="fr-FR"/>
        </w:rPr>
        <w:t xml:space="preserve">The data in Figure 7 was obtained in a fluidized-bed reactor equipped with a support plate that could be moved up or down between experiments. This facility enabled altering the volatile residence time in the freeboard, without altering fluidizing conditions. Figure </w:t>
      </w:r>
      <w:r w:rsidRPr="001E5761">
        <w:rPr>
          <w:rFonts w:eastAsiaTheme="minorHAnsi"/>
          <w:color w:val="000000"/>
          <w:lang w:val="en-GB"/>
        </w:rPr>
        <w:t>7</w:t>
      </w:r>
      <w:r w:rsidRPr="001E5761">
        <w:rPr>
          <w:rFonts w:eastAsiaTheme="minorHAnsi"/>
          <w:lang w:val="en-GB" w:eastAsia="fr-FR"/>
        </w:rPr>
        <w:t xml:space="preserve"> shows that as the freeboard residence time was increased from 0.25 to 3.08 s, the extents of tar cracking in the freeboard gradually increased. At the shortest freeboard residence time, the peak tar yield (~400-450 </w:t>
      </w:r>
      <w:r w:rsidRPr="001E5761">
        <w:rPr>
          <w:rFonts w:eastAsiaTheme="minorHAnsi"/>
          <w:lang w:val="en-GB" w:eastAsia="fr-FR"/>
        </w:rPr>
        <w:sym w:font="Symbol" w:char="F0B0"/>
      </w:r>
      <w:r w:rsidRPr="001E5761">
        <w:rPr>
          <w:rFonts w:eastAsiaTheme="minorHAnsi"/>
          <w:lang w:val="en-GB" w:eastAsia="fr-FR"/>
        </w:rPr>
        <w:t>C) appears to be within several percent of the value found in the wire-mesh reactor.</w:t>
      </w:r>
    </w:p>
    <w:p w14:paraId="7E06B61B" w14:textId="0FE0D7E1" w:rsidR="001E5761" w:rsidRPr="00696419" w:rsidRDefault="001E5761" w:rsidP="00696419">
      <w:pPr>
        <w:pStyle w:val="TAMainText"/>
        <w:rPr>
          <w:rFonts w:ascii="TimesLTStd-Roman" w:eastAsiaTheme="minorHAnsi" w:hAnsi="TimesLTStd-Roman"/>
          <w:szCs w:val="24"/>
          <w:lang w:val="en-GB" w:eastAsia="fr-FR"/>
        </w:rPr>
      </w:pPr>
      <w:r w:rsidRPr="001E5761">
        <w:rPr>
          <w:rFonts w:eastAsiaTheme="minorHAnsi"/>
          <w:lang w:val="en-GB" w:eastAsia="fr-FR"/>
        </w:rPr>
        <w:t>At first glance, it may be concluded that the wire-mesh reactor is able to produce data more representative of the fundamental behaviour of the sample. However, when the experimental objective requires the collection of more tar product than the several milligrams collected in the wire-mesh reactor, other solutions must be sought. In the next section, we will also discuss whether the wire-mesh reactor configuration is the most suitable design for use at lower temperatures (300</w:t>
      </w:r>
      <w:r w:rsidRPr="001E5761">
        <w:rPr>
          <w:rFonts w:eastAsiaTheme="minorHAnsi"/>
          <w:color w:val="000000"/>
          <w:lang w:val="en-GB"/>
        </w:rPr>
        <w:t>‒</w:t>
      </w:r>
      <w:r w:rsidRPr="001E5761">
        <w:rPr>
          <w:rFonts w:eastAsiaTheme="minorHAnsi"/>
          <w:lang w:val="en-GB" w:eastAsia="fr-FR"/>
        </w:rPr>
        <w:t>550</w:t>
      </w:r>
      <w:r w:rsidRPr="001E5761">
        <w:rPr>
          <w:rFonts w:eastAsiaTheme="minorHAnsi"/>
          <w:lang w:val="en-GB" w:eastAsia="fr-FR"/>
        </w:rPr>
        <w:sym w:font="Symbol" w:char="F0B0"/>
      </w:r>
      <w:r w:rsidRPr="001E5761">
        <w:rPr>
          <w:rFonts w:eastAsiaTheme="minorHAnsi"/>
          <w:lang w:val="en-GB" w:eastAsia="fr-FR"/>
        </w:rPr>
        <w:t xml:space="preserve">C), the range that is </w:t>
      </w:r>
      <w:r w:rsidRPr="001E5761">
        <w:rPr>
          <w:rFonts w:eastAsiaTheme="minorHAnsi"/>
          <w:lang w:val="en-GB"/>
        </w:rPr>
        <w:t>more</w:t>
      </w:r>
      <w:r w:rsidRPr="001E5761">
        <w:rPr>
          <w:rFonts w:eastAsiaTheme="minorHAnsi"/>
          <w:lang w:val="en-GB" w:eastAsia="fr-FR"/>
        </w:rPr>
        <w:t xml:space="preserve"> relevant for exploring the pyrolysis behaviour of most </w:t>
      </w:r>
      <w:r w:rsidR="004F381E">
        <w:rPr>
          <w:rFonts w:eastAsiaTheme="minorHAnsi"/>
          <w:lang w:val="en-GB" w:eastAsia="fr-FR"/>
        </w:rPr>
        <w:t>ligno</w:t>
      </w:r>
      <w:r w:rsidRPr="001E5761">
        <w:rPr>
          <w:rFonts w:eastAsiaTheme="minorHAnsi"/>
          <w:lang w:val="en-GB" w:eastAsia="fr-FR"/>
        </w:rPr>
        <w:t>cellulosic biomass materials</w:t>
      </w:r>
      <w:r w:rsidRPr="001E5761">
        <w:rPr>
          <w:rFonts w:eastAsiaTheme="minorHAnsi"/>
          <w:lang w:val="en-GB"/>
        </w:rPr>
        <w:t xml:space="preserve">. </w:t>
      </w:r>
      <w:r w:rsidRPr="001E5761">
        <w:rPr>
          <w:rFonts w:ascii="TimesLTStd-Roman" w:eastAsiaTheme="minorHAnsi" w:hAnsi="TimesLTStd-Roman" w:cs="TimesLTStd-Roman"/>
          <w:lang w:val="en-GB"/>
        </w:rPr>
        <w:t xml:space="preserve">The discussion will require </w:t>
      </w:r>
      <w:proofErr w:type="gramStart"/>
      <w:r w:rsidRPr="001E5761">
        <w:rPr>
          <w:rFonts w:ascii="TimesLTStd-Roman" w:eastAsiaTheme="minorHAnsi" w:hAnsi="TimesLTStd-Roman" w:cs="TimesLTStd-Roman"/>
          <w:lang w:val="en-GB"/>
        </w:rPr>
        <w:t>entering into</w:t>
      </w:r>
      <w:proofErr w:type="gramEnd"/>
      <w:r w:rsidRPr="001E5761">
        <w:rPr>
          <w:rFonts w:ascii="TimesLTStd-Roman" w:eastAsiaTheme="minorHAnsi" w:hAnsi="TimesLTStd-Roman" w:cs="TimesLTStd-Roman"/>
          <w:lang w:val="en-GB"/>
        </w:rPr>
        <w:t xml:space="preserve"> the minutiae of the experimental procedure</w:t>
      </w:r>
      <w:r w:rsidRPr="001E5761">
        <w:rPr>
          <w:rFonts w:ascii="TimesLTStd-Roman" w:eastAsiaTheme="minorHAnsi" w:hAnsi="TimesLTStd-Roman"/>
          <w:lang w:val="en-GB" w:eastAsia="fr-FR"/>
        </w:rPr>
        <w:t>.</w:t>
      </w:r>
    </w:p>
    <w:p w14:paraId="62852A3C" w14:textId="77777777" w:rsidR="001E5761" w:rsidRPr="00D232F1" w:rsidRDefault="001E5761" w:rsidP="00D232F1">
      <w:pPr>
        <w:pStyle w:val="TAMainText"/>
        <w:rPr>
          <w:rFonts w:asciiTheme="majorBidi" w:eastAsiaTheme="minorHAnsi" w:hAnsiTheme="majorBidi"/>
          <w:b/>
          <w:bCs/>
          <w:sz w:val="22"/>
          <w:szCs w:val="24"/>
          <w:lang w:val="en-GB" w:eastAsia="fr-FR"/>
        </w:rPr>
      </w:pPr>
      <w:r w:rsidRPr="00D232F1">
        <w:rPr>
          <w:rFonts w:asciiTheme="majorBidi" w:eastAsiaTheme="minorHAnsi" w:hAnsiTheme="majorBidi"/>
          <w:b/>
          <w:bCs/>
          <w:sz w:val="22"/>
          <w:lang w:val="en-GB" w:eastAsia="fr-FR"/>
        </w:rPr>
        <w:t xml:space="preserve">7. Fluidized-bed vs. </w:t>
      </w:r>
      <w:r w:rsidRPr="00D232F1">
        <w:rPr>
          <w:rFonts w:asciiTheme="majorBidi" w:eastAsiaTheme="minorHAnsi" w:hAnsiTheme="majorBidi"/>
          <w:b/>
          <w:bCs/>
          <w:sz w:val="22"/>
          <w:lang w:val="en-GB"/>
        </w:rPr>
        <w:t>wire-mesh reactor</w:t>
      </w:r>
      <w:r w:rsidRPr="00D232F1">
        <w:rPr>
          <w:rFonts w:asciiTheme="majorBidi" w:eastAsiaTheme="minorHAnsi" w:hAnsiTheme="majorBidi"/>
          <w:b/>
          <w:bCs/>
          <w:sz w:val="22"/>
          <w:lang w:val="en-GB" w:eastAsia="fr-FR"/>
        </w:rPr>
        <w:t xml:space="preserve"> data at low temperatures</w:t>
      </w:r>
    </w:p>
    <w:p w14:paraId="29B22686" w14:textId="436EE5E6" w:rsidR="001E5761" w:rsidRPr="001E5761" w:rsidRDefault="001E5761" w:rsidP="00A33A4B">
      <w:pPr>
        <w:pStyle w:val="TAMainText"/>
        <w:rPr>
          <w:lang w:val="en-GB" w:eastAsia="fr-FR"/>
        </w:rPr>
      </w:pPr>
      <w:r w:rsidRPr="001E5761">
        <w:rPr>
          <w:rFonts w:ascii="TimesLTStd-Roman" w:eastAsiaTheme="minorHAnsi" w:hAnsi="TimesLTStd-Roman"/>
          <w:color w:val="000000"/>
          <w:lang w:val="en-GB" w:eastAsia="fr-FR"/>
        </w:rPr>
        <w:t>T</w:t>
      </w:r>
      <w:r w:rsidRPr="001E5761">
        <w:rPr>
          <w:lang w:val="en-GB" w:eastAsia="fr-FR"/>
        </w:rPr>
        <w:t xml:space="preserve">he outcome of experiments in a wire-mesh reactor depends (among other factors) on the </w:t>
      </w:r>
      <w:proofErr w:type="gramStart"/>
      <w:r w:rsidRPr="001E5761">
        <w:rPr>
          <w:lang w:val="en-GB" w:eastAsia="fr-FR"/>
        </w:rPr>
        <w:t>manner in which</w:t>
      </w:r>
      <w:proofErr w:type="gramEnd"/>
      <w:r w:rsidRPr="001E5761">
        <w:rPr>
          <w:lang w:val="en-GB" w:eastAsia="fr-FR"/>
        </w:rPr>
        <w:t xml:space="preserve"> heat is transmitted from the mesh to the sample. The surface area of contact between </w:t>
      </w:r>
      <w:r w:rsidRPr="001E5761">
        <w:rPr>
          <w:i/>
          <w:lang w:val="en-GB" w:eastAsia="fr-FR"/>
        </w:rPr>
        <w:t>solid-wire</w:t>
      </w:r>
      <w:r w:rsidRPr="001E5761">
        <w:rPr>
          <w:lang w:val="en-GB" w:eastAsia="fr-FR"/>
        </w:rPr>
        <w:t xml:space="preserve"> and </w:t>
      </w:r>
      <w:r w:rsidRPr="001E5761">
        <w:rPr>
          <w:i/>
          <w:lang w:val="en-GB" w:eastAsia="fr-FR"/>
        </w:rPr>
        <w:t>solid-particle</w:t>
      </w:r>
      <w:r w:rsidRPr="001E5761">
        <w:rPr>
          <w:lang w:val="en-GB" w:eastAsia="fr-FR"/>
        </w:rPr>
        <w:t xml:space="preserve"> is limited. This limited area of contact raises questions </w:t>
      </w:r>
      <w:r w:rsidRPr="001E5761">
        <w:rPr>
          <w:lang w:val="en-GB" w:eastAsia="fr-FR"/>
        </w:rPr>
        <w:lastRenderedPageBreak/>
        <w:t xml:space="preserve">regarding the adequacy of heat transmission, and whether sample particles </w:t>
      </w:r>
      <w:proofErr w:type="gramStart"/>
      <w:r w:rsidRPr="001E5761">
        <w:rPr>
          <w:lang w:val="en-GB" w:eastAsia="fr-FR"/>
        </w:rPr>
        <w:t>are able to</w:t>
      </w:r>
      <w:proofErr w:type="gramEnd"/>
      <w:r w:rsidRPr="001E5761">
        <w:rPr>
          <w:lang w:val="en-GB" w:eastAsia="fr-FR"/>
        </w:rPr>
        <w:t xml:space="preserve"> track the temperature of the mesh very closely. What may be observed with the naked eye is that, as temperatures rise above 500 </w:t>
      </w:r>
      <w:r w:rsidRPr="001E5761">
        <w:rPr>
          <w:lang w:val="en-GB" w:eastAsia="fr-FR"/>
        </w:rPr>
        <w:sym w:font="Symbol" w:char="F0B0"/>
      </w:r>
      <w:r w:rsidRPr="001E5761">
        <w:rPr>
          <w:lang w:val="en-GB" w:eastAsia="fr-FR"/>
        </w:rPr>
        <w:t xml:space="preserve">C, the </w:t>
      </w:r>
      <w:proofErr w:type="gramStart"/>
      <w:r w:rsidRPr="001E5761">
        <w:rPr>
          <w:lang w:val="en-GB" w:eastAsia="fr-FR"/>
        </w:rPr>
        <w:t>stainless steel</w:t>
      </w:r>
      <w:proofErr w:type="gramEnd"/>
      <w:r w:rsidRPr="001E5761">
        <w:rPr>
          <w:lang w:val="en-GB" w:eastAsia="fr-FR"/>
        </w:rPr>
        <w:t xml:space="preserve"> mesh begins to glow and radiative heat transfer begins to take place from the glowing mesh to sample particles. Moreover, many coal samples soften and/or melt at and above these temperatures, particularly when using high heating rates. The plastic behaviour of coal particles increases contact surface area between mesh and sample and tends to improve heat transmission to the sample (cf. photomicrographs in </w:t>
      </w:r>
      <w:r w:rsidRPr="001E5761">
        <w:rPr>
          <w:lang w:val="en-GB" w:eastAsia="fr-FR"/>
        </w:rPr>
        <w:fldChar w:fldCharType="begin" w:fldLock="1"/>
      </w:r>
      <w:r w:rsidR="00873ADE">
        <w:rPr>
          <w:lang w:val="en-GB" w:eastAsia="fr-FR"/>
        </w:rPr>
        <w:instrText>ADDIN CSL_CITATION {"citationItems":[{"id":"ITEM-1","itemData":{"DOI":"10.1021/ef00010a017","ISSN":"0887-0624","author":[{"dropping-particle":"","family":"Gibbins-Matham","given":"Jon","non-dropping-particle":"","parse-names":false,"suffix":""},{"dropping-particle":"","family":"Kandiyoti","given":"Rafael","non-dropping-particle":"","parse-names":false,"suffix":""}],"container-title":"Energy &amp; Fuels","id":"ITEM-1","issue":"4","issued":{"date-parts":[["1988","7","1"]]},"note":"doi: 10.1021/ef00010a017","page":"505-511","publisher":"American Chemical Society","title":"Coal pyrolysis yields from fast and slow heating in a wire-mesh apparatus with a gas sweep","type":"article-journal","volume":"2"},"uris":["http://www.mendeley.com/documents/?uuid=e2ab6482-6613-4e83-8a21-56ea01b94a33"]}],"mendeley":{"formattedCitation":"[42]","plainTextFormattedCitation":"[42]","previouslyFormattedCitation":"[41]"},"properties":{"noteIndex":0},"schema":"https://github.com/citation-style-language/schema/raw/master/csl-citation.json"}</w:instrText>
      </w:r>
      <w:r w:rsidRPr="001E5761">
        <w:rPr>
          <w:lang w:val="en-GB" w:eastAsia="fr-FR"/>
        </w:rPr>
        <w:fldChar w:fldCharType="separate"/>
      </w:r>
      <w:r w:rsidR="00873ADE" w:rsidRPr="00873ADE">
        <w:rPr>
          <w:noProof/>
          <w:lang w:val="en-GB" w:eastAsia="fr-FR"/>
        </w:rPr>
        <w:t>[42]</w:t>
      </w:r>
      <w:r w:rsidRPr="001E5761">
        <w:rPr>
          <w:lang w:val="en-GB" w:eastAsia="fr-FR"/>
        </w:rPr>
        <w:fldChar w:fldCharType="end"/>
      </w:r>
      <w:r w:rsidRPr="001E5761">
        <w:rPr>
          <w:lang w:val="en-GB" w:eastAsia="fr-FR"/>
        </w:rPr>
        <w:t xml:space="preserve">). During experiments to 600 </w:t>
      </w:r>
      <w:r w:rsidRPr="001E5761">
        <w:rPr>
          <w:lang w:val="en-GB" w:eastAsia="fr-FR"/>
        </w:rPr>
        <w:sym w:font="Symbol" w:char="F0B0"/>
      </w:r>
      <w:r w:rsidRPr="001E5761">
        <w:rPr>
          <w:lang w:val="en-GB" w:eastAsia="fr-FR"/>
        </w:rPr>
        <w:t>C and above, conversions are observed to increase systematically as a function of temperature and heating rate. The results are by and large internally consistent and, where comparison is possible, comparable to data from other sources.</w:t>
      </w:r>
    </w:p>
    <w:p w14:paraId="327CBDA5" w14:textId="77777777" w:rsidR="001E5761" w:rsidRPr="001E5761" w:rsidRDefault="001E5761" w:rsidP="00A33A4B">
      <w:pPr>
        <w:pStyle w:val="TAMainText"/>
        <w:rPr>
          <w:lang w:val="en-GB" w:eastAsia="fr-FR"/>
        </w:rPr>
      </w:pPr>
      <w:r w:rsidRPr="001E5761">
        <w:rPr>
          <w:lang w:val="en-GB" w:eastAsia="fr-FR"/>
        </w:rPr>
        <w:t>Instances of softening and melting have also been observed at very high heating rates and high temperatures in the case of lignin and wood derived samples (</w:t>
      </w:r>
      <w:r w:rsidRPr="001E5761">
        <w:rPr>
          <w:lang w:val="en-GB" w:eastAsia="fr-FR"/>
        </w:rPr>
        <w:fldChar w:fldCharType="begin" w:fldLock="1"/>
      </w:r>
      <w:r w:rsidRPr="001E5761">
        <w:rPr>
          <w:lang w:val="en-GB" w:eastAsia="fr-FR"/>
        </w:rPr>
        <w:instrText>ADDIN CSL_CITATION {"citationItems":[{"id":"ITEM-1","itemData":{"DOI":"10.1021/cr400194p","ISSN":"0009-2665","author":[{"dropping-particle":"","family":"Morgan","given":"Trevor J.","non-dropping-particle":"","parse-names":false,"suffix":""},{"dropping-particle":"","family":"Kandiyoti","given":"Rafael","non-dropping-particle":"","parse-names":false,"suffix":""}],"container-title":"Chemical Reviews","id":"ITEM-1","issue":"3","issued":{"date-parts":[["2014","2"]]},"page":"1547-1607","publisher":"American Chemical Society","title":"Pyrolysis of Coals and Biomass: Analysis of Thermal Breakdown and Its Products","type":"article-journal","volume":"114"},"uris":["http://www.mendeley.com/documents/?uuid=55ba2ea7-e061-4206-823e-4b12451b3323"]}],"mendeley":{"formattedCitation":"[7]","plainTextFormattedCitation":"[7]","previouslyFormattedCitation":"[7]"},"properties":{"noteIndex":0},"schema":"https://github.com/citation-style-language/schema/raw/master/csl-citation.json"}</w:instrText>
      </w:r>
      <w:r w:rsidRPr="001E5761">
        <w:rPr>
          <w:lang w:val="en-GB" w:eastAsia="fr-FR"/>
        </w:rPr>
        <w:fldChar w:fldCharType="separate"/>
      </w:r>
      <w:r w:rsidRPr="001E5761">
        <w:rPr>
          <w:noProof/>
          <w:lang w:val="en-GB" w:eastAsia="fr-FR"/>
        </w:rPr>
        <w:t>[7]</w:t>
      </w:r>
      <w:r w:rsidRPr="001E5761">
        <w:rPr>
          <w:lang w:val="en-GB" w:eastAsia="fr-FR"/>
        </w:rPr>
        <w:fldChar w:fldCharType="end"/>
      </w:r>
      <w:r w:rsidRPr="001E5761">
        <w:rPr>
          <w:lang w:val="en-GB" w:eastAsia="fr-FR"/>
        </w:rPr>
        <w:t xml:space="preserve">; also see </w:t>
      </w:r>
      <w:r w:rsidRPr="001E5761">
        <w:rPr>
          <w:lang w:val="en-GB" w:eastAsia="fr-FR"/>
        </w:rPr>
        <w:fldChar w:fldCharType="begin" w:fldLock="1"/>
      </w:r>
      <w:r w:rsidRPr="001E5761">
        <w:rPr>
          <w:lang w:val="en-GB" w:eastAsia="fr-FR"/>
        </w:rPr>
        <w:instrText>ADDIN CSL_CITATION {"citationItems":[{"id":"ITEM-1","itemData":{"ISBN":"9780081007969","author":[{"dropping-particle":"","family":"Kandiyoti, R., Herod, A.A., Bartle, Keith D and Morgan, T.J.","given":"","non-dropping-particle":"","parse-names":false,"suffix":""}],"chapter-number":"3","edition":"2nd","id":"ITEM-1","issued":{"date-parts":[["2017"]]},"publisher":"Elsevier Science Publishers","title":"Solid Fuels and Heavy Hydrocarbon Liquids, Thermal Characterisation and Analysis”","type":"chapter"},"uris":["http://www.mendeley.com/documents/?uuid=56174eaa-c0e1-4ccc-bbf5-658d86b05482"]}],"mendeley":{"formattedCitation":"[8]","plainTextFormattedCitation":"[8]","previouslyFormattedCitation":"[8]"},"properties":{"noteIndex":0},"schema":"https://github.com/citation-style-language/schema/raw/master/csl-citation.json"}</w:instrText>
      </w:r>
      <w:r w:rsidRPr="001E5761">
        <w:rPr>
          <w:lang w:val="en-GB" w:eastAsia="fr-FR"/>
        </w:rPr>
        <w:fldChar w:fldCharType="separate"/>
      </w:r>
      <w:r w:rsidRPr="001E5761">
        <w:rPr>
          <w:noProof/>
          <w:lang w:val="en-GB" w:eastAsia="fr-FR"/>
        </w:rPr>
        <w:t>[8]</w:t>
      </w:r>
      <w:r w:rsidRPr="001E5761">
        <w:rPr>
          <w:lang w:val="en-GB" w:eastAsia="fr-FR"/>
        </w:rPr>
        <w:fldChar w:fldCharType="end"/>
      </w:r>
      <w:r w:rsidRPr="001E5761">
        <w:rPr>
          <w:lang w:val="en-GB" w:eastAsia="fr-FR"/>
        </w:rPr>
        <w:t xml:space="preserve">, Chapter 3). However, the duration of the plastic phase formed in these instances appears to be extremely short and how this phase affects heat transfer in wire-mesh reactors remains to be investigated. </w:t>
      </w:r>
    </w:p>
    <w:p w14:paraId="76842A0C" w14:textId="77777777" w:rsidR="001E5761" w:rsidRPr="001E5761" w:rsidRDefault="001E5761" w:rsidP="001E5761">
      <w:pPr>
        <w:autoSpaceDE w:val="0"/>
        <w:autoSpaceDN w:val="0"/>
        <w:adjustRightInd w:val="0"/>
        <w:spacing w:after="120"/>
        <w:jc w:val="center"/>
        <w:rPr>
          <w:rFonts w:asciiTheme="majorBidi" w:eastAsiaTheme="minorHAnsi" w:hAnsiTheme="majorBidi" w:cstheme="majorBidi"/>
          <w:sz w:val="22"/>
          <w:szCs w:val="22"/>
          <w:lang w:val="en-GB" w:eastAsia="fr-FR"/>
        </w:rPr>
      </w:pPr>
    </w:p>
    <w:p w14:paraId="474DF6A9" w14:textId="77777777" w:rsidR="001E5761" w:rsidRPr="001E5761" w:rsidRDefault="001E5761" w:rsidP="001E5761">
      <w:pPr>
        <w:autoSpaceDE w:val="0"/>
        <w:autoSpaceDN w:val="0"/>
        <w:adjustRightInd w:val="0"/>
        <w:spacing w:after="120"/>
        <w:rPr>
          <w:rFonts w:asciiTheme="majorBidi" w:eastAsiaTheme="minorHAnsi" w:hAnsiTheme="majorBidi" w:cstheme="majorBidi"/>
          <w:b/>
          <w:sz w:val="22"/>
          <w:szCs w:val="22"/>
          <w:lang w:val="en-GB" w:eastAsia="fr-FR"/>
        </w:rPr>
      </w:pPr>
    </w:p>
    <w:p w14:paraId="14FC853E" w14:textId="77777777" w:rsidR="001E5761" w:rsidRPr="001E5761" w:rsidRDefault="001E5761" w:rsidP="001E5761">
      <w:pPr>
        <w:autoSpaceDE w:val="0"/>
        <w:autoSpaceDN w:val="0"/>
        <w:adjustRightInd w:val="0"/>
        <w:spacing w:after="120"/>
        <w:rPr>
          <w:rFonts w:asciiTheme="majorBidi" w:eastAsiaTheme="minorHAnsi" w:hAnsiTheme="majorBidi" w:cstheme="majorBidi"/>
          <w:b/>
          <w:sz w:val="22"/>
          <w:szCs w:val="22"/>
          <w:lang w:val="en-GB" w:eastAsia="fr-FR"/>
        </w:rPr>
      </w:pPr>
    </w:p>
    <w:p w14:paraId="369058D1" w14:textId="77777777" w:rsidR="001E5761" w:rsidRPr="001E5761" w:rsidRDefault="001E5761" w:rsidP="001E5761">
      <w:pPr>
        <w:autoSpaceDE w:val="0"/>
        <w:autoSpaceDN w:val="0"/>
        <w:adjustRightInd w:val="0"/>
        <w:spacing w:after="120"/>
        <w:rPr>
          <w:rFonts w:asciiTheme="majorBidi" w:eastAsiaTheme="minorHAnsi" w:hAnsiTheme="majorBidi" w:cstheme="majorBidi"/>
          <w:b/>
          <w:sz w:val="22"/>
          <w:szCs w:val="22"/>
          <w:lang w:val="en-GB" w:eastAsia="fr-FR"/>
        </w:rPr>
      </w:pPr>
    </w:p>
    <w:p w14:paraId="5AAC13BB" w14:textId="77777777" w:rsidR="001E5761" w:rsidRPr="001E5761" w:rsidRDefault="001E5761" w:rsidP="001E5761">
      <w:pPr>
        <w:autoSpaceDE w:val="0"/>
        <w:autoSpaceDN w:val="0"/>
        <w:adjustRightInd w:val="0"/>
        <w:spacing w:after="120"/>
        <w:jc w:val="center"/>
        <w:rPr>
          <w:rFonts w:asciiTheme="majorBidi" w:eastAsiaTheme="minorHAnsi" w:hAnsiTheme="majorBidi" w:cstheme="majorBidi"/>
          <w:b/>
          <w:sz w:val="22"/>
          <w:szCs w:val="22"/>
          <w:lang w:val="en-GB" w:eastAsia="fr-FR"/>
        </w:rPr>
      </w:pPr>
      <w:r w:rsidRPr="001E5761">
        <w:rPr>
          <w:rFonts w:asciiTheme="majorBidi" w:eastAsiaTheme="minorHAnsi" w:hAnsiTheme="majorBidi" w:cstheme="majorBidi"/>
          <w:b/>
          <w:noProof/>
          <w:sz w:val="22"/>
          <w:szCs w:val="22"/>
          <w:lang w:val="en-GB" w:eastAsia="en-GB"/>
        </w:rPr>
        <w:lastRenderedPageBreak/>
        <w:drawing>
          <wp:inline distT="0" distB="0" distL="0" distR="0" wp14:anchorId="1F680BC3" wp14:editId="75980C22">
            <wp:extent cx="3910330" cy="49961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10330" cy="4996180"/>
                    </a:xfrm>
                    <a:prstGeom prst="rect">
                      <a:avLst/>
                    </a:prstGeom>
                    <a:noFill/>
                    <a:ln>
                      <a:noFill/>
                    </a:ln>
                  </pic:spPr>
                </pic:pic>
              </a:graphicData>
            </a:graphic>
          </wp:inline>
        </w:drawing>
      </w:r>
    </w:p>
    <w:p w14:paraId="167DC38E" w14:textId="3FC68E9B" w:rsidR="001E5761" w:rsidRPr="001E5761" w:rsidRDefault="001E5761" w:rsidP="00696419">
      <w:pPr>
        <w:pStyle w:val="VAFigureCaption"/>
        <w:rPr>
          <w:rFonts w:eastAsiaTheme="minorHAnsi"/>
          <w:szCs w:val="24"/>
          <w:lang w:val="en-GB" w:eastAsia="fr-FR"/>
        </w:rPr>
      </w:pPr>
      <w:r w:rsidRPr="00696419">
        <w:rPr>
          <w:rFonts w:eastAsiaTheme="minorHAnsi"/>
          <w:b/>
          <w:lang w:val="en-GB" w:eastAsia="fr-FR"/>
        </w:rPr>
        <w:t>Figure</w:t>
      </w:r>
      <w:r w:rsidR="00696419">
        <w:rPr>
          <w:rFonts w:eastAsiaTheme="minorHAnsi"/>
          <w:b/>
          <w:lang w:val="en-GB" w:eastAsia="fr-FR"/>
        </w:rPr>
        <w:t xml:space="preserve"> 8.</w:t>
      </w:r>
      <w:r w:rsidRPr="001E5761">
        <w:rPr>
          <w:rFonts w:eastAsiaTheme="minorHAnsi"/>
          <w:lang w:val="en-GB" w:eastAsia="fr-FR"/>
        </w:rPr>
        <w:t xml:space="preserve"> Comparison of results from the wire-mesh and fluidized-bed reactors (</w:t>
      </w:r>
      <w:proofErr w:type="spellStart"/>
      <w:r w:rsidRPr="001E5761">
        <w:rPr>
          <w:rFonts w:eastAsiaTheme="minorHAnsi"/>
          <w:lang w:val="en-GB" w:eastAsia="fr-FR"/>
        </w:rPr>
        <w:t>Linby</w:t>
      </w:r>
      <w:proofErr w:type="spellEnd"/>
      <w:r w:rsidRPr="001E5761">
        <w:rPr>
          <w:rFonts w:eastAsiaTheme="minorHAnsi"/>
          <w:lang w:val="en-GB" w:eastAsia="fr-FR"/>
        </w:rPr>
        <w:t xml:space="preserve"> Coal UK).</w:t>
      </w:r>
      <w:r w:rsidR="00FD41D1">
        <w:rPr>
          <w:rFonts w:eastAsiaTheme="minorHAnsi"/>
          <w:lang w:val="en-GB" w:eastAsia="fr-FR"/>
        </w:rPr>
        <w:t xml:space="preserve"> </w:t>
      </w:r>
      <w:r w:rsidRPr="001E5761">
        <w:rPr>
          <w:rFonts w:eastAsiaTheme="minorHAnsi"/>
          <w:lang w:val="en-GB" w:eastAsia="fr-FR"/>
        </w:rPr>
        <w:t>(</w:t>
      </w:r>
      <w:r w:rsidRPr="001E5761">
        <w:rPr>
          <w:rFonts w:ascii="Cambria Math" w:eastAsia="STIXGeneral-Regular" w:hAnsi="Cambria Math" w:hint="eastAsia"/>
          <w:lang w:val="en-GB" w:eastAsia="fr-FR"/>
        </w:rPr>
        <w:t>∇</w:t>
      </w:r>
      <w:r w:rsidRPr="001E5761">
        <w:rPr>
          <w:rFonts w:eastAsiaTheme="minorHAnsi"/>
          <w:lang w:val="en-GB" w:eastAsia="fr-FR"/>
        </w:rPr>
        <w:t>): Total volatile yield from the fluidized-bed reactor. (</w:t>
      </w:r>
      <w:r w:rsidRPr="001E5761">
        <w:rPr>
          <w:rFonts w:eastAsia="STIXGeneral-Regular" w:hint="eastAsia"/>
          <w:lang w:val="en-GB" w:eastAsia="fr-FR"/>
        </w:rPr>
        <w:t>Δ</w:t>
      </w:r>
      <w:r w:rsidRPr="001E5761">
        <w:rPr>
          <w:rFonts w:eastAsiaTheme="minorHAnsi"/>
          <w:lang w:val="en-GB" w:eastAsia="fr-FR"/>
        </w:rPr>
        <w:t>): Tar yield from the fluidized-bed reactor. Solid lines show data from the wire-mesh reactor (heating at 1000</w:t>
      </w:r>
      <w:r w:rsidRPr="001E5761">
        <w:rPr>
          <w:rFonts w:eastAsiaTheme="minorHAnsi"/>
          <w:lang w:val="en-GB"/>
        </w:rPr>
        <w:t xml:space="preserve"> °</w:t>
      </w:r>
      <w:r w:rsidRPr="001E5761">
        <w:rPr>
          <w:rFonts w:eastAsiaTheme="minorHAnsi"/>
          <w:lang w:val="en-GB" w:eastAsia="fr-FR"/>
        </w:rPr>
        <w:t>C s</w:t>
      </w:r>
      <w:r w:rsidRPr="001E5761">
        <w:rPr>
          <w:rFonts w:eastAsia="STIXGeneral-Regular"/>
          <w:lang w:val="en-GB" w:eastAsia="fr-FR"/>
        </w:rPr>
        <w:t>−</w:t>
      </w:r>
      <w:r w:rsidRPr="001E5761">
        <w:rPr>
          <w:rFonts w:eastAsiaTheme="minorHAnsi"/>
          <w:lang w:val="en-GB" w:eastAsia="fr-FR"/>
        </w:rPr>
        <w:t>1 with 30 s holding). (A) Total volatiles. (B) Tar yield. (</w:t>
      </w:r>
      <w:r w:rsidRPr="001E5761">
        <w:rPr>
          <w:rFonts w:eastAsia="STIXGeneral-Regular" w:hint="eastAsia"/>
          <w:sz w:val="14"/>
          <w:szCs w:val="14"/>
          <w:lang w:val="en-GB" w:eastAsia="fr-FR"/>
        </w:rPr>
        <w:t>●</w:t>
      </w:r>
      <w:r w:rsidRPr="001E5761">
        <w:rPr>
          <w:rFonts w:eastAsiaTheme="minorHAnsi"/>
          <w:lang w:val="en-GB" w:eastAsia="fr-FR"/>
        </w:rPr>
        <w:t>): Total volatiles from wire-mesh reactor during heating at 1000 °C s</w:t>
      </w:r>
      <w:r w:rsidRPr="001E5761">
        <w:rPr>
          <w:rFonts w:eastAsia="STIXGeneral-Regular"/>
          <w:vertAlign w:val="superscript"/>
          <w:lang w:val="en-GB" w:eastAsia="fr-FR"/>
        </w:rPr>
        <w:t>−</w:t>
      </w:r>
      <w:r w:rsidRPr="001E5761">
        <w:rPr>
          <w:rFonts w:eastAsiaTheme="minorHAnsi"/>
          <w:vertAlign w:val="superscript"/>
          <w:lang w:val="en-GB" w:eastAsia="fr-FR"/>
        </w:rPr>
        <w:t>1</w:t>
      </w:r>
      <w:r w:rsidRPr="001E5761">
        <w:rPr>
          <w:rFonts w:eastAsiaTheme="minorHAnsi"/>
          <w:lang w:val="en-GB" w:eastAsia="fr-FR"/>
        </w:rPr>
        <w:t xml:space="preserve"> with 1000 s holding at peak temperature. </w:t>
      </w:r>
      <w:r w:rsidRPr="001E5761">
        <w:rPr>
          <w:rFonts w:eastAsiaTheme="minorHAnsi"/>
          <w:i/>
          <w:lang w:val="en-GB" w:eastAsia="fr-FR"/>
        </w:rPr>
        <w:t>Source</w:t>
      </w:r>
      <w:r w:rsidRPr="001E5761">
        <w:rPr>
          <w:rFonts w:eastAsiaTheme="minorHAnsi"/>
          <w:lang w:val="en-GB" w:eastAsia="fr-FR"/>
        </w:rPr>
        <w:t xml:space="preserve">: Reprinted from </w:t>
      </w:r>
      <w:r w:rsidRPr="001E5761">
        <w:rPr>
          <w:rFonts w:eastAsiaTheme="minorHAnsi"/>
          <w:lang w:val="en-GB" w:eastAsia="fr-FR"/>
        </w:rPr>
        <w:fldChar w:fldCharType="begin" w:fldLock="1"/>
      </w:r>
      <w:r w:rsidR="00873ADE">
        <w:rPr>
          <w:rFonts w:eastAsiaTheme="minorHAnsi"/>
          <w:lang w:val="en-GB" w:eastAsia="fr-FR"/>
        </w:rPr>
        <w:instrText>ADDIN CSL_CITATION {"citationItems":[{"id":"ITEM-1","itemData":{"author":[{"dropping-particle":"","family":"Gonenc","given":"Z.Sermin","non-dropping-particle":"","parse-names":false,"suffix":""},{"dropping-particle":"","family":"Gibbins","given":"Jon R.","non-dropping-particle":"","parse-names":false,"suffix":""},{"dropping-particle":"","family":"Katheklakis","given":"Ioannis E.","non-dropping-particle":"","parse-names":false,"suffix":""},{"dropping-particle":"","family":"Kandiyoti","given":"Rafael","non-dropping-particle":"","parse-names":false,"suffix":""}],"container-title":"Fuel","id":"ITEM-1","issue":"3","issued":{"date-parts":[["1990"]]},"page":"383-390","title":"Comparison of coal pyrolysis product distributions from three captive sample techniques","type":"article-journal","volume":"69"},"uris":["http://www.mendeley.com/documents/?uuid=dc881455-017e-4ebe-be9a-a4bfcd0c34e7"]}],"mendeley":{"formattedCitation":"[51]","plainTextFormattedCitation":"[51]","previouslyFormattedCitation":"[50]"},"properties":{"noteIndex":0},"schema":"https://github.com/citation-style-language/schema/raw/master/csl-citation.json"}</w:instrText>
      </w:r>
      <w:r w:rsidRPr="001E5761">
        <w:rPr>
          <w:rFonts w:eastAsiaTheme="minorHAnsi"/>
          <w:lang w:val="en-GB" w:eastAsia="fr-FR"/>
        </w:rPr>
        <w:fldChar w:fldCharType="separate"/>
      </w:r>
      <w:r w:rsidR="00873ADE" w:rsidRPr="00873ADE">
        <w:rPr>
          <w:rFonts w:eastAsiaTheme="minorHAnsi"/>
          <w:noProof/>
          <w:lang w:val="en-GB" w:eastAsia="fr-FR"/>
        </w:rPr>
        <w:t>[51]</w:t>
      </w:r>
      <w:r w:rsidRPr="001E5761">
        <w:rPr>
          <w:rFonts w:eastAsiaTheme="minorHAnsi"/>
          <w:lang w:val="en-GB" w:eastAsia="fr-FR"/>
        </w:rPr>
        <w:fldChar w:fldCharType="end"/>
      </w:r>
      <w:r w:rsidRPr="001E5761">
        <w:rPr>
          <w:rFonts w:eastAsiaTheme="minorHAnsi"/>
          <w:lang w:val="en-GB" w:eastAsia="fr-FR"/>
        </w:rPr>
        <w:t>, with permission from Elsevier.</w:t>
      </w:r>
    </w:p>
    <w:p w14:paraId="71C3D129" w14:textId="5EDD2202" w:rsidR="001E5761" w:rsidRPr="001E5761" w:rsidRDefault="001E5761" w:rsidP="00A33A4B">
      <w:pPr>
        <w:pStyle w:val="TAMainText"/>
        <w:rPr>
          <w:rFonts w:eastAsiaTheme="minorHAnsi"/>
          <w:lang w:val="en-GB" w:eastAsia="fr-FR"/>
        </w:rPr>
      </w:pPr>
      <w:r w:rsidRPr="001E5761">
        <w:rPr>
          <w:rFonts w:eastAsiaTheme="minorHAnsi"/>
          <w:i/>
          <w:iCs/>
          <w:lang w:val="en-GB" w:eastAsia="fr-FR"/>
        </w:rPr>
        <w:t>Wire-mesh reactors operated at low temperatures:</w:t>
      </w:r>
      <w:r w:rsidRPr="001E5761">
        <w:rPr>
          <w:rFonts w:eastAsiaTheme="minorHAnsi"/>
          <w:lang w:val="en-GB" w:eastAsia="fr-FR"/>
        </w:rPr>
        <w:t xml:space="preserve"> An early indication of “trouble at low temperatures” was encountered during pyrolysis work in the wire-mesh reactor shown in Figure 3, when comparing performances with the fluidized-bed reactor of Figure 2B (Ref.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[23]</w:t>
      </w:r>
      <w:r w:rsidRPr="001E5761">
        <w:rPr>
          <w:rFonts w:eastAsiaTheme="minorHAnsi"/>
          <w:lang w:val="en-GB"/>
        </w:rPr>
        <w:fldChar w:fldCharType="end"/>
      </w:r>
      <w:r w:rsidRPr="001E5761">
        <w:rPr>
          <w:rFonts w:eastAsiaTheme="minorHAnsi"/>
          <w:lang w:val="en-GB"/>
        </w:rPr>
        <w:t>)</w:t>
      </w:r>
      <w:r w:rsidRPr="001E5761">
        <w:rPr>
          <w:rFonts w:eastAsiaTheme="minorHAnsi"/>
          <w:lang w:val="en-GB" w:eastAsia="fr-FR"/>
        </w:rPr>
        <w:t xml:space="preserve">. Figure </w:t>
      </w:r>
      <w:r w:rsidRPr="001E5761">
        <w:rPr>
          <w:rFonts w:eastAsiaTheme="minorHAnsi"/>
          <w:lang w:val="en-GB"/>
        </w:rPr>
        <w:t>8</w:t>
      </w:r>
      <w:r w:rsidRPr="001E5761">
        <w:rPr>
          <w:rFonts w:eastAsiaTheme="minorHAnsi"/>
          <w:lang w:val="en-GB" w:eastAsia="fr-FR"/>
        </w:rPr>
        <w:t xml:space="preserve"> </w:t>
      </w:r>
      <w:r w:rsidRPr="001E5761">
        <w:rPr>
          <w:rFonts w:eastAsiaTheme="minorHAnsi"/>
          <w:lang w:val="en-GB" w:eastAsia="fr-FR"/>
        </w:rPr>
        <w:lastRenderedPageBreak/>
        <w:t xml:space="preserve">shows that at 400 </w:t>
      </w:r>
      <w:r w:rsidRPr="001E5761">
        <w:rPr>
          <w:rFonts w:eastAsiaTheme="minorHAnsi"/>
          <w:lang w:val="en-GB" w:eastAsia="fr-FR"/>
        </w:rPr>
        <w:sym w:font="Symbol" w:char="F0B0"/>
      </w:r>
      <w:r w:rsidRPr="001E5761">
        <w:rPr>
          <w:rFonts w:eastAsiaTheme="minorHAnsi"/>
          <w:lang w:val="en-GB" w:eastAsia="fr-FR"/>
        </w:rPr>
        <w:t>C, about 10</w:t>
      </w:r>
      <w:r w:rsidRPr="001E5761">
        <w:rPr>
          <w:rFonts w:eastAsiaTheme="minorHAnsi"/>
          <w:lang w:val="en-GB"/>
        </w:rPr>
        <w:t>%</w:t>
      </w:r>
      <w:r w:rsidRPr="001E5761">
        <w:rPr>
          <w:rFonts w:eastAsiaTheme="minorHAnsi"/>
          <w:lang w:val="en-GB" w:eastAsia="fr-FR"/>
        </w:rPr>
        <w:t xml:space="preserve"> more volatiles were observed in fluidized-bed experiments, compared to the wire-mesh reactor. Furthermore, at 500 </w:t>
      </w:r>
      <w:r w:rsidRPr="001E5761">
        <w:rPr>
          <w:rFonts w:eastAsiaTheme="minorHAnsi"/>
          <w:lang w:val="en-GB" w:eastAsia="fr-FR"/>
        </w:rPr>
        <w:sym w:font="Symbol" w:char="F0B0"/>
      </w:r>
      <w:r w:rsidRPr="001E5761">
        <w:rPr>
          <w:rFonts w:eastAsiaTheme="minorHAnsi"/>
          <w:lang w:val="en-GB" w:eastAsia="fr-FR"/>
        </w:rPr>
        <w:t xml:space="preserve">C, the total volatile yield observed in the wire-mesh reactor increased by several percent, when the sample coal was “held” at the peak experimental temperature for </w:t>
      </w:r>
      <w:r w:rsidRPr="001E5761">
        <w:rPr>
          <w:rFonts w:eastAsiaTheme="minorHAnsi"/>
          <w:i/>
          <w:lang w:val="en-GB" w:eastAsia="fr-FR"/>
        </w:rPr>
        <w:t>1000 seconds</w:t>
      </w:r>
      <w:r w:rsidRPr="001E5761">
        <w:rPr>
          <w:rFonts w:eastAsiaTheme="minorHAnsi"/>
          <w:lang w:val="en-GB" w:eastAsia="fr-FR"/>
        </w:rPr>
        <w:t xml:space="preserve">, rather than the usual 30 seconds. At 600 </w:t>
      </w:r>
      <w:r w:rsidRPr="001E5761">
        <w:rPr>
          <w:rFonts w:eastAsiaTheme="minorHAnsi"/>
          <w:lang w:val="en-GB" w:eastAsia="fr-FR"/>
        </w:rPr>
        <w:sym w:font="Symbol" w:char="F0B0"/>
      </w:r>
      <w:r w:rsidRPr="001E5761">
        <w:rPr>
          <w:rFonts w:eastAsiaTheme="minorHAnsi"/>
          <w:lang w:val="en-GB" w:eastAsia="fr-FR"/>
        </w:rPr>
        <w:t>C and above, extended residence times did not perceptibly alter the results. These findings indicated that at temperatures up to 500</w:t>
      </w:r>
      <w:r w:rsidRPr="001E5761">
        <w:rPr>
          <w:rFonts w:eastAsiaTheme="minorHAnsi"/>
          <w:lang w:val="en-GB"/>
        </w:rPr>
        <w:t>-</w:t>
      </w:r>
      <w:r w:rsidRPr="001E5761">
        <w:rPr>
          <w:rFonts w:eastAsiaTheme="minorHAnsi"/>
          <w:lang w:val="en-GB" w:eastAsia="fr-FR"/>
        </w:rPr>
        <w:t>550</w:t>
      </w:r>
      <w:r w:rsidRPr="001E5761">
        <w:rPr>
          <w:rFonts w:eastAsiaTheme="minorHAnsi"/>
          <w:lang w:val="en-GB" w:eastAsia="fr-FR"/>
        </w:rPr>
        <w:sym w:font="Symbol" w:char="F0B0"/>
      </w:r>
      <w:r w:rsidRPr="001E5761">
        <w:rPr>
          <w:rFonts w:eastAsiaTheme="minorHAnsi"/>
          <w:lang w:val="en-GB" w:eastAsia="fr-FR"/>
        </w:rPr>
        <w:t xml:space="preserve">C, the pyrolysis reactions of </w:t>
      </w:r>
      <w:proofErr w:type="spellStart"/>
      <w:r w:rsidRPr="001E5761">
        <w:rPr>
          <w:rFonts w:eastAsiaTheme="minorHAnsi"/>
          <w:lang w:val="en-GB" w:eastAsia="fr-FR"/>
        </w:rPr>
        <w:t>Linby</w:t>
      </w:r>
      <w:proofErr w:type="spellEnd"/>
      <w:r w:rsidRPr="001E5761">
        <w:rPr>
          <w:rFonts w:eastAsiaTheme="minorHAnsi"/>
          <w:lang w:val="en-GB" w:eastAsia="fr-FR"/>
        </w:rPr>
        <w:t xml:space="preserve"> coal required a considerably longer holding time to reach completion. </w:t>
      </w:r>
      <w:proofErr w:type="gramStart"/>
      <w:r w:rsidRPr="001E5761">
        <w:rPr>
          <w:rFonts w:eastAsiaTheme="minorHAnsi"/>
          <w:lang w:val="en-GB" w:eastAsia="fr-FR"/>
        </w:rPr>
        <w:t>Thus</w:t>
      </w:r>
      <w:proofErr w:type="gramEnd"/>
      <w:r w:rsidRPr="001E5761">
        <w:rPr>
          <w:rFonts w:eastAsiaTheme="minorHAnsi"/>
          <w:lang w:val="en-GB" w:eastAsia="fr-FR"/>
        </w:rPr>
        <w:t xml:space="preserve"> </w:t>
      </w:r>
      <w:r w:rsidRPr="001E5761">
        <w:rPr>
          <w:lang w:val="en-GB" w:eastAsia="fr-FR"/>
        </w:rPr>
        <w:t xml:space="preserve">results from high heating rate and/or short hold time experiments in wire-mesh reactors, conducted to temperatures below about 550 </w:t>
      </w:r>
      <w:r w:rsidRPr="001E5761">
        <w:rPr>
          <w:lang w:val="en-GB" w:eastAsia="fr-FR"/>
        </w:rPr>
        <w:sym w:font="Symbol" w:char="F0B0"/>
      </w:r>
      <w:r w:rsidRPr="001E5761">
        <w:rPr>
          <w:lang w:val="en-GB" w:eastAsia="fr-FR"/>
        </w:rPr>
        <w:t>C need to be evaluated with some care.</w:t>
      </w:r>
    </w:p>
    <w:p w14:paraId="003C030A" w14:textId="3F59AF2B" w:rsidR="001E5761" w:rsidRPr="001E5761" w:rsidRDefault="001E5761" w:rsidP="00A33A4B">
      <w:pPr>
        <w:pStyle w:val="TAMainText"/>
        <w:rPr>
          <w:rFonts w:eastAsiaTheme="minorHAnsi"/>
          <w:lang w:val="en-GB" w:eastAsia="fr-FR"/>
        </w:rPr>
      </w:pPr>
      <w:r w:rsidRPr="001E5761">
        <w:rPr>
          <w:rFonts w:eastAsiaTheme="minorHAnsi"/>
          <w:lang w:val="en-GB"/>
        </w:rPr>
        <w:t xml:space="preserve">Another indication that “all is not well” in wire-mesh reactors at temperatures much below 550 </w:t>
      </w:r>
      <w:r w:rsidRPr="001E5761">
        <w:rPr>
          <w:rFonts w:eastAsiaTheme="minorHAnsi"/>
          <w:lang w:val="en-GB"/>
        </w:rPr>
        <w:sym w:font="Symbol" w:char="F0B0"/>
      </w:r>
      <w:r w:rsidRPr="001E5761">
        <w:rPr>
          <w:rFonts w:eastAsiaTheme="minorHAnsi"/>
          <w:lang w:val="en-GB"/>
        </w:rPr>
        <w:t xml:space="preserve">C was observed during the comparison of cellulose and silver birch wood pyrolysis data from the two reactors. Data for cellulose pyrolysis </w:t>
      </w:r>
      <w:r w:rsidRPr="001E5761">
        <w:rPr>
          <w:rFonts w:eastAsiaTheme="minorHAnsi"/>
          <w:i/>
          <w:iCs/>
          <w:lang w:val="en-GB"/>
        </w:rPr>
        <w:t>char</w:t>
      </w:r>
      <w:r w:rsidRPr="001E5761">
        <w:rPr>
          <w:rFonts w:eastAsiaTheme="minorHAnsi"/>
          <w:lang w:val="en-GB"/>
        </w:rPr>
        <w:t xml:space="preserve"> yields reported in the </w:t>
      </w:r>
      <w:r w:rsidRPr="001E5761">
        <w:rPr>
          <w:rFonts w:eastAsiaTheme="minorHAnsi"/>
          <w:i/>
          <w:iCs/>
          <w:lang w:val="en-GB"/>
        </w:rPr>
        <w:t>fluidized-bed</w:t>
      </w:r>
      <w:r w:rsidRPr="001E5761">
        <w:rPr>
          <w:rFonts w:eastAsiaTheme="minorHAnsi"/>
          <w:lang w:val="en-GB"/>
        </w:rPr>
        <w:t xml:space="preserve"> reactor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[23]</w:t>
      </w:r>
      <w:r w:rsidRPr="001E5761">
        <w:rPr>
          <w:rFonts w:eastAsiaTheme="minorHAnsi"/>
          <w:lang w:val="en-GB"/>
        </w:rPr>
        <w:fldChar w:fldCharType="end"/>
      </w:r>
      <w:r w:rsidRPr="001E5761">
        <w:rPr>
          <w:rFonts w:eastAsiaTheme="minorHAnsi"/>
          <w:lang w:val="en-GB"/>
        </w:rPr>
        <w:t xml:space="preserve"> may be summarized as follows: 300 </w:t>
      </w:r>
      <w:r w:rsidRPr="001E5761">
        <w:rPr>
          <w:rFonts w:eastAsiaTheme="minorHAnsi"/>
          <w:lang w:val="en-GB"/>
        </w:rPr>
        <w:sym w:font="Symbol" w:char="F0B0"/>
      </w:r>
      <w:r w:rsidRPr="001E5761">
        <w:rPr>
          <w:rFonts w:eastAsiaTheme="minorHAnsi"/>
          <w:lang w:val="en-GB"/>
        </w:rPr>
        <w:t xml:space="preserve">C: 20% (average of four determinations); 350 </w:t>
      </w:r>
      <w:r w:rsidRPr="001E5761">
        <w:rPr>
          <w:rFonts w:eastAsiaTheme="minorHAnsi"/>
          <w:lang w:val="en-GB"/>
        </w:rPr>
        <w:sym w:font="Symbol" w:char="F0B0"/>
      </w:r>
      <w:r w:rsidRPr="001E5761">
        <w:rPr>
          <w:rFonts w:eastAsiaTheme="minorHAnsi"/>
          <w:lang w:val="en-GB"/>
        </w:rPr>
        <w:t xml:space="preserve">C: 7% (average of three determinations); 400 </w:t>
      </w:r>
      <w:r w:rsidRPr="001E5761">
        <w:rPr>
          <w:rFonts w:eastAsiaTheme="minorHAnsi"/>
          <w:lang w:val="en-GB"/>
        </w:rPr>
        <w:sym w:font="Symbol" w:char="F0B0"/>
      </w:r>
      <w:r w:rsidRPr="001E5761">
        <w:rPr>
          <w:rFonts w:eastAsiaTheme="minorHAnsi"/>
          <w:lang w:val="en-GB"/>
        </w:rPr>
        <w:t xml:space="preserve">C: 3% (near the limit of detection). The conclusion seemed to be fairly clear: cellulose begins to pyrolyze at temperatures below 300 </w:t>
      </w:r>
      <w:r w:rsidRPr="001E5761">
        <w:rPr>
          <w:rFonts w:eastAsiaTheme="minorHAnsi"/>
          <w:lang w:val="en-GB"/>
        </w:rPr>
        <w:sym w:font="Symbol" w:char="F0B0"/>
      </w:r>
      <w:r w:rsidRPr="001E5761">
        <w:rPr>
          <w:rFonts w:eastAsiaTheme="minorHAnsi"/>
          <w:lang w:val="en-GB"/>
        </w:rPr>
        <w:t xml:space="preserve">C. Nearly thirty years later, working with cellulose pyrolysis in a fluidized-bed reactor of similar conception to that of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[23]</w:t>
      </w:r>
      <w:r w:rsidRPr="001E5761">
        <w:rPr>
          <w:rFonts w:eastAsiaTheme="minorHAnsi"/>
          <w:lang w:val="en-GB"/>
        </w:rPr>
        <w:fldChar w:fldCharType="end"/>
      </w:r>
      <w:r w:rsidRPr="001E5761">
        <w:rPr>
          <w:rFonts w:eastAsiaTheme="minorHAnsi"/>
          <w:lang w:val="en-GB"/>
        </w:rPr>
        <w:t xml:space="preserve">, Morgan et.al </w:t>
      </w:r>
      <w:r w:rsidRPr="001E5761">
        <w:rPr>
          <w:rFonts w:eastAsiaTheme="minorHAnsi"/>
          <w:lang w:val="en-GB"/>
        </w:rPr>
        <w:fldChar w:fldCharType="begin" w:fldLock="1"/>
      </w:r>
      <w:r w:rsidR="00873ADE">
        <w:rPr>
          <w:rFonts w:eastAsiaTheme="minorHAnsi"/>
          <w:lang w:val="en-GB"/>
        </w:rPr>
        <w:instrText>ADDIN CSL_CITATION {"citationItems":[{"id":"ITEM-1","itemData":{"DOI":"10.1371/journal.pone.0136511","abstract":"A reactor was designed and commissioned to study the fast pyrolysis behavior of banagrass as a function of temperature and volatiles residence time. Four temperatures between 400 and 600°C were examined as well as four residence times between ~1.0 and 10 seconds. Pyrolysis product distributions of bio-oil, char and permanent gases were determined at each reaction condition. The elemental composition of the bio-oils and chars was also assessed. The greatest bio-oil yield was recorded when working at 450°C with a volatiles residence time of 1.4 s, ~37 wt% relative to the dry ash free feedstock (excluding pyrolysis water). The amounts of char (organic fraction) and permanent gases under these conditions are ~4 wt% and 8 wt% respectively. The bio-oil yield stated above is for 'dry' bio-oil after rotary evaporation to remove solvent, which results in volatiles and pyrolysis water being removed from the bio-oil. The material removed during drying accounts for the remainder of the pyrolysis products. The 'dry' bio-oil produced under these conditions contains ~56 wt% carbon which is ~40 wt% of the carbon present in the feedstock. The oxygen content of the 450°C, 1.4 s 'dry' bio-oil is ~38 wt%, which accounts for ~33 wt% of the oxygen in the feedstock. At higher temperature or longer residence time less bio-oil and char is recovered and more gas and light volatiles are produced. Increasing the temperature has a more significant effect on product yields and composition than increasing the volatiles residence time. At 600°C and a volatiles residence time of 1.2 seconds the bio-oil yield is ~21 wt% of the daf feedstock, with a carbon content of 64 wt% of the bio-oil. The bio-oil yield from banagrass is significantly lower than from woody biomass or grasses such as switchgrass or miscanthus, but is similar to barley straw. The reason for the low bio-oil yield from banagrass is thought to be related to its high ash content (8.5 wt% dry basis) and high concentration of alkali and alkali earth metals (totaling ~2.8 wt% relative to the dry feedstock) which are catalytic and increase cracking reactions during pyrolysis.","author":[{"dropping-particle":"","family":"Morgan","given":"Trevor James","non-dropping-particle":"","parse-names":false,"suffix":""},{"dropping-particle":"","family":"Turn","given":"Scott Q","non-dropping-particle":"","parse-names":false,"suffix":""},{"dropping-particle":"","family":"George","given":"Anthe","non-dropping-particle":"","parse-names":false,"suffix":""}],"container-title":"PLOS ONE","id":"ITEM-1","issue":"8","issued":{"date-parts":[["2015"]]},"page":"1-28","publisher":"Public Library of Science","title":"Fast Pyrolysis Behavior of Banagrass as a Function of Temperature and Volatiles Residence Time in a Fluidized Bed Reactor","type":"article-journal","volume":"10"},"uris":["http://www.mendeley.com/documents/?uuid=58139f57-8ba4-42c7-80aa-a2cbeb9bcfb6"]}],"mendeley":{"formattedCitation":"[24]","plainTextFormattedCitation":"[24]","previouslyFormattedCitation":"[23]"},"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[24]</w:t>
      </w:r>
      <w:r w:rsidRPr="001E5761">
        <w:rPr>
          <w:rFonts w:eastAsiaTheme="minorHAnsi"/>
          <w:lang w:val="en-GB"/>
        </w:rPr>
        <w:fldChar w:fldCharType="end"/>
      </w:r>
      <w:r w:rsidRPr="001E5761">
        <w:rPr>
          <w:rFonts w:eastAsiaTheme="minorHAnsi"/>
          <w:lang w:val="en-GB"/>
        </w:rPr>
        <w:t xml:space="preserve"> in Hawaii chose 400 </w:t>
      </w:r>
      <w:r w:rsidRPr="001E5761">
        <w:rPr>
          <w:rFonts w:eastAsiaTheme="minorHAnsi"/>
          <w:lang w:val="en-GB"/>
        </w:rPr>
        <w:sym w:font="Symbol" w:char="F0B0"/>
      </w:r>
      <w:r w:rsidRPr="001E5761">
        <w:rPr>
          <w:rFonts w:eastAsiaTheme="minorHAnsi"/>
          <w:lang w:val="en-GB"/>
        </w:rPr>
        <w:t xml:space="preserve">C as the starting point for their experiments. At that temperature, the average char yield from four determinations was 3.5%, consistent with the 400 </w:t>
      </w:r>
      <w:r w:rsidRPr="001E5761">
        <w:rPr>
          <w:rFonts w:eastAsiaTheme="minorHAnsi"/>
          <w:lang w:val="en-GB"/>
        </w:rPr>
        <w:sym w:font="Symbol" w:char="F0B0"/>
      </w:r>
      <w:r w:rsidRPr="001E5761">
        <w:rPr>
          <w:rFonts w:eastAsiaTheme="minorHAnsi"/>
          <w:lang w:val="en-GB"/>
        </w:rPr>
        <w:t xml:space="preserve">C result from the Stiles reactor described in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[23]</w:t>
      </w:r>
      <w:r w:rsidRPr="001E5761">
        <w:rPr>
          <w:rFonts w:eastAsiaTheme="minorHAnsi"/>
          <w:lang w:val="en-GB"/>
        </w:rPr>
        <w:fldChar w:fldCharType="end"/>
      </w:r>
      <w:r w:rsidRPr="001E5761">
        <w:rPr>
          <w:rFonts w:eastAsiaTheme="minorHAnsi"/>
          <w:lang w:val="en-GB"/>
        </w:rPr>
        <w:t xml:space="preserve">. </w:t>
      </w:r>
      <w:r w:rsidRPr="001E5761">
        <w:rPr>
          <w:rFonts w:eastAsiaTheme="minorHAnsi"/>
          <w:lang w:val="en-GB" w:eastAsia="fr-FR"/>
        </w:rPr>
        <w:t>Within this framework, the 96</w:t>
      </w:r>
      <w:r w:rsidRPr="001E5761">
        <w:rPr>
          <w:rFonts w:eastAsiaTheme="minorHAnsi"/>
          <w:lang w:val="en-GB"/>
        </w:rPr>
        <w:t>%</w:t>
      </w:r>
      <w:r w:rsidRPr="001E5761">
        <w:rPr>
          <w:rFonts w:eastAsiaTheme="minorHAnsi"/>
          <w:lang w:val="en-GB" w:eastAsia="fr-FR"/>
        </w:rPr>
        <w:t xml:space="preserve"> </w:t>
      </w:r>
      <w:r w:rsidRPr="001E5761">
        <w:rPr>
          <w:rFonts w:eastAsiaTheme="minorHAnsi"/>
          <w:i/>
          <w:lang w:val="en-GB" w:eastAsia="fr-FR"/>
        </w:rPr>
        <w:t>char</w:t>
      </w:r>
      <w:r w:rsidRPr="001E5761">
        <w:rPr>
          <w:rFonts w:eastAsiaTheme="minorHAnsi"/>
          <w:lang w:val="en-GB" w:eastAsia="fr-FR"/>
        </w:rPr>
        <w:t xml:space="preserve"> yield reported during the use of a wire-mesh reactor at 325 </w:t>
      </w:r>
      <w:r w:rsidRPr="001E5761">
        <w:rPr>
          <w:rFonts w:eastAsiaTheme="minorHAnsi"/>
          <w:lang w:val="en-GB"/>
        </w:rPr>
        <w:sym w:font="Symbol" w:char="F0B0"/>
      </w:r>
      <w:r w:rsidRPr="001E5761">
        <w:rPr>
          <w:rFonts w:eastAsiaTheme="minorHAnsi"/>
          <w:lang w:val="en-GB"/>
        </w:rPr>
        <w:t xml:space="preserve">C </w:t>
      </w:r>
      <w:r w:rsidRPr="001E5761">
        <w:rPr>
          <w:rFonts w:eastAsiaTheme="minorHAnsi"/>
          <w:lang w:val="en-GB"/>
        </w:rPr>
        <w:fldChar w:fldCharType="begin" w:fldLock="1"/>
      </w:r>
      <w:r w:rsidR="00873ADE">
        <w:rPr>
          <w:rFonts w:eastAsiaTheme="minorHAnsi"/>
          <w:lang w:val="en-GB"/>
        </w:rPr>
        <w:instrText>ADDIN CSL_CITATION {"citationItems":[{"id":"ITEM-1","itemData":{"DOI":"10.1016/j.fuel.2016.11.057","ISSN":"0016-2361","author":[{"dropping-particle":"","family":"Yu","given":"Jie","non-dropping-particle":"","parse-names":false,"suffix":""},{"dropping-particle":"","family":"Paterson","given":"Nigel","non-dropping-particle":"","parse-names":false,"suffix":""},{"dropping-particle":"","family":"Blamey","given":"John","non-dropping-particle":"","parse-names":false,"suffix":""},{"dropping-particle":"","family":"Millan","given":"Marcos","non-dropping-particle":"","parse-names":false,"suffix":""}],"container-title":"Fuel","id":"ITEM-1","issued":{"date-parts":[["2017"]]},"page":"140-149","publisher":"Elsevier Ltd","title":"Cellulose , xylan and lignin interactions during pyrolysis of lignocellulosic biomass","type":"article-journal","volume":"191"},"uris":["http://www.mendeley.com/documents/?uuid=243cf37a-e3ea-4b61-8cf4-61ca561b8a38"]}],"mendeley":{"formattedCitation":"[55]","plainTextFormattedCitation":"[55]","previouslyFormattedCitation":"[54]"},"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[55]</w:t>
      </w:r>
      <w:r w:rsidRPr="001E5761">
        <w:rPr>
          <w:rFonts w:eastAsiaTheme="minorHAnsi"/>
          <w:lang w:val="en-GB"/>
        </w:rPr>
        <w:fldChar w:fldCharType="end"/>
      </w:r>
      <w:r w:rsidRPr="001E5761">
        <w:rPr>
          <w:rFonts w:eastAsiaTheme="minorHAnsi"/>
          <w:lang w:val="en-GB" w:eastAsia="fr-FR"/>
        </w:rPr>
        <w:t xml:space="preserve"> appears to be somewhat of an outlier, underscoring the challenges of getting sensible results from wire-mesh reactors at these low temperatures. </w:t>
      </w:r>
      <w:r w:rsidRPr="001E5761">
        <w:rPr>
          <w:lang w:val="en-GB" w:eastAsia="fr-FR"/>
        </w:rPr>
        <w:t xml:space="preserve">Table 2 of the same paper reported an approximately 15 % </w:t>
      </w:r>
      <w:r w:rsidRPr="001E5761">
        <w:rPr>
          <w:i/>
          <w:iCs/>
          <w:lang w:val="en-GB" w:eastAsia="fr-FR"/>
        </w:rPr>
        <w:t>greater</w:t>
      </w:r>
      <w:r w:rsidRPr="001E5761">
        <w:rPr>
          <w:lang w:val="en-GB" w:eastAsia="fr-FR"/>
        </w:rPr>
        <w:t xml:space="preserve"> total volatile yield from slow heating to 325 </w:t>
      </w:r>
      <w:r w:rsidRPr="001E5761">
        <w:rPr>
          <w:lang w:val="en-GB" w:eastAsia="fr-FR"/>
        </w:rPr>
        <w:sym w:font="Symbol" w:char="F0B0"/>
      </w:r>
      <w:r w:rsidRPr="001E5761">
        <w:rPr>
          <w:lang w:val="en-GB" w:eastAsia="fr-FR"/>
        </w:rPr>
        <w:t xml:space="preserve">C (at 0.5 </w:t>
      </w:r>
      <w:r w:rsidRPr="001E5761">
        <w:rPr>
          <w:lang w:val="en-GB" w:eastAsia="fr-FR"/>
        </w:rPr>
        <w:sym w:font="Symbol" w:char="F0B0"/>
      </w:r>
      <w:r w:rsidRPr="001E5761">
        <w:rPr>
          <w:lang w:val="en-GB" w:eastAsia="fr-FR"/>
        </w:rPr>
        <w:t>C s</w:t>
      </w:r>
      <w:r w:rsidRPr="001E5761">
        <w:rPr>
          <w:vertAlign w:val="superscript"/>
          <w:lang w:val="en-GB" w:eastAsia="fr-FR"/>
        </w:rPr>
        <w:t>-1</w:t>
      </w:r>
      <w:r w:rsidRPr="001E5761">
        <w:rPr>
          <w:lang w:val="en-GB" w:eastAsia="fr-FR"/>
        </w:rPr>
        <w:t xml:space="preserve">), compared to heating at 1000 </w:t>
      </w:r>
      <w:r w:rsidRPr="001E5761">
        <w:rPr>
          <w:lang w:val="en-GB" w:eastAsia="fr-FR"/>
        </w:rPr>
        <w:sym w:font="Symbol" w:char="F0B0"/>
      </w:r>
      <w:r w:rsidRPr="001E5761">
        <w:rPr>
          <w:lang w:val="en-GB" w:eastAsia="fr-FR"/>
        </w:rPr>
        <w:t>C s</w:t>
      </w:r>
      <w:r w:rsidRPr="001E5761">
        <w:rPr>
          <w:vertAlign w:val="superscript"/>
          <w:lang w:val="en-GB" w:eastAsia="fr-FR"/>
        </w:rPr>
        <w:t>-1</w:t>
      </w:r>
      <w:r w:rsidRPr="001E5761">
        <w:rPr>
          <w:lang w:val="en-GB" w:eastAsia="fr-FR"/>
        </w:rPr>
        <w:t xml:space="preserve">. Once again, this result is consistent </w:t>
      </w:r>
      <w:r w:rsidRPr="001E5761">
        <w:rPr>
          <w:lang w:val="en-GB" w:eastAsia="fr-FR"/>
        </w:rPr>
        <w:lastRenderedPageBreak/>
        <w:t xml:space="preserve">with poor heat transfer in the wire-mesh reactor at these low temperatures, the inherently slow reaction rates in this temperature range, or a combination of the two factors. </w:t>
      </w:r>
      <w:r w:rsidRPr="001E5761">
        <w:rPr>
          <w:rFonts w:eastAsiaTheme="minorHAnsi"/>
          <w:lang w:val="en-GB" w:eastAsia="fr-FR"/>
        </w:rPr>
        <w:t xml:space="preserve">Fraga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{"citationItems":[{"id":"ITEM-1","itemData":{"author":[{"dropping-particle":"","family":"Fraga-Araujo","given":"A. R.","non-dropping-particle":"","parse-names":false,"suffix":""}],"id":"ITEM-1","issued":{"date-parts":[["1990"]]},"publisher":"University of London","title":"Pyrolytic Decomposition of Lignocellulosic Materials. Ph.D. Thesis","type":"thesis"},"uris":["http://www.mendeley.com/documents/?uuid=50d43613-7a7a-475a-ae6f-1b47c783155c"]}],"mendeley":{"formattedCitation":"[49]","plainTextFormattedCitation":"[49]","previouslyFormattedCitation":"[48]"},"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[49]</w:t>
      </w:r>
      <w:r w:rsidRPr="001E5761">
        <w:rPr>
          <w:rFonts w:eastAsiaTheme="minorHAnsi"/>
          <w:lang w:val="en-GB"/>
        </w:rPr>
        <w:fldChar w:fldCharType="end"/>
      </w:r>
      <w:r w:rsidRPr="001E5761">
        <w:rPr>
          <w:rFonts w:eastAsiaTheme="minorHAnsi"/>
          <w:lang w:val="en-GB"/>
        </w:rPr>
        <w:t xml:space="preserve">, </w:t>
      </w:r>
      <w:r w:rsidRPr="001E5761">
        <w:rPr>
          <w:rFonts w:eastAsiaTheme="minorHAnsi"/>
          <w:lang w:val="en-GB" w:eastAsia="fr-FR"/>
        </w:rPr>
        <w:t xml:space="preserve">using a wire-mesh reactor also worked at 400 </w:t>
      </w:r>
      <w:r w:rsidRPr="001E5761">
        <w:rPr>
          <w:rFonts w:eastAsiaTheme="minorHAnsi"/>
          <w:lang w:val="en-GB" w:eastAsia="fr-FR"/>
        </w:rPr>
        <w:sym w:font="Symbol" w:char="F0B0"/>
      </w:r>
      <w:r w:rsidRPr="001E5761">
        <w:rPr>
          <w:rFonts w:eastAsiaTheme="minorHAnsi"/>
          <w:lang w:val="en-GB" w:eastAsia="fr-FR"/>
        </w:rPr>
        <w:t xml:space="preserve">C and above. The char yield recorded at 400 </w:t>
      </w:r>
      <w:r w:rsidRPr="001E5761">
        <w:rPr>
          <w:rFonts w:eastAsiaTheme="minorHAnsi"/>
          <w:lang w:val="en-GB" w:eastAsia="fr-FR"/>
        </w:rPr>
        <w:sym w:font="Symbol" w:char="F0B0"/>
      </w:r>
      <w:r w:rsidRPr="001E5761">
        <w:rPr>
          <w:rFonts w:eastAsiaTheme="minorHAnsi"/>
          <w:lang w:val="en-GB" w:eastAsia="fr-FR"/>
        </w:rPr>
        <w:t>C was 9.6</w:t>
      </w:r>
      <w:r w:rsidRPr="001E5761">
        <w:rPr>
          <w:rFonts w:eastAsiaTheme="minorHAnsi"/>
          <w:lang w:val="en-GB"/>
        </w:rPr>
        <w:t>%</w:t>
      </w:r>
      <w:r w:rsidRPr="001E5761">
        <w:rPr>
          <w:rFonts w:eastAsiaTheme="minorHAnsi"/>
          <w:lang w:val="en-GB" w:eastAsia="fr-FR"/>
        </w:rPr>
        <w:t>, nearly 6</w:t>
      </w:r>
      <w:r w:rsidRPr="001E5761">
        <w:rPr>
          <w:rFonts w:eastAsiaTheme="minorHAnsi"/>
          <w:lang w:val="en-GB"/>
        </w:rPr>
        <w:t>%</w:t>
      </w:r>
      <w:r w:rsidRPr="001E5761">
        <w:rPr>
          <w:rFonts w:eastAsiaTheme="minorHAnsi"/>
          <w:lang w:val="en-GB" w:eastAsia="fr-FR"/>
        </w:rPr>
        <w:t xml:space="preserve"> higher than char yields reported from the two fluidized-bed reactors. </w:t>
      </w:r>
    </w:p>
    <w:p w14:paraId="194D54E7" w14:textId="237EC86E" w:rsidR="001E5761" w:rsidRPr="001E5761" w:rsidRDefault="001E5761" w:rsidP="00A33A4B">
      <w:pPr>
        <w:pStyle w:val="TAMainText"/>
        <w:rPr>
          <w:rFonts w:ascii="Times New Roman" w:eastAsiaTheme="minorHAnsi" w:hAnsi="Times New Roman"/>
          <w:szCs w:val="24"/>
          <w:lang w:val="en-GB" w:eastAsia="fr-FR"/>
        </w:rPr>
      </w:pPr>
      <w:r w:rsidRPr="001E5761">
        <w:rPr>
          <w:lang w:val="en-GB" w:eastAsia="fr-FR"/>
        </w:rPr>
        <w:t xml:space="preserve">As explained above, when operating </w:t>
      </w:r>
      <w:proofErr w:type="gramStart"/>
      <w:r w:rsidRPr="001E5761">
        <w:rPr>
          <w:lang w:val="en-GB" w:eastAsia="fr-FR"/>
        </w:rPr>
        <w:t>fluidized-beds</w:t>
      </w:r>
      <w:proofErr w:type="gramEnd"/>
      <w:r w:rsidRPr="001E5761">
        <w:rPr>
          <w:lang w:val="en-GB" w:eastAsia="fr-FR"/>
        </w:rPr>
        <w:t xml:space="preserve">, it normally takes several minutes for the experimenter to initiate the cool-down sequence. Given the thermal mass of the fluidized-bed and its ancillaries, sample particles tend to remain in the heated zone for quite some time. </w:t>
      </w:r>
      <w:r w:rsidRPr="001E5761">
        <w:rPr>
          <w:rFonts w:eastAsiaTheme="minorHAnsi"/>
          <w:lang w:val="en-GB" w:eastAsia="fr-FR"/>
        </w:rPr>
        <w:t xml:space="preserve">As observed by Tyler in 1981, who also compared data from different laboratories, “…the higher volatiles yields in the fluidized-bed at lower temperatures, compared to the wire-mesh reactor, appears to be due to the longer residence times at or near the peak temperature…” </w:t>
      </w:r>
      <w:r w:rsidRPr="001E5761">
        <w:rPr>
          <w:rFonts w:eastAsiaTheme="minorHAnsi"/>
          <w:lang w:val="en-GB"/>
        </w:rPr>
        <w:fldChar w:fldCharType="begin" w:fldLock="1"/>
      </w:r>
      <w:r w:rsidR="00873ADE">
        <w:rPr>
          <w:rFonts w:eastAsiaTheme="minorHAnsi"/>
          <w:lang w:val="en-GB"/>
        </w:rPr>
        <w:instrText>ADDIN CSL_CITATION {"citationItems":[{"id":"ITEM-1","itemData":{"DOI":"https://doi.org/10.1016/0016-2361(76)90008-9","ISSN":"0016-2361","abstract":"Rapid devolatilization and hydrogasification of a Pittsburgh Seam bituminous coal were studied and an appropriate coal conversion (weight loss) model was developed that accounts for thermal decomposition of the coal, secondary char-forming reactions of volatiles, and homogeneous and heterogeneous reactions involving hydrogen. Approximately monolayer samples of coal particles supported on wire mesh heating elements were electrically heated in hydrogen, helium, and mixtures thereof. Coal weight loss (volatiles yield) was measured as a function of residence time (0–20 s), heating rate (65–10000 °C/s), final temperature (400–1100 °C), total pressure (0.0001–7 MPa), hydrogen partial pressure (0–7 MPa), and particle size (70–1000 μm). Volatiles yield under these conditions increases significantly with decreasing pressure, decreasing particle size, increasing hydrogen partial pressure and increasing final temperature, but only slightly with increasing heating rate. The data support the view that coal conversion under these conditions involves numerous parallel thermal decomposition reactions forming primary volatiles and initiating a sequence of secondary reactions leading to char. Intermediates in this char-forming sequence can escape as tar if residence time in the presence of hot coal surfaces is sufficiently short (e.g. low pressures and small particles well dispersed). Hydrogen at sufficiently high partial pressure can interrupt the char-forming sequence thereby increasing volatile yield. Rate of total product generation is largely controlled by coal pyrolysis while competition between mass transfer, secondary reactions, and rapid hydrogenation affects only the relative proportions of volatile and solid products formed.","author":[{"dropping-particle":"","family":"Anthony","given":"Donald B","non-dropping-particle":"","parse-names":false,"suffix":""},{"dropping-particle":"","family":"Howard","given":"Jack B","non-dropping-particle":"","parse-names":false,"suffix":""},{"dropping-particle":"","family":"Hottel","given":"Hoyt C","non-dropping-particle":"","parse-names":false,"suffix":""},{"dropping-particle":"","family":"Meissner","given":"Herman P","non-dropping-particle":"","parse-names":false,"suffix":""}],"container-title":"Fuel","id":"ITEM-1","issue":"2","issued":{"date-parts":[["1976"]]},"page":"121-128","title":"Rapid devolatilization and hydrogasification of bituminous coal","type":"article-journal","volume":"55"},"uris":["http://www.mendeley.com/documents/?uuid=9a3c501f-c938-447e-a002-ca45f7110489"]}],"mendeley":{"formattedCitation":"[26]","plainTextFormattedCitation":"[26]","previouslyFormattedCitation":"[25]"},"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[26]</w:t>
      </w:r>
      <w:r w:rsidRPr="001E5761">
        <w:rPr>
          <w:rFonts w:eastAsiaTheme="minorHAnsi"/>
          <w:lang w:val="en-GB"/>
        </w:rPr>
        <w:fldChar w:fldCharType="end"/>
      </w:r>
      <w:r w:rsidRPr="001E5761">
        <w:rPr>
          <w:rFonts w:eastAsiaTheme="minorHAnsi"/>
          <w:lang w:val="en-GB"/>
        </w:rPr>
        <w:t>.</w:t>
      </w:r>
      <w:r w:rsidRPr="001E5761">
        <w:rPr>
          <w:rFonts w:eastAsiaTheme="minorHAnsi"/>
          <w:lang w:val="en-GB" w:eastAsia="fr-FR"/>
        </w:rPr>
        <w:t xml:space="preserve"> </w:t>
      </w:r>
    </w:p>
    <w:p w14:paraId="46BED339" w14:textId="77777777" w:rsidR="001E5761" w:rsidRPr="001E5761" w:rsidRDefault="001E5761" w:rsidP="00A33A4B">
      <w:pPr>
        <w:pStyle w:val="TAMainText"/>
        <w:rPr>
          <w:rFonts w:eastAsiaTheme="minorHAnsi"/>
          <w:lang w:val="en-GB" w:eastAsia="fr-FR"/>
        </w:rPr>
      </w:pPr>
      <w:r w:rsidRPr="001E5761">
        <w:rPr>
          <w:rFonts w:eastAsiaTheme="minorHAnsi"/>
          <w:lang w:val="en-GB" w:eastAsia="fr-FR"/>
        </w:rPr>
        <w:t xml:space="preserve">Clearly, available data sets for the low temperature operation of both wire-mesh </w:t>
      </w:r>
      <w:r w:rsidRPr="001E5761">
        <w:rPr>
          <w:rFonts w:eastAsiaTheme="minorHAnsi"/>
          <w:i/>
          <w:lang w:val="en-GB" w:eastAsia="fr-FR"/>
        </w:rPr>
        <w:t>and</w:t>
      </w:r>
      <w:r w:rsidRPr="001E5761">
        <w:rPr>
          <w:rFonts w:eastAsiaTheme="minorHAnsi"/>
          <w:lang w:val="en-GB" w:eastAsia="fr-FR"/>
        </w:rPr>
        <w:t xml:space="preserve"> fluidized-bed reactors are sparse. This may need to be remedied. What seems clear, however, is that the agreement noted between wire-mesh and fluidized-bed reactor results at higher temperatures, is not apparent in the temperature range below 550 </w:t>
      </w:r>
      <w:r w:rsidRPr="001E5761">
        <w:rPr>
          <w:rFonts w:eastAsiaTheme="minorHAnsi"/>
          <w:lang w:val="en-GB" w:eastAsia="fr-FR"/>
        </w:rPr>
        <w:sym w:font="Symbol" w:char="F0B0"/>
      </w:r>
      <w:r w:rsidRPr="001E5761">
        <w:rPr>
          <w:rFonts w:eastAsiaTheme="minorHAnsi"/>
          <w:lang w:val="en-GB" w:eastAsia="fr-FR"/>
        </w:rPr>
        <w:t>C. The evidence suggests that the discrepancy arises from the poor heat transfer characteristics of wire-mesh reactors, when operating at temperatures below 500</w:t>
      </w:r>
      <w:r w:rsidRPr="001E5761">
        <w:rPr>
          <w:rFonts w:eastAsiaTheme="minorHAnsi"/>
          <w:lang w:val="en-GB"/>
        </w:rPr>
        <w:t>-</w:t>
      </w:r>
      <w:r w:rsidRPr="001E5761">
        <w:rPr>
          <w:rFonts w:eastAsiaTheme="minorHAnsi"/>
          <w:lang w:val="en-GB" w:eastAsia="fr-FR"/>
        </w:rPr>
        <w:t xml:space="preserve">550 </w:t>
      </w:r>
      <w:r w:rsidRPr="001E5761">
        <w:rPr>
          <w:rFonts w:eastAsiaTheme="minorHAnsi"/>
          <w:lang w:val="en-GB" w:eastAsia="fr-FR"/>
        </w:rPr>
        <w:sym w:font="Symbol" w:char="F0B0"/>
      </w:r>
      <w:r w:rsidRPr="001E5761">
        <w:rPr>
          <w:rFonts w:eastAsiaTheme="minorHAnsi"/>
          <w:lang w:val="en-GB" w:eastAsia="fr-FR"/>
        </w:rPr>
        <w:t>C. At these low temperatures, the difference between the two reactors does seem to narrow, however, when fairly long (</w:t>
      </w:r>
      <w:proofErr w:type="gramStart"/>
      <w:r w:rsidRPr="001E5761">
        <w:rPr>
          <w:rFonts w:eastAsiaTheme="minorHAnsi"/>
          <w:lang w:val="en-GB" w:eastAsia="fr-FR"/>
        </w:rPr>
        <w:t>e.g.</w:t>
      </w:r>
      <w:proofErr w:type="gramEnd"/>
      <w:r w:rsidRPr="001E5761">
        <w:rPr>
          <w:rFonts w:eastAsiaTheme="minorHAnsi"/>
          <w:lang w:val="en-GB" w:eastAsia="fr-FR"/>
        </w:rPr>
        <w:t xml:space="preserve"> 1000 seconds) holding-times are used in the wire-mesh reactor (cf. Figure 8).</w:t>
      </w:r>
    </w:p>
    <w:p w14:paraId="21BA077C" w14:textId="77777777" w:rsidR="001E5761" w:rsidRPr="00D232F1" w:rsidRDefault="001E5761" w:rsidP="00D232F1">
      <w:pPr>
        <w:pStyle w:val="TAMainText"/>
        <w:rPr>
          <w:rFonts w:asciiTheme="majorBidi" w:eastAsiaTheme="minorHAnsi" w:hAnsiTheme="majorBidi"/>
          <w:b/>
          <w:bCs/>
          <w:sz w:val="22"/>
          <w:lang w:val="en-GB" w:eastAsia="fr-FR"/>
        </w:rPr>
      </w:pPr>
      <w:r w:rsidRPr="00D232F1">
        <w:rPr>
          <w:rFonts w:asciiTheme="majorBidi" w:eastAsiaTheme="minorHAnsi" w:hAnsiTheme="majorBidi"/>
          <w:b/>
          <w:bCs/>
          <w:sz w:val="22"/>
          <w:lang w:val="en-GB" w:eastAsia="fr-FR"/>
        </w:rPr>
        <w:t xml:space="preserve">8. When does cellulose begin to breakdown? Fluidized-bed vs. TG-balance data at low </w:t>
      </w:r>
      <w:proofErr w:type="gramStart"/>
      <w:r w:rsidRPr="00D232F1">
        <w:rPr>
          <w:rFonts w:asciiTheme="majorBidi" w:eastAsiaTheme="minorHAnsi" w:hAnsiTheme="majorBidi"/>
          <w:b/>
          <w:bCs/>
          <w:sz w:val="22"/>
          <w:lang w:val="en-GB" w:eastAsia="fr-FR"/>
        </w:rPr>
        <w:t>temperatures</w:t>
      </w:r>
      <w:proofErr w:type="gramEnd"/>
      <w:r w:rsidRPr="00D232F1">
        <w:rPr>
          <w:rFonts w:asciiTheme="majorBidi" w:eastAsiaTheme="minorHAnsi" w:hAnsiTheme="majorBidi"/>
          <w:b/>
          <w:bCs/>
          <w:sz w:val="22"/>
          <w:lang w:val="en-GB" w:eastAsia="fr-FR"/>
        </w:rPr>
        <w:t xml:space="preserve"> </w:t>
      </w:r>
    </w:p>
    <w:p w14:paraId="78BDDA90" w14:textId="77777777" w:rsidR="001E5761" w:rsidRPr="001E5761" w:rsidRDefault="001E5761" w:rsidP="00A33A4B">
      <w:pPr>
        <w:pStyle w:val="TAMainText"/>
        <w:rPr>
          <w:rFonts w:eastAsiaTheme="minorHAnsi"/>
          <w:lang w:val="en-GB" w:eastAsia="fr-FR"/>
        </w:rPr>
      </w:pPr>
      <w:r w:rsidRPr="001E5761">
        <w:rPr>
          <w:rFonts w:eastAsiaTheme="minorHAnsi"/>
          <w:lang w:val="en-GB" w:eastAsia="fr-FR"/>
        </w:rPr>
        <w:t xml:space="preserve">One clear advantage of using pure cellulose as a test sample in pyrolysis experiments is its uniform composition and general availability. It allows direct comparisons across different experimental systems as well as between laboratories. </w:t>
      </w:r>
    </w:p>
    <w:p w14:paraId="2676C132" w14:textId="48DBC4D1" w:rsidR="001E5761" w:rsidRPr="001E5761" w:rsidRDefault="001E5761" w:rsidP="00A33A4B">
      <w:pPr>
        <w:pStyle w:val="TAMainText"/>
        <w:rPr>
          <w:rFonts w:eastAsiaTheme="minorHAnsi"/>
          <w:lang w:val="en-GB"/>
        </w:rPr>
      </w:pPr>
      <w:r w:rsidRPr="001E5761">
        <w:rPr>
          <w:rFonts w:eastAsiaTheme="minorHAnsi"/>
          <w:lang w:val="en-GB"/>
        </w:rPr>
        <w:lastRenderedPageBreak/>
        <w:t xml:space="preserve">Most TG-balance derived data encountered in the literature to date have given the </w:t>
      </w:r>
      <w:r w:rsidRPr="001E5761">
        <w:rPr>
          <w:rFonts w:eastAsiaTheme="minorHAnsi"/>
          <w:i/>
          <w:iCs/>
          <w:lang w:val="en-GB"/>
        </w:rPr>
        <w:t>onset</w:t>
      </w:r>
      <w:r w:rsidRPr="001E5761">
        <w:rPr>
          <w:rFonts w:eastAsiaTheme="minorHAnsi"/>
          <w:lang w:val="en-GB"/>
        </w:rPr>
        <w:t xml:space="preserve"> </w:t>
      </w:r>
      <w:r w:rsidRPr="001E5761">
        <w:rPr>
          <w:rFonts w:eastAsiaTheme="minorHAnsi"/>
          <w:i/>
          <w:iCs/>
          <w:lang w:val="en-GB"/>
        </w:rPr>
        <w:t xml:space="preserve">temperature </w:t>
      </w:r>
      <w:r w:rsidRPr="001E5761">
        <w:rPr>
          <w:rFonts w:eastAsiaTheme="minorHAnsi"/>
          <w:lang w:val="en-GB"/>
        </w:rPr>
        <w:t xml:space="preserve">for cellulose weight loss upon heating, at or above 300 </w:t>
      </w:r>
      <w:r w:rsidRPr="001E5761">
        <w:rPr>
          <w:rFonts w:eastAsiaTheme="minorHAnsi"/>
          <w:lang w:val="en-GB"/>
        </w:rPr>
        <w:sym w:font="Symbol" w:char="F0B0"/>
      </w:r>
      <w:r w:rsidRPr="001E5761">
        <w:rPr>
          <w:rFonts w:eastAsiaTheme="minorHAnsi"/>
          <w:lang w:val="en-GB"/>
        </w:rPr>
        <w:t xml:space="preserve">C (e.g. </w:t>
      </w:r>
      <w:r w:rsidRPr="001E5761">
        <w:rPr>
          <w:rFonts w:eastAsiaTheme="minorHAnsi"/>
          <w:lang w:val="en-GB" w:eastAsia="fr-FR"/>
        </w:rPr>
        <w:t xml:space="preserve">cf. </w:t>
      </w:r>
      <w:r w:rsidRPr="001E5761">
        <w:rPr>
          <w:rFonts w:eastAsiaTheme="minorHAnsi"/>
          <w:lang w:val="en-GB"/>
        </w:rPr>
        <w:t>Yang et.al.</w:t>
      </w:r>
      <w:r w:rsidRPr="001E5761">
        <w:rPr>
          <w:rFonts w:eastAsiaTheme="minorHAnsi"/>
          <w:lang w:val="en-GB"/>
        </w:rPr>
        <w:fldChar w:fldCharType="begin" w:fldLock="1"/>
      </w:r>
      <w:r w:rsidR="00873ADE">
        <w:rPr>
          <w:rFonts w:eastAsiaTheme="minorHAnsi"/>
          <w:lang w:val="en-GB"/>
        </w:rPr>
        <w:instrText>ADDIN CSL_CITATION {"citationItems":[{"id":"ITEM-1","itemData":{"DOI":"10.1021/ef0580117","abstract":"To better understand biomass pyrolysis, the different roles of the three components (hemicellulose, cellulose, and lignin) in pyrolysis are investigated in depth using a thermogravimetric analyzer (TGA). The pyrolysis characteristics of the three components are first analyzed, and the process of biomass pyrolysis is divided into four ranges according to the temperatures specified by individual components. Second, synthesized biomass samples containing two or three of the biomass components are developed on the basis of a simplex-lattice approach. The pyrolysis of the synthesized samples indicates negligible interaction among the three components and a linear relationship occurring between the weight loss and proportion of hemicellulose (or cellulose) and residues at the specified temperature ranges. Finally, two sets of multiple linear-regression equations are established for predicting the component proportions in a biomass and the weight loss of a biomass during pyrolysis in TGA, respectively. The results of the calculations for the synthesized samples are consistent with the experimental measurements. Furthermore, to validate the computation approach, TGA experimental analysis of the three components of palm oil wastes, a local representative biomass sample, is conducted.","author":[{"dropping-particle":"","family":"Yang","given":"Haiping","non-dropping-particle":"","parse-names":false,"suffix":""},{"dropping-particle":"","family":"Yan","given":"Rong","non-dropping-particle":"","parse-names":false,"suffix":""},{"dropping-particle":"","family":"Chen","given":"Hanping","non-dropping-particle":"","parse-names":false,"suffix":""},{"dropping-particle":"","family":"Zheng","given":"Chuguang","non-dropping-particle":"","parse-names":false,"suffix":""},{"dropping-particle":"","family":"Lee","given":"Dong Ho","non-dropping-particle":"","parse-names":false,"suffix":""},{"dropping-particle":"","family":"Liang","given":"David Tee","non-dropping-particle":"","parse-names":false,"suffix":""}],"container-title":"Energy &amp; Fuels ","id":"ITEM-1","issued":{"date-parts":[["2006"]]},"page":"388-393","title":"In-Depth Investigation of Biomass Pyrolysis Based on Three Major Components: Hemicellulose, Cellulose and Lignin","type":"article-journal","volume":"20"},"uris":["http://www.mendeley.com/documents/?uuid=772ea981-796d-4e6e-a621-bc25ef97a1d3"]}],"mendeley":{"formattedCitation":"[56]","plainTextFormattedCitation":"[56]","previouslyFormattedCitation":"[55]"},"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[56]</w:t>
      </w:r>
      <w:r w:rsidRPr="001E5761">
        <w:rPr>
          <w:rFonts w:eastAsiaTheme="minorHAnsi"/>
          <w:lang w:val="en-GB"/>
        </w:rPr>
        <w:fldChar w:fldCharType="end"/>
      </w:r>
      <w:r w:rsidRPr="001E5761">
        <w:rPr>
          <w:rFonts w:eastAsiaTheme="minorHAnsi"/>
          <w:lang w:val="en-GB"/>
        </w:rPr>
        <w:t xml:space="preserve">). In the present context, we define the “onset temperature” as </w:t>
      </w:r>
      <w:r w:rsidRPr="001E5761">
        <w:rPr>
          <w:lang w:val="en-GB" w:eastAsia="fr-FR"/>
        </w:rPr>
        <w:t xml:space="preserve">the temperature interval where discernible and measurable sample weight loss attributable to thermal breakdown is first observed. </w:t>
      </w:r>
      <w:r w:rsidRPr="001E5761">
        <w:rPr>
          <w:rFonts w:eastAsiaTheme="minorHAnsi"/>
          <w:lang w:val="en-GB" w:eastAsia="fr-FR"/>
        </w:rPr>
        <w:t xml:space="preserve">Wang et al. </w:t>
      </w:r>
      <w:r w:rsidRPr="001E5761">
        <w:rPr>
          <w:rFonts w:eastAsiaTheme="minorHAnsi"/>
          <w:lang w:val="en-GB"/>
        </w:rPr>
        <w:fldChar w:fldCharType="begin" w:fldLock="1"/>
      </w:r>
      <w:r w:rsidR="00873ADE">
        <w:rPr>
          <w:rFonts w:eastAsiaTheme="minorHAnsi"/>
          <w:lang w:val="en-GB"/>
        </w:rPr>
        <w:instrText>ADDIN CSL_CITATION {"citationItems":[{"id":"ITEM-1","itemData":{"DOI":"10.1016/j.jaap.2011.02.006","ISBN":"01652370 (ISSN)","ISSN":"01652370","abstract":"There has been much interest in the utilization of biomass-derived fuels as substitutes for fossil fuels in meeting renewable energy requirements to reduce CO2emissions. In this study, the pyrolysis characteristics of biomass have been investigated using both a thermogravimetric analyzer coupled with a Fourier-transform infrared spectrometer (TG-FTIR) and an experimental pyrolyzer. Experiments have been conducted with the three major components of biomass, i.e. hemicellulose, cellulose, and lignin, and with four mixed biomass samples comprising different proportions of these. Product distributions in terms of char, bio-oil, and permanent gas are given, and the compositions of the bio-oil and gaseous products have been analysed by gas chromatography-mass spectrometry (GC-MS) and gas chromatography (GC). The TG results show that the thermal decomposition of levoglucosan is extended over a wider temperature range according to the interaction of hemicellulose or lignin upon the pyrolysis of cellulose; the formation of 2-furfural and acetic acid is enhanced by the presence of cellulose and lignin in the range 350-500 °C; and the amount of phenol, 2,6-dimethoxy is enhanced by the integrated influence of cellulose and hemicellulose. The components do not act independently during pyrolysis; the experimental results have shown that the interaction of cellulose and hemicellulose strongly promotes the formation of 2, 5-diethoxytetrahydrofuran and inhibits the formation of altrose and levoglucosan, while the presence of cellulose enhances the formation of hemicellulose-derived acetic acid and 2-furfural. Pyrolysis characteristics of biomass cannot be predicted through its composition in the main components. © 2011 Elsevier B.V. All rights reserved.","author":[{"dropping-particle":"","family":"Wang","given":"Shurong","non-dropping-particle":"","parse-names":false,"suffix":""},{"dropping-particle":"","family":"Guo","given":"Xiujuan","non-dropping-particle":"","parse-names":false,"suffix":""},{"dropping-particle":"","family":"Wang","given":"Kaige","non-dropping-particle":"","parse-names":false,"suffix":""},{"dropping-particle":"","family":"Luo","given":"Zhongyang","non-dropping-particle":"","parse-names":false,"suffix":""}],"container-title":"Journal of Analytical and Applied Pyrolysis","id":"ITEM-1","issue":"1","issued":{"date-parts":[["2011"]]},"page":"183-189","publisher":"Elsevier B.V.","title":"Influence of the interaction of components on the pyrolysis behavior of biomass","type":"article-journal","volume":"91"},"uris":["http://www.mendeley.com/documents/?uuid=f3bb961c-9c24-4902-8d44-c95ed1681903"]}],"mendeley":{"formattedCitation":"[57]","plainTextFormattedCitation":"[57]","previouslyFormattedCitation":"[56]"},"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[57]</w:t>
      </w:r>
      <w:r w:rsidRPr="001E5761">
        <w:rPr>
          <w:rFonts w:eastAsiaTheme="minorHAnsi"/>
          <w:lang w:val="en-GB"/>
        </w:rPr>
        <w:fldChar w:fldCharType="end"/>
      </w:r>
      <w:r w:rsidRPr="001E5761">
        <w:rPr>
          <w:rFonts w:eastAsiaTheme="minorHAnsi"/>
          <w:lang w:val="en-GB"/>
        </w:rPr>
        <w:t xml:space="preserve"> claimed to have observed the onset of cellulose pyrolysis at 260 </w:t>
      </w:r>
      <w:r w:rsidRPr="001E5761">
        <w:rPr>
          <w:rFonts w:eastAsiaTheme="minorHAnsi"/>
          <w:lang w:val="en-GB"/>
        </w:rPr>
        <w:sym w:font="Symbol" w:char="F0B0"/>
      </w:r>
      <w:r w:rsidRPr="001E5761">
        <w:rPr>
          <w:rFonts w:eastAsiaTheme="minorHAnsi"/>
          <w:lang w:val="en-GB"/>
        </w:rPr>
        <w:t xml:space="preserve">C, although an examination of the raw data (Figure 2 in the publication) suggests an </w:t>
      </w:r>
      <w:r w:rsidRPr="001E5761">
        <w:rPr>
          <w:rFonts w:eastAsiaTheme="minorHAnsi"/>
          <w:i/>
          <w:iCs/>
          <w:lang w:val="en-GB"/>
        </w:rPr>
        <w:t>onset temperature</w:t>
      </w:r>
      <w:r w:rsidRPr="001E5761">
        <w:rPr>
          <w:rFonts w:eastAsiaTheme="minorHAnsi"/>
          <w:lang w:val="en-GB"/>
        </w:rPr>
        <w:t xml:space="preserve"> somewhat above that temperature. During heating at 20 </w:t>
      </w:r>
      <w:r w:rsidRPr="001E5761">
        <w:rPr>
          <w:rFonts w:eastAsiaTheme="minorHAnsi"/>
          <w:lang w:val="en-GB"/>
        </w:rPr>
        <w:sym w:font="Symbol" w:char="F0B0"/>
      </w:r>
      <w:r w:rsidRPr="001E5761">
        <w:rPr>
          <w:rFonts w:eastAsiaTheme="minorHAnsi"/>
          <w:lang w:val="en-GB"/>
        </w:rPr>
        <w:t xml:space="preserve">C </w:t>
      </w:r>
      <w:proofErr w:type="gramStart"/>
      <w:r w:rsidRPr="001E5761">
        <w:rPr>
          <w:rFonts w:eastAsiaTheme="minorHAnsi"/>
          <w:lang w:val="en-GB"/>
        </w:rPr>
        <w:t>min</w:t>
      </w:r>
      <w:r w:rsidRPr="001E5761">
        <w:rPr>
          <w:rFonts w:eastAsiaTheme="minorHAnsi"/>
          <w:vertAlign w:val="superscript"/>
          <w:lang w:val="en-GB"/>
        </w:rPr>
        <w:t>-1</w:t>
      </w:r>
      <w:proofErr w:type="gramEnd"/>
      <w:r w:rsidRPr="001E5761">
        <w:rPr>
          <w:rFonts w:eastAsiaTheme="minorHAnsi"/>
          <w:lang w:val="en-GB"/>
        </w:rPr>
        <w:t xml:space="preserve">, the cellulose weight loss observed at 300 </w:t>
      </w:r>
      <w:r w:rsidRPr="001E5761">
        <w:rPr>
          <w:rFonts w:eastAsiaTheme="minorHAnsi"/>
          <w:lang w:val="en-GB"/>
        </w:rPr>
        <w:sym w:font="Symbol" w:char="F0B0"/>
      </w:r>
      <w:r w:rsidRPr="001E5761">
        <w:rPr>
          <w:rFonts w:eastAsiaTheme="minorHAnsi"/>
          <w:lang w:val="en-GB"/>
        </w:rPr>
        <w:t>C did not exceed about 7%. In other work, Yu et al.</w:t>
      </w:r>
      <w:r w:rsidRPr="001E5761">
        <w:rPr>
          <w:rFonts w:eastAsiaTheme="minorHAnsi"/>
          <w:lang w:val="en-GB"/>
        </w:rPr>
        <w:fldChar w:fldCharType="begin" w:fldLock="1"/>
      </w:r>
      <w:r w:rsidR="00873ADE">
        <w:rPr>
          <w:rFonts w:eastAsiaTheme="minorHAnsi"/>
          <w:lang w:val="en-GB"/>
        </w:rPr>
        <w:instrText>ADDIN CSL_CITATION {"citationItems":[{"id":"ITEM-1","itemData":{"DOI":"10.1016/j.fuel.2016.11.057","ISSN":"0016-2361","author":[{"dropping-particle":"","family":"Yu","given":"Jie","non-dropping-particle":"","parse-names":false,"suffix":""},{"dropping-particle":"","family":"Paterson","given":"Nigel","non-dropping-particle":"","parse-names":false,"suffix":""},{"dropping-particle":"","family":"Blamey","given":"John","non-dropping-particle":"","parse-names":false,"suffix":""},{"dropping-particle":"","family":"Millan","given":"Marcos","non-dropping-particle":"","parse-names":false,"suffix":""}],"container-title":"Fuel","id":"ITEM-1","issued":{"date-parts":[["2017"]]},"page":"140-149","publisher":"Elsevier Ltd","title":"Cellulose , xylan and lignin interactions during pyrolysis of lignocellulosic biomass","type":"article-journal","volume":"191"},"uris":["http://www.mendeley.com/documents/?uuid=243cf37a-e3ea-4b61-8cf4-61ca561b8a38"]}],"mendeley":{"formattedCitation":"[55]","plainTextFormattedCitation":"[55]","previouslyFormattedCitation":"[54]"},"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[55]</w:t>
      </w:r>
      <w:r w:rsidRPr="001E5761">
        <w:rPr>
          <w:rFonts w:eastAsiaTheme="minorHAnsi"/>
          <w:lang w:val="en-GB"/>
        </w:rPr>
        <w:fldChar w:fldCharType="end"/>
      </w:r>
      <w:r w:rsidRPr="001E5761">
        <w:rPr>
          <w:rFonts w:eastAsiaTheme="minorHAnsi"/>
          <w:lang w:val="en-GB"/>
        </w:rPr>
        <w:t xml:space="preserve">, reported the cellulose pyrolysis “…onset temperature at around 315 </w:t>
      </w:r>
      <w:r w:rsidRPr="001E5761">
        <w:rPr>
          <w:rFonts w:eastAsiaTheme="minorHAnsi"/>
          <w:lang w:val="en-GB"/>
        </w:rPr>
        <w:sym w:font="Symbol" w:char="F0B0"/>
      </w:r>
      <w:r w:rsidRPr="001E5761">
        <w:rPr>
          <w:rFonts w:eastAsiaTheme="minorHAnsi"/>
          <w:lang w:val="en-GB"/>
        </w:rPr>
        <w:t xml:space="preserve">C, with the maximum decomposition rate observed near 370 </w:t>
      </w:r>
      <w:r w:rsidRPr="001E5761">
        <w:rPr>
          <w:rFonts w:eastAsiaTheme="minorHAnsi"/>
          <w:lang w:val="en-GB"/>
        </w:rPr>
        <w:sym w:font="Symbol" w:char="F0B0"/>
      </w:r>
      <w:r w:rsidRPr="001E5761">
        <w:rPr>
          <w:rFonts w:eastAsiaTheme="minorHAnsi"/>
          <w:lang w:val="en-GB"/>
        </w:rPr>
        <w:t xml:space="preserve">C…”. In their TG-balance, samples were heated at 30 </w:t>
      </w:r>
      <w:r w:rsidRPr="001E5761">
        <w:rPr>
          <w:rFonts w:eastAsiaTheme="minorHAnsi"/>
          <w:lang w:val="en-GB"/>
        </w:rPr>
        <w:sym w:font="Symbol" w:char="F0B0"/>
      </w:r>
      <w:r w:rsidRPr="001E5761">
        <w:rPr>
          <w:rFonts w:eastAsiaTheme="minorHAnsi"/>
          <w:lang w:val="en-GB"/>
        </w:rPr>
        <w:t>C min</w:t>
      </w:r>
      <w:r w:rsidRPr="001E5761">
        <w:rPr>
          <w:rFonts w:eastAsiaTheme="minorHAnsi"/>
          <w:vertAlign w:val="superscript"/>
          <w:lang w:val="en-GB"/>
        </w:rPr>
        <w:t>-1</w:t>
      </w:r>
      <w:r w:rsidRPr="001E5761">
        <w:rPr>
          <w:rFonts w:eastAsiaTheme="minorHAnsi"/>
          <w:lang w:val="en-GB"/>
        </w:rPr>
        <w:t xml:space="preserve"> up to 900 </w:t>
      </w:r>
      <w:r w:rsidRPr="001E5761">
        <w:rPr>
          <w:rFonts w:eastAsiaTheme="minorHAnsi"/>
          <w:lang w:val="en-GB"/>
        </w:rPr>
        <w:sym w:font="Symbol" w:char="F0B0"/>
      </w:r>
      <w:r w:rsidRPr="001E5761">
        <w:rPr>
          <w:rFonts w:eastAsiaTheme="minorHAnsi"/>
          <w:lang w:val="en-GB"/>
        </w:rPr>
        <w:t xml:space="preserve">C. These reported “onset points” contrast sharply with findings from a fluidized-bed reactor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[23]</w:t>
      </w:r>
      <w:r w:rsidRPr="001E5761">
        <w:rPr>
          <w:rFonts w:eastAsiaTheme="minorHAnsi"/>
          <w:lang w:val="en-GB"/>
        </w:rPr>
        <w:fldChar w:fldCharType="end"/>
      </w:r>
      <w:r w:rsidRPr="001E5761">
        <w:rPr>
          <w:rFonts w:eastAsiaTheme="minorHAnsi"/>
          <w:lang w:val="en-GB"/>
        </w:rPr>
        <w:t xml:space="preserve">, where, at 300 </w:t>
      </w:r>
      <w:r w:rsidRPr="001E5761">
        <w:rPr>
          <w:rFonts w:eastAsiaTheme="minorHAnsi"/>
          <w:lang w:val="en-GB"/>
        </w:rPr>
        <w:sym w:font="Symbol" w:char="F0B0"/>
      </w:r>
      <w:r w:rsidRPr="001E5761">
        <w:rPr>
          <w:rFonts w:eastAsiaTheme="minorHAnsi"/>
          <w:lang w:val="en-GB"/>
        </w:rPr>
        <w:t>C, a char yield of about 20% was reported, i.e. a total conversion (total weight loss) to gas and liquid products of about 80% (Figure 9 shows tar yields during those experiments).</w:t>
      </w:r>
    </w:p>
    <w:p w14:paraId="34DE70CF" w14:textId="77777777" w:rsidR="001E5761" w:rsidRPr="001E5761" w:rsidRDefault="001E5761" w:rsidP="001E5761">
      <w:pPr>
        <w:autoSpaceDE w:val="0"/>
        <w:autoSpaceDN w:val="0"/>
        <w:adjustRightInd w:val="0"/>
        <w:spacing w:after="120"/>
        <w:rPr>
          <w:rFonts w:asciiTheme="majorBidi" w:eastAsiaTheme="minorHAnsi" w:hAnsiTheme="majorBidi" w:cstheme="majorBidi"/>
          <w:b/>
          <w:sz w:val="22"/>
          <w:szCs w:val="22"/>
          <w:lang w:val="en-GB" w:eastAsia="fr-FR"/>
        </w:rPr>
      </w:pPr>
    </w:p>
    <w:p w14:paraId="549A8047" w14:textId="77777777" w:rsidR="001E5761" w:rsidRPr="001E5761" w:rsidRDefault="001E5761" w:rsidP="001E5761">
      <w:pPr>
        <w:autoSpaceDE w:val="0"/>
        <w:autoSpaceDN w:val="0"/>
        <w:adjustRightInd w:val="0"/>
        <w:spacing w:after="120"/>
        <w:jc w:val="center"/>
        <w:rPr>
          <w:rFonts w:asciiTheme="majorBidi" w:eastAsiaTheme="minorHAnsi" w:hAnsiTheme="majorBidi" w:cstheme="majorBidi"/>
          <w:b/>
          <w:sz w:val="22"/>
          <w:szCs w:val="22"/>
          <w:lang w:val="en-GB" w:eastAsia="fr-FR"/>
        </w:rPr>
      </w:pPr>
      <w:r w:rsidRPr="001E5761">
        <w:rPr>
          <w:rFonts w:asciiTheme="majorBidi" w:eastAsiaTheme="minorHAnsi" w:hAnsiTheme="majorBidi" w:cstheme="majorBidi"/>
          <w:b/>
          <w:noProof/>
          <w:sz w:val="22"/>
          <w:szCs w:val="22"/>
          <w:lang w:val="en-GB" w:eastAsia="en-GB"/>
        </w:rPr>
        <w:lastRenderedPageBreak/>
        <w:drawing>
          <wp:inline distT="0" distB="0" distL="0" distR="0" wp14:anchorId="65165B73" wp14:editId="25BF4895">
            <wp:extent cx="4917600" cy="3459600"/>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17600" cy="3459600"/>
                    </a:xfrm>
                    <a:prstGeom prst="rect">
                      <a:avLst/>
                    </a:prstGeom>
                    <a:noFill/>
                    <a:ln>
                      <a:noFill/>
                    </a:ln>
                  </pic:spPr>
                </pic:pic>
              </a:graphicData>
            </a:graphic>
          </wp:inline>
        </w:drawing>
      </w:r>
    </w:p>
    <w:p w14:paraId="4637FDC8" w14:textId="527DC775" w:rsidR="001E5761" w:rsidRPr="001E5761" w:rsidRDefault="001E5761" w:rsidP="00696419">
      <w:pPr>
        <w:pStyle w:val="VAFigureCaption"/>
        <w:rPr>
          <w:rFonts w:ascii="Times New Roman" w:eastAsiaTheme="minorHAnsi" w:hAnsi="Times New Roman"/>
          <w:szCs w:val="24"/>
          <w:lang w:val="en-GB"/>
        </w:rPr>
      </w:pPr>
      <w:r w:rsidRPr="001E5761">
        <w:rPr>
          <w:rFonts w:eastAsiaTheme="minorHAnsi"/>
          <w:b/>
          <w:lang w:val="en-GB" w:eastAsia="fr-FR"/>
        </w:rPr>
        <w:t xml:space="preserve">Figure </w:t>
      </w:r>
      <w:r w:rsidRPr="001E5761">
        <w:rPr>
          <w:rFonts w:eastAsiaTheme="minorHAnsi"/>
          <w:b/>
          <w:bCs/>
          <w:lang w:val="en-GB"/>
        </w:rPr>
        <w:t xml:space="preserve">9. </w:t>
      </w:r>
      <w:r w:rsidRPr="001E5761">
        <w:rPr>
          <w:rFonts w:eastAsiaTheme="minorHAnsi"/>
          <w:lang w:val="en-GB"/>
        </w:rPr>
        <w:t xml:space="preserve">Cellulose tar yields versus reactor temperature as a function of residence time in the freeboard </w:t>
      </w:r>
      <w:r w:rsidRPr="001E5761">
        <w:rPr>
          <w:rFonts w:eastAsiaTheme="minorHAnsi"/>
          <w:i/>
          <w:iCs/>
          <w:lang w:val="en-GB"/>
        </w:rPr>
        <w:t>Source</w:t>
      </w:r>
      <w:r w:rsidRPr="001E5761">
        <w:rPr>
          <w:rFonts w:eastAsiaTheme="minorHAnsi"/>
          <w:lang w:val="en-GB"/>
        </w:rPr>
        <w:t xml:space="preserve">: Reprinted from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[23]</w:t>
      </w:r>
      <w:r w:rsidRPr="001E5761">
        <w:rPr>
          <w:rFonts w:eastAsiaTheme="minorHAnsi"/>
          <w:lang w:val="en-GB"/>
        </w:rPr>
        <w:fldChar w:fldCharType="end"/>
      </w:r>
      <w:r w:rsidRPr="001E5761">
        <w:rPr>
          <w:rFonts w:eastAsiaTheme="minorHAnsi"/>
          <w:lang w:val="en-GB"/>
        </w:rPr>
        <w:t>,with permission from Elsevier</w:t>
      </w:r>
    </w:p>
    <w:p w14:paraId="6D0FC143" w14:textId="6EA1DCCF" w:rsidR="001E5761" w:rsidRPr="001E5761" w:rsidRDefault="001E5761" w:rsidP="00A33A4B">
      <w:pPr>
        <w:pStyle w:val="TAMainText"/>
        <w:rPr>
          <w:rFonts w:eastAsiaTheme="minorHAnsi"/>
          <w:lang w:val="en-GB" w:eastAsia="fr-FR"/>
        </w:rPr>
      </w:pPr>
      <w:r w:rsidRPr="001E5761">
        <w:rPr>
          <w:rFonts w:eastAsiaTheme="minorHAnsi"/>
          <w:lang w:val="en-GB" w:eastAsia="fr-FR"/>
        </w:rPr>
        <w:t xml:space="preserve">Taken at face value, the fluidized-bed data suggests that it is possible to achieve a large part of the conversion of pure cellulose at temperatures below 300 </w:t>
      </w:r>
      <w:r w:rsidRPr="001E5761">
        <w:rPr>
          <w:rFonts w:eastAsiaTheme="minorHAnsi"/>
          <w:lang w:val="en-GB" w:eastAsia="fr-FR"/>
        </w:rPr>
        <w:sym w:font="Symbol" w:char="F0B0"/>
      </w:r>
      <w:r w:rsidRPr="001E5761">
        <w:rPr>
          <w:rFonts w:eastAsiaTheme="minorHAnsi"/>
          <w:lang w:val="en-GB" w:eastAsia="fr-FR"/>
        </w:rPr>
        <w:t xml:space="preserve">C, so long as adequate heat transmission to the cellulose particles is ensured and so long as sufficient time is allowed for pyrolysis reactions to reach completion. </w:t>
      </w:r>
    </w:p>
    <w:p w14:paraId="10761EDB" w14:textId="007FCC5D" w:rsidR="001E5761" w:rsidRPr="001E5761" w:rsidRDefault="001E5761" w:rsidP="00A33A4B">
      <w:pPr>
        <w:pStyle w:val="TAMainText"/>
        <w:rPr>
          <w:rFonts w:eastAsiaTheme="minorHAnsi"/>
          <w:lang w:val="en-GB"/>
        </w:rPr>
      </w:pPr>
      <w:r w:rsidRPr="001E5761">
        <w:rPr>
          <w:rFonts w:eastAsiaTheme="minorHAnsi"/>
          <w:lang w:val="en-GB" w:eastAsia="fr-FR"/>
        </w:rPr>
        <w:t xml:space="preserve">Returning to TG-balances, Figure </w:t>
      </w:r>
      <w:r w:rsidRPr="001E5761">
        <w:rPr>
          <w:rFonts w:eastAsiaTheme="minorHAnsi"/>
          <w:lang w:val="en-GB"/>
        </w:rPr>
        <w:t>10</w:t>
      </w:r>
      <w:r w:rsidRPr="001E5761">
        <w:rPr>
          <w:rFonts w:eastAsiaTheme="minorHAnsi"/>
          <w:lang w:val="en-GB" w:eastAsia="fr-FR"/>
        </w:rPr>
        <w:t xml:space="preserve"> presents recent data on cellulose pyrolysis, where a </w:t>
      </w:r>
      <w:r w:rsidRPr="001E5761">
        <w:rPr>
          <w:rFonts w:eastAsiaTheme="minorHAnsi"/>
          <w:lang w:val="en-GB"/>
        </w:rPr>
        <w:t>relatively</w:t>
      </w:r>
      <w:r w:rsidRPr="001E5761">
        <w:rPr>
          <w:rFonts w:eastAsiaTheme="minorHAnsi"/>
          <w:lang w:val="en-GB" w:eastAsia="fr-FR"/>
        </w:rPr>
        <w:t xml:space="preserve"> low heating rate (2 </w:t>
      </w:r>
      <w:r w:rsidRPr="001E5761">
        <w:rPr>
          <w:rFonts w:eastAsiaTheme="minorHAnsi"/>
          <w:lang w:val="en-GB" w:eastAsia="fr-FR"/>
        </w:rPr>
        <w:sym w:font="Symbol" w:char="F0B0"/>
      </w:r>
      <w:r w:rsidRPr="001E5761">
        <w:rPr>
          <w:rFonts w:eastAsiaTheme="minorHAnsi"/>
          <w:lang w:val="en-GB" w:eastAsia="fr-FR"/>
        </w:rPr>
        <w:t>C min</w:t>
      </w:r>
      <w:r w:rsidRPr="001E5761">
        <w:rPr>
          <w:rFonts w:eastAsiaTheme="minorHAnsi"/>
          <w:vertAlign w:val="superscript"/>
          <w:lang w:val="en-GB" w:eastAsia="fr-FR"/>
        </w:rPr>
        <w:t>-1</w:t>
      </w:r>
      <w:r w:rsidRPr="001E5761">
        <w:rPr>
          <w:rFonts w:eastAsiaTheme="minorHAnsi"/>
          <w:lang w:val="en-GB" w:eastAsia="fr-FR"/>
        </w:rPr>
        <w:t xml:space="preserve">) was used with </w:t>
      </w:r>
      <w:r w:rsidRPr="001E5761">
        <w:rPr>
          <w:rFonts w:eastAsiaTheme="minorHAnsi"/>
          <w:lang w:val="en-GB"/>
        </w:rPr>
        <w:t>sample masses of approx. 2 mg</w:t>
      </w:r>
      <w:r w:rsidRPr="001E5761">
        <w:rPr>
          <w:rFonts w:eastAsiaTheme="minorHAnsi"/>
          <w:lang w:val="en-GB" w:eastAsia="fr-FR"/>
        </w:rPr>
        <w:t xml:space="preserve">, coupled with 30 minutes holding at peak experimental temperatures between 225 and </w:t>
      </w:r>
      <w:r w:rsidRPr="001E5761">
        <w:rPr>
          <w:rFonts w:eastAsiaTheme="minorHAnsi"/>
          <w:lang w:val="en-GB"/>
        </w:rPr>
        <w:t xml:space="preserve">315 </w:t>
      </w:r>
      <w:r w:rsidRPr="001E5761">
        <w:rPr>
          <w:rFonts w:eastAsiaTheme="minorHAnsi"/>
          <w:lang w:val="en-GB" w:eastAsia="fr-FR"/>
        </w:rPr>
        <w:sym w:font="Symbol" w:char="F0B0"/>
      </w:r>
      <w:r w:rsidRPr="001E5761">
        <w:rPr>
          <w:rFonts w:eastAsiaTheme="minorHAnsi"/>
          <w:lang w:val="en-GB" w:eastAsia="fr-FR"/>
        </w:rPr>
        <w:t>C.</w:t>
      </w:r>
      <w:r w:rsidRPr="001E5761">
        <w:rPr>
          <w:rFonts w:eastAsiaTheme="minorHAnsi"/>
          <w:lang w:val="en-GB"/>
        </w:rPr>
        <w:t xml:space="preserve"> The slow heating rates and long holding times led to closer agreement with fluidized-bed data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[23]</w:t>
      </w:r>
      <w:r w:rsidRPr="001E5761">
        <w:rPr>
          <w:rFonts w:eastAsiaTheme="minorHAnsi"/>
          <w:lang w:val="en-GB"/>
        </w:rPr>
        <w:fldChar w:fldCharType="end"/>
      </w:r>
      <w:r w:rsidRPr="001E5761">
        <w:rPr>
          <w:rFonts w:eastAsiaTheme="minorHAnsi"/>
          <w:lang w:val="en-GB"/>
        </w:rPr>
        <w:t xml:space="preserve"> regarding the cellulose pyrolysis onset temperature, compared to the aforementioned TG-balance data </w:t>
      </w:r>
      <w:r w:rsidRPr="001E5761">
        <w:rPr>
          <w:rFonts w:eastAsiaTheme="minorHAnsi"/>
          <w:lang w:val="en-GB"/>
        </w:rPr>
        <w:fldChar w:fldCharType="begin" w:fldLock="1"/>
      </w:r>
      <w:r w:rsidR="00873ADE">
        <w:rPr>
          <w:rFonts w:eastAsiaTheme="minorHAnsi"/>
          <w:lang w:val="en-GB"/>
        </w:rPr>
        <w:instrText>ADDIN CSL_CITATION {"citationItems":[{"id":"ITEM-1","itemData":{"DOI":"10.1021/ef0580117","abstract":"To better understand biomass pyrolysis, the different roles of the three components (hemicellulose, cellulose, and lignin) in pyrolysis are investigated in depth using a thermogravimetric analyzer (TGA). The pyrolysis characteristics of the three components are first analyzed, and the process of biomass pyrolysis is divided into four ranges according to the temperatures specified by individual components. Second, synthesized biomass samples containing two or three of the biomass components are developed on the basis of a simplex-lattice approach. The pyrolysis of the synthesized samples indicates negligible interaction among the three components and a linear relationship occurring between the weight loss and proportion of hemicellulose (or cellulose) and residues at the specified temperature ranges. Finally, two sets of multiple linear-regression equations are established for predicting the component proportions in a biomass and the weight loss of a biomass during pyrolysis in TGA, respectively. The results of the calculations for the synthesized samples are consistent with the experimental measurements. Furthermore, to validate the computation approach, TGA experimental analysis of the three components of palm oil wastes, a local representative biomass sample, is conducted.","author":[{"dropping-particle":"","family":"Yang","given":"Haiping","non-dropping-particle":"","parse-names":false,"suffix":""},{"dropping-particle":"","family":"Yan","given":"Rong","non-dropping-particle":"","parse-names":false,"suffix":""},{"dropping-particle":"","family":"Chen","given":"Hanping","non-dropping-particle":"","parse-names":false,"suffix":""},{"dropping-particle":"","family":"Zheng","given":"Chuguang","non-dropping-particle":"","parse-names":false,"suffix":""},{"dropping-particle":"","family":"Lee","given":"Dong Ho","non-dropping-particle":"","parse-names":false,"suffix":""},{"dropping-particle":"","family":"Liang","given":"David Tee","non-dropping-particle":"","parse-names":false,"suffix":""}],"container-title":"Energy &amp; Fuels ","id":"ITEM-1","issued":{"date-parts":[["2006"]]},"page":"388-393","title":"In-Depth Investigation of Biomass Pyrolysis Based on Three Major Components: Hemicellulose, Cellulose and Lignin","type":"article-journal","volume":"20"},"uris":["http://www.mendeley.com/documents/?uuid=772ea981-796d-4e6e-a621-bc25ef97a1d3"]},{"id":"ITEM-2","itemData":{"DOI":"10.1016/j.fuel.2016.11.057","ISSN":"0016-2361","author":[{"dropping-particle":"","family":"Yu","given":"Jie","non-dropping-particle":"","parse-names":false,"suffix":""},{"dropping-particle":"","family":"Paterson","given":"Nigel","non-dropping-particle":"","parse-names":false,"suffix":""},{"dropping-particle":"","family":"Blamey","given":"John","non-dropping-particle":"","parse-names":false,"suffix":""},{"dropping-particle":"","family":"Millan","given":"Marcos","non-dropping-particle":"","parse-names":false,"suffix":""}],"container-title":"Fuel","id":"ITEM-2","issued":{"date-parts":[["2017"]]},"page":"140-149","publisher":"Elsevier Ltd","title":"Cellulose , xylan and lignin interactions during pyrolysis of lignocellulosic biomass","type":"article-journal","volume":"191"},"uris":["http://www.mendeley.com/documents/?uuid=243cf37a-e3ea-4b61-8cf4-61ca561b8a38"]},{"id":"ITEM-3","itemData":{"DOI":"10.1016/j.jaap.2011.02.006","ISBN":"01652370 (ISSN)","ISSN":"01652370","abstract":"There has been much interest in the utilization of biomass-derived fuels as substitutes for fossil fuels in meeting renewable energy requirements to reduce CO2emissions. In this study, the pyrolysis characteristics of biomass have been investigated using both a thermogravimetric analyzer coupled with a Fourier-transform infrared spectrometer (TG-FTIR) and an experimental pyrolyzer. Experiments have been conducted with the three major components of biomass, i.e. hemicellulose, cellulose, and lignin, and with four mixed biomass samples comprising different proportions of these. Product distributions in terms of char, bio-oil, and permanent gas are given, and the compositions of the bio-oil and gaseous products have been analysed by gas chromatography-mass spectrometry (GC-MS) and gas chromatography (GC). The TG results show that the thermal decomposition of levoglucosan is extended over a wider temperature range according to the interaction of hemicellulose or lignin upon the pyrolysis of cellulose; the formation of 2-furfural and acetic acid is enhanced by the presence of cellulose and lignin in the range 350-500 °C; and the amount of phenol, 2,6-dimethoxy is enhanced by the integrated influence of cellulose and hemicellulose. The components do not act independently during pyrolysis; the experimental results have shown that the interaction of cellulose and hemicellulose strongly promotes the formation of 2, 5-diethoxytetrahydrofuran and inhibits the formation of altrose and levoglucosan, while the presence of cellulose enhances the formation of hemicellulose-derived acetic acid and 2-furfural. Pyrolysis characteristics of biomass cannot be predicted through its composition in the main components. © 2011 Elsevier B.V. All rights reserved.","author":[{"dropping-particle":"","family":"Wang","given":"Shurong","non-dropping-particle":"","parse-names":false,"suffix":""},{"dropping-particle":"","family":"Guo","given":"Xiujuan","non-dropping-particle":"","parse-names":false,"suffix":""},{"dropping-particle":"","family":"Wang","given":"Kaige","non-dropping-particle":"","parse-names":false,"suffix":""},{"dropping-particle":"","family":"Luo","given":"Zhongyang","non-dropping-particle":"","parse-names":false,"suffix":""}],"container-title":"Journal of Analytical and Applied Pyrolysis","id":"ITEM-3","issue":"1","issued":{"date-parts":[["2011"]]},"page":"183-189","publisher":"Elsevier B.V.","title":"Influence of the interaction of components on the pyrolysis behavior of biomass","type":"article-journal","volume":"91"},"uris":["http://www.mendeley.com/documents/?uuid=f3bb961c-9c24-4902-8d44-c95ed1681903"]}],"mendeley":{"formattedCitation":"[55–57]","plainTextFormattedCitation":"[55–57]","previouslyFormattedCitation":"[54–56]"},"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[55–57]</w:t>
      </w:r>
      <w:r w:rsidRPr="001E5761">
        <w:rPr>
          <w:rFonts w:eastAsiaTheme="minorHAnsi"/>
          <w:lang w:val="en-GB"/>
        </w:rPr>
        <w:fldChar w:fldCharType="end"/>
      </w:r>
      <w:r w:rsidRPr="001E5761">
        <w:rPr>
          <w:rFonts w:eastAsiaTheme="minorHAnsi"/>
          <w:lang w:val="en-GB"/>
        </w:rPr>
        <w:t>.</w:t>
      </w:r>
    </w:p>
    <w:p w14:paraId="1E8A603F" w14:textId="77777777" w:rsidR="001E5761" w:rsidRPr="001E5761" w:rsidRDefault="001E5761" w:rsidP="001E5761">
      <w:pPr>
        <w:autoSpaceDE w:val="0"/>
        <w:autoSpaceDN w:val="0"/>
        <w:adjustRightInd w:val="0"/>
        <w:spacing w:after="120"/>
        <w:jc w:val="center"/>
        <w:rPr>
          <w:rFonts w:asciiTheme="majorBidi" w:eastAsiaTheme="minorHAnsi" w:hAnsiTheme="majorBidi" w:cstheme="majorBidi"/>
          <w:sz w:val="22"/>
          <w:szCs w:val="22"/>
          <w:lang w:val="en-GB"/>
        </w:rPr>
      </w:pPr>
    </w:p>
    <w:p w14:paraId="3D9B1C91" w14:textId="77777777" w:rsidR="001E5761" w:rsidRPr="001E5761" w:rsidRDefault="001E5761" w:rsidP="001E5761">
      <w:pPr>
        <w:autoSpaceDE w:val="0"/>
        <w:autoSpaceDN w:val="0"/>
        <w:adjustRightInd w:val="0"/>
        <w:spacing w:after="120"/>
        <w:jc w:val="center"/>
        <w:rPr>
          <w:rFonts w:asciiTheme="majorBidi" w:eastAsiaTheme="minorHAnsi" w:hAnsiTheme="majorBidi" w:cstheme="majorBidi"/>
          <w:sz w:val="22"/>
          <w:szCs w:val="22"/>
          <w:lang w:val="en-GB"/>
        </w:rPr>
      </w:pPr>
      <w:r w:rsidRPr="001E5761">
        <w:rPr>
          <w:rFonts w:asciiTheme="majorBidi" w:hAnsiTheme="majorBidi" w:cstheme="majorBidi"/>
          <w:noProof/>
          <w:sz w:val="22"/>
          <w:szCs w:val="22"/>
          <w:lang w:val="en-GB" w:eastAsia="en-GB"/>
        </w:rPr>
        <w:lastRenderedPageBreak/>
        <w:drawing>
          <wp:inline distT="0" distB="0" distL="0" distR="0" wp14:anchorId="365054FF" wp14:editId="42D97E72">
            <wp:extent cx="4320000" cy="2880000"/>
            <wp:effectExtent l="0" t="0" r="4445" b="0"/>
            <wp:docPr id="10" name="Chart 1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2A3ABB0" w14:textId="77777777" w:rsidR="001E5761" w:rsidRPr="001E5761" w:rsidRDefault="001E5761" w:rsidP="00696419">
      <w:pPr>
        <w:pStyle w:val="VAFigureCaption"/>
        <w:rPr>
          <w:rFonts w:ascii="Times New Roman" w:hAnsi="Times New Roman"/>
          <w:szCs w:val="24"/>
          <w:lang w:val="en-GB" w:eastAsia="fr-FR"/>
        </w:rPr>
      </w:pPr>
      <w:r w:rsidRPr="001E5761">
        <w:rPr>
          <w:rFonts w:eastAsiaTheme="minorHAnsi"/>
          <w:b/>
          <w:lang w:val="en-GB" w:eastAsia="fr-FR"/>
        </w:rPr>
        <w:t>Figure</w:t>
      </w:r>
      <w:r w:rsidR="00696419">
        <w:rPr>
          <w:rFonts w:eastAsiaTheme="minorHAnsi"/>
          <w:b/>
          <w:lang w:val="en-GB" w:eastAsia="fr-FR"/>
        </w:rPr>
        <w:t xml:space="preserve"> 10</w:t>
      </w:r>
      <w:r w:rsidRPr="001E5761">
        <w:rPr>
          <w:rFonts w:eastAsiaTheme="minorHAnsi"/>
          <w:b/>
          <w:lang w:val="en-GB" w:eastAsia="fr-FR"/>
        </w:rPr>
        <w:t xml:space="preserve">. </w:t>
      </w:r>
      <w:r w:rsidRPr="001E5761">
        <w:rPr>
          <w:rFonts w:eastAsiaTheme="minorHAnsi"/>
          <w:lang w:val="en-GB" w:eastAsia="fr-FR"/>
        </w:rPr>
        <w:t>Cellulose</w:t>
      </w:r>
      <w:r w:rsidRPr="001E5761">
        <w:rPr>
          <w:rFonts w:eastAsiaTheme="minorHAnsi"/>
          <w:b/>
          <w:lang w:val="en-GB" w:eastAsia="fr-FR"/>
        </w:rPr>
        <w:t xml:space="preserve"> </w:t>
      </w:r>
      <w:r w:rsidRPr="001E5761">
        <w:rPr>
          <w:rFonts w:eastAsiaTheme="minorHAnsi"/>
          <w:lang w:val="en-GB" w:eastAsia="fr-FR"/>
        </w:rPr>
        <w:t xml:space="preserve">pyrolysis mass loss in a thermogravimetric balance; experiments were carried out by heating the sample at </w:t>
      </w:r>
      <w:r w:rsidRPr="001E5761">
        <w:rPr>
          <w:lang w:val="en-GB" w:eastAsia="fr-FR"/>
        </w:rPr>
        <w:t xml:space="preserve">2 </w:t>
      </w:r>
      <w:r w:rsidRPr="001E5761">
        <w:rPr>
          <w:rFonts w:ascii="Times New Roman" w:hAnsi="Times New Roman"/>
          <w:lang w:val="en-GB" w:eastAsia="fr-FR"/>
        </w:rPr>
        <w:t>°</w:t>
      </w:r>
      <w:r w:rsidRPr="001E5761">
        <w:rPr>
          <w:lang w:val="en-GB" w:eastAsia="fr-FR"/>
        </w:rPr>
        <w:t xml:space="preserve">C </w:t>
      </w:r>
      <w:proofErr w:type="gramStart"/>
      <w:r w:rsidRPr="001E5761">
        <w:rPr>
          <w:lang w:val="en-GB" w:eastAsia="fr-FR"/>
        </w:rPr>
        <w:t>min</w:t>
      </w:r>
      <w:r w:rsidRPr="001E5761">
        <w:rPr>
          <w:vertAlign w:val="superscript"/>
          <w:lang w:val="en-GB" w:eastAsia="fr-FR"/>
        </w:rPr>
        <w:t>-1</w:t>
      </w:r>
      <w:proofErr w:type="gramEnd"/>
      <w:r w:rsidRPr="001E5761">
        <w:rPr>
          <w:lang w:val="en-GB" w:eastAsia="fr-FR"/>
        </w:rPr>
        <w:t xml:space="preserve">, with a hold time of 30 minutes at peak temperature. </w:t>
      </w:r>
    </w:p>
    <w:p w14:paraId="5BFE3D94" w14:textId="77777777" w:rsidR="001E5761" w:rsidRPr="001E5761" w:rsidRDefault="001E5761" w:rsidP="00A33A4B">
      <w:pPr>
        <w:pStyle w:val="TAMainText"/>
        <w:rPr>
          <w:rFonts w:eastAsiaTheme="minorHAnsi"/>
          <w:lang w:val="en-GB"/>
        </w:rPr>
      </w:pPr>
      <w:r w:rsidRPr="001E5761">
        <w:rPr>
          <w:rFonts w:eastAsiaTheme="minorHAnsi"/>
          <w:lang w:val="en-GB"/>
        </w:rPr>
        <w:t xml:space="preserve">Figure 10 shows that, under these conditions, the first weight loss for cellulose pyrolysis takes place in the vicinity of 225 </w:t>
      </w:r>
      <w:r w:rsidRPr="001E5761">
        <w:rPr>
          <w:rFonts w:eastAsiaTheme="minorHAnsi"/>
          <w:lang w:val="en-GB"/>
        </w:rPr>
        <w:sym w:font="Symbol" w:char="F0B0"/>
      </w:r>
      <w:r w:rsidRPr="001E5761">
        <w:rPr>
          <w:rFonts w:eastAsiaTheme="minorHAnsi"/>
          <w:lang w:val="en-GB"/>
        </w:rPr>
        <w:t xml:space="preserve">C. At peak temperatures up to 300 </w:t>
      </w:r>
      <w:r w:rsidRPr="001E5761">
        <w:rPr>
          <w:rFonts w:eastAsiaTheme="minorHAnsi"/>
          <w:lang w:val="en-GB"/>
        </w:rPr>
        <w:sym w:font="Symbol" w:char="F0B0"/>
      </w:r>
      <w:r w:rsidRPr="001E5761">
        <w:rPr>
          <w:rFonts w:eastAsiaTheme="minorHAnsi"/>
          <w:lang w:val="en-GB"/>
        </w:rPr>
        <w:t xml:space="preserve">C, most of the conversion appears to take place during the “holding” period, which shows that pyrolysis reactions proceed relatively slowly in this temperature range. Greater mass loss might have been expected during the “ramp”, had the sample been heated at an even slower heating rate than 2 </w:t>
      </w:r>
      <w:r w:rsidRPr="001E5761">
        <w:rPr>
          <w:rFonts w:eastAsiaTheme="minorHAnsi"/>
          <w:lang w:val="en-GB"/>
        </w:rPr>
        <w:sym w:font="Symbol" w:char="F0B0"/>
      </w:r>
      <w:r w:rsidRPr="001E5761">
        <w:rPr>
          <w:rFonts w:eastAsiaTheme="minorHAnsi"/>
          <w:lang w:val="en-GB"/>
        </w:rPr>
        <w:t xml:space="preserve">C </w:t>
      </w:r>
      <w:proofErr w:type="gramStart"/>
      <w:r w:rsidRPr="001E5761">
        <w:rPr>
          <w:rFonts w:eastAsiaTheme="minorHAnsi"/>
          <w:lang w:val="en-GB"/>
        </w:rPr>
        <w:t>min</w:t>
      </w:r>
      <w:r w:rsidRPr="001E5761">
        <w:rPr>
          <w:rFonts w:eastAsiaTheme="minorHAnsi"/>
          <w:vertAlign w:val="superscript"/>
          <w:lang w:val="en-GB"/>
        </w:rPr>
        <w:t>-1</w:t>
      </w:r>
      <w:proofErr w:type="gramEnd"/>
      <w:r w:rsidRPr="001E5761">
        <w:rPr>
          <w:rFonts w:eastAsiaTheme="minorHAnsi"/>
          <w:lang w:val="en-GB"/>
        </w:rPr>
        <w:t xml:space="preserve">. </w:t>
      </w:r>
    </w:p>
    <w:p w14:paraId="438D2AEA" w14:textId="471127B2" w:rsidR="001E5761" w:rsidRPr="001E5761" w:rsidRDefault="001E5761" w:rsidP="00A33A4B">
      <w:pPr>
        <w:pStyle w:val="TAMainText"/>
        <w:rPr>
          <w:rFonts w:eastAsiaTheme="minorHAnsi"/>
          <w:lang w:val="en-GB"/>
        </w:rPr>
      </w:pPr>
      <w:r w:rsidRPr="001E5761">
        <w:rPr>
          <w:rFonts w:eastAsiaTheme="minorHAnsi"/>
          <w:lang w:val="en-GB"/>
        </w:rPr>
        <w:t xml:space="preserve">Figure 10 also shows that during experiments taken to peak temperatures of 300 </w:t>
      </w:r>
      <w:r w:rsidRPr="001E5761">
        <w:rPr>
          <w:rFonts w:eastAsiaTheme="minorHAnsi"/>
          <w:lang w:val="en-GB"/>
        </w:rPr>
        <w:sym w:font="Symbol" w:char="F0B0"/>
      </w:r>
      <w:r w:rsidRPr="001E5761">
        <w:rPr>
          <w:rFonts w:eastAsiaTheme="minorHAnsi"/>
          <w:lang w:val="en-GB"/>
        </w:rPr>
        <w:t xml:space="preserve">C and above, the proportion of the total conversion (to volatile products) during the temperature-ramp increased, compared to conversion during the holding period. As expected, these findings indicate that thermal breakdown proceeds at far faster rates when the temperature is raised. The nearly 90% total conversion at 300 </w:t>
      </w:r>
      <w:r w:rsidRPr="001E5761">
        <w:rPr>
          <w:rFonts w:eastAsiaTheme="minorHAnsi"/>
          <w:lang w:val="en-GB"/>
        </w:rPr>
        <w:sym w:font="Symbol" w:char="F0B0"/>
      </w:r>
      <w:r w:rsidRPr="001E5761">
        <w:rPr>
          <w:rFonts w:eastAsiaTheme="minorHAnsi"/>
          <w:lang w:val="en-GB"/>
        </w:rPr>
        <w:t>C under these experimental conditions was larger than the weight loss recorded in the fluidized-bed (~ 80% in</w:t>
      </w:r>
      <w:r w:rsidR="00FD41D1">
        <w:rPr>
          <w:rFonts w:eastAsiaTheme="minorHAnsi"/>
          <w:lang w:val="en-GB"/>
        </w:rPr>
        <w:t xml:space="preserve"> </w:t>
      </w:r>
      <w:r w:rsidRPr="001E5761">
        <w:rPr>
          <w:rFonts w:eastAsiaTheme="minorHAnsi"/>
          <w:lang w:val="en-GB"/>
        </w:rPr>
        <w:fldChar w:fldCharType="begin" w:fldLock="1"/>
      </w:r>
      <w:r w:rsidR="00873ADE">
        <w:rPr>
          <w:rFonts w:eastAsiaTheme="minorHAnsi"/>
          <w:lang w:val="en-GB"/>
        </w:rPr>
        <w:instrText>ADDIN CSL_CITATION {"citationItems":[{"id":"ITEM-1","itemData":{"author":[{"dropping-particle":"","family":"Stiles","given":"Hugh","non-dropping-particle":"","parse-names":false,"suffix":""},{"dropping-particle":"","family":"Kandiyoti","given":"Rafael","non-dropping-particle":"","parse-names":false,"suffix":""}],"container-title":"Fuel","id":"ITEM-1","issue":"3","issued":{"date-parts":[["1989"]]},"page":"275-282","title":"Secondary reactions of flash pyrolysis tars measured in a fluidized bed pyrolysis reactor with some novel design features","type":"article-journal","volume":"68"},"uris":["http://www.mendeley.com/documents/?uuid=c7cc679b-e8e2-4ed4-8cd1-dc5c5c816e48"]}],"mendeley":{"formattedCitation":"[23]","plainTextFormattedCitation":"[23]","previouslyFormattedCitation":"[22]"},"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[23]</w:t>
      </w:r>
      <w:r w:rsidRPr="001E5761">
        <w:rPr>
          <w:rFonts w:eastAsiaTheme="minorHAnsi"/>
          <w:lang w:val="en-GB"/>
        </w:rPr>
        <w:fldChar w:fldCharType="end"/>
      </w:r>
      <w:r w:rsidRPr="001E5761">
        <w:rPr>
          <w:rFonts w:eastAsiaTheme="minorHAnsi"/>
          <w:lang w:val="en-GB"/>
        </w:rPr>
        <w:t xml:space="preserve">). </w:t>
      </w:r>
    </w:p>
    <w:p w14:paraId="19B41CD1" w14:textId="77777777" w:rsidR="001E5761" w:rsidRPr="001E5761" w:rsidRDefault="001E5761" w:rsidP="00A33A4B">
      <w:pPr>
        <w:pStyle w:val="TAMainText"/>
        <w:rPr>
          <w:rFonts w:eastAsiaTheme="minorHAnsi"/>
          <w:lang w:val="en-GB"/>
        </w:rPr>
      </w:pPr>
      <w:r w:rsidRPr="001E5761">
        <w:rPr>
          <w:rFonts w:eastAsiaTheme="minorHAnsi"/>
          <w:lang w:val="en-GB"/>
        </w:rPr>
        <w:lastRenderedPageBreak/>
        <w:t xml:space="preserve">Taken together, these data indicate that rapidly ramping the temperature through the critical early stages of the pyrolytic process at relatively high heating rates, does not allow observing the conversion levels that would have been reached if sufficient time had been allowed at the lower temperatures. The broad distribution of onset temperatures reported in the literature for cellulose pyrolysis, appear to have resulted from the fairly high heating rates used (20-30 </w:t>
      </w:r>
      <w:r w:rsidRPr="001E5761">
        <w:rPr>
          <w:rFonts w:eastAsiaTheme="minorHAnsi"/>
          <w:lang w:val="en-GB"/>
        </w:rPr>
        <w:sym w:font="Symbol" w:char="F0B0"/>
      </w:r>
      <w:r w:rsidRPr="001E5761">
        <w:rPr>
          <w:rFonts w:eastAsiaTheme="minorHAnsi"/>
          <w:lang w:val="en-GB"/>
        </w:rPr>
        <w:t xml:space="preserve">C </w:t>
      </w:r>
      <w:proofErr w:type="gramStart"/>
      <w:r w:rsidRPr="001E5761">
        <w:rPr>
          <w:rFonts w:eastAsiaTheme="minorHAnsi"/>
          <w:lang w:val="en-GB"/>
        </w:rPr>
        <w:t>min</w:t>
      </w:r>
      <w:r w:rsidRPr="001E5761">
        <w:rPr>
          <w:rFonts w:eastAsiaTheme="minorHAnsi"/>
          <w:vertAlign w:val="superscript"/>
          <w:lang w:val="en-GB"/>
        </w:rPr>
        <w:t>-1</w:t>
      </w:r>
      <w:proofErr w:type="gramEnd"/>
      <w:r w:rsidRPr="001E5761">
        <w:rPr>
          <w:rFonts w:eastAsiaTheme="minorHAnsi"/>
          <w:lang w:val="en-GB"/>
        </w:rPr>
        <w:t xml:space="preserve">) to ramp to high (800-900 </w:t>
      </w:r>
      <w:r w:rsidRPr="001E5761">
        <w:rPr>
          <w:rFonts w:eastAsiaTheme="minorHAnsi"/>
          <w:lang w:val="en-GB"/>
        </w:rPr>
        <w:sym w:font="Symbol" w:char="F0B0"/>
      </w:r>
      <w:r w:rsidRPr="001E5761">
        <w:rPr>
          <w:rFonts w:eastAsiaTheme="minorHAnsi"/>
          <w:lang w:val="en-GB"/>
        </w:rPr>
        <w:t xml:space="preserve">C) temperatures. These temperature programs simply did not allow sufficient time for the slower pyrolysis reactions taking place at lower temperatures to reach completion. </w:t>
      </w:r>
    </w:p>
    <w:p w14:paraId="2DC22E2E" w14:textId="0F97FDA4" w:rsidR="001E5761" w:rsidRPr="001E5761" w:rsidRDefault="001E5761" w:rsidP="00A33A4B">
      <w:pPr>
        <w:pStyle w:val="TAMainText"/>
        <w:rPr>
          <w:rFonts w:eastAsiaTheme="minorHAnsi"/>
          <w:lang w:val="en-GB"/>
        </w:rPr>
      </w:pPr>
      <w:r w:rsidRPr="001E5761">
        <w:rPr>
          <w:rFonts w:eastAsiaTheme="minorHAnsi"/>
          <w:lang w:val="en-GB"/>
        </w:rPr>
        <w:t xml:space="preserve">In other work, Zhang et al. </w:t>
      </w:r>
      <w:r w:rsidRPr="001E5761">
        <w:rPr>
          <w:rFonts w:eastAsiaTheme="minorHAnsi"/>
          <w:lang w:val="en-GB"/>
        </w:rPr>
        <w:fldChar w:fldCharType="begin" w:fldLock="1"/>
      </w:r>
      <w:r w:rsidR="00873ADE">
        <w:rPr>
          <w:rFonts w:eastAsiaTheme="minorHAnsi"/>
          <w:lang w:val="en-GB"/>
        </w:rPr>
        <w:instrText>ADDIN CSL_CITATION {"citationItems":[{"id":"ITEM-1","itemData":{"DOI":"https://doi.org/10.1016/j.fuel.2017.03.070","ISSN":"0016-2361","abstract":"In contrast with thermogravimetric analyzer (TGA), where the samples stacked in the crucible inhibit the release of primary pyrolysis products that subsequently undergo secondary pyrolysis, and fluidized beds which fail to provide precise data on the yields of pyrolysis products without secondary reactions, the wire-mesh reactor (WMR) effectively avoids secondary pyrolysis and provides more accurate pyrolysis data because of the discrete and loose single-layer posput of sample particles. Meanwhile, TGA testing is far from standard practice because of its limited heating rate. Thus, the pyrolysis characteristics of four biomasses are comparatively studied in TGA with heating rates of 5, 10, 20, and 40°C·min−1 and a homemade WMR with heating rates of 5, 40, 250, and 1000°C·s−1. Both TGA and WMR experiments demonstrate that increasing the heating rate shifts the main pyrolysis curve to higher temperatures due to the thermal hysteresis effect; however, the biomass pyrolysis yield is higher in WMR than in TGA. On average, the activation energies from WMR were higher than from TGA (approximately 14 and 6kJ·mol−1 for herb biomasses and woody biomasses, respectively). WMR experiments indicate that it becomes diffusion controlled at 500°C though biomass pyrolysis essentially complete at 500°C; therefore, a further increase in pyrolysis temperature does not exhibit an increase in the product yield. The heating rate exhibits an opposite effect on the yields of tar and gas; meanwhile, both herb biomass and woody biomass show reversed results. The biomass with high H/C and O/C, as well as low H/O molar ratios, yields relatively low amounts of tar and total volatile, as well as high gas, and vice versa.","author":[{"dropping-particle":"","family":"Zhang","given":"Yanru","non-dropping-particle":"","parse-names":false,"suffix":""},{"dropping-particle":"","family":"Niu","given":"Yanqing","non-dropping-particle":"","parse-names":false,"suffix":""},{"dropping-particle":"","family":"Zou","given":"Hao","non-dropping-particle":"","parse-names":false,"suffix":""},{"dropping-particle":"","family":"Lei","given":"Yu","non-dropping-particle":"","parse-names":false,"suffix":""},{"dropping-particle":"","family":"Zheng","given":"Jiang","non-dropping-particle":"","parse-names":false,"suffix":""},{"dropping-particle":"","family":"Zhuang","given":"Huiyong","non-dropping-particle":"","parse-names":false,"suffix":""},{"dropping-particle":"","family":"Hui","given":"Shien","non-dropping-particle":"","parse-names":false,"suffix":""}],"container-title":"Fuel","id":"ITEM-1","issued":{"date-parts":[["2017"]]},"page":"225-235","title":"Characteristics of biomass fast pyrolysis in a wire-mesh reactor","type":"article-journal","volume":"200"},"uris":["http://www.mendeley.com/documents/?uuid=87558fbb-6a3f-4af9-aaf8-c21a774dd4d8"]}],"mendeley":{"formattedCitation":"[58]","plainTextFormattedCitation":"[58]","previouslyFormattedCitation":"[57]"},"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[58]</w:t>
      </w:r>
      <w:r w:rsidRPr="001E5761">
        <w:rPr>
          <w:rFonts w:eastAsiaTheme="minorHAnsi"/>
          <w:lang w:val="en-GB"/>
        </w:rPr>
        <w:fldChar w:fldCharType="end"/>
      </w:r>
      <w:r w:rsidRPr="001E5761">
        <w:rPr>
          <w:rFonts w:eastAsiaTheme="minorHAnsi"/>
          <w:lang w:val="en-GB"/>
        </w:rPr>
        <w:t xml:space="preserve"> used a wire-mesh reactor to compare data with results from a TG-balance. The latter was programmed to ramp samples up to 800 </w:t>
      </w:r>
      <w:r w:rsidRPr="001E5761">
        <w:rPr>
          <w:rFonts w:eastAsiaTheme="minorHAnsi"/>
          <w:lang w:val="en-GB"/>
        </w:rPr>
        <w:sym w:font="Symbol" w:char="F0B0"/>
      </w:r>
      <w:r w:rsidRPr="001E5761">
        <w:rPr>
          <w:rFonts w:eastAsiaTheme="minorHAnsi"/>
          <w:lang w:val="en-GB"/>
        </w:rPr>
        <w:t>C, with similar loss of detailed thermal breakdown information at lower temperatures. It was not possible to compare results with data from other sources, since no tests were carried out with cellulose, although the reported energies of activation (47 – 72 kJ mol</w:t>
      </w:r>
      <w:r w:rsidRPr="001E5761">
        <w:rPr>
          <w:rFonts w:eastAsiaTheme="minorHAnsi"/>
          <w:vertAlign w:val="superscript"/>
          <w:lang w:val="en-GB"/>
        </w:rPr>
        <w:t>-1</w:t>
      </w:r>
      <w:r w:rsidRPr="001E5761">
        <w:rPr>
          <w:rFonts w:eastAsiaTheme="minorHAnsi"/>
          <w:lang w:val="en-GB"/>
        </w:rPr>
        <w:t xml:space="preserve">) derived from the TG-balance data appear more appropriate to diffusion related processes, rather than to pyrolytic bond scission. </w:t>
      </w:r>
    </w:p>
    <w:p w14:paraId="0D7273A7" w14:textId="0FD5DF72" w:rsidR="001E5761" w:rsidRPr="001E5761" w:rsidRDefault="001E5761" w:rsidP="00A33A4B">
      <w:pPr>
        <w:pStyle w:val="TAMainText"/>
        <w:rPr>
          <w:lang w:val="en-GB" w:eastAsia="fr-FR"/>
        </w:rPr>
      </w:pPr>
      <w:r w:rsidRPr="001E5761">
        <w:rPr>
          <w:lang w:val="en-GB" w:eastAsia="fr-FR"/>
        </w:rPr>
        <w:t xml:space="preserve">The temperature range below </w:t>
      </w:r>
      <w:r w:rsidRPr="001E5761">
        <w:rPr>
          <w:rFonts w:eastAsiaTheme="minorHAnsi"/>
          <w:lang w:val="en-GB"/>
        </w:rPr>
        <w:t xml:space="preserve">550 </w:t>
      </w:r>
      <w:r w:rsidRPr="001E5761">
        <w:rPr>
          <w:rFonts w:eastAsiaTheme="minorHAnsi"/>
          <w:lang w:val="en-GB"/>
        </w:rPr>
        <w:sym w:font="Symbol" w:char="F0B0"/>
      </w:r>
      <w:r w:rsidRPr="001E5761">
        <w:rPr>
          <w:rFonts w:eastAsiaTheme="minorHAnsi"/>
          <w:lang w:val="en-GB"/>
        </w:rPr>
        <w:t>C</w:t>
      </w:r>
      <w:r w:rsidRPr="001E5761">
        <w:rPr>
          <w:lang w:val="en-GB" w:eastAsia="fr-FR"/>
        </w:rPr>
        <w:t xml:space="preserve"> happens to be </w:t>
      </w:r>
      <w:r w:rsidRPr="001E5761">
        <w:rPr>
          <w:rFonts w:eastAsiaTheme="minorHAnsi"/>
          <w:lang w:val="en-GB" w:eastAsia="fr-FR"/>
        </w:rPr>
        <w:t xml:space="preserve">the range critical to the analysis of </w:t>
      </w:r>
      <w:r w:rsidRPr="001E5761">
        <w:rPr>
          <w:lang w:val="en-GB" w:eastAsia="fr-FR"/>
        </w:rPr>
        <w:t>pyrolytic processes</w:t>
      </w:r>
      <w:r w:rsidRPr="001E5761">
        <w:rPr>
          <w:rFonts w:eastAsiaTheme="minorHAnsi"/>
          <w:lang w:val="en-GB" w:eastAsia="fr-FR"/>
        </w:rPr>
        <w:t xml:space="preserve"> for most </w:t>
      </w:r>
      <w:r w:rsidR="004F381E">
        <w:rPr>
          <w:rFonts w:eastAsiaTheme="minorHAnsi"/>
          <w:lang w:val="en-GB" w:eastAsia="fr-FR"/>
        </w:rPr>
        <w:t>ligno</w:t>
      </w:r>
      <w:r w:rsidRPr="001E5761">
        <w:rPr>
          <w:rFonts w:eastAsiaTheme="minorHAnsi"/>
          <w:lang w:val="en-GB" w:eastAsia="fr-FR"/>
        </w:rPr>
        <w:t xml:space="preserve">cellulosic biomass materials. </w:t>
      </w:r>
      <w:r w:rsidRPr="001E5761">
        <w:rPr>
          <w:rFonts w:eastAsiaTheme="minorHAnsi"/>
          <w:lang w:val="en-GB"/>
        </w:rPr>
        <w:t>From the foregoing</w:t>
      </w:r>
      <w:r w:rsidRPr="001E5761">
        <w:rPr>
          <w:lang w:val="en-GB" w:eastAsia="fr-FR"/>
        </w:rPr>
        <w:t xml:space="preserve"> (also cf. sections 2.4 and 7)</w:t>
      </w:r>
      <w:r w:rsidRPr="001E5761">
        <w:rPr>
          <w:rFonts w:eastAsiaTheme="minorHAnsi"/>
          <w:lang w:val="en-GB"/>
        </w:rPr>
        <w:t xml:space="preserve">, it seems appropriate to conclude that mapping out the </w:t>
      </w:r>
      <w:r w:rsidRPr="001E5761">
        <w:rPr>
          <w:lang w:val="en-GB" w:eastAsia="fr-FR"/>
        </w:rPr>
        <w:t xml:space="preserve">levels of pyrolytic conversion (char yield determinations) </w:t>
      </w:r>
      <w:r w:rsidRPr="001E5761">
        <w:rPr>
          <w:rFonts w:eastAsiaTheme="minorHAnsi"/>
          <w:lang w:val="en-GB"/>
        </w:rPr>
        <w:t xml:space="preserve">of </w:t>
      </w:r>
      <w:r w:rsidR="004F381E">
        <w:rPr>
          <w:lang w:val="en-GB" w:eastAsia="fr-FR"/>
        </w:rPr>
        <w:t>ligno</w:t>
      </w:r>
      <w:r w:rsidRPr="001E5761">
        <w:rPr>
          <w:lang w:val="en-GB" w:eastAsia="fr-FR"/>
        </w:rPr>
        <w:t xml:space="preserve">cellulosic </w:t>
      </w:r>
      <w:r w:rsidRPr="001E5761">
        <w:rPr>
          <w:rFonts w:eastAsiaTheme="minorHAnsi"/>
          <w:lang w:val="en-GB"/>
        </w:rPr>
        <w:t>biomass in this</w:t>
      </w:r>
      <w:r w:rsidRPr="001E5761">
        <w:rPr>
          <w:lang w:val="en-GB" w:eastAsia="fr-FR"/>
        </w:rPr>
        <w:t xml:space="preserve"> </w:t>
      </w:r>
      <w:r w:rsidRPr="001E5761">
        <w:rPr>
          <w:rFonts w:eastAsiaTheme="minorHAnsi"/>
          <w:lang w:val="en-GB"/>
        </w:rPr>
        <w:t xml:space="preserve">temperature range </w:t>
      </w:r>
      <w:r w:rsidRPr="001E5761">
        <w:rPr>
          <w:lang w:val="en-GB" w:eastAsia="fr-FR"/>
        </w:rPr>
        <w:t>by TG-balances or wire-mesh reactors presents a series of challenges. Nevertheless, t</w:t>
      </w:r>
      <w:r w:rsidRPr="001E5761">
        <w:rPr>
          <w:rFonts w:eastAsiaTheme="minorHAnsi"/>
          <w:lang w:val="en-GB"/>
        </w:rPr>
        <w:t xml:space="preserve">he present study has made good use of a TG-balance to track the </w:t>
      </w:r>
      <w:r w:rsidRPr="001E5761">
        <w:rPr>
          <w:rFonts w:eastAsiaTheme="minorHAnsi"/>
          <w:i/>
          <w:iCs/>
          <w:lang w:val="en-GB"/>
        </w:rPr>
        <w:t>onset temperature</w:t>
      </w:r>
      <w:r w:rsidRPr="001E5761">
        <w:rPr>
          <w:rFonts w:eastAsiaTheme="minorHAnsi"/>
          <w:lang w:val="en-GB"/>
        </w:rPr>
        <w:t xml:space="preserve"> for cellulose pyrolysis</w:t>
      </w:r>
      <w:r w:rsidRPr="001E5761">
        <w:rPr>
          <w:lang w:val="en-GB" w:eastAsia="fr-FR"/>
        </w:rPr>
        <w:t>, through mindful programming of time-temperature profiles.</w:t>
      </w:r>
    </w:p>
    <w:p w14:paraId="7ACB9871" w14:textId="1AE9E4EC" w:rsidR="001E5761" w:rsidRDefault="001E5761" w:rsidP="00696419">
      <w:pPr>
        <w:pStyle w:val="TAMainText"/>
        <w:rPr>
          <w:rFonts w:eastAsiaTheme="minorHAnsi"/>
          <w:lang w:val="en-GB" w:eastAsia="fr-FR"/>
        </w:rPr>
      </w:pPr>
      <w:r w:rsidRPr="001E5761">
        <w:rPr>
          <w:rFonts w:eastAsiaTheme="minorHAnsi"/>
          <w:lang w:val="en-GB" w:eastAsia="fr-FR"/>
        </w:rPr>
        <w:t xml:space="preserve">The foregoing suggests that the fluidized-bed reactor configuration is a more </w:t>
      </w:r>
      <w:r w:rsidR="00BD0BA0">
        <w:rPr>
          <w:rFonts w:eastAsiaTheme="minorHAnsi"/>
          <w:lang w:val="en-GB" w:eastAsia="fr-FR"/>
        </w:rPr>
        <w:t>appropriate</w:t>
      </w:r>
      <w:r w:rsidR="00BD0BA0" w:rsidRPr="001E5761">
        <w:rPr>
          <w:rFonts w:eastAsiaTheme="minorHAnsi"/>
          <w:lang w:val="en-GB" w:eastAsia="fr-FR"/>
        </w:rPr>
        <w:t xml:space="preserve"> </w:t>
      </w:r>
      <w:r w:rsidRPr="001E5761">
        <w:rPr>
          <w:rFonts w:eastAsiaTheme="minorHAnsi"/>
          <w:lang w:val="en-GB" w:eastAsia="fr-FR"/>
        </w:rPr>
        <w:t xml:space="preserve">tool for studying conversions (char yield determinations) of biomass pyrolysis. Its advantages include rapid heat transmission to sample particles at low as well as high temperatures and provision to </w:t>
      </w:r>
      <w:r w:rsidRPr="001E5761">
        <w:rPr>
          <w:rFonts w:eastAsiaTheme="minorHAnsi"/>
          <w:lang w:val="en-GB" w:eastAsia="fr-FR"/>
        </w:rPr>
        <w:lastRenderedPageBreak/>
        <w:t xml:space="preserve">determine char yields reliably. At first glance, this may seem surprising, since </w:t>
      </w:r>
      <w:proofErr w:type="gramStart"/>
      <w:r w:rsidRPr="001E5761">
        <w:rPr>
          <w:rFonts w:eastAsiaTheme="minorHAnsi"/>
          <w:lang w:val="en-GB" w:eastAsia="fr-FR"/>
        </w:rPr>
        <w:t>fluidized-beds</w:t>
      </w:r>
      <w:proofErr w:type="gramEnd"/>
      <w:r w:rsidRPr="001E5761">
        <w:rPr>
          <w:rFonts w:eastAsiaTheme="minorHAnsi"/>
          <w:lang w:val="en-GB" w:eastAsia="fr-FR"/>
        </w:rPr>
        <w:t xml:space="preserve"> are not configured to minimize secondary reactions of primary volatiles. However, unlike TG-balances, fluidized-bed reactors allow the collection of tars/oils in a reproducible way and in a manner where secondary reactions may be controlled and quantified. Heating rates are presumed to be high but are unknown. Nonetheless, maximum tar yields in these reactors have been observed to </w:t>
      </w:r>
      <w:r w:rsidRPr="001E5761">
        <w:rPr>
          <w:rFonts w:eastAsiaTheme="minorHAnsi"/>
          <w:lang w:val="en-GB"/>
        </w:rPr>
        <w:t xml:space="preserve">closely </w:t>
      </w:r>
      <w:r w:rsidRPr="001E5761">
        <w:rPr>
          <w:rFonts w:eastAsiaTheme="minorHAnsi"/>
          <w:lang w:val="en-GB" w:eastAsia="fr-FR"/>
        </w:rPr>
        <w:t>match those observed during rapid heating experiments (</w:t>
      </w:r>
      <w:proofErr w:type="gramStart"/>
      <w:r w:rsidRPr="001E5761">
        <w:rPr>
          <w:rFonts w:eastAsiaTheme="minorHAnsi"/>
          <w:lang w:val="en-GB" w:eastAsia="fr-FR"/>
        </w:rPr>
        <w:t>e.g.</w:t>
      </w:r>
      <w:proofErr w:type="gramEnd"/>
      <w:r w:rsidRPr="001E5761">
        <w:rPr>
          <w:rFonts w:eastAsiaTheme="minorHAnsi"/>
          <w:lang w:val="en-GB" w:eastAsia="fr-FR"/>
        </w:rPr>
        <w:t xml:space="preserve"> 1000 </w:t>
      </w:r>
      <w:r w:rsidRPr="001E5761">
        <w:rPr>
          <w:rFonts w:eastAsiaTheme="minorHAnsi"/>
          <w:lang w:val="en-GB" w:eastAsia="fr-FR"/>
        </w:rPr>
        <w:sym w:font="Symbol" w:char="F0B0"/>
      </w:r>
      <w:r w:rsidRPr="001E5761">
        <w:rPr>
          <w:rFonts w:eastAsiaTheme="minorHAnsi"/>
          <w:lang w:val="en-GB" w:eastAsia="fr-FR"/>
        </w:rPr>
        <w:t>C s</w:t>
      </w:r>
      <w:r w:rsidRPr="001E5761">
        <w:rPr>
          <w:rFonts w:eastAsiaTheme="minorHAnsi"/>
          <w:vertAlign w:val="superscript"/>
          <w:lang w:val="en-GB" w:eastAsia="fr-FR"/>
        </w:rPr>
        <w:t>-1</w:t>
      </w:r>
      <w:r w:rsidRPr="001E5761">
        <w:rPr>
          <w:rFonts w:eastAsiaTheme="minorHAnsi"/>
          <w:lang w:val="en-GB" w:eastAsia="fr-FR"/>
        </w:rPr>
        <w:t>) in wire-mesh reactors. The rate of tar cracking in the freeboard may then be used to gauge the reactivity of tars. Compared to TG-balances and wire-mesh reactors, furthermore, far larger amounts of char and tar/oil samples may be generated if needed for post-pyrolysis characterizations. Finally, it is possible to arrive at compact designs for small</w:t>
      </w:r>
      <w:r w:rsidRPr="001E5761">
        <w:rPr>
          <w:rFonts w:eastAsiaTheme="minorHAnsi"/>
          <w:lang w:val="en-GB"/>
        </w:rPr>
        <w:t xml:space="preserve"> reactors, or indeed for operation at high-pressure </w:t>
      </w:r>
      <w:r w:rsidRPr="001E5761">
        <w:rPr>
          <w:rFonts w:eastAsiaTheme="minorHAnsi"/>
          <w:lang w:val="en-GB"/>
        </w:rPr>
        <w:fldChar w:fldCharType="begin" w:fldLock="1"/>
      </w:r>
      <w:r w:rsidR="00873ADE">
        <w:rPr>
          <w:rFonts w:eastAsiaTheme="minorHAnsi"/>
          <w:lang w:val="en-GB"/>
        </w:rPr>
        <w:instrText>ADDIN CSL_CITATION {"citationItems":[{"id":"ITEM-1","itemData":{"DOI":"10.1021/ef970115x","ISSN":"0887-0624","author":[{"dropping-particle":"","family":"Megaritis","given":"A","non-dropping-particle":"","parse-names":false,"suffix":""},{"dropping-particle":"","family":"Zhuo","given":"Y","non-dropping-particle":"","parse-names":false,"suffix":""},{"dropping-particle":"","family":"Messenböck","given":"R","non-dropping-particle":"","parse-names":false,"suffix":""},{"dropping-particle":"","family":"Dugwell","given":"D R","non-dropping-particle":"","parse-names":false,"suffix":""},{"dropping-particle":"","family":"Kandiyoti","given":"R","non-dropping-particle":"","parse-names":false,"suffix":""}],"container-title":"Energy &amp; Fuels","id":"ITEM-1","issue":"1","issued":{"date-parts":[["1998","1","1"]]},"note":"doi: 10.1021/ef970115x","page":"144-151","publisher":"American Chemical Society","title":"Pyrolysis and Gasification in a Bench-Scale High-Pressure Fluidized-Bed Reactor","type":"article-journal","volume":"12"},"uris":["http://www.mendeley.com/documents/?uuid=08cd347e-0940-49df-bffa-2f415a51a6ad"]}],"mendeley":{"formattedCitation":"[59]","plainTextFormattedCitation":"[59]","previouslyFormattedCitation":"[58]"},"properties":{"noteIndex":0},"schema":"https://github.com/citation-style-language/schema/raw/master/csl-citation.json"}</w:instrText>
      </w:r>
      <w:r w:rsidRPr="001E5761">
        <w:rPr>
          <w:rFonts w:eastAsiaTheme="minorHAnsi"/>
          <w:lang w:val="en-GB"/>
        </w:rPr>
        <w:fldChar w:fldCharType="separate"/>
      </w:r>
      <w:r w:rsidR="00873ADE" w:rsidRPr="00873ADE">
        <w:rPr>
          <w:rFonts w:eastAsiaTheme="minorHAnsi"/>
          <w:noProof/>
          <w:lang w:val="en-GB"/>
        </w:rPr>
        <w:t>[59]</w:t>
      </w:r>
      <w:r w:rsidRPr="001E5761">
        <w:rPr>
          <w:rFonts w:eastAsiaTheme="minorHAnsi"/>
          <w:lang w:val="en-GB"/>
        </w:rPr>
        <w:fldChar w:fldCharType="end"/>
      </w:r>
      <w:r w:rsidRPr="001E5761">
        <w:rPr>
          <w:rFonts w:eastAsiaTheme="minorHAnsi"/>
          <w:lang w:val="en-GB"/>
        </w:rPr>
        <w:t>,</w:t>
      </w:r>
      <w:r w:rsidRPr="001E5761">
        <w:rPr>
          <w:rFonts w:eastAsiaTheme="minorHAnsi"/>
          <w:lang w:val="en-GB" w:eastAsia="fr-FR"/>
        </w:rPr>
        <w:t xml:space="preserve"> if and when the need arises.</w:t>
      </w:r>
      <w:r w:rsidR="0000080F">
        <w:rPr>
          <w:rFonts w:eastAsiaTheme="minorHAnsi"/>
          <w:lang w:val="en-GB" w:eastAsia="fr-FR"/>
        </w:rPr>
        <w:t xml:space="preserve"> It should be noted that in designing and operating these small reactors, care should be taken to overcome </w:t>
      </w:r>
      <w:r w:rsidR="00A900F2">
        <w:rPr>
          <w:rFonts w:eastAsiaTheme="minorHAnsi"/>
          <w:lang w:val="en-GB" w:eastAsia="fr-FR"/>
        </w:rPr>
        <w:t>any potential challenges such as wall effects and radial heat gradients or non-uniform heat transfer.</w:t>
      </w:r>
    </w:p>
    <w:p w14:paraId="3B07DE99" w14:textId="77777777" w:rsidR="00A900F2" w:rsidRPr="001E5761" w:rsidRDefault="00A900F2" w:rsidP="00696419">
      <w:pPr>
        <w:pStyle w:val="TAMainText"/>
        <w:rPr>
          <w:rFonts w:eastAsiaTheme="minorHAnsi"/>
          <w:lang w:val="en-GB" w:eastAsia="fr-FR"/>
        </w:rPr>
      </w:pPr>
    </w:p>
    <w:p w14:paraId="6FA431E4" w14:textId="77777777" w:rsidR="001E5761" w:rsidRPr="00D232F1" w:rsidRDefault="001E5761" w:rsidP="00D232F1">
      <w:pPr>
        <w:pStyle w:val="TAMainText"/>
        <w:rPr>
          <w:rFonts w:asciiTheme="majorBidi" w:eastAsiaTheme="minorHAnsi" w:hAnsiTheme="majorBidi"/>
          <w:b/>
          <w:bCs/>
          <w:sz w:val="22"/>
          <w:lang w:val="en-GB" w:eastAsia="fr-FR"/>
        </w:rPr>
      </w:pPr>
      <w:r w:rsidRPr="00D232F1">
        <w:rPr>
          <w:rFonts w:asciiTheme="majorBidi" w:eastAsiaTheme="minorHAnsi" w:hAnsiTheme="majorBidi"/>
          <w:b/>
          <w:bCs/>
          <w:sz w:val="22"/>
          <w:lang w:val="en-GB" w:eastAsia="fr-FR"/>
        </w:rPr>
        <w:t xml:space="preserve">9. </w:t>
      </w:r>
      <w:r w:rsidR="00D232F1">
        <w:rPr>
          <w:rFonts w:asciiTheme="majorBidi" w:eastAsiaTheme="minorHAnsi" w:hAnsiTheme="majorBidi"/>
          <w:b/>
          <w:bCs/>
          <w:sz w:val="22"/>
          <w:lang w:val="en-GB" w:eastAsia="fr-FR"/>
        </w:rPr>
        <w:t>Summary and Conclusions</w:t>
      </w:r>
      <w:r w:rsidRPr="00D232F1">
        <w:rPr>
          <w:rFonts w:asciiTheme="majorBidi" w:eastAsiaTheme="minorHAnsi" w:hAnsiTheme="majorBidi"/>
          <w:b/>
          <w:bCs/>
          <w:sz w:val="22"/>
          <w:lang w:val="en-GB" w:eastAsia="fr-FR"/>
        </w:rPr>
        <w:t xml:space="preserve"> </w:t>
      </w:r>
    </w:p>
    <w:p w14:paraId="091AE800" w14:textId="77777777" w:rsidR="001E5761" w:rsidRPr="001E5761" w:rsidRDefault="001E5761" w:rsidP="00A33A4B">
      <w:pPr>
        <w:pStyle w:val="TAMainText"/>
        <w:rPr>
          <w:lang w:val="en-GB" w:eastAsia="fr-FR"/>
        </w:rPr>
      </w:pPr>
      <w:r w:rsidRPr="001E5761">
        <w:rPr>
          <w:lang w:val="en-GB" w:eastAsia="fr-FR"/>
        </w:rPr>
        <w:t>The relationships between experimental design and the outcomes of pyrolysis experiments have been examined. Data from reactors with contrasting designs have been compared; the samples used were cellulose, several lignocellulosic biomass materials and several coal samples. Salient points emerging from the study are as follows.</w:t>
      </w:r>
    </w:p>
    <w:p w14:paraId="6842F854" w14:textId="19FFE750" w:rsidR="001E5761" w:rsidRPr="001E5761" w:rsidRDefault="001E5761" w:rsidP="00A33A4B">
      <w:pPr>
        <w:pStyle w:val="TAMainText"/>
        <w:rPr>
          <w:lang w:val="en-GB" w:eastAsia="fr-FR"/>
        </w:rPr>
      </w:pPr>
      <w:r w:rsidRPr="001E5761">
        <w:rPr>
          <w:lang w:val="en-GB" w:eastAsia="fr-FR"/>
        </w:rPr>
        <w:t xml:space="preserve">1. </w:t>
      </w:r>
      <w:r w:rsidRPr="001E5761">
        <w:rPr>
          <w:rFonts w:eastAsiaTheme="minorHAnsi"/>
          <w:lang w:val="en-GB" w:eastAsia="fr-FR"/>
        </w:rPr>
        <w:t>During</w:t>
      </w:r>
      <w:r w:rsidRPr="001E5761">
        <w:rPr>
          <w:lang w:val="en-GB" w:eastAsia="fr-FR"/>
        </w:rPr>
        <w:t xml:space="preserve"> pyrolysis experiments in thermogravimetric balances, secondary reactions of primary pyrolysis products were found to influence sample weight loss. Extracting kinetic constants by differentiating this data </w:t>
      </w:r>
      <w:r w:rsidR="0000080F">
        <w:rPr>
          <w:lang w:val="en-GB" w:eastAsia="fr-FR"/>
        </w:rPr>
        <w:t>may</w:t>
      </w:r>
      <w:r w:rsidR="0000080F" w:rsidRPr="001E5761">
        <w:rPr>
          <w:lang w:val="en-GB" w:eastAsia="fr-FR"/>
        </w:rPr>
        <w:t xml:space="preserve"> </w:t>
      </w:r>
      <w:r w:rsidRPr="001E5761">
        <w:rPr>
          <w:lang w:val="en-GB" w:eastAsia="fr-FR"/>
        </w:rPr>
        <w:t xml:space="preserve">amplify the level of error in the calculations. </w:t>
      </w:r>
    </w:p>
    <w:p w14:paraId="6C3D8E6C" w14:textId="77777777" w:rsidR="001E5761" w:rsidRPr="001E5761" w:rsidRDefault="001E5761" w:rsidP="00A33A4B">
      <w:pPr>
        <w:pStyle w:val="TAMainText"/>
        <w:rPr>
          <w:rFonts w:eastAsiaTheme="minorHAnsi"/>
          <w:color w:val="000000"/>
          <w:lang w:val="en-GB"/>
        </w:rPr>
      </w:pPr>
      <w:r w:rsidRPr="001E5761">
        <w:rPr>
          <w:lang w:val="en-GB" w:eastAsia="fr-FR"/>
        </w:rPr>
        <w:lastRenderedPageBreak/>
        <w:t xml:space="preserve">2. </w:t>
      </w:r>
      <w:r w:rsidRPr="001E5761">
        <w:rPr>
          <w:rFonts w:eastAsiaTheme="minorHAnsi"/>
          <w:lang w:val="en-GB"/>
        </w:rPr>
        <w:t xml:space="preserve">The consistency noted between wire-mesh and fluidized-bed reactor data at higher temperatures was not apparent in the temperature range below 500-550 </w:t>
      </w:r>
      <w:r w:rsidRPr="001E5761">
        <w:rPr>
          <w:rFonts w:eastAsiaTheme="minorHAnsi"/>
          <w:lang w:val="en-GB"/>
        </w:rPr>
        <w:sym w:font="Symbol" w:char="F0B0"/>
      </w:r>
      <w:r w:rsidRPr="001E5761">
        <w:rPr>
          <w:rFonts w:eastAsiaTheme="minorHAnsi"/>
          <w:lang w:val="en-GB"/>
        </w:rPr>
        <w:t xml:space="preserve">C. The evidence suggests that the discrepancy arises from poor heat transfer in wire-mesh reactors at temperatures below 500‒550 </w:t>
      </w:r>
      <w:r w:rsidRPr="001E5761">
        <w:rPr>
          <w:rFonts w:eastAsiaTheme="minorHAnsi"/>
          <w:lang w:val="en-GB"/>
        </w:rPr>
        <w:sym w:font="Symbol" w:char="F0B0"/>
      </w:r>
      <w:r w:rsidRPr="001E5761">
        <w:rPr>
          <w:rFonts w:eastAsiaTheme="minorHAnsi"/>
          <w:lang w:val="en-GB"/>
        </w:rPr>
        <w:t xml:space="preserve">C. </w:t>
      </w:r>
    </w:p>
    <w:p w14:paraId="108DB242" w14:textId="77777777" w:rsidR="001E5761" w:rsidRPr="001E5761" w:rsidRDefault="001E5761" w:rsidP="00A33A4B">
      <w:pPr>
        <w:pStyle w:val="TAMainText"/>
        <w:rPr>
          <w:rFonts w:eastAsiaTheme="minorHAnsi"/>
          <w:lang w:val="en-GB" w:eastAsia="fr-FR"/>
        </w:rPr>
      </w:pPr>
      <w:r w:rsidRPr="001E5761">
        <w:rPr>
          <w:rFonts w:eastAsiaTheme="minorHAnsi"/>
          <w:lang w:val="en-GB"/>
        </w:rPr>
        <w:t>3.</w:t>
      </w:r>
      <w:r w:rsidRPr="001E5761">
        <w:rPr>
          <w:rFonts w:eastAsiaTheme="minorHAnsi"/>
          <w:lang w:val="en-GB" w:eastAsia="fr-FR"/>
        </w:rPr>
        <w:t xml:space="preserve"> Data from a fluidized-bed reactor showed that nearly 80% conversion of pure cellulose may be achieved at temperatures below 300 </w:t>
      </w:r>
      <w:r w:rsidRPr="001E5761">
        <w:rPr>
          <w:rFonts w:eastAsiaTheme="minorHAnsi"/>
          <w:lang w:val="en-GB" w:eastAsia="fr-FR"/>
        </w:rPr>
        <w:sym w:font="Symbol" w:char="F0B0"/>
      </w:r>
      <w:r w:rsidRPr="001E5761">
        <w:rPr>
          <w:rFonts w:eastAsiaTheme="minorHAnsi"/>
          <w:lang w:val="en-GB" w:eastAsia="fr-FR"/>
        </w:rPr>
        <w:t xml:space="preserve">C. </w:t>
      </w:r>
    </w:p>
    <w:p w14:paraId="26FC4C8B" w14:textId="77777777" w:rsidR="001E5761" w:rsidRPr="001E5761" w:rsidRDefault="001E5761" w:rsidP="00A33A4B">
      <w:pPr>
        <w:pStyle w:val="TAMainText"/>
        <w:rPr>
          <w:rFonts w:eastAsiaTheme="minorHAnsi"/>
          <w:lang w:val="en-GB" w:eastAsia="fr-FR"/>
        </w:rPr>
      </w:pPr>
      <w:r w:rsidRPr="001E5761">
        <w:rPr>
          <w:rFonts w:eastAsiaTheme="minorHAnsi"/>
          <w:lang w:val="en-GB"/>
        </w:rPr>
        <w:t>4</w:t>
      </w:r>
      <w:r w:rsidRPr="001E5761">
        <w:rPr>
          <w:rFonts w:eastAsiaTheme="minorHAnsi"/>
          <w:lang w:val="en-GB" w:eastAsia="fr-FR"/>
        </w:rPr>
        <w:t xml:space="preserve">. Nearly </w:t>
      </w:r>
      <w:r w:rsidRPr="001E5761">
        <w:rPr>
          <w:rFonts w:eastAsiaTheme="minorHAnsi"/>
          <w:lang w:val="en-GB"/>
        </w:rPr>
        <w:t>90</w:t>
      </w:r>
      <w:r w:rsidRPr="001E5761">
        <w:rPr>
          <w:rFonts w:eastAsiaTheme="minorHAnsi"/>
          <w:lang w:val="en-GB" w:eastAsia="fr-FR"/>
        </w:rPr>
        <w:t xml:space="preserve">% cellulose conversion was observed below 300 </w:t>
      </w:r>
      <w:r w:rsidRPr="001E5761">
        <w:rPr>
          <w:rFonts w:eastAsiaTheme="minorHAnsi"/>
          <w:lang w:val="en-GB" w:eastAsia="fr-FR"/>
        </w:rPr>
        <w:sym w:font="Symbol" w:char="F0B0"/>
      </w:r>
      <w:r w:rsidRPr="001E5761">
        <w:rPr>
          <w:rFonts w:eastAsiaTheme="minorHAnsi"/>
          <w:lang w:val="en-GB" w:eastAsia="fr-FR"/>
        </w:rPr>
        <w:t xml:space="preserve">C in a TG-balance, consistent with high conversions of cellulose observed below 300 </w:t>
      </w:r>
      <w:r w:rsidRPr="001E5761">
        <w:rPr>
          <w:rFonts w:eastAsiaTheme="minorHAnsi"/>
          <w:lang w:val="en-GB" w:eastAsia="fr-FR"/>
        </w:rPr>
        <w:sym w:font="Symbol" w:char="F0B0"/>
      </w:r>
      <w:r w:rsidRPr="001E5761">
        <w:rPr>
          <w:rFonts w:eastAsiaTheme="minorHAnsi"/>
          <w:lang w:val="en-GB" w:eastAsia="fr-FR"/>
        </w:rPr>
        <w:t xml:space="preserve">C in the fluidized bed reactor. Samples were heated slowly (2 </w:t>
      </w:r>
      <w:r w:rsidRPr="001E5761">
        <w:rPr>
          <w:rFonts w:eastAsiaTheme="minorHAnsi"/>
          <w:lang w:val="en-GB" w:eastAsia="fr-FR"/>
        </w:rPr>
        <w:sym w:font="Symbol" w:char="F0B0"/>
      </w:r>
      <w:r w:rsidRPr="001E5761">
        <w:rPr>
          <w:rFonts w:eastAsiaTheme="minorHAnsi"/>
          <w:lang w:val="en-GB" w:eastAsia="fr-FR"/>
        </w:rPr>
        <w:t xml:space="preserve">C </w:t>
      </w:r>
      <w:proofErr w:type="gramStart"/>
      <w:r w:rsidRPr="001E5761">
        <w:rPr>
          <w:rFonts w:eastAsiaTheme="minorHAnsi"/>
          <w:lang w:val="en-GB" w:eastAsia="fr-FR"/>
        </w:rPr>
        <w:t>min</w:t>
      </w:r>
      <w:r w:rsidRPr="001E5761">
        <w:rPr>
          <w:rFonts w:eastAsiaTheme="minorHAnsi"/>
          <w:vertAlign w:val="superscript"/>
          <w:lang w:val="en-GB" w:eastAsia="fr-FR"/>
        </w:rPr>
        <w:t>-1</w:t>
      </w:r>
      <w:proofErr w:type="gramEnd"/>
      <w:r w:rsidRPr="001E5761">
        <w:rPr>
          <w:rFonts w:eastAsiaTheme="minorHAnsi"/>
          <w:lang w:val="en-GB" w:eastAsia="fr-FR"/>
        </w:rPr>
        <w:t xml:space="preserve">) to peak experimental temperatures between </w:t>
      </w:r>
      <w:r w:rsidRPr="001E5761">
        <w:rPr>
          <w:rFonts w:eastAsiaTheme="minorHAnsi"/>
          <w:lang w:val="en-GB"/>
        </w:rPr>
        <w:t xml:space="preserve">225 and 315 </w:t>
      </w:r>
      <w:r w:rsidRPr="001E5761">
        <w:rPr>
          <w:rFonts w:eastAsiaTheme="minorHAnsi"/>
          <w:lang w:val="en-GB" w:eastAsia="fr-FR"/>
        </w:rPr>
        <w:sym w:font="Symbol" w:char="F0B0"/>
      </w:r>
      <w:r w:rsidRPr="001E5761">
        <w:rPr>
          <w:rFonts w:eastAsiaTheme="minorHAnsi"/>
          <w:lang w:val="en-GB" w:eastAsia="fr-FR"/>
        </w:rPr>
        <w:t xml:space="preserve">C, with long (30 minutes) holding at the end temperature. </w:t>
      </w:r>
    </w:p>
    <w:p w14:paraId="38113DAC" w14:textId="3DF17E13" w:rsidR="001E5761" w:rsidRPr="001E5761" w:rsidRDefault="001E5761" w:rsidP="00A33A4B">
      <w:pPr>
        <w:pStyle w:val="TAMainText"/>
        <w:rPr>
          <w:rFonts w:eastAsiaTheme="minorHAnsi"/>
          <w:lang w:val="en-GB" w:eastAsia="fr-FR"/>
        </w:rPr>
      </w:pPr>
      <w:r w:rsidRPr="001E5761">
        <w:rPr>
          <w:rFonts w:eastAsiaTheme="minorHAnsi"/>
          <w:lang w:val="en-GB" w:eastAsia="fr-FR"/>
        </w:rPr>
        <w:t xml:space="preserve">5. The onset </w:t>
      </w:r>
      <w:r w:rsidRPr="001E5761">
        <w:rPr>
          <w:rFonts w:eastAsiaTheme="minorHAnsi"/>
          <w:lang w:val="en-GB"/>
        </w:rPr>
        <w:t>of</w:t>
      </w:r>
      <w:r w:rsidRPr="001E5761">
        <w:rPr>
          <w:rFonts w:eastAsiaTheme="minorHAnsi"/>
          <w:lang w:val="en-GB" w:eastAsia="fr-FR"/>
        </w:rPr>
        <w:t xml:space="preserve"> cellulose pyrolysis </w:t>
      </w:r>
      <w:r w:rsidR="00825FD8">
        <w:rPr>
          <w:rFonts w:eastAsiaTheme="minorHAnsi"/>
          <w:lang w:val="en-GB" w:eastAsia="fr-FR"/>
        </w:rPr>
        <w:t xml:space="preserve">at 2 </w:t>
      </w:r>
      <w:r w:rsidR="00825FD8">
        <w:rPr>
          <w:rFonts w:ascii="Times New Roman" w:eastAsiaTheme="minorHAnsi" w:hAnsi="Times New Roman"/>
          <w:lang w:val="en-GB" w:eastAsia="fr-FR"/>
        </w:rPr>
        <w:t>°</w:t>
      </w:r>
      <w:r w:rsidR="00825FD8">
        <w:rPr>
          <w:rFonts w:eastAsiaTheme="minorHAnsi"/>
          <w:lang w:val="en-GB" w:eastAsia="fr-FR"/>
        </w:rPr>
        <w:t>C min</w:t>
      </w:r>
      <w:r w:rsidR="00825FD8" w:rsidRPr="0034474F">
        <w:rPr>
          <w:rFonts w:eastAsiaTheme="minorHAnsi"/>
          <w:vertAlign w:val="superscript"/>
          <w:lang w:val="en-GB" w:eastAsia="fr-FR"/>
        </w:rPr>
        <w:t>-1</w:t>
      </w:r>
      <w:r w:rsidR="00825FD8">
        <w:rPr>
          <w:rFonts w:eastAsiaTheme="minorHAnsi"/>
          <w:lang w:val="en-GB" w:eastAsia="fr-FR"/>
        </w:rPr>
        <w:t xml:space="preserve"> </w:t>
      </w:r>
      <w:r w:rsidRPr="001E5761">
        <w:rPr>
          <w:rFonts w:eastAsiaTheme="minorHAnsi"/>
          <w:lang w:val="en-GB" w:eastAsia="fr-FR"/>
        </w:rPr>
        <w:t xml:space="preserve">was observed near 225 </w:t>
      </w:r>
      <w:r w:rsidRPr="001E5761">
        <w:rPr>
          <w:rFonts w:eastAsiaTheme="minorHAnsi"/>
          <w:lang w:val="en-GB" w:eastAsia="fr-FR"/>
        </w:rPr>
        <w:sym w:font="Symbol" w:char="F0B0"/>
      </w:r>
      <w:r w:rsidRPr="001E5761">
        <w:rPr>
          <w:rFonts w:eastAsiaTheme="minorHAnsi"/>
          <w:lang w:val="en-GB" w:eastAsia="fr-FR"/>
        </w:rPr>
        <w:t xml:space="preserve">C. </w:t>
      </w:r>
    </w:p>
    <w:p w14:paraId="0877CCC6" w14:textId="77777777" w:rsidR="001E5761" w:rsidRPr="001E5761" w:rsidRDefault="001E5761" w:rsidP="00A33A4B">
      <w:pPr>
        <w:pStyle w:val="TAMainText"/>
        <w:rPr>
          <w:rFonts w:eastAsiaTheme="minorHAnsi"/>
          <w:lang w:val="en-GB" w:eastAsia="fr-FR"/>
        </w:rPr>
      </w:pPr>
      <w:r w:rsidRPr="001E5761">
        <w:rPr>
          <w:rFonts w:eastAsiaTheme="minorHAnsi"/>
          <w:lang w:val="en-GB" w:eastAsia="fr-FR"/>
        </w:rPr>
        <w:t xml:space="preserve">6. In the low temperature range, pyrolytic reactions of cellulose are slow. Ramping through these critical early stages relatively rapidly and directly up to 800 or 900 </w:t>
      </w:r>
      <w:r w:rsidRPr="001E5761">
        <w:rPr>
          <w:rFonts w:eastAsiaTheme="minorHAnsi"/>
          <w:lang w:val="en-GB" w:eastAsia="fr-FR"/>
        </w:rPr>
        <w:sym w:font="Symbol" w:char="F0B0"/>
      </w:r>
      <w:r w:rsidRPr="001E5761">
        <w:rPr>
          <w:rFonts w:eastAsiaTheme="minorHAnsi"/>
          <w:lang w:val="en-GB" w:eastAsia="fr-FR"/>
        </w:rPr>
        <w:t>C tends to miss much critical information relevant to the early stages of pyrolysis.</w:t>
      </w:r>
    </w:p>
    <w:p w14:paraId="76F780DF" w14:textId="77777777" w:rsidR="001E5761" w:rsidRPr="001E5761" w:rsidRDefault="001E5761" w:rsidP="00A33A4B">
      <w:pPr>
        <w:pStyle w:val="TAMainText"/>
        <w:rPr>
          <w:rFonts w:eastAsiaTheme="minorHAnsi"/>
          <w:lang w:val="en-GB"/>
        </w:rPr>
      </w:pPr>
      <w:r w:rsidRPr="001E5761">
        <w:rPr>
          <w:rFonts w:eastAsiaTheme="minorHAnsi"/>
          <w:lang w:val="en-GB"/>
        </w:rPr>
        <w:t>7. The evidence suggests that fluidized-bed reactors are more reliable for carrying out total conversion (</w:t>
      </w:r>
      <w:proofErr w:type="gramStart"/>
      <w:r w:rsidRPr="001E5761">
        <w:rPr>
          <w:rFonts w:eastAsiaTheme="minorHAnsi"/>
          <w:lang w:val="en-GB"/>
        </w:rPr>
        <w:t>i.e.</w:t>
      </w:r>
      <w:proofErr w:type="gramEnd"/>
      <w:r w:rsidRPr="001E5761">
        <w:rPr>
          <w:rFonts w:eastAsiaTheme="minorHAnsi"/>
          <w:lang w:val="en-GB"/>
        </w:rPr>
        <w:t xml:space="preserve"> char yield) determinations at temperatures below 500-550 </w:t>
      </w:r>
      <w:r w:rsidRPr="001E5761">
        <w:rPr>
          <w:rFonts w:eastAsiaTheme="minorHAnsi"/>
          <w:lang w:val="en-GB"/>
        </w:rPr>
        <w:sym w:font="Symbol" w:char="F0B0"/>
      </w:r>
      <w:r w:rsidRPr="001E5761">
        <w:rPr>
          <w:rFonts w:eastAsiaTheme="minorHAnsi"/>
          <w:lang w:val="en-GB"/>
        </w:rPr>
        <w:t xml:space="preserve">C. Meanwhile, although heating rates are presumed to be high, they remain unknown and, clearly, may not be increased or decreased. </w:t>
      </w:r>
    </w:p>
    <w:p w14:paraId="1017ED04" w14:textId="77777777" w:rsidR="00C71D40" w:rsidRDefault="00C71D40" w:rsidP="00C71D40">
      <w:pPr>
        <w:pStyle w:val="FACorrespondingAuthorFootnote"/>
        <w:spacing w:after="0"/>
        <w:jc w:val="left"/>
      </w:pPr>
      <w:r>
        <w:t>AUTHOR INFORMATION</w:t>
      </w:r>
    </w:p>
    <w:p w14:paraId="00EC6BA1" w14:textId="77777777" w:rsidR="00C71D40" w:rsidRDefault="00C71D40" w:rsidP="00C71D40">
      <w:pPr>
        <w:pStyle w:val="FAAuthorInfoSubtitle"/>
      </w:pPr>
      <w:r w:rsidRPr="00DD6DBB">
        <w:t>Corresponding Author</w:t>
      </w:r>
    </w:p>
    <w:p w14:paraId="08E9A34F" w14:textId="77777777" w:rsidR="00C71D40" w:rsidRPr="001E5761" w:rsidRDefault="00D97D46" w:rsidP="00D232F1">
      <w:pPr>
        <w:pStyle w:val="FACorrespondingAuthorFootnote"/>
        <w:rPr>
          <w:lang w:val="en-GB" w:eastAsia="fr-FR"/>
        </w:rPr>
      </w:pPr>
      <w:r>
        <w:rPr>
          <w:lang w:val="en-GB" w:eastAsia="fr-FR"/>
        </w:rPr>
        <w:t>Roberto Volpe</w:t>
      </w:r>
    </w:p>
    <w:p w14:paraId="062ABA70" w14:textId="77777777" w:rsidR="00C71D40" w:rsidRPr="001E5761" w:rsidRDefault="00C71D40" w:rsidP="00D232F1">
      <w:pPr>
        <w:pStyle w:val="FACorrespondingAuthorFootnote"/>
        <w:rPr>
          <w:szCs w:val="24"/>
          <w:lang w:val="en-GB" w:eastAsia="fr-FR"/>
        </w:rPr>
      </w:pPr>
      <w:r w:rsidRPr="001E5761">
        <w:rPr>
          <w:lang w:val="en-GB" w:eastAsia="fr-FR"/>
        </w:rPr>
        <w:lastRenderedPageBreak/>
        <w:t>School of Engineering and Materials Science, Queen Mary University of London, Mile End Road, London E1 4NS, UK</w:t>
      </w:r>
      <w:r>
        <w:rPr>
          <w:lang w:val="en-GB" w:eastAsia="fr-FR"/>
        </w:rPr>
        <w:t>. email</w:t>
      </w:r>
      <w:r w:rsidRPr="001E5761">
        <w:rPr>
          <w:lang w:val="en-GB" w:eastAsia="fr-FR"/>
        </w:rPr>
        <w:t xml:space="preserve">: </w:t>
      </w:r>
      <w:r w:rsidRPr="001E5761">
        <w:rPr>
          <w:lang w:eastAsia="fr-FR"/>
        </w:rPr>
        <w:t>r.volpe@qmul.ac.uk</w:t>
      </w:r>
    </w:p>
    <w:p w14:paraId="303F0429" w14:textId="77777777" w:rsidR="00D232F1" w:rsidRPr="00DD6DBB" w:rsidRDefault="00D232F1" w:rsidP="00D232F1">
      <w:pPr>
        <w:pStyle w:val="FAAuthorInfoSubtitle"/>
      </w:pPr>
      <w:r w:rsidRPr="00DD6DBB">
        <w:t>Author Contributions</w:t>
      </w:r>
    </w:p>
    <w:p w14:paraId="7C8F7431" w14:textId="0378757E" w:rsidR="00D232F1" w:rsidRDefault="00D232F1" w:rsidP="00D232F1">
      <w:pPr>
        <w:pStyle w:val="StyleFACorrespondingAuthorFootnote7pt"/>
        <w:spacing w:after="240" w:line="480" w:lineRule="auto"/>
        <w:rPr>
          <w:rFonts w:ascii="Times" w:hAnsi="Times"/>
          <w:kern w:val="0"/>
          <w:sz w:val="24"/>
        </w:rPr>
      </w:pPr>
      <w:r w:rsidRPr="00DD6DBB">
        <w:rPr>
          <w:rFonts w:ascii="Times" w:hAnsi="Times"/>
          <w:kern w:val="0"/>
          <w:sz w:val="24"/>
        </w:rPr>
        <w:t>The manuscript was written throug</w:t>
      </w:r>
      <w:r>
        <w:rPr>
          <w:rFonts w:ascii="Times" w:hAnsi="Times"/>
          <w:kern w:val="0"/>
          <w:sz w:val="24"/>
        </w:rPr>
        <w:t xml:space="preserve">h contributions of all authors. </w:t>
      </w:r>
      <w:r w:rsidRPr="00DD6DBB">
        <w:rPr>
          <w:rFonts w:ascii="Times" w:hAnsi="Times"/>
          <w:kern w:val="0"/>
          <w:sz w:val="24"/>
        </w:rPr>
        <w:t>All authors have given approval to the final version of the manuscript.</w:t>
      </w:r>
      <w:r>
        <w:rPr>
          <w:rFonts w:ascii="Times" w:hAnsi="Times"/>
          <w:kern w:val="0"/>
          <w:sz w:val="24"/>
        </w:rPr>
        <w:t xml:space="preserve"> </w:t>
      </w:r>
    </w:p>
    <w:p w14:paraId="3F400CE2" w14:textId="60C3F65A" w:rsidR="00502EE8" w:rsidRDefault="00502EE8" w:rsidP="00502EE8">
      <w:pPr>
        <w:pStyle w:val="BGKeywords"/>
        <w:rPr>
          <w:b/>
        </w:rPr>
      </w:pPr>
      <w:r w:rsidRPr="00502EE8">
        <w:rPr>
          <w:b/>
        </w:rPr>
        <w:t>Reference</w:t>
      </w:r>
    </w:p>
    <w:p w14:paraId="31C4BDBC" w14:textId="3E9239B1" w:rsidR="00873ADE" w:rsidRPr="00873ADE" w:rsidRDefault="00A33AF4" w:rsidP="00873ADE">
      <w:pPr>
        <w:widowControl w:val="0"/>
        <w:autoSpaceDE w:val="0"/>
        <w:autoSpaceDN w:val="0"/>
        <w:adjustRightInd w:val="0"/>
        <w:spacing w:line="480" w:lineRule="auto"/>
        <w:ind w:left="640" w:hanging="640"/>
        <w:rPr>
          <w:rFonts w:cs="Times"/>
          <w:noProof/>
          <w:szCs w:val="24"/>
        </w:rPr>
      </w:pPr>
      <w:r>
        <w:rPr>
          <w:b/>
        </w:rPr>
        <w:fldChar w:fldCharType="begin" w:fldLock="1"/>
      </w:r>
      <w:r>
        <w:rPr>
          <w:b/>
        </w:rPr>
        <w:instrText xml:space="preserve">ADDIN Mendeley Bibliography CSL_BIBLIOGRAPHY </w:instrText>
      </w:r>
      <w:r>
        <w:rPr>
          <w:b/>
        </w:rPr>
        <w:fldChar w:fldCharType="separate"/>
      </w:r>
      <w:r w:rsidR="00873ADE" w:rsidRPr="00873ADE">
        <w:rPr>
          <w:rFonts w:cs="Times"/>
          <w:noProof/>
          <w:szCs w:val="24"/>
        </w:rPr>
        <w:t>[1]</w:t>
      </w:r>
      <w:r w:rsidR="00873ADE" w:rsidRPr="00873ADE">
        <w:rPr>
          <w:rFonts w:cs="Times"/>
          <w:noProof/>
          <w:szCs w:val="24"/>
        </w:rPr>
        <w:tab/>
        <w:t>W.E. Ladner, The products of coal pyrolysis: properties, convertion and reactivity, Fuel Process. Technol. 20 (1988) 207–222. doi:10.1016/0378-3820(88)90021-5.</w:t>
      </w:r>
    </w:p>
    <w:p w14:paraId="63AFA026"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[2]</w:t>
      </w:r>
      <w:r w:rsidRPr="00873ADE">
        <w:rPr>
          <w:rFonts w:cs="Times"/>
          <w:noProof/>
          <w:szCs w:val="24"/>
        </w:rPr>
        <w:tab/>
        <w:t>M. Asmadi, H. Kawamoto, S. Saka, Thermal reactivities of catechols/pyrogallols and cresols/xylenols as lignin pyrolysis intermediates, J. Anal. Appl. Pyrolysis. 92 (2011) 76–87. doi:10.1016/j.jaap.2011.04.012.</w:t>
      </w:r>
    </w:p>
    <w:p w14:paraId="639FBD40"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[3]</w:t>
      </w:r>
      <w:r w:rsidRPr="00873ADE">
        <w:rPr>
          <w:rFonts w:cs="Times"/>
          <w:noProof/>
          <w:szCs w:val="24"/>
        </w:rPr>
        <w:tab/>
        <w:t>T. Kotake, H. Kawamoto, S. Saka, Pyrolytic formation of monomers from hardwood lignin as studied from the reactivities of the primary products, J. Anal. Appl. Pyrolysis. 113 (2015) 57–64. doi:10.1016/j.jaap.2014.09.029.</w:t>
      </w:r>
    </w:p>
    <w:p w14:paraId="022C2C3A"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[4]</w:t>
      </w:r>
      <w:r w:rsidRPr="00873ADE">
        <w:rPr>
          <w:rFonts w:cs="Times"/>
          <w:noProof/>
          <w:szCs w:val="24"/>
        </w:rPr>
        <w:tab/>
        <w:t>R. Volpe, A. Messineo, M. Millan, Carbon reactivity in biomass thermal breakdown, Fuel. 183 (2016) 139–144. doi:10.1016/j.fuel.2016.06.044.</w:t>
      </w:r>
    </w:p>
    <w:p w14:paraId="73A956BA"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[5]</w:t>
      </w:r>
      <w:r w:rsidRPr="00873ADE">
        <w:rPr>
          <w:rFonts w:cs="Times"/>
          <w:noProof/>
          <w:szCs w:val="24"/>
        </w:rPr>
        <w:tab/>
        <w:t>G.D. Ripberger, J.R. Jones, A.H.J. (Tony. Paterson, C. Kirwan, Effect of autogenous pressure on volatile pyrolysis products, Fuel. 225 (2018) 80–88. doi:10.1016/j.fuel.2018.03.111.</w:t>
      </w:r>
    </w:p>
    <w:p w14:paraId="42711D7A"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[6]</w:t>
      </w:r>
      <w:r w:rsidRPr="00873ADE">
        <w:rPr>
          <w:rFonts w:cs="Times"/>
          <w:noProof/>
          <w:szCs w:val="24"/>
        </w:rPr>
        <w:tab/>
        <w:t xml:space="preserve">R. Volpe, J.M.B. Menendez, T.R. Reina, A. Messineo, M. Millan, Evolution of chars during </w:t>
      </w:r>
      <w:r w:rsidRPr="00873ADE">
        <w:rPr>
          <w:rFonts w:cs="Times"/>
          <w:noProof/>
          <w:szCs w:val="24"/>
        </w:rPr>
        <w:lastRenderedPageBreak/>
        <w:t>slow pyrolysis of citrus waste, Fuel Process. Technol. 158 (2017) 255–263. doi:10.1016/j.fuproc.2017.01.015.</w:t>
      </w:r>
    </w:p>
    <w:p w14:paraId="08849E20"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[7]</w:t>
      </w:r>
      <w:r w:rsidRPr="00873ADE">
        <w:rPr>
          <w:rFonts w:cs="Times"/>
          <w:noProof/>
          <w:szCs w:val="24"/>
        </w:rPr>
        <w:tab/>
        <w:t>T.J. Morgan, R. Kandiyoti, Pyrolysis of Coals and Biomass: Analysis of Thermal Breakdown and Its Products, Chem. Rev. 114 (2014) 1547–1607. doi:10.1021/cr400194p.</w:t>
      </w:r>
    </w:p>
    <w:p w14:paraId="62B2EC11"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[8]</w:t>
      </w:r>
      <w:r w:rsidRPr="00873ADE">
        <w:rPr>
          <w:rFonts w:cs="Times"/>
          <w:noProof/>
          <w:szCs w:val="24"/>
        </w:rPr>
        <w:tab/>
        <w:t>Kandiyoti, R., Herod, A.A., Bartle, Keith D and Morgan, T.J., Solid Fuels and Heavy Hydrocarbon Liquids, Thermal Characterisation and Analysis”, in: 2nd ed., Elsevier Science Publishers, 2017. https://www.elsevier.com/books/solid-fuels-and-heavy-hydrocarbon-liquids/kandiyoti/978-0-08-100784-6.</w:t>
      </w:r>
    </w:p>
    <w:p w14:paraId="05173C18"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[9]</w:t>
      </w:r>
      <w:r w:rsidRPr="00873ADE">
        <w:rPr>
          <w:rFonts w:cs="Times"/>
          <w:noProof/>
          <w:szCs w:val="24"/>
        </w:rPr>
        <w:tab/>
        <w:t>J.E. White, W.J. Catallo, B.L. Legendre, Biomass pyrolysis kinetics: A comparative critical review with relevant agricultural residue case studies, J. Anal. Appl. Pyrolysis. 91 (2011) 1–33. doi:10.1016/j.jaap.2011.01.004.</w:t>
      </w:r>
    </w:p>
    <w:p w14:paraId="6769181E"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[10]</w:t>
      </w:r>
      <w:r w:rsidRPr="00873ADE">
        <w:rPr>
          <w:rFonts w:cs="Times"/>
          <w:noProof/>
          <w:szCs w:val="24"/>
        </w:rPr>
        <w:tab/>
        <w:t>T. Kan, V. Strezov, T.J. Evans, Lignocellulosic biomass pyrolysis: A review of product properties and effects of pyrolysis parameters, Renew. Sustain. Energy Rev. 57 (2016) 126–1140. doi:10.1016/j.rser.2015.12.185.</w:t>
      </w:r>
    </w:p>
    <w:p w14:paraId="45CF27F7"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[11]</w:t>
      </w:r>
      <w:r w:rsidRPr="00873ADE">
        <w:rPr>
          <w:rFonts w:cs="Times"/>
          <w:noProof/>
          <w:szCs w:val="24"/>
        </w:rPr>
        <w:tab/>
        <w:t>P.R. Solomon, M.A. Serio, E.M. Suuberg, Coal pyrolysis: Experiments, kinetic rates and mechanisms, Prog. Energy Combust. Sci. 18 (1992) 133–220. doi:10.1016/0360-1285(92)90021-R.</w:t>
      </w:r>
    </w:p>
    <w:p w14:paraId="373D0C3E"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[12]</w:t>
      </w:r>
      <w:r w:rsidRPr="00873ADE">
        <w:rPr>
          <w:rFonts w:cs="Times"/>
          <w:noProof/>
          <w:szCs w:val="24"/>
        </w:rPr>
        <w:tab/>
        <w:t>D.M.L. Griffiths, J.S.R. Mainhood, The tar cracking of tar vapor and aromatic compounds on activated carbon, Fuel. 46 (1967) 167-176.</w:t>
      </w:r>
    </w:p>
    <w:p w14:paraId="3C0B7460"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[13]</w:t>
      </w:r>
      <w:r w:rsidRPr="00873ADE">
        <w:rPr>
          <w:rFonts w:cs="Times"/>
          <w:noProof/>
          <w:szCs w:val="24"/>
        </w:rPr>
        <w:tab/>
        <w:t>R.W. Hiteshue, R.B. Anderson, M.D. Schlesinger, No Title, Ind. Eng. Chem. Res. 49 (1957) 2008–2010.</w:t>
      </w:r>
    </w:p>
    <w:p w14:paraId="1E7C5627"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lastRenderedPageBreak/>
        <w:t>[14]</w:t>
      </w:r>
      <w:r w:rsidRPr="00873ADE">
        <w:rPr>
          <w:rFonts w:cs="Times"/>
          <w:noProof/>
          <w:szCs w:val="24"/>
        </w:rPr>
        <w:tab/>
        <w:t>R.W. Hiteshue, S. Friedman, R. Madden, No Title, USBM Reports Investig. (1962) 6125.</w:t>
      </w:r>
    </w:p>
    <w:p w14:paraId="2301D064"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[15]</w:t>
      </w:r>
      <w:r w:rsidRPr="00873ADE">
        <w:rPr>
          <w:rFonts w:cs="Times"/>
          <w:noProof/>
          <w:szCs w:val="24"/>
        </w:rPr>
        <w:tab/>
        <w:t>C. Bolton, C.E. Snape, R.J. O’Brien, R. Kandiyoti, Influence of carrier gas flow and heating rates in fixed bed hydropyrolysis of coal, Fuel. 66 (1987) 1413–1417. doi:https://doi.org/10.1016/0016-2361(87)90189-X.</w:t>
      </w:r>
    </w:p>
    <w:p w14:paraId="17A444FA"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[16]</w:t>
      </w:r>
      <w:r w:rsidRPr="00873ADE">
        <w:rPr>
          <w:rFonts w:cs="Times"/>
          <w:noProof/>
          <w:szCs w:val="24"/>
        </w:rPr>
        <w:tab/>
        <w:t>R. V. Pindoria, A. Megaritis, A.A. Herod, R. Kandiyoti, A two-stage fixed-bed reactor for direct hydrotreatment of volatiles from the hydropyrolysis of biomass: Effect of catalyst temperature, pressure and catalyst ageing time on product characteristics, Fuel. 77 (1998) 1715–1726. doi:10.1016/S0016-2361(98)00079-9.</w:t>
      </w:r>
    </w:p>
    <w:p w14:paraId="13F6EA96"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[17]</w:t>
      </w:r>
      <w:r w:rsidRPr="00873ADE">
        <w:rPr>
          <w:rFonts w:cs="Times"/>
          <w:noProof/>
          <w:szCs w:val="24"/>
        </w:rPr>
        <w:tab/>
        <w:t>S. Monteiro Nunes, N. Paterson, D.R. Dugwell, R. Kandiyoti, Tar Formation and Destruction in a Simulated Downdraft, Fixed-Bed Gasifier:  Reactor Design and Initial Results, Energy &amp; Fuels. 21 (2007) 3028–3035. doi:10.1021/ef070137b.</w:t>
      </w:r>
    </w:p>
    <w:p w14:paraId="02924613"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[18]</w:t>
      </w:r>
      <w:r w:rsidRPr="00873ADE">
        <w:rPr>
          <w:rFonts w:cs="Times"/>
          <w:noProof/>
          <w:szCs w:val="24"/>
        </w:rPr>
        <w:tab/>
        <w:t>F. Dabai, N. Paterson, M. Millan, P. Fennell, R. Kandiyoti, Tar Formation and Destruction in a Fixed Bed Reactor Simulating Downdraft Gasification: Effect of Reaction Conditions on Tar Cracking Products, Energy &amp; Fuels. 28 (2014) 1970–1982. doi:10.1021/ef402293m.</w:t>
      </w:r>
    </w:p>
    <w:p w14:paraId="4097089D"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[19]</w:t>
      </w:r>
      <w:r w:rsidRPr="00873ADE">
        <w:rPr>
          <w:rFonts w:cs="Times"/>
          <w:noProof/>
          <w:szCs w:val="24"/>
        </w:rPr>
        <w:tab/>
        <w:t>R. Volpe, S. Messineo, M. Volpe, A. Messineo, Catalytic Effect of Char for Tar Cracking in Pyrolysis of Citrus Wastes , Design of a Novel Experimental Set Up and First Results, Chem. Eng. Trans. 50 (2016) 181–186. doi:10.3303/CET1650031.</w:t>
      </w:r>
    </w:p>
    <w:p w14:paraId="7D325456"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[20]</w:t>
      </w:r>
      <w:r w:rsidRPr="00873ADE">
        <w:rPr>
          <w:rFonts w:cs="Times"/>
          <w:noProof/>
          <w:szCs w:val="24"/>
        </w:rPr>
        <w:tab/>
        <w:t>Y. Zhang, W. Wu, S. Zhao, Y. Long, Y. Luo, Experimental study on pyrolysis tar removal over rice straw char and inner pore structure evolution of char, Fuel Process. Technol. 134 (2015) 333–344. doi:https://doi.org/10.1016/j.fuproc.2015.01.047.</w:t>
      </w:r>
    </w:p>
    <w:p w14:paraId="0EDA6E44"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[21]</w:t>
      </w:r>
      <w:r w:rsidRPr="00873ADE">
        <w:rPr>
          <w:rFonts w:cs="Times"/>
          <w:noProof/>
          <w:szCs w:val="24"/>
        </w:rPr>
        <w:tab/>
        <w:t xml:space="preserve">R.J. Tyler, Flash pyrolysis of coals. 1. Devolatilization of a Victorian brown coal in a small </w:t>
      </w:r>
      <w:r w:rsidRPr="00873ADE">
        <w:rPr>
          <w:rFonts w:cs="Times"/>
          <w:noProof/>
          <w:szCs w:val="24"/>
        </w:rPr>
        <w:lastRenderedPageBreak/>
        <w:t>fluidized-bed reactor, Fuel. 58 (1979) 680–686. doi:https://doi.org/10.1016/0016-2361(79)90223-0.</w:t>
      </w:r>
    </w:p>
    <w:p w14:paraId="6CC4E677"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[22]</w:t>
      </w:r>
      <w:r w:rsidRPr="00873ADE">
        <w:rPr>
          <w:rFonts w:cs="Times"/>
          <w:noProof/>
          <w:szCs w:val="24"/>
        </w:rPr>
        <w:tab/>
        <w:t>R.J. Tyler, Flash pyrolysis of coals. Devolatilization of bituminous coals in a small fluidized-bed reactor, Fuel. 59 (1980) 218–226. doi:https://doi.org/10.1016/0016-2361(80)90138-6.</w:t>
      </w:r>
    </w:p>
    <w:p w14:paraId="58CA532C"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[23]</w:t>
      </w:r>
      <w:r w:rsidRPr="00873ADE">
        <w:rPr>
          <w:rFonts w:cs="Times"/>
          <w:noProof/>
          <w:szCs w:val="24"/>
        </w:rPr>
        <w:tab/>
        <w:t>H. Stiles, R. Kandiyoti, Secondary reactions of flash pyrolysis tars measured in a fluidized bed pyrolysis reactor with some novel design features, Fuel. 68 (1989) 275–282.</w:t>
      </w:r>
    </w:p>
    <w:p w14:paraId="64E5A735"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[24]</w:t>
      </w:r>
      <w:r w:rsidRPr="00873ADE">
        <w:rPr>
          <w:rFonts w:cs="Times"/>
          <w:noProof/>
          <w:szCs w:val="24"/>
        </w:rPr>
        <w:tab/>
        <w:t>T.J. Morgan, S.Q. Turn, A. George, Fast Pyrolysis Behavior of Banagrass as a Function of Temperature and Volatiles Residence Time in a Fluidized Bed Reactor, PLoS One. 10 (2015) 1–28. doi:10.1371/journal.pone.0136511.</w:t>
      </w:r>
    </w:p>
    <w:p w14:paraId="594C8F7E"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[25]</w:t>
      </w:r>
      <w:r w:rsidRPr="00873ADE">
        <w:rPr>
          <w:rFonts w:cs="Times"/>
          <w:noProof/>
          <w:szCs w:val="24"/>
        </w:rPr>
        <w:tab/>
        <w:t>T.J. Morgan, S.Q. Turn, N. Sun, A. George, Fast Pyrolysis of Tropical Biomass Species and Influence of Water Pretreatment on Product Distributions, PLoS One. 11 (2016) 1–27. doi:10.1371/journal.pone.0151368.</w:t>
      </w:r>
    </w:p>
    <w:p w14:paraId="6929BC8C"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[26]</w:t>
      </w:r>
      <w:r w:rsidRPr="00873ADE">
        <w:rPr>
          <w:rFonts w:cs="Times"/>
          <w:noProof/>
          <w:szCs w:val="24"/>
        </w:rPr>
        <w:tab/>
        <w:t>D.B. Anthony, J.B. Howard, H.C. Hottel, H.P. Meissner, Rapid devolatilization and hydrogasification of bituminous coal, Fuel. 55 (1976) 121–128. doi:https://doi.org/10.1016/0016-2361(76)90008-9.</w:t>
      </w:r>
    </w:p>
    <w:p w14:paraId="013336A8"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[27]</w:t>
      </w:r>
      <w:r w:rsidRPr="00873ADE">
        <w:rPr>
          <w:rFonts w:cs="Times"/>
          <w:noProof/>
          <w:szCs w:val="24"/>
        </w:rPr>
        <w:tab/>
        <w:t>R. Loison, R. Chauvin, 1964. Chim. Ind. Paris 91, 269, Chim. Ind. Paris Transl. by Univ. Sheff. May 1964; Natl. Coal Board, Coal Res. Establ. Libr. (Sept. 1964). 91 (1964) 269.</w:t>
      </w:r>
    </w:p>
    <w:p w14:paraId="24C47ECF"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[28]</w:t>
      </w:r>
      <w:r w:rsidRPr="00873ADE">
        <w:rPr>
          <w:rFonts w:cs="Times"/>
          <w:noProof/>
          <w:szCs w:val="24"/>
        </w:rPr>
        <w:tab/>
        <w:t>K.H. Van Heek, H. Jüntgen, W. Peters, 1967,48, 163, Brennsfoff-Chemie. 48 (1967) 163.</w:t>
      </w:r>
    </w:p>
    <w:p w14:paraId="21419262"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[29]</w:t>
      </w:r>
      <w:r w:rsidRPr="00873ADE">
        <w:rPr>
          <w:rFonts w:cs="Times"/>
          <w:noProof/>
          <w:szCs w:val="24"/>
        </w:rPr>
        <w:tab/>
        <w:t>J. Howard, Fundamentals of coal pyrolysis and hydropyrolysis, in: M. Elliot (Ed.), Chem. Coal Util., John Wiley and Sons, Inc., New York, 1981: pp. 665–784.</w:t>
      </w:r>
    </w:p>
    <w:p w14:paraId="6B998E02"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lastRenderedPageBreak/>
        <w:t>[30]</w:t>
      </w:r>
      <w:r w:rsidRPr="00873ADE">
        <w:rPr>
          <w:rFonts w:cs="Times"/>
          <w:noProof/>
          <w:szCs w:val="24"/>
        </w:rPr>
        <w:tab/>
        <w:t>J.R. Gibbins, R. Kandiyoti, The effect of variations in time-temperature history on product distribution from coal pyrolysis, Fuel. 68 (1989) 895–903. doi:https://doi.org/10.1016/0016-2361(89)90127-0.</w:t>
      </w:r>
    </w:p>
    <w:p w14:paraId="7CE9C118"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[31]</w:t>
      </w:r>
      <w:r w:rsidRPr="00873ADE">
        <w:rPr>
          <w:rFonts w:cs="Times"/>
          <w:noProof/>
          <w:szCs w:val="24"/>
        </w:rPr>
        <w:tab/>
        <w:t>E. Hoekstra, W.P.M. Van Swaaij, S.R.A. Kersten, K.J.A. Hogendoorn, Fast pyrolysis in a novel wire-mesh reactor: Decomposition of pine wood and model compounds, Chem. Eng. J. 187 (2012) 172–184. doi:10.1016/j.cej.2012.01.118.</w:t>
      </w:r>
    </w:p>
    <w:p w14:paraId="2EA1C090"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[32]</w:t>
      </w:r>
      <w:r w:rsidRPr="00873ADE">
        <w:rPr>
          <w:rFonts w:cs="Times"/>
          <w:noProof/>
          <w:szCs w:val="24"/>
        </w:rPr>
        <w:tab/>
        <w:t>C.-Z. Li, K.D. Bartle, R. Kandiyoti, Vacuum pyrolysis of maceral concentrates in a wire-mesh reactor, Fuel. 72 (1993) 1459–1468. doi:https://doi.org/10.1016/0016-2361(93)90001-I.</w:t>
      </w:r>
    </w:p>
    <w:p w14:paraId="0E651E1F"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[33]</w:t>
      </w:r>
      <w:r w:rsidRPr="00873ADE">
        <w:rPr>
          <w:rFonts w:cs="Times"/>
          <w:noProof/>
          <w:szCs w:val="24"/>
        </w:rPr>
        <w:tab/>
        <w:t>D. Peralta, N. Paterson, D. Dugwell, R. Kandiyoti, Pyrolysis and CO2 Gasification of Chinese Coals in a High-Pressure Wire-Mesh Reactor under Conditions Relevant to Entrained-Flow Gasification, Energy &amp; Fuels. 19 (2005) 532–537. doi:10.1021/ef049762w.</w:t>
      </w:r>
    </w:p>
    <w:p w14:paraId="58413B84"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[34]</w:t>
      </w:r>
      <w:r w:rsidRPr="00873ADE">
        <w:rPr>
          <w:rFonts w:cs="Times"/>
          <w:noProof/>
          <w:szCs w:val="24"/>
        </w:rPr>
        <w:tab/>
        <w:t>L. Gao, N. Paterson, D. Dugwell, R. Kandiyoti, Zero-Emission Carbon Concept (ZECA): Equipment Commissioning and Extents of the Reaction with Hydrogen and Steam, Energy &amp; Fuels. 22 (2008) 463–470. doi:10.1021/ef700534m.</w:t>
      </w:r>
    </w:p>
    <w:p w14:paraId="59950FE4"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[35]</w:t>
      </w:r>
      <w:r w:rsidRPr="00873ADE">
        <w:rPr>
          <w:rFonts w:cs="Times"/>
          <w:noProof/>
          <w:szCs w:val="24"/>
        </w:rPr>
        <w:tab/>
        <w:t>L. Wu, N. Paterson, D.R. Dugwell, R. Kandiyoti, Simulation of Blast-Furnace Raceway Conditions in a Wire-Mesh Reactor:  Interference by the Reactions of Molybdenum Mesh and Initial Results, Energy &amp; Fuels. 20 (2006) 2572–2579. doi:10.1021/ef060289r.</w:t>
      </w:r>
    </w:p>
    <w:p w14:paraId="468F8EF8"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[36]</w:t>
      </w:r>
      <w:r w:rsidRPr="00873ADE">
        <w:rPr>
          <w:rFonts w:cs="Times"/>
          <w:noProof/>
          <w:szCs w:val="24"/>
        </w:rPr>
        <w:tab/>
        <w:t xml:space="preserve">L. Chen, C. Zeng, X. Guo, Y. Mao, Y. Zhang, X. Zhang, W. Li, Y. Long, H. Zhu, B. Eiteneer, V. Zamansky, Gas evolution kinetics of two coal samples during rapid pyrolysis, Fuel Process. Technol. 91 (2010) 848–852. </w:t>
      </w:r>
      <w:r w:rsidRPr="00873ADE">
        <w:rPr>
          <w:rFonts w:cs="Times"/>
          <w:noProof/>
          <w:szCs w:val="24"/>
        </w:rPr>
        <w:lastRenderedPageBreak/>
        <w:t>doi:https://doi.org/10.1016/j.fuproc.2010.02.010.</w:t>
      </w:r>
    </w:p>
    <w:p w14:paraId="0C6CA493"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[37]</w:t>
      </w:r>
      <w:r w:rsidRPr="00873ADE">
        <w:rPr>
          <w:rFonts w:cs="Times"/>
          <w:noProof/>
          <w:szCs w:val="24"/>
        </w:rPr>
        <w:tab/>
        <w:t>C.-Z. Li, K.D. Bartle, R. Kandiyoti, Characterization of tars from variable heating rate pyrolysis of maceral concentrates, Fuel. 72 (1993) 3–11. doi:https://doi.org/10.1016/0016-2361(93)90368-C.</w:t>
      </w:r>
    </w:p>
    <w:p w14:paraId="3EF26522"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[38]</w:t>
      </w:r>
      <w:r w:rsidRPr="00873ADE">
        <w:rPr>
          <w:rFonts w:cs="Times"/>
          <w:noProof/>
          <w:szCs w:val="24"/>
        </w:rPr>
        <w:tab/>
        <w:t>J.R. Gibbins, R.A. V King, R.J. Wood, R. Kandiyoti, Variable‐heating‐rate wire‐mesh pyrolysis apparatus, Rev. Sci. Instrum. 60 (1989) 1129–1139. doi:10.1063/1.1140327.</w:t>
      </w:r>
    </w:p>
    <w:p w14:paraId="741E98FF"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[39]</w:t>
      </w:r>
      <w:r w:rsidRPr="00873ADE">
        <w:rPr>
          <w:rFonts w:cs="Times"/>
          <w:noProof/>
          <w:szCs w:val="24"/>
        </w:rPr>
        <w:tab/>
        <w:t>J. Zhou, Y. Qiao, W. Wang, E. Leng, J. Huang, Y. Yu, M. Xu, Formation of styrene monomer, dimer and trimer in the primary volatiles produced from polystyrene pyrolysis in a wire-mesh reactor, Fuel. 182 (2016) 333–339. doi:https://doi.org/10.1016/j.fuel.2016.05.123.</w:t>
      </w:r>
    </w:p>
    <w:p w14:paraId="54E0720F"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[40]</w:t>
      </w:r>
      <w:r w:rsidRPr="00873ADE">
        <w:rPr>
          <w:rFonts w:cs="Times"/>
          <w:noProof/>
          <w:szCs w:val="24"/>
        </w:rPr>
        <w:tab/>
        <w:t>J. Zhou, B. Gui, Y. Qiao, J. Zhang, W. Wang, H. Yao, Y. Yu, M. Xu, Understanding the pyrolysis mechanism of polyvinylchloride (PVC) by characterizing the chars produced in a wire-mesh reactor, Fuel. 166 (2016) 526–532. doi:https://doi.org/10.1016/j.fuel.2015.11.034.</w:t>
      </w:r>
    </w:p>
    <w:p w14:paraId="41849A5E"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[41]</w:t>
      </w:r>
      <w:r w:rsidRPr="00873ADE">
        <w:rPr>
          <w:rFonts w:cs="Times"/>
          <w:noProof/>
          <w:szCs w:val="24"/>
        </w:rPr>
        <w:tab/>
        <w:t>S. Pan, S. Hui, L. Liang, C. Liu, C. Li, X. Zhang, Weight Loss and Tar Evolution during Coal Devolatilization at Various Heating Rates, Energy &amp; Fuels. 29 (2015) 520–529. doi:10.1021/ef502031v.</w:t>
      </w:r>
    </w:p>
    <w:p w14:paraId="1722D7BA"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[42]</w:t>
      </w:r>
      <w:r w:rsidRPr="00873ADE">
        <w:rPr>
          <w:rFonts w:cs="Times"/>
          <w:noProof/>
          <w:szCs w:val="24"/>
        </w:rPr>
        <w:tab/>
        <w:t>J. Gibbins-Matham, R. Kandiyoti, Coal pyrolysis yields from fast and slow heating in a wire-mesh apparatus with a gas sweep, Energy &amp; Fuels. 2 (1988) 505–511. doi:10.1021/ef00010a017.</w:t>
      </w:r>
    </w:p>
    <w:p w14:paraId="2EBAAA4D"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[43]</w:t>
      </w:r>
      <w:r w:rsidRPr="00873ADE">
        <w:rPr>
          <w:rFonts w:cs="Times"/>
          <w:noProof/>
          <w:szCs w:val="24"/>
        </w:rPr>
        <w:tab/>
        <w:t xml:space="preserve">I. Milosavljevic, V. Oja, E.M. Suuberg, Thermal effects in cellulose pyrolysis: Relationship </w:t>
      </w:r>
      <w:r w:rsidRPr="00873ADE">
        <w:rPr>
          <w:rFonts w:cs="Times"/>
          <w:noProof/>
          <w:szCs w:val="24"/>
        </w:rPr>
        <w:lastRenderedPageBreak/>
        <w:t>to char formation processes, Ind. Eng. Chem. Res. 35 (1996) 653–662. doi:10.1021/ie950438l.</w:t>
      </w:r>
    </w:p>
    <w:p w14:paraId="4A241A7F"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[44]</w:t>
      </w:r>
      <w:r w:rsidRPr="00873ADE">
        <w:rPr>
          <w:rFonts w:cs="Times"/>
          <w:noProof/>
          <w:szCs w:val="24"/>
        </w:rPr>
        <w:tab/>
        <w:t>A. Jess, A.K. Andresen, Influence of mass transfer on thermogravimetric analysis of combustion and gasification reactivity of coke, Fuel. 89 (2010) 1541–1548. doi:10.1016/j.fuel.2009.09.002.</w:t>
      </w:r>
    </w:p>
    <w:p w14:paraId="661961C3"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[45]</w:t>
      </w:r>
      <w:r w:rsidRPr="00873ADE">
        <w:rPr>
          <w:rFonts w:cs="Times"/>
          <w:noProof/>
          <w:szCs w:val="24"/>
        </w:rPr>
        <w:tab/>
        <w:t>British Standard 1016-107.2, Methods for analysis and testing of coal and coke. Caking and swelling properties of coal. Assessment of caking power by Gray-King coke test., 1991.</w:t>
      </w:r>
    </w:p>
    <w:p w14:paraId="76C857B1"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[46]</w:t>
      </w:r>
      <w:r w:rsidRPr="00873ADE">
        <w:rPr>
          <w:rFonts w:cs="Times"/>
          <w:noProof/>
          <w:szCs w:val="24"/>
        </w:rPr>
        <w:tab/>
        <w:t>M. Cordella, C. Berrueco, F. Santarelli, N. Paterson, R. Kandiyoti, M. Millan, Yields and ageing of the liquids obtained by slow pyrolysis of sorghum, switchgrass and corn stalks, J. Anal. Appl. Pyrolysis. 104 (2013) 316–324. doi:10.1016/j.jaap.2013.07.001.</w:t>
      </w:r>
    </w:p>
    <w:p w14:paraId="7ED92A0B"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[47]</w:t>
      </w:r>
      <w:r w:rsidRPr="00873ADE">
        <w:rPr>
          <w:rFonts w:cs="Times"/>
          <w:noProof/>
          <w:szCs w:val="24"/>
        </w:rPr>
        <w:tab/>
        <w:t>C.A. Zaror, I.S. Hutchings, D.L. Pyle, H.N. Stiles, R. Kandiyoti, Secondary char formation in the catalytic pyrolysis of biomass, Fuel. 64 (1985) 990–994. doi:10.1016/0016-2361(85)90156-5.</w:t>
      </w:r>
    </w:p>
    <w:p w14:paraId="6C2ED4DD"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[48]</w:t>
      </w:r>
      <w:r w:rsidRPr="00873ADE">
        <w:rPr>
          <w:rFonts w:cs="Times"/>
          <w:noProof/>
          <w:szCs w:val="24"/>
        </w:rPr>
        <w:tab/>
        <w:t>R. Volpe, A. Messineo, M. Millan, M. Volpe, R. Kandiyoti, Assessment of olive wastes as energy source : pyrolysis , torrefaction and the key role of H loss in thermal breakdown, Energy. 82 (2015) 119–127. doi:10.1016/j.energy.2015.01.011.</w:t>
      </w:r>
    </w:p>
    <w:p w14:paraId="5BA91FA4"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[49]</w:t>
      </w:r>
      <w:r w:rsidRPr="00873ADE">
        <w:rPr>
          <w:rFonts w:cs="Times"/>
          <w:noProof/>
          <w:szCs w:val="24"/>
        </w:rPr>
        <w:tab/>
        <w:t>A.R. Fraga-Araujo, Pyrolytic Decomposition of Lignocellulosic Materials. Ph.D. Thesis, University of London, 1990.</w:t>
      </w:r>
    </w:p>
    <w:p w14:paraId="022FAC13"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[50]</w:t>
      </w:r>
      <w:r w:rsidRPr="00873ADE">
        <w:rPr>
          <w:rFonts w:cs="Times"/>
          <w:noProof/>
          <w:szCs w:val="24"/>
        </w:rPr>
        <w:tab/>
        <w:t>A.-R. Fraga, A.F. Gaines, R. Kandiyoti, Characterization of biomass pyrolysis tars produced in the relative absence of extraparticle secondary reactions, Fuel. 70 (1991) 803–809.</w:t>
      </w:r>
    </w:p>
    <w:p w14:paraId="79E9120A"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[51]</w:t>
      </w:r>
      <w:r w:rsidRPr="00873ADE">
        <w:rPr>
          <w:rFonts w:cs="Times"/>
          <w:noProof/>
          <w:szCs w:val="24"/>
        </w:rPr>
        <w:tab/>
        <w:t xml:space="preserve">Z.S. Gonenc, J.R. Gibbins, I.E. Katheklakis, R. Kandiyoti, Comparison of coal pyrolysis </w:t>
      </w:r>
      <w:r w:rsidRPr="00873ADE">
        <w:rPr>
          <w:rFonts w:cs="Times"/>
          <w:noProof/>
          <w:szCs w:val="24"/>
        </w:rPr>
        <w:lastRenderedPageBreak/>
        <w:t>product distributions from three captive sample techniques, Fuel. 69 (1990) 383–390.</w:t>
      </w:r>
    </w:p>
    <w:p w14:paraId="7D66123A"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[52]</w:t>
      </w:r>
      <w:r w:rsidRPr="00873ADE">
        <w:rPr>
          <w:rFonts w:cs="Times"/>
          <w:noProof/>
          <w:szCs w:val="24"/>
        </w:rPr>
        <w:tab/>
        <w:t>J.R. Gibbins, K. Khogali, R. Kandiyoti, Relationship between results from conventional proximate analyses and pyrolysis yields under rapid-heating conditions, Fuel Process. Technol. 24 (1990) 3–9. doi:https://doi.org/10.1016/0378-3820(90)90036-R.</w:t>
      </w:r>
    </w:p>
    <w:p w14:paraId="4FD630EF"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[53]</w:t>
      </w:r>
      <w:r w:rsidRPr="00873ADE">
        <w:rPr>
          <w:rFonts w:cs="Times"/>
          <w:noProof/>
          <w:szCs w:val="24"/>
        </w:rPr>
        <w:tab/>
        <w:t>K.S. Vorres, The preparation and distribution of Argonne Premium Coal Samples, ACS DFC Prepr. 32 (1987) 221–226.</w:t>
      </w:r>
    </w:p>
    <w:p w14:paraId="67201005"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[54]</w:t>
      </w:r>
      <w:r w:rsidRPr="00873ADE">
        <w:rPr>
          <w:rFonts w:cs="Times"/>
          <w:noProof/>
          <w:szCs w:val="24"/>
        </w:rPr>
        <w:tab/>
        <w:t>H. Bennadji, K. Smith, M.J. Serapiglia, E.M. Fisher, Effect of Particle Size on Low-Temperature Pyrolysis of Woody Biomass, Energy &amp; Fuels. 28 (2014) 7527–7537. doi:10.1021/ef501869e.</w:t>
      </w:r>
    </w:p>
    <w:p w14:paraId="54138FCB"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[55]</w:t>
      </w:r>
      <w:r w:rsidRPr="00873ADE">
        <w:rPr>
          <w:rFonts w:cs="Times"/>
          <w:noProof/>
          <w:szCs w:val="24"/>
        </w:rPr>
        <w:tab/>
        <w:t>J. Yu, N. Paterson, J. Blamey, M. Millan, Cellulose , xylan and lignin interactions during pyrolysis of lignocellulosic biomass, Fuel. 191 (2017) 140–149. doi:10.1016/j.fuel.2016.11.057.</w:t>
      </w:r>
    </w:p>
    <w:p w14:paraId="0D8041E1"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[56]</w:t>
      </w:r>
      <w:r w:rsidRPr="00873ADE">
        <w:rPr>
          <w:rFonts w:cs="Times"/>
          <w:noProof/>
          <w:szCs w:val="24"/>
        </w:rPr>
        <w:tab/>
        <w:t>H. Yang, R. Yan, H. Chen, C. Zheng, D.H. Lee, D.T. Liang, In-Depth Investigation of Biomass Pyrolysis Based on Three Major Components: Hemicellulose, Cellulose and Lignin, Energy &amp; Fuels . 20 (2006) 388–393. doi:10.1021/ef0580117.</w:t>
      </w:r>
    </w:p>
    <w:p w14:paraId="0C6C1422"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[57]</w:t>
      </w:r>
      <w:r w:rsidRPr="00873ADE">
        <w:rPr>
          <w:rFonts w:cs="Times"/>
          <w:noProof/>
          <w:szCs w:val="24"/>
        </w:rPr>
        <w:tab/>
        <w:t>S. Wang, X. Guo, K. Wang, Z. Luo, Influence of the interaction of components on the pyrolysis behavior of biomass, J. Anal. Appl. Pyrolysis. 91 (2011) 183–189. doi:10.1016/j.jaap.2011.02.006.</w:t>
      </w:r>
    </w:p>
    <w:p w14:paraId="294D0317" w14:textId="77777777" w:rsidR="00873ADE" w:rsidRPr="00873ADE" w:rsidRDefault="00873ADE" w:rsidP="00873ADE">
      <w:pPr>
        <w:widowControl w:val="0"/>
        <w:autoSpaceDE w:val="0"/>
        <w:autoSpaceDN w:val="0"/>
        <w:adjustRightInd w:val="0"/>
        <w:spacing w:line="480" w:lineRule="auto"/>
        <w:ind w:left="640" w:hanging="640"/>
        <w:rPr>
          <w:rFonts w:cs="Times"/>
          <w:noProof/>
          <w:szCs w:val="24"/>
        </w:rPr>
      </w:pPr>
      <w:r w:rsidRPr="00873ADE">
        <w:rPr>
          <w:rFonts w:cs="Times"/>
          <w:noProof/>
          <w:szCs w:val="24"/>
        </w:rPr>
        <w:t>[58]</w:t>
      </w:r>
      <w:r w:rsidRPr="00873ADE">
        <w:rPr>
          <w:rFonts w:cs="Times"/>
          <w:noProof/>
          <w:szCs w:val="24"/>
        </w:rPr>
        <w:tab/>
        <w:t>Y. Zhang, Y. Niu, H. Zou, Y. Lei, J. Zheng, H. Zhuang, S. Hui, Characteristics of biomass fast pyrolysis in a wire-mesh reactor, Fuel. 200 (2017) 225–235. doi:https://doi.org/10.1016/j.fuel.2017.03.070.</w:t>
      </w:r>
    </w:p>
    <w:p w14:paraId="0A7C5FAD" w14:textId="77777777" w:rsidR="00873ADE" w:rsidRPr="00873ADE" w:rsidRDefault="00873ADE" w:rsidP="00873ADE">
      <w:pPr>
        <w:widowControl w:val="0"/>
        <w:autoSpaceDE w:val="0"/>
        <w:autoSpaceDN w:val="0"/>
        <w:adjustRightInd w:val="0"/>
        <w:spacing w:line="480" w:lineRule="auto"/>
        <w:ind w:left="640" w:hanging="640"/>
        <w:rPr>
          <w:rFonts w:cs="Times"/>
          <w:noProof/>
        </w:rPr>
      </w:pPr>
      <w:r w:rsidRPr="00873ADE">
        <w:rPr>
          <w:rFonts w:cs="Times"/>
          <w:noProof/>
          <w:szCs w:val="24"/>
        </w:rPr>
        <w:lastRenderedPageBreak/>
        <w:t>[59]</w:t>
      </w:r>
      <w:r w:rsidRPr="00873ADE">
        <w:rPr>
          <w:rFonts w:cs="Times"/>
          <w:noProof/>
          <w:szCs w:val="24"/>
        </w:rPr>
        <w:tab/>
        <w:t>A. Megaritis, Y. Zhuo, R. Messenböck, D.R. Dugwell, R. Kandiyoti, Pyrolysis and Gasification in a Bench-Scale High-Pressure Fluidized-Bed Reactor, Energy &amp; Fuels. 12 (1998) 144–151. doi:10.1021/ef970115x.</w:t>
      </w:r>
    </w:p>
    <w:p w14:paraId="58CEC6AA" w14:textId="28170A60" w:rsidR="00A33AF4" w:rsidRPr="00502EE8" w:rsidRDefault="00A33AF4" w:rsidP="00502EE8">
      <w:pPr>
        <w:pStyle w:val="BGKeywords"/>
        <w:rPr>
          <w:b/>
        </w:rPr>
      </w:pPr>
      <w:r>
        <w:rPr>
          <w:b/>
        </w:rPr>
        <w:fldChar w:fldCharType="end"/>
      </w:r>
    </w:p>
    <w:sectPr w:rsidR="00A33AF4" w:rsidRPr="00502EE8" w:rsidSect="000B5610">
      <w:footerReference w:type="even" r:id="rId19"/>
      <w:footerReference w:type="default" r:id="rId20"/>
      <w:type w:val="continuous"/>
      <w:pgSz w:w="12240" w:h="15840"/>
      <w:pgMar w:top="1440" w:right="1440" w:bottom="1440" w:left="1440" w:header="0" w:footer="0" w:gutter="0"/>
      <w:cols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78B19E" w14:textId="77777777" w:rsidR="0027430F" w:rsidRDefault="0027430F">
      <w:r>
        <w:separator/>
      </w:r>
    </w:p>
  </w:endnote>
  <w:endnote w:type="continuationSeparator" w:id="0">
    <w:p w14:paraId="71A64DEF" w14:textId="77777777" w:rsidR="0027430F" w:rsidRDefault="0027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LTStd-Bold">
    <w:altName w:val="Times New Roman"/>
    <w:panose1 w:val="00000000000000000000"/>
    <w:charset w:val="00"/>
    <w:family w:val="roman"/>
    <w:notTrueType/>
    <w:pitch w:val="default"/>
    <w:sig w:usb0="00000003" w:usb1="00000000" w:usb2="00000000" w:usb3="00000000" w:csb0="00000001" w:csb1="00000000"/>
  </w:font>
  <w:font w:name="TimesLTStd-Italic">
    <w:altName w:val="Times New Roman"/>
    <w:panose1 w:val="00000000000000000000"/>
    <w:charset w:val="00"/>
    <w:family w:val="roman"/>
    <w:notTrueType/>
    <w:pitch w:val="default"/>
    <w:sig w:usb0="00000003" w:usb1="00000000" w:usb2="00000000" w:usb3="00000000" w:csb0="00000001" w:csb1="00000000"/>
  </w:font>
  <w:font w:name="TimesLTStd-Roman">
    <w:altName w:val="Times New Roman"/>
    <w:panose1 w:val="00000000000000000000"/>
    <w:charset w:val="A3"/>
    <w:family w:val="roman"/>
    <w:notTrueType/>
    <w:pitch w:val="default"/>
    <w:sig w:usb0="20000001" w:usb1="00000000" w:usb2="00000000" w:usb3="00000000" w:csb0="00000100" w:csb1="00000000"/>
  </w:font>
  <w:font w:name="Cambria Math">
    <w:panose1 w:val="02040503050406030204"/>
    <w:charset w:val="00"/>
    <w:family w:val="roman"/>
    <w:pitch w:val="variable"/>
    <w:sig w:usb0="E00006FF" w:usb1="420024FF" w:usb2="02000000" w:usb3="00000000" w:csb0="0000019F" w:csb1="00000000"/>
  </w:font>
  <w:font w:name="AdvOT2e364b11">
    <w:altName w:val="Cambria"/>
    <w:panose1 w:val="00000000000000000000"/>
    <w:charset w:val="00"/>
    <w:family w:val="roman"/>
    <w:notTrueType/>
    <w:pitch w:val="default"/>
    <w:sig w:usb0="00000003" w:usb1="00000000" w:usb2="00000000" w:usb3="00000000" w:csb0="00000001" w:csb1="00000000"/>
  </w:font>
  <w:font w:name="STIXGeneral-Regular">
    <w:altName w:val="MS Gothic"/>
    <w:panose1 w:val="00000000000000000000"/>
    <w:charset w:val="80"/>
    <w:family w:val="roman"/>
    <w:notTrueType/>
    <w:pitch w:val="default"/>
    <w:sig w:usb0="00000001" w:usb1="08070000" w:usb2="00000010" w:usb3="00000000" w:csb0="00020000" w:csb1="00000000"/>
  </w:font>
  <w:font w:name="AdvOT8608a8d1+22">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C3004" w14:textId="77777777" w:rsidR="00F557B6" w:rsidRDefault="00F55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4ABBBB" w14:textId="77777777" w:rsidR="00F557B6" w:rsidRDefault="00F557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FB7D" w14:textId="35FAAD68" w:rsidR="00F557B6" w:rsidRDefault="00F557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45998">
      <w:rPr>
        <w:rStyle w:val="PageNumber"/>
        <w:noProof/>
      </w:rPr>
      <w:t>22</w:t>
    </w:r>
    <w:r>
      <w:rPr>
        <w:rStyle w:val="PageNumber"/>
      </w:rPr>
      <w:fldChar w:fldCharType="end"/>
    </w:r>
  </w:p>
  <w:p w14:paraId="01A1D902" w14:textId="77777777" w:rsidR="00F557B6" w:rsidRDefault="00F557B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AF12" w14:textId="77777777" w:rsidR="0027430F" w:rsidRDefault="0027430F">
      <w:r>
        <w:separator/>
      </w:r>
    </w:p>
  </w:footnote>
  <w:footnote w:type="continuationSeparator" w:id="0">
    <w:p w14:paraId="58DB7FF6" w14:textId="77777777" w:rsidR="0027430F" w:rsidRDefault="002743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47C33"/>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0D4588"/>
    <w:multiLevelType w:val="hybridMultilevel"/>
    <w:tmpl w:val="56DCB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1202A"/>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C86632"/>
    <w:multiLevelType w:val="hybridMultilevel"/>
    <w:tmpl w:val="2CEA800E"/>
    <w:lvl w:ilvl="0" w:tplc="37367B38">
      <w:start w:val="1"/>
      <w:numFmt w:val="decimal"/>
      <w:lvlText w:val="(%1)"/>
      <w:lvlJc w:val="left"/>
      <w:pPr>
        <w:ind w:left="720" w:hanging="360"/>
      </w:pPr>
      <w:rPr>
        <w:rFonts w:ascii="Times" w:eastAsia="Times New Roman" w:hAnsi="Times" w:cs="Tim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4600B"/>
    <w:multiLevelType w:val="hybridMultilevel"/>
    <w:tmpl w:val="7326FD40"/>
    <w:lvl w:ilvl="0" w:tplc="A748FE1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5" w15:restartNumberingAfterBreak="0">
    <w:nsid w:val="326D3F9A"/>
    <w:multiLevelType w:val="singleLevel"/>
    <w:tmpl w:val="8BC469AA"/>
    <w:lvl w:ilvl="0">
      <w:start w:val="1"/>
      <w:numFmt w:val="lowerLetter"/>
      <w:lvlText w:val="%1."/>
      <w:lvlJc w:val="left"/>
      <w:pPr>
        <w:tabs>
          <w:tab w:val="num" w:pos="720"/>
        </w:tabs>
        <w:ind w:left="720" w:hanging="360"/>
      </w:pPr>
      <w:rPr>
        <w:rFonts w:hint="default"/>
      </w:rPr>
    </w:lvl>
  </w:abstractNum>
  <w:abstractNum w:abstractNumId="6" w15:restartNumberingAfterBreak="0">
    <w:nsid w:val="34FD0C72"/>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3762623B"/>
    <w:multiLevelType w:val="singleLevel"/>
    <w:tmpl w:val="0409000F"/>
    <w:lvl w:ilvl="0">
      <w:start w:val="1"/>
      <w:numFmt w:val="decimal"/>
      <w:lvlText w:val="%1."/>
      <w:lvlJc w:val="left"/>
      <w:pPr>
        <w:tabs>
          <w:tab w:val="num" w:pos="360"/>
        </w:tabs>
        <w:ind w:left="360" w:hanging="360"/>
      </w:pPr>
      <w:rPr>
        <w:rFonts w:hint="default"/>
      </w:rPr>
    </w:lvl>
  </w:abstractNum>
  <w:abstractNum w:abstractNumId="8" w15:restartNumberingAfterBreak="0">
    <w:nsid w:val="384622AB"/>
    <w:multiLevelType w:val="singleLevel"/>
    <w:tmpl w:val="6FF0DD10"/>
    <w:lvl w:ilvl="0">
      <w:start w:val="1"/>
      <w:numFmt w:val="lowerLetter"/>
      <w:lvlText w:val="%1."/>
      <w:lvlJc w:val="left"/>
      <w:pPr>
        <w:tabs>
          <w:tab w:val="num" w:pos="922"/>
        </w:tabs>
        <w:ind w:left="922" w:hanging="360"/>
      </w:pPr>
      <w:rPr>
        <w:rFonts w:hint="default"/>
      </w:rPr>
    </w:lvl>
  </w:abstractNum>
  <w:abstractNum w:abstractNumId="9" w15:restartNumberingAfterBreak="0">
    <w:nsid w:val="3E7A7E0C"/>
    <w:multiLevelType w:val="singleLevel"/>
    <w:tmpl w:val="E32C900E"/>
    <w:lvl w:ilvl="0">
      <w:start w:val="1"/>
      <w:numFmt w:val="decimal"/>
      <w:lvlText w:val="%1."/>
      <w:lvlJc w:val="left"/>
      <w:pPr>
        <w:tabs>
          <w:tab w:val="num" w:pos="562"/>
        </w:tabs>
        <w:ind w:left="562" w:hanging="360"/>
      </w:pPr>
      <w:rPr>
        <w:rFonts w:hint="default"/>
      </w:rPr>
    </w:lvl>
  </w:abstractNum>
  <w:abstractNum w:abstractNumId="10" w15:restartNumberingAfterBreak="0">
    <w:nsid w:val="3FFA2ABF"/>
    <w:multiLevelType w:val="hybridMultilevel"/>
    <w:tmpl w:val="9B0ED66A"/>
    <w:lvl w:ilvl="0" w:tplc="044AF772">
      <w:start w:val="1"/>
      <w:numFmt w:val="low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B2E3C"/>
    <w:multiLevelType w:val="singleLevel"/>
    <w:tmpl w:val="E5E28CB0"/>
    <w:lvl w:ilvl="0">
      <w:start w:val="1"/>
      <w:numFmt w:val="lowerLetter"/>
      <w:lvlText w:val="%1."/>
      <w:lvlJc w:val="left"/>
      <w:pPr>
        <w:tabs>
          <w:tab w:val="num" w:pos="1080"/>
        </w:tabs>
        <w:ind w:left="1080" w:hanging="360"/>
      </w:pPr>
      <w:rPr>
        <w:rFonts w:hint="default"/>
      </w:rPr>
    </w:lvl>
  </w:abstractNum>
  <w:abstractNum w:abstractNumId="12" w15:restartNumberingAfterBreak="0">
    <w:nsid w:val="6A406B77"/>
    <w:multiLevelType w:val="hybridMultilevel"/>
    <w:tmpl w:val="9BC44F02"/>
    <w:lvl w:ilvl="0" w:tplc="E7D8CBB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7219123">
    <w:abstractNumId w:val="9"/>
  </w:num>
  <w:num w:numId="2" w16cid:durableId="2059089609">
    <w:abstractNumId w:val="7"/>
  </w:num>
  <w:num w:numId="3" w16cid:durableId="555043826">
    <w:abstractNumId w:val="11"/>
  </w:num>
  <w:num w:numId="4" w16cid:durableId="1059356547">
    <w:abstractNumId w:val="8"/>
  </w:num>
  <w:num w:numId="5" w16cid:durableId="807168368">
    <w:abstractNumId w:val="6"/>
  </w:num>
  <w:num w:numId="6" w16cid:durableId="1788964579">
    <w:abstractNumId w:val="5"/>
  </w:num>
  <w:num w:numId="7" w16cid:durableId="56057380">
    <w:abstractNumId w:val="3"/>
  </w:num>
  <w:num w:numId="8" w16cid:durableId="1507015291">
    <w:abstractNumId w:val="1"/>
  </w:num>
  <w:num w:numId="9" w16cid:durableId="913779300">
    <w:abstractNumId w:val="0"/>
  </w:num>
  <w:num w:numId="10" w16cid:durableId="2050179802">
    <w:abstractNumId w:val="2"/>
  </w:num>
  <w:num w:numId="11" w16cid:durableId="1288663573">
    <w:abstractNumId w:val="12"/>
  </w:num>
  <w:num w:numId="12" w16cid:durableId="90901921">
    <w:abstractNumId w:val="10"/>
  </w:num>
  <w:num w:numId="13" w16cid:durableId="13790923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3CD"/>
    <w:rsid w:val="000002F2"/>
    <w:rsid w:val="0000080F"/>
    <w:rsid w:val="00045998"/>
    <w:rsid w:val="0005660F"/>
    <w:rsid w:val="0005704B"/>
    <w:rsid w:val="0005758D"/>
    <w:rsid w:val="000702AD"/>
    <w:rsid w:val="000A2BC9"/>
    <w:rsid w:val="000B2EEB"/>
    <w:rsid w:val="000B5610"/>
    <w:rsid w:val="000C05CC"/>
    <w:rsid w:val="000D6495"/>
    <w:rsid w:val="00195ACA"/>
    <w:rsid w:val="001A7A90"/>
    <w:rsid w:val="001E5761"/>
    <w:rsid w:val="00212B1D"/>
    <w:rsid w:val="00271A02"/>
    <w:rsid w:val="0027430F"/>
    <w:rsid w:val="002A7493"/>
    <w:rsid w:val="002C3431"/>
    <w:rsid w:val="002D3795"/>
    <w:rsid w:val="0031373B"/>
    <w:rsid w:val="00315588"/>
    <w:rsid w:val="00324128"/>
    <w:rsid w:val="0034474F"/>
    <w:rsid w:val="00361E35"/>
    <w:rsid w:val="003664E9"/>
    <w:rsid w:val="003679A1"/>
    <w:rsid w:val="003A42F0"/>
    <w:rsid w:val="003B4AF3"/>
    <w:rsid w:val="003C0E4C"/>
    <w:rsid w:val="003E1F76"/>
    <w:rsid w:val="003F12F2"/>
    <w:rsid w:val="00475FD2"/>
    <w:rsid w:val="004A6A78"/>
    <w:rsid w:val="004A6EDE"/>
    <w:rsid w:val="004B6113"/>
    <w:rsid w:val="004E283C"/>
    <w:rsid w:val="004E7185"/>
    <w:rsid w:val="004F381E"/>
    <w:rsid w:val="00502EE8"/>
    <w:rsid w:val="00533CC0"/>
    <w:rsid w:val="005354E9"/>
    <w:rsid w:val="005553EF"/>
    <w:rsid w:val="00567E81"/>
    <w:rsid w:val="005746BC"/>
    <w:rsid w:val="00581CA0"/>
    <w:rsid w:val="00591A57"/>
    <w:rsid w:val="005B4D1B"/>
    <w:rsid w:val="005D0C10"/>
    <w:rsid w:val="005F476E"/>
    <w:rsid w:val="006455A5"/>
    <w:rsid w:val="00683131"/>
    <w:rsid w:val="00696419"/>
    <w:rsid w:val="006A3E34"/>
    <w:rsid w:val="006B2581"/>
    <w:rsid w:val="006D13CD"/>
    <w:rsid w:val="006E1793"/>
    <w:rsid w:val="007000D9"/>
    <w:rsid w:val="00747701"/>
    <w:rsid w:val="00754223"/>
    <w:rsid w:val="007629D3"/>
    <w:rsid w:val="007822C7"/>
    <w:rsid w:val="00794616"/>
    <w:rsid w:val="007A11AD"/>
    <w:rsid w:val="007B1E97"/>
    <w:rsid w:val="007D5E29"/>
    <w:rsid w:val="008047DE"/>
    <w:rsid w:val="00825FD8"/>
    <w:rsid w:val="00834926"/>
    <w:rsid w:val="008633FA"/>
    <w:rsid w:val="008655C0"/>
    <w:rsid w:val="00873ADE"/>
    <w:rsid w:val="00890641"/>
    <w:rsid w:val="008D30F9"/>
    <w:rsid w:val="008D53B2"/>
    <w:rsid w:val="008F3FF7"/>
    <w:rsid w:val="009100B3"/>
    <w:rsid w:val="00912169"/>
    <w:rsid w:val="0092037A"/>
    <w:rsid w:val="009217D8"/>
    <w:rsid w:val="009246AD"/>
    <w:rsid w:val="00932781"/>
    <w:rsid w:val="0093712E"/>
    <w:rsid w:val="009B173D"/>
    <w:rsid w:val="009F20D1"/>
    <w:rsid w:val="009F25A9"/>
    <w:rsid w:val="009F2E7E"/>
    <w:rsid w:val="00A02D62"/>
    <w:rsid w:val="00A14661"/>
    <w:rsid w:val="00A20EB5"/>
    <w:rsid w:val="00A33A4B"/>
    <w:rsid w:val="00A33AF4"/>
    <w:rsid w:val="00A41AAB"/>
    <w:rsid w:val="00A764EF"/>
    <w:rsid w:val="00A900F2"/>
    <w:rsid w:val="00AB34C5"/>
    <w:rsid w:val="00AF4F6D"/>
    <w:rsid w:val="00AF7F6A"/>
    <w:rsid w:val="00B05A88"/>
    <w:rsid w:val="00B44641"/>
    <w:rsid w:val="00B7618D"/>
    <w:rsid w:val="00B87F8E"/>
    <w:rsid w:val="00BD0BA0"/>
    <w:rsid w:val="00BD2C44"/>
    <w:rsid w:val="00C10EE0"/>
    <w:rsid w:val="00C12556"/>
    <w:rsid w:val="00C6170A"/>
    <w:rsid w:val="00C71D40"/>
    <w:rsid w:val="00D232F1"/>
    <w:rsid w:val="00D318E5"/>
    <w:rsid w:val="00D32E24"/>
    <w:rsid w:val="00D676E2"/>
    <w:rsid w:val="00D948E9"/>
    <w:rsid w:val="00D97D46"/>
    <w:rsid w:val="00DD6DBB"/>
    <w:rsid w:val="00DE4B53"/>
    <w:rsid w:val="00DE5750"/>
    <w:rsid w:val="00DF3C60"/>
    <w:rsid w:val="00E074F2"/>
    <w:rsid w:val="00E22168"/>
    <w:rsid w:val="00E53BC6"/>
    <w:rsid w:val="00E84DA5"/>
    <w:rsid w:val="00E91482"/>
    <w:rsid w:val="00E96302"/>
    <w:rsid w:val="00F134F5"/>
    <w:rsid w:val="00F47B85"/>
    <w:rsid w:val="00F54BDD"/>
    <w:rsid w:val="00F557B6"/>
    <w:rsid w:val="00F5645C"/>
    <w:rsid w:val="00F979B1"/>
    <w:rsid w:val="00FC42BA"/>
    <w:rsid w:val="00FD41D1"/>
    <w:rsid w:val="00FE6219"/>
    <w:rsid w:val="00FF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F24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jc w:val="both"/>
    </w:pPr>
    <w:rPr>
      <w:rFonts w:ascii="Times" w:hAnsi="Times"/>
      <w:sz w:val="24"/>
    </w:rPr>
  </w:style>
  <w:style w:type="paragraph" w:styleId="Heading2">
    <w:name w:val="heading 2"/>
    <w:basedOn w:val="Normal"/>
    <w:next w:val="Normal"/>
    <w:link w:val="Heading2Char"/>
    <w:uiPriority w:val="9"/>
    <w:unhideWhenUsed/>
    <w:qFormat/>
    <w:rsid w:val="001E5761"/>
    <w:pPr>
      <w:autoSpaceDE w:val="0"/>
      <w:autoSpaceDN w:val="0"/>
      <w:adjustRightInd w:val="0"/>
      <w:spacing w:before="120" w:after="120"/>
      <w:outlineLvl w:val="1"/>
    </w:pPr>
    <w:rPr>
      <w:rFonts w:asciiTheme="majorBidi" w:hAnsiTheme="majorBidi" w:cstheme="majorBidi"/>
      <w:b/>
      <w:sz w:val="22"/>
      <w:szCs w:val="22"/>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uiPriority w:val="99"/>
    <w:rPr>
      <w:color w:val="800080"/>
      <w:u w:val="single"/>
    </w:rPr>
  </w:style>
  <w:style w:type="paragraph" w:styleId="BodyText">
    <w:name w:val="Body Text"/>
    <w:basedOn w:val="Normal"/>
    <w:link w:val="BodyTextChar"/>
    <w:pPr>
      <w:jc w:val="center"/>
    </w:pPr>
    <w:rPr>
      <w:b/>
      <w:sz w:val="40"/>
    </w:rPr>
  </w:style>
  <w:style w:type="paragraph" w:styleId="FootnoteText">
    <w:name w:val="footnote text"/>
    <w:basedOn w:val="Normal"/>
    <w:next w:val="TFReferencesSection"/>
    <w:semiHidden/>
  </w:style>
  <w:style w:type="paragraph" w:customStyle="1" w:styleId="TFReferencesSection">
    <w:name w:val="TF_References_Section"/>
    <w:basedOn w:val="Normal"/>
    <w:pPr>
      <w:spacing w:line="480" w:lineRule="auto"/>
      <w:ind w:firstLine="187"/>
    </w:pPr>
  </w:style>
  <w:style w:type="paragraph" w:customStyle="1" w:styleId="TAMainText">
    <w:name w:val="TA_Main_Text"/>
    <w:basedOn w:val="Normal"/>
    <w:pPr>
      <w:spacing w:after="0" w:line="480" w:lineRule="auto"/>
      <w:ind w:firstLine="202"/>
    </w:pPr>
  </w:style>
  <w:style w:type="paragraph" w:customStyle="1" w:styleId="BATitle">
    <w:name w:val="BA_Title"/>
    <w:basedOn w:val="Normal"/>
    <w:next w:val="BBAuthorName"/>
    <w:pPr>
      <w:spacing w:before="720" w:after="360" w:line="480" w:lineRule="auto"/>
      <w:jc w:val="center"/>
    </w:pPr>
    <w:rPr>
      <w:rFonts w:ascii="Times New Roman" w:hAnsi="Times New Roman"/>
      <w:sz w:val="44"/>
    </w:rPr>
  </w:style>
  <w:style w:type="paragraph" w:customStyle="1" w:styleId="BBAuthorName">
    <w:name w:val="BB_Author_Name"/>
    <w:basedOn w:val="Normal"/>
    <w:next w:val="BCAuthorAddress"/>
    <w:pPr>
      <w:spacing w:after="240" w:line="480" w:lineRule="auto"/>
      <w:jc w:val="center"/>
    </w:pPr>
    <w:rPr>
      <w:i/>
    </w:rPr>
  </w:style>
  <w:style w:type="paragraph" w:customStyle="1" w:styleId="BCAuthorAddress">
    <w:name w:val="BC_Author_Address"/>
    <w:basedOn w:val="Normal"/>
    <w:next w:val="BIEmailAddress"/>
    <w:pPr>
      <w:spacing w:after="240" w:line="480" w:lineRule="auto"/>
      <w:jc w:val="center"/>
    </w:pPr>
  </w:style>
  <w:style w:type="paragraph" w:customStyle="1" w:styleId="BIEmailAddress">
    <w:name w:val="BI_Email_Address"/>
    <w:basedOn w:val="Normal"/>
    <w:next w:val="AIReceivedDate"/>
    <w:pPr>
      <w:spacing w:line="480" w:lineRule="auto"/>
    </w:pPr>
  </w:style>
  <w:style w:type="paragraph" w:customStyle="1" w:styleId="AIReceivedDate">
    <w:name w:val="AI_Received_Date"/>
    <w:basedOn w:val="Normal"/>
    <w:next w:val="BDAbstract"/>
    <w:pPr>
      <w:spacing w:after="240" w:line="480" w:lineRule="auto"/>
    </w:pPr>
    <w:rPr>
      <w:b/>
    </w:rPr>
  </w:style>
  <w:style w:type="paragraph" w:customStyle="1" w:styleId="BDAbstract">
    <w:name w:val="BD_Abstract"/>
    <w:basedOn w:val="Normal"/>
    <w:next w:val="TAMainText"/>
    <w:pPr>
      <w:spacing w:before="360" w:after="360" w:line="480" w:lineRule="auto"/>
    </w:pPr>
  </w:style>
  <w:style w:type="paragraph" w:customStyle="1" w:styleId="TDAcknowledgments">
    <w:name w:val="TD_Acknowledgments"/>
    <w:basedOn w:val="Normal"/>
    <w:next w:val="Normal"/>
    <w:pPr>
      <w:spacing w:before="200" w:line="480" w:lineRule="auto"/>
      <w:ind w:firstLine="202"/>
    </w:pPr>
  </w:style>
  <w:style w:type="paragraph" w:customStyle="1" w:styleId="TESupportingInformation">
    <w:name w:val="TE_Supporting_Information"/>
    <w:basedOn w:val="Normal"/>
    <w:next w:val="Normal"/>
    <w:pPr>
      <w:spacing w:line="480" w:lineRule="auto"/>
      <w:ind w:firstLine="187"/>
    </w:pPr>
  </w:style>
  <w:style w:type="paragraph" w:customStyle="1" w:styleId="VCSchemeTitle">
    <w:name w:val="VC_Scheme_Title"/>
    <w:basedOn w:val="Normal"/>
    <w:next w:val="Normal"/>
    <w:pPr>
      <w:spacing w:line="480" w:lineRule="auto"/>
    </w:pPr>
  </w:style>
  <w:style w:type="paragraph" w:customStyle="1" w:styleId="VDTableTitle">
    <w:name w:val="VD_Table_Title"/>
    <w:basedOn w:val="Normal"/>
    <w:next w:val="Normal"/>
    <w:pPr>
      <w:spacing w:line="480" w:lineRule="auto"/>
    </w:pPr>
  </w:style>
  <w:style w:type="paragraph" w:customStyle="1" w:styleId="VAFigureCaption">
    <w:name w:val="VA_Figure_Caption"/>
    <w:basedOn w:val="Normal"/>
    <w:next w:val="Normal"/>
    <w:pPr>
      <w:spacing w:line="480" w:lineRule="auto"/>
    </w:pPr>
  </w:style>
  <w:style w:type="paragraph" w:customStyle="1" w:styleId="VBChartTitle">
    <w:name w:val="VB_Chart_Title"/>
    <w:basedOn w:val="Normal"/>
    <w:next w:val="Normal"/>
    <w:pPr>
      <w:spacing w:line="480" w:lineRule="auto"/>
    </w:pPr>
  </w:style>
  <w:style w:type="paragraph" w:customStyle="1" w:styleId="FETableFootnote">
    <w:name w:val="FE_Table_Footnote"/>
    <w:basedOn w:val="Normal"/>
    <w:next w:val="Normal"/>
    <w:pPr>
      <w:ind w:firstLine="187"/>
    </w:pPr>
  </w:style>
  <w:style w:type="paragraph" w:customStyle="1" w:styleId="FCChartFootnote">
    <w:name w:val="FC_Chart_Footnote"/>
    <w:basedOn w:val="Normal"/>
    <w:next w:val="Normal"/>
    <w:pPr>
      <w:ind w:firstLine="187"/>
    </w:pPr>
  </w:style>
  <w:style w:type="paragraph" w:customStyle="1" w:styleId="FDSchemeFootnote">
    <w:name w:val="FD_Scheme_Footnote"/>
    <w:basedOn w:val="Normal"/>
    <w:next w:val="Normal"/>
    <w:pPr>
      <w:ind w:firstLine="187"/>
    </w:pPr>
  </w:style>
  <w:style w:type="paragraph" w:customStyle="1" w:styleId="TCTableBody">
    <w:name w:val="TC_Table_Body"/>
    <w:basedOn w:val="Normal"/>
  </w:style>
  <w:style w:type="paragraph" w:customStyle="1" w:styleId="AFTitleRunningHead">
    <w:name w:val="AF_Title_Running_Head"/>
    <w:basedOn w:val="Normal"/>
    <w:next w:val="TAMainText"/>
    <w:pPr>
      <w:spacing w:line="480" w:lineRule="auto"/>
    </w:pPr>
  </w:style>
  <w:style w:type="paragraph" w:customStyle="1" w:styleId="BEAuthorBiography">
    <w:name w:val="BE_Author_Biography"/>
    <w:basedOn w:val="Normal"/>
    <w:pPr>
      <w:spacing w:line="480" w:lineRule="auto"/>
    </w:pPr>
  </w:style>
  <w:style w:type="paragraph" w:customStyle="1" w:styleId="FACorrespondingAuthorFootnote">
    <w:name w:val="FA_Corresponding_Author_Footnote"/>
    <w:basedOn w:val="Normal"/>
    <w:next w:val="TAMainText"/>
    <w:pPr>
      <w:spacing w:line="480" w:lineRule="auto"/>
    </w:pPr>
  </w:style>
  <w:style w:type="paragraph" w:customStyle="1" w:styleId="SNSynopsisTOC">
    <w:name w:val="SN_Synopsis_TOC"/>
    <w:basedOn w:val="Normal"/>
    <w:pPr>
      <w:spacing w:line="480" w:lineRule="auto"/>
    </w:pPr>
  </w:style>
  <w:style w:type="character" w:styleId="Hyperlink">
    <w:name w:val="Hyperlink"/>
    <w:uiPriority w:val="99"/>
    <w:rPr>
      <w:color w:val="0000FF"/>
      <w:u w:val="single"/>
    </w:rPr>
  </w:style>
  <w:style w:type="paragraph" w:styleId="Footer">
    <w:name w:val="footer"/>
    <w:basedOn w:val="Normal"/>
    <w:link w:val="FooterChar"/>
    <w:uiPriority w:val="99"/>
    <w:pPr>
      <w:tabs>
        <w:tab w:val="center" w:pos="4320"/>
        <w:tab w:val="right" w:pos="8640"/>
      </w:tabs>
    </w:pPr>
  </w:style>
  <w:style w:type="paragraph" w:customStyle="1" w:styleId="BGKeywords">
    <w:name w:val="BG_Keywords"/>
    <w:basedOn w:val="Normal"/>
    <w:pPr>
      <w:spacing w:line="480" w:lineRule="auto"/>
    </w:pPr>
  </w:style>
  <w:style w:type="paragraph" w:customStyle="1" w:styleId="BHBriefs">
    <w:name w:val="BH_Briefs"/>
    <w:basedOn w:val="Normal"/>
    <w:pPr>
      <w:spacing w:line="480" w:lineRule="auto"/>
    </w:pPr>
  </w:style>
  <w:style w:type="character" w:styleId="PageNumber">
    <w:name w:val="page number"/>
    <w:basedOn w:val="DefaultParagraphFont"/>
  </w:style>
  <w:style w:type="paragraph" w:styleId="BalloonText">
    <w:name w:val="Balloon Text"/>
    <w:basedOn w:val="Normal"/>
    <w:link w:val="BalloonTextChar"/>
    <w:uiPriority w:val="99"/>
    <w:semiHidden/>
    <w:rsid w:val="00E96302"/>
    <w:rPr>
      <w:rFonts w:ascii="Tahoma" w:hAnsi="Tahoma" w:cs="Tahoma"/>
      <w:sz w:val="16"/>
      <w:szCs w:val="16"/>
    </w:rPr>
  </w:style>
  <w:style w:type="paragraph" w:customStyle="1" w:styleId="StyleFACorrespondingAuthorFootnote7pt">
    <w:name w:val="Style FA_Corresponding_Author_Footnote + 7 pt"/>
    <w:basedOn w:val="Normal"/>
    <w:next w:val="BGKeywords"/>
    <w:link w:val="StyleFACorrespondingAuthorFootnote7ptChar"/>
    <w:autoRedefine/>
    <w:rsid w:val="00C10EE0"/>
    <w:pPr>
      <w:spacing w:after="0"/>
      <w:jc w:val="left"/>
    </w:pPr>
    <w:rPr>
      <w:rFonts w:ascii="Arno Pro" w:hAnsi="Arno Pro"/>
      <w:kern w:val="20"/>
      <w:sz w:val="18"/>
    </w:rPr>
  </w:style>
  <w:style w:type="character" w:customStyle="1" w:styleId="StyleFACorrespondingAuthorFootnote7ptChar">
    <w:name w:val="Style FA_Corresponding_Author_Footnote + 7 pt Char"/>
    <w:link w:val="StyleFACorrespondingAuthorFootnote7pt"/>
    <w:rsid w:val="00C10EE0"/>
    <w:rPr>
      <w:rFonts w:ascii="Arno Pro" w:hAnsi="Arno Pro"/>
      <w:kern w:val="20"/>
      <w:sz w:val="18"/>
    </w:rPr>
  </w:style>
  <w:style w:type="paragraph" w:customStyle="1" w:styleId="FAAuthorInfoSubtitle">
    <w:name w:val="FA_Author_Info_Subtitle"/>
    <w:basedOn w:val="Normal"/>
    <w:link w:val="FAAuthorInfoSubtitleChar"/>
    <w:autoRedefine/>
    <w:rsid w:val="00DD6DBB"/>
    <w:pPr>
      <w:spacing w:before="120" w:after="60" w:line="480" w:lineRule="auto"/>
      <w:jc w:val="left"/>
    </w:pPr>
    <w:rPr>
      <w:b/>
    </w:rPr>
  </w:style>
  <w:style w:type="character" w:customStyle="1" w:styleId="FAAuthorInfoSubtitleChar">
    <w:name w:val="FA_Author_Info_Subtitle Char"/>
    <w:link w:val="FAAuthorInfoSubtitle"/>
    <w:rsid w:val="00DD6DBB"/>
    <w:rPr>
      <w:rFonts w:ascii="Times" w:hAnsi="Times"/>
      <w:b/>
      <w:sz w:val="24"/>
    </w:rPr>
  </w:style>
  <w:style w:type="paragraph" w:customStyle="1" w:styleId="Default">
    <w:name w:val="Default"/>
    <w:rsid w:val="001A7A90"/>
    <w:pPr>
      <w:autoSpaceDE w:val="0"/>
      <w:autoSpaceDN w:val="0"/>
      <w:adjustRightInd w:val="0"/>
    </w:pPr>
    <w:rPr>
      <w:rFonts w:ascii="Symbol" w:hAnsi="Symbol" w:cs="Symbol"/>
      <w:color w:val="000000"/>
      <w:sz w:val="24"/>
      <w:szCs w:val="24"/>
    </w:rPr>
  </w:style>
  <w:style w:type="character" w:customStyle="1" w:styleId="Heading2Char">
    <w:name w:val="Heading 2 Char"/>
    <w:basedOn w:val="DefaultParagraphFont"/>
    <w:link w:val="Heading2"/>
    <w:uiPriority w:val="9"/>
    <w:rsid w:val="001E5761"/>
    <w:rPr>
      <w:rFonts w:asciiTheme="majorBidi" w:hAnsiTheme="majorBidi" w:cstheme="majorBidi"/>
      <w:b/>
      <w:sz w:val="22"/>
      <w:szCs w:val="22"/>
      <w:lang w:val="en-GB" w:eastAsia="fr-FR"/>
    </w:rPr>
  </w:style>
  <w:style w:type="numbering" w:customStyle="1" w:styleId="NoList1">
    <w:name w:val="No List1"/>
    <w:next w:val="NoList"/>
    <w:uiPriority w:val="99"/>
    <w:semiHidden/>
    <w:unhideWhenUsed/>
    <w:rsid w:val="001E5761"/>
  </w:style>
  <w:style w:type="paragraph" w:styleId="Header">
    <w:name w:val="header"/>
    <w:basedOn w:val="Normal"/>
    <w:link w:val="HeaderChar"/>
    <w:uiPriority w:val="99"/>
    <w:unhideWhenUsed/>
    <w:rsid w:val="001E5761"/>
    <w:pPr>
      <w:tabs>
        <w:tab w:val="center" w:pos="4513"/>
        <w:tab w:val="right" w:pos="9026"/>
      </w:tabs>
      <w:autoSpaceDE w:val="0"/>
      <w:autoSpaceDN w:val="0"/>
      <w:adjustRightInd w:val="0"/>
      <w:spacing w:before="120" w:after="120"/>
    </w:pPr>
    <w:rPr>
      <w:rFonts w:asciiTheme="majorBidi" w:hAnsiTheme="majorBidi" w:cstheme="majorBidi"/>
      <w:sz w:val="22"/>
      <w:szCs w:val="22"/>
      <w:lang w:val="en-GB" w:eastAsia="fr-FR"/>
    </w:rPr>
  </w:style>
  <w:style w:type="character" w:customStyle="1" w:styleId="HeaderChar">
    <w:name w:val="Header Char"/>
    <w:basedOn w:val="DefaultParagraphFont"/>
    <w:link w:val="Header"/>
    <w:uiPriority w:val="99"/>
    <w:rsid w:val="001E5761"/>
    <w:rPr>
      <w:rFonts w:asciiTheme="majorBidi" w:hAnsiTheme="majorBidi" w:cstheme="majorBidi"/>
      <w:sz w:val="22"/>
      <w:szCs w:val="22"/>
      <w:lang w:val="en-GB" w:eastAsia="fr-FR"/>
    </w:rPr>
  </w:style>
  <w:style w:type="character" w:customStyle="1" w:styleId="FooterChar">
    <w:name w:val="Footer Char"/>
    <w:basedOn w:val="DefaultParagraphFont"/>
    <w:link w:val="Footer"/>
    <w:uiPriority w:val="99"/>
    <w:rsid w:val="001E5761"/>
    <w:rPr>
      <w:rFonts w:ascii="Times" w:hAnsi="Times"/>
      <w:sz w:val="24"/>
    </w:rPr>
  </w:style>
  <w:style w:type="paragraph" w:styleId="NormalWeb">
    <w:name w:val="Normal (Web)"/>
    <w:basedOn w:val="Normal"/>
    <w:uiPriority w:val="99"/>
    <w:unhideWhenUsed/>
    <w:rsid w:val="001E5761"/>
    <w:pPr>
      <w:autoSpaceDE w:val="0"/>
      <w:autoSpaceDN w:val="0"/>
      <w:adjustRightInd w:val="0"/>
      <w:spacing w:before="100" w:beforeAutospacing="1" w:after="100" w:afterAutospacing="1"/>
    </w:pPr>
    <w:rPr>
      <w:rFonts w:asciiTheme="majorBidi" w:hAnsiTheme="majorBidi" w:cstheme="majorBidi"/>
      <w:sz w:val="22"/>
      <w:szCs w:val="22"/>
      <w:lang w:val="en-GB" w:eastAsia="en-GB"/>
    </w:rPr>
  </w:style>
  <w:style w:type="character" w:styleId="Emphasis">
    <w:name w:val="Emphasis"/>
    <w:uiPriority w:val="20"/>
    <w:qFormat/>
    <w:rsid w:val="001E5761"/>
    <w:rPr>
      <w:i/>
      <w:iCs/>
    </w:rPr>
  </w:style>
  <w:style w:type="paragraph" w:styleId="EndnoteText">
    <w:name w:val="endnote text"/>
    <w:basedOn w:val="Normal"/>
    <w:link w:val="EndnoteTextChar"/>
    <w:uiPriority w:val="99"/>
    <w:semiHidden/>
    <w:unhideWhenUsed/>
    <w:rsid w:val="001E5761"/>
    <w:pPr>
      <w:autoSpaceDE w:val="0"/>
      <w:autoSpaceDN w:val="0"/>
      <w:adjustRightInd w:val="0"/>
      <w:spacing w:before="120" w:after="120"/>
    </w:pPr>
    <w:rPr>
      <w:rFonts w:asciiTheme="majorBidi" w:hAnsiTheme="majorBidi" w:cstheme="majorBidi"/>
      <w:sz w:val="20"/>
      <w:lang w:val="en-GB" w:eastAsia="fr-FR"/>
    </w:rPr>
  </w:style>
  <w:style w:type="character" w:customStyle="1" w:styleId="EndnoteTextChar">
    <w:name w:val="Endnote Text Char"/>
    <w:basedOn w:val="DefaultParagraphFont"/>
    <w:link w:val="EndnoteText"/>
    <w:uiPriority w:val="99"/>
    <w:semiHidden/>
    <w:rsid w:val="001E5761"/>
    <w:rPr>
      <w:rFonts w:asciiTheme="majorBidi" w:hAnsiTheme="majorBidi" w:cstheme="majorBidi"/>
      <w:lang w:val="en-GB" w:eastAsia="fr-FR"/>
    </w:rPr>
  </w:style>
  <w:style w:type="character" w:styleId="EndnoteReference">
    <w:name w:val="endnote reference"/>
    <w:basedOn w:val="DefaultParagraphFont"/>
    <w:uiPriority w:val="99"/>
    <w:semiHidden/>
    <w:unhideWhenUsed/>
    <w:rsid w:val="001E5761"/>
    <w:rPr>
      <w:vertAlign w:val="superscript"/>
    </w:rPr>
  </w:style>
  <w:style w:type="character" w:customStyle="1" w:styleId="BalloonTextChar">
    <w:name w:val="Balloon Text Char"/>
    <w:basedOn w:val="DefaultParagraphFont"/>
    <w:link w:val="BalloonText"/>
    <w:uiPriority w:val="99"/>
    <w:semiHidden/>
    <w:rsid w:val="001E5761"/>
    <w:rPr>
      <w:rFonts w:ascii="Tahoma" w:hAnsi="Tahoma" w:cs="Tahoma"/>
      <w:sz w:val="16"/>
      <w:szCs w:val="16"/>
    </w:rPr>
  </w:style>
  <w:style w:type="table" w:styleId="TableGrid">
    <w:name w:val="Table Grid"/>
    <w:basedOn w:val="TableNormal"/>
    <w:uiPriority w:val="59"/>
    <w:rsid w:val="001E57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5761"/>
    <w:pPr>
      <w:autoSpaceDE w:val="0"/>
      <w:autoSpaceDN w:val="0"/>
      <w:adjustRightInd w:val="0"/>
      <w:spacing w:before="120" w:after="120"/>
      <w:ind w:left="720"/>
      <w:contextualSpacing/>
    </w:pPr>
    <w:rPr>
      <w:rFonts w:asciiTheme="majorBidi" w:hAnsiTheme="majorBidi" w:cstheme="majorBidi"/>
      <w:sz w:val="22"/>
      <w:szCs w:val="22"/>
      <w:lang w:val="en-GB" w:eastAsia="fr-FR"/>
    </w:rPr>
  </w:style>
  <w:style w:type="paragraph" w:styleId="Revision">
    <w:name w:val="Revision"/>
    <w:hidden/>
    <w:uiPriority w:val="99"/>
    <w:semiHidden/>
    <w:rsid w:val="001E5761"/>
    <w:rPr>
      <w:rFonts w:ascii="Times New Roman" w:hAnsi="Times New Roman"/>
      <w:sz w:val="24"/>
      <w:szCs w:val="24"/>
      <w:lang w:val="en-GB" w:eastAsia="fr-FR"/>
    </w:rPr>
  </w:style>
  <w:style w:type="character" w:styleId="CommentReference">
    <w:name w:val="annotation reference"/>
    <w:basedOn w:val="DefaultParagraphFont"/>
    <w:uiPriority w:val="99"/>
    <w:semiHidden/>
    <w:unhideWhenUsed/>
    <w:rsid w:val="001E5761"/>
    <w:rPr>
      <w:sz w:val="16"/>
      <w:szCs w:val="16"/>
    </w:rPr>
  </w:style>
  <w:style w:type="paragraph" w:styleId="CommentText">
    <w:name w:val="annotation text"/>
    <w:basedOn w:val="Normal"/>
    <w:link w:val="CommentTextChar"/>
    <w:uiPriority w:val="99"/>
    <w:unhideWhenUsed/>
    <w:rsid w:val="001E5761"/>
    <w:pPr>
      <w:autoSpaceDE w:val="0"/>
      <w:autoSpaceDN w:val="0"/>
      <w:adjustRightInd w:val="0"/>
      <w:spacing w:before="120" w:after="120"/>
    </w:pPr>
    <w:rPr>
      <w:rFonts w:asciiTheme="majorBidi" w:hAnsiTheme="majorBidi" w:cstheme="majorBidi"/>
      <w:sz w:val="20"/>
      <w:lang w:val="en-GB" w:eastAsia="fr-FR"/>
    </w:rPr>
  </w:style>
  <w:style w:type="character" w:customStyle="1" w:styleId="CommentTextChar">
    <w:name w:val="Comment Text Char"/>
    <w:basedOn w:val="DefaultParagraphFont"/>
    <w:link w:val="CommentText"/>
    <w:uiPriority w:val="99"/>
    <w:rsid w:val="001E5761"/>
    <w:rPr>
      <w:rFonts w:asciiTheme="majorBidi" w:hAnsiTheme="majorBidi" w:cstheme="majorBidi"/>
      <w:lang w:val="en-GB" w:eastAsia="fr-FR"/>
    </w:rPr>
  </w:style>
  <w:style w:type="paragraph" w:styleId="CommentSubject">
    <w:name w:val="annotation subject"/>
    <w:basedOn w:val="CommentText"/>
    <w:next w:val="CommentText"/>
    <w:link w:val="CommentSubjectChar"/>
    <w:uiPriority w:val="99"/>
    <w:semiHidden/>
    <w:unhideWhenUsed/>
    <w:rsid w:val="001E5761"/>
    <w:rPr>
      <w:b/>
      <w:bCs/>
    </w:rPr>
  </w:style>
  <w:style w:type="character" w:customStyle="1" w:styleId="CommentSubjectChar">
    <w:name w:val="Comment Subject Char"/>
    <w:basedOn w:val="CommentTextChar"/>
    <w:link w:val="CommentSubject"/>
    <w:uiPriority w:val="99"/>
    <w:semiHidden/>
    <w:rsid w:val="001E5761"/>
    <w:rPr>
      <w:rFonts w:asciiTheme="majorBidi" w:hAnsiTheme="majorBidi" w:cstheme="majorBidi"/>
      <w:b/>
      <w:bCs/>
      <w:lang w:val="en-GB" w:eastAsia="fr-FR"/>
    </w:rPr>
  </w:style>
  <w:style w:type="character" w:styleId="Strong">
    <w:name w:val="Strong"/>
    <w:basedOn w:val="DefaultParagraphFont"/>
    <w:uiPriority w:val="22"/>
    <w:qFormat/>
    <w:rsid w:val="001E5761"/>
    <w:rPr>
      <w:b/>
      <w:bCs/>
    </w:rPr>
  </w:style>
  <w:style w:type="character" w:customStyle="1" w:styleId="BodyTextChar">
    <w:name w:val="Body Text Char"/>
    <w:basedOn w:val="DefaultParagraphFont"/>
    <w:link w:val="BodyText"/>
    <w:rsid w:val="001E5761"/>
    <w:rPr>
      <w:rFonts w:ascii="Times" w:hAnsi="Times"/>
      <w:b/>
      <w:sz w:val="40"/>
    </w:rPr>
  </w:style>
  <w:style w:type="paragraph" w:styleId="Subtitle">
    <w:name w:val="Subtitle"/>
    <w:basedOn w:val="Normal"/>
    <w:link w:val="SubtitleChar"/>
    <w:qFormat/>
    <w:rsid w:val="001E5761"/>
    <w:pPr>
      <w:autoSpaceDE w:val="0"/>
      <w:autoSpaceDN w:val="0"/>
      <w:adjustRightInd w:val="0"/>
      <w:spacing w:before="120" w:after="120"/>
    </w:pPr>
    <w:rPr>
      <w:rFonts w:asciiTheme="majorBidi" w:hAnsiTheme="majorBidi" w:cstheme="majorBidi"/>
      <w:b/>
      <w:sz w:val="20"/>
      <w:u w:val="single"/>
      <w:lang w:val="en-GB"/>
    </w:rPr>
  </w:style>
  <w:style w:type="character" w:customStyle="1" w:styleId="SubtitleChar">
    <w:name w:val="Subtitle Char"/>
    <w:basedOn w:val="DefaultParagraphFont"/>
    <w:link w:val="Subtitle"/>
    <w:rsid w:val="001E5761"/>
    <w:rPr>
      <w:rFonts w:asciiTheme="majorBidi" w:hAnsiTheme="majorBidi" w:cstheme="majorBidi"/>
      <w:b/>
      <w:u w:val="single"/>
      <w:lang w:val="en-GB"/>
    </w:rPr>
  </w:style>
  <w:style w:type="table" w:customStyle="1" w:styleId="TableGrid1">
    <w:name w:val="Table Grid1"/>
    <w:basedOn w:val="TableNormal"/>
    <w:next w:val="TableGrid"/>
    <w:uiPriority w:val="59"/>
    <w:rsid w:val="001E576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975765">
      <w:bodyDiv w:val="1"/>
      <w:marLeft w:val="0"/>
      <w:marRight w:val="0"/>
      <w:marTop w:val="0"/>
      <w:marBottom w:val="0"/>
      <w:divBdr>
        <w:top w:val="none" w:sz="0" w:space="0" w:color="auto"/>
        <w:left w:val="none" w:sz="0" w:space="0" w:color="auto"/>
        <w:bottom w:val="none" w:sz="0" w:space="0" w:color="auto"/>
        <w:right w:val="none" w:sz="0" w:space="0" w:color="auto"/>
      </w:divBdr>
    </w:div>
    <w:div w:id="18856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hop.bsigroup.com/ProductDetail/?pid=000000000030216122" TargetMode="Externa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C:\Users\exx150\Dropbox%20(MIT)\QMUL\TGA%20Data\Cellulose\Mass%20loss%20and%20degradation%20analysi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exx150\Dropbox%20(MIT)\QMUL\TGA%20Data\Cellulose\Mass%20loss%20and%20degradation%20analysi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300°C</c:v>
          </c:tx>
          <c:spPr>
            <a:ln w="25400">
              <a:noFill/>
            </a:ln>
          </c:spPr>
          <c:marker>
            <c:symbol val="x"/>
            <c:size val="6"/>
            <c:spPr>
              <a:noFill/>
              <a:ln w="6350">
                <a:solidFill>
                  <a:schemeClr val="tx1"/>
                </a:solidFill>
              </a:ln>
            </c:spPr>
          </c:marker>
          <c:trendline>
            <c:spPr>
              <a:ln w="6350">
                <a:solidFill>
                  <a:schemeClr val="tx1"/>
                </a:solidFill>
                <a:prstDash val="solid"/>
              </a:ln>
            </c:spPr>
            <c:trendlineType val="linear"/>
            <c:dispRSqr val="1"/>
            <c:dispEq val="0"/>
            <c:trendlineLbl>
              <c:layout>
                <c:manualLayout>
                  <c:x val="0.19333364969831512"/>
                  <c:y val="-4.4959154085893616E-3"/>
                </c:manualLayout>
              </c:layout>
              <c:numFmt formatCode="General" sourceLinked="0"/>
              <c:txPr>
                <a:bodyPr/>
                <a:lstStyle/>
                <a:p>
                  <a:pPr algn="ctr" rtl="0">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trendlineLbl>
          </c:trendline>
          <c:xVal>
            <c:numRef>
              <c:f>'Effect of sample mass at 300'!$B$4:$B$15</c:f>
              <c:numCache>
                <c:formatCode>0.000</c:formatCode>
                <c:ptCount val="12"/>
                <c:pt idx="0">
                  <c:v>1.9147265999999998</c:v>
                </c:pt>
                <c:pt idx="1">
                  <c:v>1.9519607999999999</c:v>
                </c:pt>
                <c:pt idx="2">
                  <c:v>2.8414280000000001</c:v>
                </c:pt>
                <c:pt idx="3">
                  <c:v>2.9269343999999999</c:v>
                </c:pt>
                <c:pt idx="4">
                  <c:v>4.6776384000000002</c:v>
                </c:pt>
                <c:pt idx="5">
                  <c:v>4.7961200000000002</c:v>
                </c:pt>
                <c:pt idx="6">
                  <c:v>9.3934656000000007</c:v>
                </c:pt>
                <c:pt idx="7">
                  <c:v>9.5902824000000013</c:v>
                </c:pt>
                <c:pt idx="8">
                  <c:v>14.239817599999999</c:v>
                </c:pt>
                <c:pt idx="9">
                  <c:v>14.2760032</c:v>
                </c:pt>
                <c:pt idx="10">
                  <c:v>19.0803212</c:v>
                </c:pt>
                <c:pt idx="11">
                  <c:v>19.138392700000001</c:v>
                </c:pt>
              </c:numCache>
            </c:numRef>
          </c:xVal>
          <c:yVal>
            <c:numRef>
              <c:f>'Effect of sample mass at 300'!$H$4:$H$15</c:f>
              <c:numCache>
                <c:formatCode>0.00%</c:formatCode>
                <c:ptCount val="12"/>
                <c:pt idx="0">
                  <c:v>0.89717618170656843</c:v>
                </c:pt>
                <c:pt idx="1">
                  <c:v>0.89810184712725782</c:v>
                </c:pt>
                <c:pt idx="2">
                  <c:v>0.89405010438413357</c:v>
                </c:pt>
                <c:pt idx="3">
                  <c:v>0.89218494271685755</c:v>
                </c:pt>
                <c:pt idx="4">
                  <c:v>0.89164624183006536</c:v>
                </c:pt>
                <c:pt idx="5">
                  <c:v>0.89252145484266454</c:v>
                </c:pt>
                <c:pt idx="6">
                  <c:v>0.88633578431372539</c:v>
                </c:pt>
                <c:pt idx="7">
                  <c:v>0.88416003265972654</c:v>
                </c:pt>
                <c:pt idx="8">
                  <c:v>0.87965997541990992</c:v>
                </c:pt>
                <c:pt idx="9">
                  <c:v>0.88035172197215528</c:v>
                </c:pt>
                <c:pt idx="10">
                  <c:v>0.87425396172051861</c:v>
                </c:pt>
                <c:pt idx="11">
                  <c:v>0.87491035754533342</c:v>
                </c:pt>
              </c:numCache>
            </c:numRef>
          </c:yVal>
          <c:smooth val="0"/>
          <c:extLst>
            <c:ext xmlns:c16="http://schemas.microsoft.com/office/drawing/2014/chart" uri="{C3380CC4-5D6E-409C-BE32-E72D297353CC}">
              <c16:uniqueId val="{00000000-3954-4B49-98FF-A266425D0D3A}"/>
            </c:ext>
          </c:extLst>
        </c:ser>
        <c:ser>
          <c:idx val="2"/>
          <c:order val="1"/>
          <c:tx>
            <c:v>325°C</c:v>
          </c:tx>
          <c:spPr>
            <a:ln w="25400" cap="rnd">
              <a:noFill/>
              <a:round/>
            </a:ln>
            <a:effectLst/>
          </c:spPr>
          <c:marker>
            <c:symbol val="circle"/>
            <c:size val="6"/>
            <c:spPr>
              <a:noFill/>
              <a:ln w="6350">
                <a:solidFill>
                  <a:schemeClr val="tx1"/>
                </a:solidFill>
              </a:ln>
            </c:spPr>
          </c:marker>
          <c:trendline>
            <c:spPr>
              <a:ln w="6350">
                <a:solidFill>
                  <a:schemeClr val="tx1"/>
                </a:solidFill>
                <a:prstDash val="solid"/>
              </a:ln>
            </c:spPr>
            <c:trendlineType val="linear"/>
            <c:dispRSqr val="1"/>
            <c:dispEq val="0"/>
            <c:trendlineLbl>
              <c:layout>
                <c:manualLayout>
                  <c:x val="0.19096461612003041"/>
                  <c:y val="3.3728915087378134E-3"/>
                </c:manualLayout>
              </c:layout>
              <c:numFmt formatCode="General" sourceLinked="0"/>
              <c:txPr>
                <a:bodyPr/>
                <a:lstStyle/>
                <a:p>
                  <a:pPr algn="ctr" rtl="0">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trendlineLbl>
          </c:trendline>
          <c:xVal>
            <c:numRef>
              <c:f>'Effect of sample mass at 325'!$B$3:$B$10</c:f>
              <c:numCache>
                <c:formatCode>0.000</c:formatCode>
                <c:ptCount val="8"/>
                <c:pt idx="0">
                  <c:v>1.4006171999999999</c:v>
                </c:pt>
                <c:pt idx="1">
                  <c:v>1.9595793000000001</c:v>
                </c:pt>
                <c:pt idx="2">
                  <c:v>4.5734207999999992</c:v>
                </c:pt>
                <c:pt idx="3">
                  <c:v>4.8024855000000004</c:v>
                </c:pt>
                <c:pt idx="4">
                  <c:v>9.3767975000000003</c:v>
                </c:pt>
                <c:pt idx="5">
                  <c:v>9.5226682</c:v>
                </c:pt>
                <c:pt idx="6">
                  <c:v>18.998810399999996</c:v>
                </c:pt>
                <c:pt idx="7">
                  <c:v>19.212622799999998</c:v>
                </c:pt>
              </c:numCache>
            </c:numRef>
          </c:xVal>
          <c:yVal>
            <c:numRef>
              <c:f>'Effect of sample mass at 325'!$H$3:$H$10</c:f>
              <c:numCache>
                <c:formatCode>0.00%</c:formatCode>
                <c:ptCount val="8"/>
                <c:pt idx="0">
                  <c:v>0.9203624516391774</c:v>
                </c:pt>
                <c:pt idx="1">
                  <c:v>0.91711426529153472</c:v>
                </c:pt>
                <c:pt idx="2">
                  <c:v>0.91346409234855452</c:v>
                </c:pt>
                <c:pt idx="3">
                  <c:v>0.91477887856194473</c:v>
                </c:pt>
                <c:pt idx="4">
                  <c:v>0.90989482283263556</c:v>
                </c:pt>
                <c:pt idx="5">
                  <c:v>0.90865394428002855</c:v>
                </c:pt>
                <c:pt idx="6">
                  <c:v>0.89919065669501075</c:v>
                </c:pt>
                <c:pt idx="7">
                  <c:v>0.89911921343711598</c:v>
                </c:pt>
              </c:numCache>
            </c:numRef>
          </c:yVal>
          <c:smooth val="0"/>
          <c:extLst>
            <c:ext xmlns:c16="http://schemas.microsoft.com/office/drawing/2014/chart" uri="{C3380CC4-5D6E-409C-BE32-E72D297353CC}">
              <c16:uniqueId val="{00000001-3954-4B49-98FF-A266425D0D3A}"/>
            </c:ext>
          </c:extLst>
        </c:ser>
        <c:ser>
          <c:idx val="1"/>
          <c:order val="2"/>
          <c:tx>
            <c:v>450°C</c:v>
          </c:tx>
          <c:spPr>
            <a:ln w="25400" cap="rnd">
              <a:noFill/>
              <a:round/>
            </a:ln>
            <a:effectLst/>
          </c:spPr>
          <c:marker>
            <c:symbol val="triangle"/>
            <c:size val="6"/>
            <c:spPr>
              <a:noFill/>
              <a:ln w="6350">
                <a:solidFill>
                  <a:schemeClr val="tx1"/>
                </a:solidFill>
              </a:ln>
              <a:effectLst/>
            </c:spPr>
          </c:marker>
          <c:trendline>
            <c:spPr>
              <a:ln w="6350" cap="rnd">
                <a:solidFill>
                  <a:schemeClr val="tx1"/>
                </a:solidFill>
                <a:prstDash val="solid"/>
              </a:ln>
              <a:effectLst/>
            </c:spPr>
            <c:trendlineType val="linear"/>
            <c:dispRSqr val="1"/>
            <c:dispEq val="0"/>
            <c:trendlineLbl>
              <c:layout>
                <c:manualLayout>
                  <c:x val="0.18601288685746561"/>
                  <c:y val="7.7090694423946734E-4"/>
                </c:manualLayout>
              </c:layout>
              <c:numFmt formatCode="General" sourceLinked="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trendlineLbl>
          </c:trendline>
          <c:xVal>
            <c:numRef>
              <c:f>'Effect of sample mass at 450'!$B$2:$B$11</c:f>
              <c:numCache>
                <c:formatCode>0.000</c:formatCode>
                <c:ptCount val="10"/>
                <c:pt idx="0">
                  <c:v>1.054997</c:v>
                </c:pt>
                <c:pt idx="1">
                  <c:v>1.7519775000000002</c:v>
                </c:pt>
                <c:pt idx="2">
                  <c:v>1.9520010000000001</c:v>
                </c:pt>
                <c:pt idx="3">
                  <c:v>3.1517485000000001</c:v>
                </c:pt>
                <c:pt idx="4">
                  <c:v>4.7505338000000004</c:v>
                </c:pt>
                <c:pt idx="5">
                  <c:v>4.8157097999999996</c:v>
                </c:pt>
                <c:pt idx="6">
                  <c:v>9.4923648000000007</c:v>
                </c:pt>
                <c:pt idx="7">
                  <c:v>9.5225871999999985</c:v>
                </c:pt>
                <c:pt idx="8">
                  <c:v>19.046639300000002</c:v>
                </c:pt>
                <c:pt idx="9">
                  <c:v>19.367776199999998</c:v>
                </c:pt>
              </c:numCache>
            </c:numRef>
          </c:xVal>
          <c:yVal>
            <c:numRef>
              <c:f>'Effect of sample mass at 450'!$H$2:$H$11</c:f>
              <c:numCache>
                <c:formatCode>0.00%</c:formatCode>
                <c:ptCount val="10"/>
                <c:pt idx="0">
                  <c:v>0.94255429162357818</c:v>
                </c:pt>
                <c:pt idx="1">
                  <c:v>0.94195618950585835</c:v>
                </c:pt>
                <c:pt idx="2">
                  <c:v>0.94159916926272058</c:v>
                </c:pt>
                <c:pt idx="3">
                  <c:v>0.94177823198773636</c:v>
                </c:pt>
                <c:pt idx="4">
                  <c:v>0.9392838926859125</c:v>
                </c:pt>
                <c:pt idx="5">
                  <c:v>0.94121911374310796</c:v>
                </c:pt>
                <c:pt idx="6">
                  <c:v>0.93756127450980387</c:v>
                </c:pt>
                <c:pt idx="7">
                  <c:v>0.93624592169657417</c:v>
                </c:pt>
                <c:pt idx="8">
                  <c:v>0.92921831779530795</c:v>
                </c:pt>
                <c:pt idx="9">
                  <c:v>0.92956664276201206</c:v>
                </c:pt>
              </c:numCache>
            </c:numRef>
          </c:yVal>
          <c:smooth val="0"/>
          <c:extLst>
            <c:ext xmlns:c16="http://schemas.microsoft.com/office/drawing/2014/chart" uri="{C3380CC4-5D6E-409C-BE32-E72D297353CC}">
              <c16:uniqueId val="{00000002-3954-4B49-98FF-A266425D0D3A}"/>
            </c:ext>
          </c:extLst>
        </c:ser>
        <c:dLbls>
          <c:showLegendKey val="0"/>
          <c:showVal val="0"/>
          <c:showCatName val="0"/>
          <c:showSerName val="0"/>
          <c:showPercent val="0"/>
          <c:showBubbleSize val="0"/>
        </c:dLbls>
        <c:axId val="300501632"/>
        <c:axId val="300503808"/>
      </c:scatterChart>
      <c:valAx>
        <c:axId val="300501632"/>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r>
                  <a:rPr lang="en-US" sz="900">
                    <a:solidFill>
                      <a:sysClr val="windowText" lastClr="000000"/>
                    </a:solidFill>
                    <a:latin typeface="Helvetica" panose="020B0604020202020204" pitchFamily="34" charset="0"/>
                    <a:cs typeface="Helvetica" panose="020B0604020202020204" pitchFamily="34" charset="0"/>
                  </a:rPr>
                  <a:t>sample mass (mg daf)</a:t>
                </a:r>
              </a:p>
            </c:rich>
          </c:tx>
          <c:overlay val="0"/>
          <c:spPr>
            <a:noFill/>
            <a:ln>
              <a:noFill/>
            </a:ln>
            <a:effectLst/>
          </c:spPr>
        </c:title>
        <c:numFmt formatCode="0"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300503808"/>
        <c:crosses val="autoZero"/>
        <c:crossBetween val="midCat"/>
      </c:valAx>
      <c:valAx>
        <c:axId val="300503808"/>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r>
                  <a:rPr lang="en-US" sz="900">
                    <a:solidFill>
                      <a:sysClr val="windowText" lastClr="000000"/>
                    </a:solidFill>
                    <a:latin typeface="Helvetica" panose="020B0604020202020204" pitchFamily="34" charset="0"/>
                    <a:cs typeface="Helvetica" panose="020B0604020202020204" pitchFamily="34" charset="0"/>
                  </a:rPr>
                  <a:t>mass loss (% w/w daf)</a:t>
                </a:r>
              </a:p>
            </c:rich>
          </c:tx>
          <c:overlay val="0"/>
          <c:spPr>
            <a:noFill/>
            <a:ln>
              <a:noFill/>
            </a:ln>
            <a:effectLst/>
          </c:spPr>
        </c:title>
        <c:numFmt formatCode="0%"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Helvetica" panose="020B0604020202020204" pitchFamily="34" charset="0"/>
                <a:ea typeface="+mn-ea"/>
                <a:cs typeface="Helvetica" panose="020B0604020202020204" pitchFamily="34" charset="0"/>
              </a:defRPr>
            </a:pPr>
            <a:endParaRPr lang="en-US"/>
          </a:p>
        </c:txPr>
        <c:crossAx val="300501632"/>
        <c:crosses val="autoZero"/>
        <c:crossBetween val="midCat"/>
      </c:valAx>
      <c:spPr>
        <a:ln w="6350">
          <a:solidFill>
            <a:schemeClr val="tx1"/>
          </a:solidFill>
        </a:ln>
      </c:spPr>
    </c:plotArea>
    <c:legend>
      <c:legendPos val="t"/>
      <c:legendEntry>
        <c:idx val="3"/>
        <c:delete val="1"/>
      </c:legendEntry>
      <c:legendEntry>
        <c:idx val="4"/>
        <c:delete val="1"/>
      </c:legendEntry>
      <c:legendEntry>
        <c:idx val="5"/>
        <c:delete val="1"/>
      </c:legendEntry>
      <c:layout>
        <c:manualLayout>
          <c:xMode val="edge"/>
          <c:yMode val="edge"/>
          <c:x val="0.59030719425542921"/>
          <c:y val="6.7039387441509168E-2"/>
          <c:w val="0.35077206558940532"/>
          <c:h val="6.0195277777777778E-2"/>
        </c:manualLayout>
      </c:layout>
      <c:overlay val="1"/>
      <c:txPr>
        <a:bodyPr/>
        <a:lstStyle/>
        <a:p>
          <a:pPr>
            <a:defRPr sz="900">
              <a:solidFill>
                <a:sysClr val="windowText" lastClr="000000"/>
              </a:solidFill>
              <a:latin typeface="Helvetica" panose="020B0604020202020204" pitchFamily="34" charset="0"/>
              <a:cs typeface="Helvetica" panose="020B0604020202020204" pitchFamily="34" charset="0"/>
            </a:defRPr>
          </a:pPr>
          <a:endParaRPr lang="en-US"/>
        </a:p>
      </c:txPr>
    </c:legend>
    <c:plotVisOnly val="1"/>
    <c:dispBlanksAs val="gap"/>
    <c:showDLblsOverMax val="0"/>
  </c:chart>
  <c:spPr>
    <a:ln>
      <a:noFill/>
    </a:ln>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'Degredation temp'!$E$1</c:f>
              <c:strCache>
                <c:ptCount val="1"/>
                <c:pt idx="0">
                  <c:v>2 °C/minute ramp to peak temperature</c:v>
                </c:pt>
              </c:strCache>
            </c:strRef>
          </c:tx>
          <c:spPr>
            <a:solidFill>
              <a:schemeClr val="tx1"/>
            </a:solidFill>
            <a:ln w="6350">
              <a:solidFill>
                <a:schemeClr val="tx1"/>
              </a:solidFill>
            </a:ln>
            <a:effectLst/>
          </c:spPr>
          <c:invertIfNegative val="0"/>
          <c:cat>
            <c:numRef>
              <c:f>'Degredation temp'!$A$23:$A$31</c:f>
              <c:numCache>
                <c:formatCode>General</c:formatCode>
                <c:ptCount val="6"/>
                <c:pt idx="0">
                  <c:v>225</c:v>
                </c:pt>
                <c:pt idx="1">
                  <c:v>250</c:v>
                </c:pt>
                <c:pt idx="2">
                  <c:v>275</c:v>
                </c:pt>
                <c:pt idx="3">
                  <c:v>290</c:v>
                </c:pt>
                <c:pt idx="4">
                  <c:v>300</c:v>
                </c:pt>
                <c:pt idx="5">
                  <c:v>315</c:v>
                </c:pt>
              </c:numCache>
              <c:extLst/>
            </c:numRef>
          </c:cat>
          <c:val>
            <c:numRef>
              <c:f>'Degredation temp'!$B$23:$B$31</c:f>
              <c:numCache>
                <c:formatCode>0.00%</c:formatCode>
                <c:ptCount val="6"/>
                <c:pt idx="0">
                  <c:v>1.7774774469541677E-3</c:v>
                </c:pt>
                <c:pt idx="1">
                  <c:v>7.0437018766850712E-3</c:v>
                </c:pt>
                <c:pt idx="2">
                  <c:v>2.5417627404126952E-2</c:v>
                </c:pt>
                <c:pt idx="3">
                  <c:v>0.13130148780397166</c:v>
                </c:pt>
                <c:pt idx="4">
                  <c:v>0.43981397691721041</c:v>
                </c:pt>
                <c:pt idx="5">
                  <c:v>0.86367053582393449</c:v>
                </c:pt>
              </c:numCache>
              <c:extLst/>
            </c:numRef>
          </c:val>
          <c:extLst>
            <c:ext xmlns:c16="http://schemas.microsoft.com/office/drawing/2014/chart" uri="{C3380CC4-5D6E-409C-BE32-E72D297353CC}">
              <c16:uniqueId val="{00000000-64C6-4B2A-B145-8CB71E00C66F}"/>
            </c:ext>
          </c:extLst>
        </c:ser>
        <c:ser>
          <c:idx val="1"/>
          <c:order val="1"/>
          <c:tx>
            <c:strRef>
              <c:f>'Degredation temp'!$F$1</c:f>
              <c:strCache>
                <c:ptCount val="1"/>
                <c:pt idx="0">
                  <c:v>30 minute hold at peak temperature</c:v>
                </c:pt>
              </c:strCache>
            </c:strRef>
          </c:tx>
          <c:spPr>
            <a:noFill/>
            <a:ln w="6350">
              <a:solidFill>
                <a:schemeClr val="tx1"/>
              </a:solidFill>
            </a:ln>
            <a:effectLst/>
          </c:spPr>
          <c:invertIfNegative val="0"/>
          <c:errBars>
            <c:errBarType val="both"/>
            <c:errValType val="cust"/>
            <c:noEndCap val="0"/>
            <c:plus>
              <c:numRef>
                <c:f>'Degredation temp'!$J$23:$J$31</c:f>
                <c:numCache>
                  <c:formatCode>General</c:formatCode>
                  <c:ptCount val="6"/>
                  <c:pt idx="0">
                    <c:v>1.365954994119567E-3</c:v>
                  </c:pt>
                  <c:pt idx="1">
                    <c:v>4.6841203814501631E-4</c:v>
                  </c:pt>
                  <c:pt idx="2">
                    <c:v>1.6011992797317354E-2</c:v>
                  </c:pt>
                  <c:pt idx="3">
                    <c:v>2.5977219514996874E-2</c:v>
                  </c:pt>
                  <c:pt idx="4">
                    <c:v>4.628327103447516E-4</c:v>
                  </c:pt>
                  <c:pt idx="5">
                    <c:v>2.9089652158619805E-3</c:v>
                  </c:pt>
                </c:numCache>
                <c:extLst/>
              </c:numRef>
            </c:plus>
            <c:minus>
              <c:numRef>
                <c:f>'Degredation temp'!$J$23:$J$31</c:f>
                <c:numCache>
                  <c:formatCode>General</c:formatCode>
                  <c:ptCount val="6"/>
                  <c:pt idx="0">
                    <c:v>1.365954994119567E-3</c:v>
                  </c:pt>
                  <c:pt idx="1">
                    <c:v>4.6841203814501631E-4</c:v>
                  </c:pt>
                  <c:pt idx="2">
                    <c:v>1.6011992797317354E-2</c:v>
                  </c:pt>
                  <c:pt idx="3">
                    <c:v>2.5977219514996874E-2</c:v>
                  </c:pt>
                  <c:pt idx="4">
                    <c:v>4.628327103447516E-4</c:v>
                  </c:pt>
                  <c:pt idx="5">
                    <c:v>2.9089652158619805E-3</c:v>
                  </c:pt>
                </c:numCache>
                <c:extLst/>
              </c:numRef>
            </c:minus>
            <c:spPr>
              <a:noFill/>
              <a:ln w="6350" cap="flat" cmpd="sng" algn="ctr">
                <a:solidFill>
                  <a:schemeClr val="tx1"/>
                </a:solidFill>
                <a:round/>
              </a:ln>
              <a:effectLst/>
            </c:spPr>
          </c:errBars>
          <c:cat>
            <c:numRef>
              <c:f>'Degredation temp'!$A$23:$A$31</c:f>
              <c:numCache>
                <c:formatCode>General</c:formatCode>
                <c:ptCount val="6"/>
                <c:pt idx="0">
                  <c:v>225</c:v>
                </c:pt>
                <c:pt idx="1">
                  <c:v>250</c:v>
                </c:pt>
                <c:pt idx="2">
                  <c:v>275</c:v>
                </c:pt>
                <c:pt idx="3">
                  <c:v>290</c:v>
                </c:pt>
                <c:pt idx="4">
                  <c:v>300</c:v>
                </c:pt>
                <c:pt idx="5">
                  <c:v>315</c:v>
                </c:pt>
              </c:numCache>
              <c:extLst/>
            </c:numRef>
          </c:cat>
          <c:val>
            <c:numRef>
              <c:f>'Degredation temp'!$C$23:$C$31</c:f>
              <c:numCache>
                <c:formatCode>0.00%</c:formatCode>
                <c:ptCount val="6"/>
                <c:pt idx="0">
                  <c:v>3.7960511797038299E-3</c:v>
                </c:pt>
                <c:pt idx="1">
                  <c:v>1.4862031517115293E-2</c:v>
                </c:pt>
                <c:pt idx="2">
                  <c:v>0.2604876078810785</c:v>
                </c:pt>
                <c:pt idx="3">
                  <c:v>0.67346695151657798</c:v>
                </c:pt>
                <c:pt idx="4">
                  <c:v>0.45782503749970277</c:v>
                </c:pt>
                <c:pt idx="5">
                  <c:v>4.6210596948857485E-2</c:v>
                </c:pt>
              </c:numCache>
              <c:extLst/>
            </c:numRef>
          </c:val>
          <c:extLst>
            <c:ext xmlns:c16="http://schemas.microsoft.com/office/drawing/2014/chart" uri="{C3380CC4-5D6E-409C-BE32-E72D297353CC}">
              <c16:uniqueId val="{00000001-64C6-4B2A-B145-8CB71E00C66F}"/>
            </c:ext>
          </c:extLst>
        </c:ser>
        <c:dLbls>
          <c:showLegendKey val="0"/>
          <c:showVal val="0"/>
          <c:showCatName val="0"/>
          <c:showSerName val="0"/>
          <c:showPercent val="0"/>
          <c:showBubbleSize val="0"/>
        </c:dLbls>
        <c:gapWidth val="150"/>
        <c:overlap val="100"/>
        <c:axId val="300564480"/>
        <c:axId val="300566400"/>
      </c:barChart>
      <c:catAx>
        <c:axId val="30056448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Helvetica" panose="020B0604020202020204" pitchFamily="34" charset="0"/>
                    <a:ea typeface="+mn-ea"/>
                    <a:cs typeface="Helvetica" panose="020B0604020202020204" pitchFamily="34" charset="0"/>
                  </a:defRPr>
                </a:pPr>
                <a:r>
                  <a:rPr lang="en-US"/>
                  <a:t>peak temperature (°C)</a:t>
                </a:r>
              </a:p>
            </c:rich>
          </c:tx>
          <c:overlay val="0"/>
          <c:spPr>
            <a:noFill/>
            <a:ln>
              <a:noFill/>
            </a:ln>
            <a:effectLst/>
          </c:spPr>
        </c:title>
        <c:numFmt formatCode="General" sourceLinked="1"/>
        <c:majorTickMark val="none"/>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Helvetica" panose="020B0604020202020204" pitchFamily="34" charset="0"/>
                <a:ea typeface="+mn-ea"/>
                <a:cs typeface="Helvetica" panose="020B0604020202020204" pitchFamily="34" charset="0"/>
              </a:defRPr>
            </a:pPr>
            <a:endParaRPr lang="en-US"/>
          </a:p>
        </c:txPr>
        <c:crossAx val="300566400"/>
        <c:crosses val="autoZero"/>
        <c:auto val="1"/>
        <c:lblAlgn val="ctr"/>
        <c:lblOffset val="100"/>
        <c:noMultiLvlLbl val="0"/>
      </c:catAx>
      <c:valAx>
        <c:axId val="300566400"/>
        <c:scaling>
          <c:orientation val="minMax"/>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900" b="0" i="0" u="none" strike="noStrike" kern="1200" baseline="0">
                    <a:solidFill>
                      <a:schemeClr val="tx1"/>
                    </a:solidFill>
                    <a:latin typeface="Helvetica" panose="020B0604020202020204" pitchFamily="34" charset="0"/>
                    <a:ea typeface="+mn-ea"/>
                    <a:cs typeface="Helvetica" panose="020B0604020202020204" pitchFamily="34" charset="0"/>
                  </a:defRPr>
                </a:pPr>
                <a:r>
                  <a:rPr lang="en-US"/>
                  <a:t>mass loss (% w/w daf)</a:t>
                </a:r>
              </a:p>
            </c:rich>
          </c:tx>
          <c:overlay val="0"/>
          <c:spPr>
            <a:noFill/>
            <a:ln>
              <a:noFill/>
            </a:ln>
            <a:effectLst/>
          </c:spPr>
        </c:title>
        <c:numFmt formatCode="0%" sourceLinked="0"/>
        <c:majorTickMark val="out"/>
        <c:minorTickMark val="none"/>
        <c:tickLblPos val="nextTo"/>
        <c:spPr>
          <a:noFill/>
          <a:ln w="6350"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Helvetica" panose="020B0604020202020204" pitchFamily="34" charset="0"/>
                <a:ea typeface="+mn-ea"/>
                <a:cs typeface="Helvetica" panose="020B0604020202020204" pitchFamily="34" charset="0"/>
              </a:defRPr>
            </a:pPr>
            <a:endParaRPr lang="en-US"/>
          </a:p>
        </c:txPr>
        <c:crossAx val="300564480"/>
        <c:crosses val="autoZero"/>
        <c:crossBetween val="between"/>
      </c:valAx>
      <c:spPr>
        <a:noFill/>
        <a:ln w="6350">
          <a:solidFill>
            <a:schemeClr val="tx1"/>
          </a:solidFill>
        </a:ln>
        <a:effectLst/>
      </c:spPr>
    </c:plotArea>
    <c:legend>
      <c:legendPos val="l"/>
      <c:layout>
        <c:manualLayout>
          <c:xMode val="edge"/>
          <c:yMode val="edge"/>
          <c:x val="0.19018589529167884"/>
          <c:y val="8.6521456041809552E-2"/>
          <c:w val="0.27559129629629631"/>
          <c:h val="0.2444743855750115"/>
        </c:manualLayout>
      </c:layout>
      <c:overlay val="1"/>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Helvetica" panose="020B0604020202020204" pitchFamily="34" charset="0"/>
              <a:ea typeface="+mn-ea"/>
              <a:cs typeface="Helvetica"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a:solidFill>
            <a:schemeClr val="tx1"/>
          </a:solidFill>
          <a:latin typeface="Helvetica" panose="020B0604020202020204" pitchFamily="34" charset="0"/>
          <a:cs typeface="Helvetica" panose="020B0604020202020204"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B4EE-1682-4319-A101-28405534A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10711</Words>
  <Characters>256976</Characters>
  <Application>Microsoft Office Word</Application>
  <DocSecurity>0</DocSecurity>
  <Lines>2141</Lines>
  <Paragraphs>534</Paragraphs>
  <ScaleCrop>false</ScaleCrop>
  <Company/>
  <LinksUpToDate>false</LinksUpToDate>
  <CharactersWithSpaces>267153</CharactersWithSpaces>
  <SharedDoc>false</SharedDoc>
  <HLinks>
    <vt:vector size="6" baseType="variant">
      <vt:variant>
        <vt:i4>4849748</vt:i4>
      </vt:variant>
      <vt:variant>
        <vt:i4>0</vt:i4>
      </vt:variant>
      <vt:variant>
        <vt:i4>0</vt:i4>
      </vt:variant>
      <vt:variant>
        <vt:i4>5</vt:i4>
      </vt:variant>
      <vt:variant>
        <vt:lpwstr>http://pubs.acs.org/page/4authors/index.html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2023-08-16T15:22:00Z</dcterms:created>
  <dcterms:modified xsi:type="dcterms:W3CDTF">2023-08-16T15:22:00Z</dcterms:modified>
</cp:coreProperties>
</file>