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482DC" w14:textId="2F5E176C" w:rsidR="006A16A7" w:rsidRDefault="001E4661" w:rsidP="001E466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commentRangeStart w:id="0"/>
      <w:r w:rsidRPr="00967282">
        <w:rPr>
          <w:rFonts w:ascii="Arial" w:hAnsi="Arial" w:cs="Arial"/>
          <w:b/>
          <w:sz w:val="22"/>
          <w:szCs w:val="22"/>
          <w:lang w:val="en-GB"/>
        </w:rPr>
        <w:t>Have you seen the E</w:t>
      </w:r>
      <w:r w:rsidR="00967282">
        <w:rPr>
          <w:rFonts w:ascii="Arial" w:hAnsi="Arial" w:cs="Arial"/>
          <w:b/>
          <w:sz w:val="22"/>
          <w:szCs w:val="22"/>
          <w:lang w:val="en-GB"/>
        </w:rPr>
        <w:t xml:space="preserve">vidence </w:t>
      </w:r>
      <w:r w:rsidRPr="00967282">
        <w:rPr>
          <w:rFonts w:ascii="Arial" w:hAnsi="Arial" w:cs="Arial"/>
          <w:b/>
          <w:sz w:val="22"/>
          <w:szCs w:val="22"/>
          <w:lang w:val="en-GB"/>
        </w:rPr>
        <w:t>B</w:t>
      </w:r>
      <w:r w:rsidR="00967282">
        <w:rPr>
          <w:rFonts w:ascii="Arial" w:hAnsi="Arial" w:cs="Arial"/>
          <w:b/>
          <w:sz w:val="22"/>
          <w:szCs w:val="22"/>
          <w:lang w:val="en-GB"/>
        </w:rPr>
        <w:t xml:space="preserve">ased </w:t>
      </w:r>
      <w:r w:rsidRPr="00967282">
        <w:rPr>
          <w:rFonts w:ascii="Arial" w:hAnsi="Arial" w:cs="Arial"/>
          <w:b/>
          <w:sz w:val="22"/>
          <w:szCs w:val="22"/>
          <w:lang w:val="en-GB"/>
        </w:rPr>
        <w:t>N</w:t>
      </w:r>
      <w:r w:rsidR="00967282">
        <w:rPr>
          <w:rFonts w:ascii="Arial" w:hAnsi="Arial" w:cs="Arial"/>
          <w:b/>
          <w:sz w:val="22"/>
          <w:szCs w:val="22"/>
          <w:lang w:val="en-GB"/>
        </w:rPr>
        <w:t>ursing</w:t>
      </w:r>
      <w:r w:rsidRPr="00967282">
        <w:rPr>
          <w:rFonts w:ascii="Arial" w:hAnsi="Arial" w:cs="Arial"/>
          <w:b/>
          <w:sz w:val="22"/>
          <w:szCs w:val="22"/>
          <w:lang w:val="en-GB"/>
        </w:rPr>
        <w:t xml:space="preserve"> Blog?</w:t>
      </w:r>
      <w:commentRangeEnd w:id="0"/>
      <w:r w:rsidR="008F7C57">
        <w:rPr>
          <w:rStyle w:val="CommentReference"/>
        </w:rPr>
        <w:commentReference w:id="0"/>
      </w:r>
    </w:p>
    <w:p w14:paraId="3A99AAA1" w14:textId="25F0CB81" w:rsidR="008F7C57" w:rsidRPr="00967282" w:rsidRDefault="008F7C57" w:rsidP="001E466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Evidence Based Nurse Blogs- highlighting contemporary issues in nursing</w:t>
      </w:r>
    </w:p>
    <w:p w14:paraId="5C6CD117" w14:textId="77777777" w:rsidR="001E4661" w:rsidRPr="00967282" w:rsidRDefault="001E4661" w:rsidP="001E4661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DC3CD7F" w14:textId="77777777" w:rsidR="005C621F" w:rsidRPr="005C621F" w:rsidRDefault="005C621F" w:rsidP="005C62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C621F">
        <w:rPr>
          <w:rFonts w:ascii="Arial" w:hAnsi="Arial" w:cs="Arial"/>
          <w:sz w:val="22"/>
          <w:szCs w:val="22"/>
        </w:rPr>
        <w:t xml:space="preserve">Professor Alison Twycross, </w:t>
      </w:r>
      <w:r w:rsidRPr="005C621F">
        <w:rPr>
          <w:rFonts w:ascii="Arial" w:hAnsi="Arial" w:cs="Calibri"/>
          <w:sz w:val="22"/>
          <w:szCs w:val="22"/>
        </w:rPr>
        <w:t xml:space="preserve">Head of Department for Children's Nursing, </w:t>
      </w:r>
      <w:r w:rsidRPr="005C621F">
        <w:rPr>
          <w:rFonts w:ascii="Arial" w:hAnsi="Arial" w:cs="Arial"/>
          <w:sz w:val="22"/>
          <w:szCs w:val="22"/>
        </w:rPr>
        <w:t>London South Bank University and Editor of Evidence-Based Nursing (</w:t>
      </w:r>
      <w:hyperlink r:id="rId7" w:history="1">
        <w:r w:rsidRPr="005C621F">
          <w:rPr>
            <w:rStyle w:val="Hyperlink"/>
            <w:rFonts w:ascii="Arial" w:hAnsi="Arial" w:cs="Arial"/>
            <w:sz w:val="22"/>
            <w:szCs w:val="22"/>
          </w:rPr>
          <w:t>a.twycross@lsbu.ac.uk</w:t>
        </w:r>
      </w:hyperlink>
      <w:r w:rsidRPr="005C621F">
        <w:rPr>
          <w:rFonts w:ascii="Arial" w:hAnsi="Arial" w:cs="Arial"/>
          <w:sz w:val="22"/>
          <w:szCs w:val="22"/>
        </w:rPr>
        <w:t xml:space="preserve"> @</w:t>
      </w:r>
      <w:proofErr w:type="spellStart"/>
      <w:r w:rsidRPr="005C621F">
        <w:rPr>
          <w:rFonts w:ascii="Arial" w:hAnsi="Arial" w:cs="Arial"/>
          <w:sz w:val="22"/>
          <w:szCs w:val="22"/>
        </w:rPr>
        <w:t>alitwy</w:t>
      </w:r>
      <w:proofErr w:type="spellEnd"/>
      <w:r w:rsidRPr="005C621F">
        <w:rPr>
          <w:rFonts w:ascii="Arial" w:hAnsi="Arial" w:cs="Arial"/>
          <w:sz w:val="22"/>
          <w:szCs w:val="22"/>
        </w:rPr>
        <w:t>)</w:t>
      </w:r>
    </w:p>
    <w:p w14:paraId="7BAF3762" w14:textId="77777777" w:rsidR="005C621F" w:rsidRPr="005C621F" w:rsidRDefault="005C621F" w:rsidP="005C621F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C621F">
        <w:rPr>
          <w:rFonts w:ascii="Arial" w:hAnsi="Arial" w:cs="Arial"/>
          <w:sz w:val="22"/>
          <w:szCs w:val="22"/>
        </w:rPr>
        <w:t>Dr Joanna Smith, Lecturer Children’s Nursing, University of Leeds, and Associate Editor for Evidence-Based Nursing (</w:t>
      </w:r>
      <w:hyperlink r:id="rId8" w:history="1">
        <w:r w:rsidRPr="005C621F">
          <w:rPr>
            <w:rStyle w:val="Hyperlink"/>
            <w:rFonts w:ascii="Arial" w:hAnsi="Arial" w:cs="Arial"/>
            <w:sz w:val="22"/>
            <w:szCs w:val="22"/>
          </w:rPr>
          <w:t>j.e.smith1@leeds.ac.uk</w:t>
        </w:r>
      </w:hyperlink>
      <w:r w:rsidRPr="005C621F">
        <w:rPr>
          <w:rFonts w:ascii="Arial" w:hAnsi="Arial" w:cs="Arial"/>
          <w:sz w:val="22"/>
          <w:szCs w:val="22"/>
        </w:rPr>
        <w:t xml:space="preserve"> @josmith175)</w:t>
      </w:r>
    </w:p>
    <w:p w14:paraId="7F991BAF" w14:textId="77777777" w:rsidR="008F7C57" w:rsidRDefault="008F7C57" w:rsidP="001E466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59E4EC6" w14:textId="331141D6" w:rsidR="001E4661" w:rsidRPr="00967282" w:rsidRDefault="001E4661" w:rsidP="00623A82">
      <w:pPr>
        <w:rPr>
          <w:rFonts w:ascii="Arial" w:hAnsi="Arial" w:cs="Arial"/>
          <w:sz w:val="22"/>
          <w:szCs w:val="22"/>
          <w:lang w:val="en-GB"/>
        </w:rPr>
      </w:pPr>
      <w:r w:rsidRPr="00967282">
        <w:rPr>
          <w:rFonts w:ascii="Arial" w:hAnsi="Arial" w:cs="Arial"/>
          <w:sz w:val="22"/>
          <w:szCs w:val="22"/>
          <w:lang w:val="en-GB"/>
        </w:rPr>
        <w:t xml:space="preserve">The survey </w:t>
      </w:r>
      <w:r w:rsidR="008F7C57">
        <w:rPr>
          <w:rFonts w:ascii="Arial" w:hAnsi="Arial" w:cs="Arial"/>
          <w:sz w:val="22"/>
          <w:szCs w:val="22"/>
          <w:lang w:val="en-GB"/>
        </w:rPr>
        <w:t xml:space="preserve">undertaken here at EBN </w:t>
      </w:r>
      <w:r w:rsidRPr="00967282">
        <w:rPr>
          <w:rFonts w:ascii="Arial" w:hAnsi="Arial" w:cs="Arial"/>
          <w:sz w:val="22"/>
          <w:szCs w:val="22"/>
          <w:lang w:val="en-GB"/>
        </w:rPr>
        <w:t xml:space="preserve">last year </w:t>
      </w:r>
      <w:r w:rsidR="008F7C57">
        <w:rPr>
          <w:rFonts w:ascii="Arial" w:hAnsi="Arial" w:cs="Arial"/>
          <w:sz w:val="22"/>
          <w:szCs w:val="22"/>
          <w:lang w:val="en-GB"/>
        </w:rPr>
        <w:t>suggested</w:t>
      </w:r>
      <w:r w:rsidR="008F7C57" w:rsidRPr="00967282">
        <w:rPr>
          <w:rFonts w:ascii="Arial" w:hAnsi="Arial" w:cs="Arial"/>
          <w:sz w:val="22"/>
          <w:szCs w:val="22"/>
          <w:lang w:val="en-GB"/>
        </w:rPr>
        <w:t xml:space="preserve"> </w:t>
      </w:r>
      <w:r w:rsidRPr="00967282">
        <w:rPr>
          <w:rFonts w:ascii="Arial" w:hAnsi="Arial" w:cs="Arial"/>
          <w:sz w:val="22"/>
          <w:szCs w:val="22"/>
          <w:lang w:val="en-GB"/>
        </w:rPr>
        <w:t xml:space="preserve">that </w:t>
      </w:r>
      <w:r w:rsidR="008F7C57">
        <w:rPr>
          <w:rFonts w:ascii="Arial" w:hAnsi="Arial" w:cs="Arial"/>
          <w:sz w:val="22"/>
          <w:szCs w:val="22"/>
          <w:lang w:val="en-GB"/>
        </w:rPr>
        <w:t>our online and print readership were different</w:t>
      </w:r>
      <w:r w:rsidR="005247BE">
        <w:rPr>
          <w:rFonts w:ascii="Arial" w:hAnsi="Arial" w:cs="Arial"/>
          <w:sz w:val="22"/>
          <w:szCs w:val="22"/>
          <w:lang w:val="en-GB"/>
        </w:rPr>
        <w:t>.</w:t>
      </w:r>
      <w:r w:rsidR="008F7C57">
        <w:rPr>
          <w:rFonts w:ascii="Arial" w:hAnsi="Arial" w:cs="Arial"/>
          <w:sz w:val="22"/>
          <w:szCs w:val="22"/>
          <w:lang w:val="en-GB"/>
        </w:rPr>
        <w:t xml:space="preserve"> </w:t>
      </w:r>
      <w:r w:rsidR="005247BE">
        <w:rPr>
          <w:rFonts w:ascii="Arial" w:hAnsi="Arial" w:cs="Arial"/>
          <w:sz w:val="22"/>
          <w:szCs w:val="22"/>
          <w:lang w:val="en-GB"/>
        </w:rPr>
        <w:t>M</w:t>
      </w:r>
      <w:r w:rsidRPr="00967282">
        <w:rPr>
          <w:rFonts w:ascii="Arial" w:hAnsi="Arial" w:cs="Arial"/>
          <w:sz w:val="22"/>
          <w:szCs w:val="22"/>
          <w:lang w:val="en-GB"/>
        </w:rPr>
        <w:t xml:space="preserve">any of our readers who </w:t>
      </w:r>
      <w:r w:rsidR="00000DE9" w:rsidRPr="00967282">
        <w:rPr>
          <w:rFonts w:ascii="Arial" w:hAnsi="Arial" w:cs="Arial"/>
          <w:sz w:val="22"/>
          <w:szCs w:val="22"/>
          <w:lang w:val="en-GB"/>
        </w:rPr>
        <w:t>subscribe</w:t>
      </w:r>
      <w:r w:rsidRPr="00967282">
        <w:rPr>
          <w:rFonts w:ascii="Arial" w:hAnsi="Arial" w:cs="Arial"/>
          <w:sz w:val="22"/>
          <w:szCs w:val="22"/>
          <w:lang w:val="en-GB"/>
        </w:rPr>
        <w:t xml:space="preserve"> to the print edition of the journal </w:t>
      </w:r>
      <w:r w:rsidR="00000DE9" w:rsidRPr="00967282">
        <w:rPr>
          <w:rFonts w:ascii="Arial" w:hAnsi="Arial" w:cs="Arial"/>
          <w:sz w:val="22"/>
          <w:szCs w:val="22"/>
          <w:lang w:val="en-GB"/>
        </w:rPr>
        <w:t xml:space="preserve">do not </w:t>
      </w:r>
      <w:r w:rsidR="008F7C57">
        <w:rPr>
          <w:rFonts w:ascii="Arial" w:hAnsi="Arial" w:cs="Arial"/>
          <w:sz w:val="22"/>
          <w:szCs w:val="22"/>
          <w:lang w:val="en-GB"/>
        </w:rPr>
        <w:t xml:space="preserve">access </w:t>
      </w:r>
      <w:r w:rsidR="00000DE9" w:rsidRPr="00967282">
        <w:rPr>
          <w:rFonts w:ascii="Arial" w:hAnsi="Arial" w:cs="Arial"/>
          <w:sz w:val="22"/>
          <w:szCs w:val="22"/>
          <w:lang w:val="en-GB"/>
        </w:rPr>
        <w:t xml:space="preserve">our online content. </w:t>
      </w:r>
      <w:r w:rsidR="008F7C57">
        <w:rPr>
          <w:rFonts w:ascii="Arial" w:hAnsi="Arial" w:cs="Arial"/>
          <w:sz w:val="22"/>
          <w:szCs w:val="22"/>
          <w:lang w:val="en-GB"/>
        </w:rPr>
        <w:t xml:space="preserve">One of our </w:t>
      </w:r>
      <w:r w:rsidR="00623A82">
        <w:rPr>
          <w:rFonts w:ascii="Arial" w:hAnsi="Arial" w:cs="Arial"/>
          <w:sz w:val="22"/>
          <w:szCs w:val="22"/>
          <w:lang w:val="en-GB"/>
        </w:rPr>
        <w:t xml:space="preserve">most </w:t>
      </w:r>
      <w:r w:rsidR="00623A82">
        <w:rPr>
          <w:rFonts w:ascii="Arial" w:hAnsi="Arial" w:cs="Arial"/>
          <w:sz w:val="22"/>
          <w:szCs w:val="22"/>
          <w:lang w:val="en-GB"/>
        </w:rPr>
        <w:t xml:space="preserve">successful </w:t>
      </w:r>
      <w:r w:rsidR="008F7C57">
        <w:rPr>
          <w:rFonts w:ascii="Arial" w:hAnsi="Arial" w:cs="Arial"/>
          <w:sz w:val="22"/>
          <w:szCs w:val="22"/>
          <w:lang w:val="en-GB"/>
        </w:rPr>
        <w:t>online features</w:t>
      </w:r>
      <w:r w:rsidR="005247BE">
        <w:rPr>
          <w:rFonts w:ascii="Arial" w:hAnsi="Arial" w:cs="Arial"/>
          <w:sz w:val="22"/>
          <w:szCs w:val="22"/>
          <w:lang w:val="en-GB"/>
        </w:rPr>
        <w:t>,</w:t>
      </w:r>
      <w:r w:rsidR="008F7C57">
        <w:rPr>
          <w:rFonts w:ascii="Arial" w:hAnsi="Arial" w:cs="Arial"/>
          <w:sz w:val="22"/>
          <w:szCs w:val="22"/>
          <w:lang w:val="en-GB"/>
        </w:rPr>
        <w:t xml:space="preserve"> not available in the print edition</w:t>
      </w:r>
      <w:r w:rsidR="005247BE">
        <w:rPr>
          <w:rFonts w:ascii="Arial" w:hAnsi="Arial" w:cs="Arial"/>
          <w:sz w:val="22"/>
          <w:szCs w:val="22"/>
          <w:lang w:val="en-GB"/>
        </w:rPr>
        <w:t>,</w:t>
      </w:r>
      <w:r w:rsidR="008F7C57">
        <w:rPr>
          <w:rFonts w:ascii="Arial" w:hAnsi="Arial" w:cs="Arial"/>
          <w:sz w:val="22"/>
          <w:szCs w:val="22"/>
          <w:lang w:val="en-GB"/>
        </w:rPr>
        <w:t xml:space="preserve"> is our weekly </w:t>
      </w:r>
      <w:r w:rsidR="005247BE">
        <w:rPr>
          <w:rFonts w:ascii="Arial" w:hAnsi="Arial" w:cs="Arial"/>
          <w:sz w:val="22"/>
          <w:szCs w:val="22"/>
          <w:lang w:val="en-GB"/>
        </w:rPr>
        <w:t>B</w:t>
      </w:r>
      <w:r w:rsidR="008F7C57">
        <w:rPr>
          <w:rFonts w:ascii="Arial" w:hAnsi="Arial" w:cs="Arial"/>
          <w:sz w:val="22"/>
          <w:szCs w:val="22"/>
          <w:lang w:val="en-GB"/>
        </w:rPr>
        <w:t xml:space="preserve">logs. The </w:t>
      </w:r>
      <w:r w:rsidR="005247BE">
        <w:rPr>
          <w:rFonts w:ascii="Arial" w:hAnsi="Arial" w:cs="Arial"/>
          <w:sz w:val="22"/>
          <w:szCs w:val="22"/>
          <w:lang w:val="en-GB"/>
        </w:rPr>
        <w:t>B</w:t>
      </w:r>
      <w:r w:rsidR="008F7C57">
        <w:rPr>
          <w:rFonts w:ascii="Arial" w:hAnsi="Arial" w:cs="Arial"/>
          <w:sz w:val="22"/>
          <w:szCs w:val="22"/>
          <w:lang w:val="en-GB"/>
        </w:rPr>
        <w:t>logs are written by a wide range of professionals with diverse interests. Bloggers comment on their concerns and challenges of delivering health in an increasingly complex world; they all have a passion for nursing and health. In this special edition</w:t>
      </w:r>
      <w:r w:rsidR="005247BE">
        <w:rPr>
          <w:rFonts w:ascii="Arial" w:hAnsi="Arial" w:cs="Arial"/>
          <w:sz w:val="22"/>
          <w:szCs w:val="22"/>
          <w:lang w:val="en-GB"/>
        </w:rPr>
        <w:t>,</w:t>
      </w:r>
      <w:r w:rsidR="008F7C57">
        <w:rPr>
          <w:rFonts w:ascii="Arial" w:hAnsi="Arial" w:cs="Arial"/>
          <w:sz w:val="22"/>
          <w:szCs w:val="22"/>
          <w:lang w:val="en-GB"/>
        </w:rPr>
        <w:t xml:space="preserve"> we are featuring</w:t>
      </w:r>
      <w:r w:rsidR="00000DE9" w:rsidRPr="00967282">
        <w:rPr>
          <w:rFonts w:ascii="Arial" w:hAnsi="Arial" w:cs="Arial"/>
          <w:sz w:val="22"/>
          <w:szCs w:val="22"/>
          <w:lang w:val="en-GB"/>
        </w:rPr>
        <w:t xml:space="preserve"> some of our Blog content </w:t>
      </w:r>
      <w:r w:rsidR="008F7C57">
        <w:rPr>
          <w:rFonts w:ascii="Arial" w:hAnsi="Arial" w:cs="Arial"/>
          <w:sz w:val="22"/>
          <w:szCs w:val="22"/>
          <w:lang w:val="en-GB"/>
        </w:rPr>
        <w:t>within</w:t>
      </w:r>
      <w:r w:rsidR="00000DE9" w:rsidRPr="00967282">
        <w:rPr>
          <w:rFonts w:ascii="Arial" w:hAnsi="Arial" w:cs="Arial"/>
          <w:sz w:val="22"/>
          <w:szCs w:val="22"/>
          <w:lang w:val="en-GB"/>
        </w:rPr>
        <w:t xml:space="preserve"> the journal</w:t>
      </w:r>
      <w:r w:rsidR="008F7C57">
        <w:rPr>
          <w:rFonts w:ascii="Arial" w:hAnsi="Arial" w:cs="Arial"/>
          <w:sz w:val="22"/>
          <w:szCs w:val="22"/>
          <w:lang w:val="en-GB"/>
        </w:rPr>
        <w:t xml:space="preserve"> to provide print </w:t>
      </w:r>
      <w:r w:rsidR="005C621F">
        <w:rPr>
          <w:rFonts w:ascii="Arial" w:hAnsi="Arial" w:cs="Arial"/>
          <w:sz w:val="22"/>
          <w:szCs w:val="22"/>
          <w:lang w:val="en-GB"/>
        </w:rPr>
        <w:t>subscribers</w:t>
      </w:r>
      <w:r w:rsidR="008F7C57">
        <w:rPr>
          <w:rFonts w:ascii="Arial" w:hAnsi="Arial" w:cs="Arial"/>
          <w:sz w:val="22"/>
          <w:szCs w:val="22"/>
          <w:lang w:val="en-GB"/>
        </w:rPr>
        <w:t xml:space="preserve"> with a flavour of </w:t>
      </w:r>
      <w:r w:rsidR="00623A82">
        <w:rPr>
          <w:rFonts w:ascii="Arial" w:hAnsi="Arial" w:cs="Arial"/>
          <w:sz w:val="22"/>
          <w:szCs w:val="22"/>
          <w:lang w:val="en-GB"/>
        </w:rPr>
        <w:t>the</w:t>
      </w:r>
      <w:r w:rsidR="008F7C57">
        <w:rPr>
          <w:rFonts w:ascii="Arial" w:hAnsi="Arial" w:cs="Arial"/>
          <w:sz w:val="22"/>
          <w:szCs w:val="22"/>
          <w:lang w:val="en-GB"/>
        </w:rPr>
        <w:t xml:space="preserve"> </w:t>
      </w:r>
      <w:r w:rsidR="005C621F">
        <w:rPr>
          <w:rFonts w:ascii="Arial" w:hAnsi="Arial" w:cs="Arial"/>
          <w:sz w:val="22"/>
          <w:szCs w:val="22"/>
          <w:lang w:val="en-GB"/>
        </w:rPr>
        <w:t>content</w:t>
      </w:r>
      <w:r w:rsidR="00000DE9" w:rsidRPr="00967282">
        <w:rPr>
          <w:rFonts w:ascii="Arial" w:hAnsi="Arial" w:cs="Arial"/>
          <w:sz w:val="22"/>
          <w:szCs w:val="22"/>
          <w:lang w:val="en-GB"/>
        </w:rPr>
        <w:t xml:space="preserve">. </w:t>
      </w:r>
      <w:bookmarkStart w:id="1" w:name="_GoBack"/>
      <w:bookmarkEnd w:id="1"/>
      <w:r w:rsidR="00000DE9" w:rsidRPr="00967282">
        <w:rPr>
          <w:rFonts w:ascii="Arial" w:hAnsi="Arial" w:cs="Arial"/>
          <w:sz w:val="22"/>
          <w:szCs w:val="22"/>
          <w:lang w:val="en-GB"/>
        </w:rPr>
        <w:t xml:space="preserve">To </w:t>
      </w:r>
      <w:r w:rsidR="005C621F">
        <w:rPr>
          <w:rFonts w:ascii="Arial" w:hAnsi="Arial" w:cs="Arial"/>
          <w:sz w:val="22"/>
          <w:szCs w:val="22"/>
          <w:lang w:val="en-GB"/>
        </w:rPr>
        <w:t>access</w:t>
      </w:r>
      <w:r w:rsidR="00000DE9" w:rsidRPr="00967282">
        <w:rPr>
          <w:rFonts w:ascii="Arial" w:hAnsi="Arial" w:cs="Arial"/>
          <w:sz w:val="22"/>
          <w:szCs w:val="22"/>
          <w:lang w:val="en-GB"/>
        </w:rPr>
        <w:t xml:space="preserve"> our </w:t>
      </w:r>
      <w:proofErr w:type="gramStart"/>
      <w:r w:rsidR="00000DE9" w:rsidRPr="00967282">
        <w:rPr>
          <w:rFonts w:ascii="Arial" w:hAnsi="Arial" w:cs="Arial"/>
          <w:sz w:val="22"/>
          <w:szCs w:val="22"/>
          <w:lang w:val="en-GB"/>
        </w:rPr>
        <w:t>Blogs</w:t>
      </w:r>
      <w:proofErr w:type="gramEnd"/>
      <w:r w:rsidR="00000DE9" w:rsidRPr="00967282">
        <w:rPr>
          <w:rFonts w:ascii="Arial" w:hAnsi="Arial" w:cs="Arial"/>
          <w:sz w:val="22"/>
          <w:szCs w:val="22"/>
          <w:lang w:val="en-GB"/>
        </w:rPr>
        <w:t xml:space="preserve"> </w:t>
      </w:r>
      <w:r w:rsidR="005C621F">
        <w:rPr>
          <w:rFonts w:ascii="Arial" w:hAnsi="Arial" w:cs="Arial"/>
          <w:sz w:val="22"/>
          <w:szCs w:val="22"/>
          <w:lang w:val="en-GB"/>
        </w:rPr>
        <w:t>visit</w:t>
      </w:r>
      <w:r w:rsidR="00000DE9" w:rsidRPr="00967282"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9" w:history="1">
        <w:r w:rsidR="00000DE9" w:rsidRPr="00967282">
          <w:rPr>
            <w:rStyle w:val="Hyperlink"/>
            <w:rFonts w:ascii="Arial" w:hAnsi="Arial" w:cs="Arial"/>
            <w:sz w:val="22"/>
            <w:szCs w:val="22"/>
            <w:lang w:val="en-GB"/>
          </w:rPr>
          <w:t>http://blogs.bmj.com/ebn/</w:t>
        </w:r>
      </w:hyperlink>
      <w:r w:rsidR="00000DE9" w:rsidRPr="00967282">
        <w:rPr>
          <w:rFonts w:ascii="Arial" w:hAnsi="Arial" w:cs="Arial"/>
          <w:sz w:val="22"/>
          <w:szCs w:val="22"/>
          <w:lang w:val="en-GB"/>
        </w:rPr>
        <w:t xml:space="preserve">. </w:t>
      </w:r>
      <w:r w:rsidR="002634D0">
        <w:rPr>
          <w:rFonts w:ascii="Arial" w:hAnsi="Arial" w:cs="Arial"/>
          <w:sz w:val="22"/>
          <w:szCs w:val="22"/>
          <w:lang w:val="en-GB"/>
        </w:rPr>
        <w:t xml:space="preserve">The Blogs are normally posted once a week and provide another perspective on how evidence </w:t>
      </w:r>
      <w:r w:rsidR="005C621F">
        <w:rPr>
          <w:rFonts w:ascii="Arial" w:hAnsi="Arial" w:cs="Arial"/>
          <w:sz w:val="22"/>
          <w:szCs w:val="22"/>
          <w:lang w:val="en-GB"/>
        </w:rPr>
        <w:t xml:space="preserve">can be applied </w:t>
      </w:r>
      <w:r w:rsidR="002634D0">
        <w:rPr>
          <w:rFonts w:ascii="Arial" w:hAnsi="Arial" w:cs="Arial"/>
          <w:sz w:val="22"/>
          <w:szCs w:val="22"/>
          <w:lang w:val="en-GB"/>
        </w:rPr>
        <w:t>in practice.</w:t>
      </w:r>
      <w:r w:rsidR="007A6E1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540EB0E" w14:textId="77777777" w:rsidR="00000DE9" w:rsidRPr="00967282" w:rsidRDefault="00000DE9" w:rsidP="001E466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33A2847" w14:textId="37611302" w:rsidR="00DA106A" w:rsidRDefault="00DA106A" w:rsidP="00967282">
      <w:p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Some of the Blog content is included below</w:t>
      </w:r>
      <w:commentRangeStart w:id="2"/>
      <w:r>
        <w:rPr>
          <w:rFonts w:ascii="Arial" w:hAnsi="Arial" w:cs="Arial"/>
          <w:sz w:val="22"/>
          <w:szCs w:val="22"/>
          <w:lang w:val="en-GB"/>
        </w:rPr>
        <w:t>.</w:t>
      </w:r>
      <w:commentRangeEnd w:id="2"/>
      <w:r w:rsidR="002634D0">
        <w:rPr>
          <w:rStyle w:val="CommentReference"/>
        </w:rPr>
        <w:commentReference w:id="2"/>
      </w:r>
    </w:p>
    <w:p w14:paraId="32E0E6F9" w14:textId="77777777" w:rsidR="002634D0" w:rsidRPr="002634D0" w:rsidRDefault="00623A82" w:rsidP="002634D0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</w:pPr>
      <w:hyperlink r:id="rId10" w:tooltip="Permanent Link: Nursing Handovers:  Important Complex Interactions with Limited Guidance" w:history="1">
        <w:r w:rsidR="002634D0" w:rsidRPr="002634D0">
          <w:rPr>
            <w:rStyle w:val="Hyperlink"/>
            <w:rFonts w:ascii="Arial" w:eastAsia="Times New Roman" w:hAnsi="Arial" w:cs="Arial"/>
            <w:b w:val="0"/>
            <w:color w:val="000000" w:themeColor="text1"/>
            <w:sz w:val="22"/>
            <w:szCs w:val="22"/>
          </w:rPr>
          <w:t>Nursing Handovers: Important Complex Interactions with Limited Guidance</w:t>
        </w:r>
      </w:hyperlink>
      <w:r w:rsidR="002634D0" w:rsidRPr="002634D0"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- http://blogs.bmj.com/ebn/2016/09/26/nursing-handovers-important-complex-interactions-with-limited-guidance/</w:t>
      </w:r>
    </w:p>
    <w:p w14:paraId="7909B525" w14:textId="77777777" w:rsidR="002634D0" w:rsidRPr="002634D0" w:rsidRDefault="002634D0" w:rsidP="00DA106A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</w:pPr>
    </w:p>
    <w:p w14:paraId="1F27D8FB" w14:textId="5294E924" w:rsidR="00DA106A" w:rsidRPr="002634D0" w:rsidRDefault="00623A82" w:rsidP="00DA106A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</w:pPr>
      <w:hyperlink r:id="rId11" w:tooltip="Permanent Link: Recognising, Assessing and Managing Deteriorating Adult Patients" w:history="1">
        <w:r w:rsidR="00DA106A" w:rsidRPr="002634D0">
          <w:rPr>
            <w:rStyle w:val="Hyperlink"/>
            <w:rFonts w:ascii="Arial" w:eastAsia="Times New Roman" w:hAnsi="Arial" w:cs="Arial"/>
            <w:b w:val="0"/>
            <w:color w:val="000000" w:themeColor="text1"/>
            <w:sz w:val="22"/>
            <w:szCs w:val="22"/>
          </w:rPr>
          <w:t>Recognising, Assessing and Managing Deteriorating Adult Patients</w:t>
        </w:r>
      </w:hyperlink>
      <w:r w:rsidR="00DA106A" w:rsidRPr="002634D0"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- </w:t>
      </w:r>
      <w:hyperlink r:id="rId12" w:history="1">
        <w:r w:rsidR="00DA106A" w:rsidRPr="002634D0">
          <w:rPr>
            <w:rStyle w:val="Hyperlink"/>
            <w:rFonts w:ascii="Arial" w:eastAsia="Times New Roman" w:hAnsi="Arial" w:cs="Arial"/>
            <w:b w:val="0"/>
            <w:color w:val="000000" w:themeColor="text1"/>
            <w:sz w:val="22"/>
            <w:szCs w:val="22"/>
          </w:rPr>
          <w:t>http://blogs.bmj.com/ebn/2016/11/20/1054/</w:t>
        </w:r>
      </w:hyperlink>
      <w:r w:rsidR="00DA106A" w:rsidRPr="002634D0"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3135F51D" w14:textId="77777777" w:rsidR="00DA106A" w:rsidRPr="002634D0" w:rsidRDefault="00DA106A" w:rsidP="00967282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F27E841" w14:textId="7C5FD5BB" w:rsidR="007D1779" w:rsidRPr="002634D0" w:rsidRDefault="00623A82" w:rsidP="007D1779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</w:pPr>
      <w:hyperlink r:id="rId13" w:tooltip="Permanent Link: Chronic Pain Management: Moving Beyond Pharmacotherapy" w:history="1">
        <w:r w:rsidR="007D1779" w:rsidRPr="002634D0">
          <w:rPr>
            <w:rStyle w:val="Hyperlink"/>
            <w:rFonts w:ascii="Arial" w:eastAsia="Times New Roman" w:hAnsi="Arial" w:cs="Arial"/>
            <w:b w:val="0"/>
            <w:color w:val="000000" w:themeColor="text1"/>
            <w:sz w:val="22"/>
            <w:szCs w:val="22"/>
          </w:rPr>
          <w:t>Chronic Pain Management: Moving Beyond Pharmacotherapy</w:t>
        </w:r>
      </w:hyperlink>
      <w:r w:rsidR="007D1779" w:rsidRPr="002634D0"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- </w:t>
      </w:r>
      <w:hyperlink r:id="rId14" w:history="1">
        <w:r w:rsidR="007D1779" w:rsidRPr="002634D0">
          <w:rPr>
            <w:rStyle w:val="Hyperlink"/>
            <w:rFonts w:ascii="Arial" w:eastAsia="Times New Roman" w:hAnsi="Arial" w:cs="Arial"/>
            <w:b w:val="0"/>
            <w:color w:val="000000" w:themeColor="text1"/>
            <w:sz w:val="22"/>
            <w:szCs w:val="22"/>
          </w:rPr>
          <w:t>http://blogs.bmj.com/ebn/2016/10/23/chronic-pain-management-moving-beyond-pharmacotherapy/</w:t>
        </w:r>
      </w:hyperlink>
      <w:r w:rsidR="007D1779" w:rsidRPr="002634D0"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1279F959" w14:textId="77777777" w:rsidR="00967282" w:rsidRPr="002634D0" w:rsidRDefault="00967282" w:rsidP="00967282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0ACFD23" w14:textId="77777777" w:rsidR="002634D0" w:rsidRPr="002634D0" w:rsidRDefault="00623A82" w:rsidP="002634D0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</w:pPr>
      <w:hyperlink r:id="rId15" w:tooltip="Permanent Link: Finding a way through the woods: Equipping student nurses with evidence appraisal skills" w:history="1">
        <w:r w:rsidR="002634D0" w:rsidRPr="002634D0">
          <w:rPr>
            <w:rStyle w:val="Hyperlink"/>
            <w:rFonts w:ascii="Arial" w:eastAsia="Times New Roman" w:hAnsi="Arial" w:cs="Arial"/>
            <w:b w:val="0"/>
            <w:color w:val="000000" w:themeColor="text1"/>
            <w:sz w:val="22"/>
            <w:szCs w:val="22"/>
          </w:rPr>
          <w:t>Finding a way through the woods: Equipping student nurses with evidence appraisal skills</w:t>
        </w:r>
      </w:hyperlink>
      <w:r w:rsidR="002634D0" w:rsidRPr="002634D0"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- </w:t>
      </w:r>
      <w:r w:rsidR="002634D0" w:rsidRPr="002634D0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>http://blogs.bmj.com/ebn/2016/08/29/finding-a-way-through-the-woods-equipping-student-nurses-with-evidence-appraisal-skills/</w:t>
      </w:r>
    </w:p>
    <w:p w14:paraId="37780C92" w14:textId="77777777" w:rsidR="002634D0" w:rsidRPr="002634D0" w:rsidRDefault="002634D0" w:rsidP="007D1779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</w:pPr>
    </w:p>
    <w:p w14:paraId="3D9A2909" w14:textId="77777777" w:rsidR="002634D0" w:rsidRPr="002634D0" w:rsidRDefault="00623A82" w:rsidP="002634D0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hyperlink r:id="rId16" w:tooltip="Permanent Link: The Power of a Parent’s Touch on Newborn Procedural Pain" w:history="1">
        <w:r w:rsidR="002634D0" w:rsidRPr="002634D0">
          <w:rPr>
            <w:rStyle w:val="Hyperlink"/>
            <w:rFonts w:ascii="Arial" w:eastAsia="Times New Roman" w:hAnsi="Arial" w:cs="Arial"/>
            <w:b w:val="0"/>
            <w:color w:val="000000" w:themeColor="text1"/>
            <w:sz w:val="22"/>
            <w:szCs w:val="22"/>
          </w:rPr>
          <w:t>The Power of a Parent’s Touch on Newborn Procedural Pain</w:t>
        </w:r>
      </w:hyperlink>
      <w:r w:rsidR="002634D0" w:rsidRPr="002634D0"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- </w:t>
      </w:r>
      <w:hyperlink r:id="rId17" w:history="1">
        <w:r w:rsidR="002634D0" w:rsidRPr="002634D0">
          <w:rPr>
            <w:rStyle w:val="Hyperlink"/>
            <w:rFonts w:ascii="Arial" w:hAnsi="Arial" w:cs="Arial"/>
            <w:b w:val="0"/>
            <w:color w:val="000000" w:themeColor="text1"/>
            <w:sz w:val="22"/>
            <w:szCs w:val="22"/>
            <w:lang w:val="en-GB"/>
          </w:rPr>
          <w:t>http://blogs.bmj.com/ebn/2016/08/14/the-power-of-a-parents-touch-on-newborn-procedural-pain/</w:t>
        </w:r>
      </w:hyperlink>
    </w:p>
    <w:p w14:paraId="5E2514F6" w14:textId="77777777" w:rsidR="002634D0" w:rsidRPr="002634D0" w:rsidRDefault="002634D0" w:rsidP="002634D0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</w:p>
    <w:p w14:paraId="3B987CF2" w14:textId="2F62FFC8" w:rsidR="007D1779" w:rsidRPr="002634D0" w:rsidRDefault="00623A82" w:rsidP="007D1779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</w:pPr>
      <w:hyperlink r:id="rId18" w:tooltip="Permanent Link to Degree level education in nursing – time to move the discussion on." w:history="1">
        <w:r w:rsidR="007D1779" w:rsidRPr="002634D0">
          <w:rPr>
            <w:rStyle w:val="Hyperlink"/>
            <w:rFonts w:ascii="Arial" w:eastAsia="Times New Roman" w:hAnsi="Arial" w:cs="Arial"/>
            <w:b w:val="0"/>
            <w:color w:val="000000" w:themeColor="text1"/>
            <w:sz w:val="22"/>
            <w:szCs w:val="22"/>
          </w:rPr>
          <w:t>Degree level education in nursing – time to move the discussion on.</w:t>
        </w:r>
      </w:hyperlink>
      <w:r w:rsidR="007D1779" w:rsidRPr="002634D0"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- </w:t>
      </w:r>
      <w:hyperlink r:id="rId19" w:history="1">
        <w:r w:rsidR="007D1779" w:rsidRPr="002634D0">
          <w:rPr>
            <w:rStyle w:val="Hyperlink"/>
            <w:rFonts w:ascii="Arial" w:eastAsia="Times New Roman" w:hAnsi="Arial" w:cs="Arial"/>
            <w:b w:val="0"/>
            <w:color w:val="000000" w:themeColor="text1"/>
            <w:sz w:val="22"/>
            <w:szCs w:val="22"/>
          </w:rPr>
          <w:t>http://blogs.bmj.com/ebn/2016/10/10/degree-level-education-in-nursing-time-to-move-the-discussion-on/</w:t>
        </w:r>
      </w:hyperlink>
    </w:p>
    <w:p w14:paraId="48608E5D" w14:textId="77777777" w:rsidR="00A30641" w:rsidRPr="002634D0" w:rsidRDefault="00A30641" w:rsidP="00967282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2DEA4C7" w14:textId="77777777" w:rsidR="002634D0" w:rsidRDefault="002634D0" w:rsidP="002634D0">
      <w:pPr>
        <w:pStyle w:val="Heading2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14:paraId="622F674C" w14:textId="360994AD" w:rsidR="005B467A" w:rsidRPr="00967282" w:rsidRDefault="005B467A" w:rsidP="00967282">
      <w:pPr>
        <w:pStyle w:val="ListParagraph"/>
        <w:ind w:left="360"/>
        <w:rPr>
          <w:rFonts w:ascii="Arial" w:hAnsi="Arial" w:cs="Arial"/>
          <w:sz w:val="22"/>
          <w:szCs w:val="22"/>
          <w:lang w:val="en-GB"/>
        </w:rPr>
      </w:pPr>
    </w:p>
    <w:sectPr w:rsidR="005B467A" w:rsidRPr="00967282" w:rsidSect="005E4B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anna Smith" w:date="2016-11-25T17:12:00Z" w:initials="JS">
    <w:p w14:paraId="3433A447" w14:textId="18A4B7FC" w:rsidR="008F7C57" w:rsidRDefault="008F7C57">
      <w:pPr>
        <w:pStyle w:val="CommentText"/>
      </w:pPr>
      <w:r>
        <w:rPr>
          <w:rStyle w:val="CommentReference"/>
        </w:rPr>
        <w:annotationRef/>
      </w:r>
      <w:r>
        <w:t>Not sure about title made suggestion</w:t>
      </w:r>
    </w:p>
  </w:comment>
  <w:comment w:id="2" w:author="Twycross, Alison" w:date="2016-11-25T16:26:00Z" w:initials="TA">
    <w:p w14:paraId="4FA20146" w14:textId="209E80AB" w:rsidR="008F7C57" w:rsidRDefault="008F7C57">
      <w:pPr>
        <w:pStyle w:val="CommentText"/>
      </w:pPr>
      <w:r>
        <w:rPr>
          <w:rStyle w:val="CommentReference"/>
        </w:rPr>
        <w:annotationRef/>
      </w:r>
      <w:r>
        <w:t>Rachel – please include as many as the Blogs listed here as you need to fill the gaps in the January edition of the journal – I’ve added in the hyperlinks to make it easy to find them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33A447" w15:done="0"/>
  <w15:commentEx w15:paraId="4FA201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4137"/>
    <w:multiLevelType w:val="multilevel"/>
    <w:tmpl w:val="26FA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F2C63"/>
    <w:multiLevelType w:val="hybridMultilevel"/>
    <w:tmpl w:val="152A3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60792B"/>
    <w:multiLevelType w:val="multilevel"/>
    <w:tmpl w:val="8CD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23DAD"/>
    <w:multiLevelType w:val="multilevel"/>
    <w:tmpl w:val="9C36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wycross, Alison">
    <w15:presenceInfo w15:providerId="None" w15:userId="Twycross, Al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61"/>
    <w:rsid w:val="00000DE9"/>
    <w:rsid w:val="001E4661"/>
    <w:rsid w:val="002634D0"/>
    <w:rsid w:val="005247BE"/>
    <w:rsid w:val="005B467A"/>
    <w:rsid w:val="005C621F"/>
    <w:rsid w:val="005E4B02"/>
    <w:rsid w:val="00623A82"/>
    <w:rsid w:val="006A16A7"/>
    <w:rsid w:val="00703255"/>
    <w:rsid w:val="007A6E14"/>
    <w:rsid w:val="007D1779"/>
    <w:rsid w:val="008F7C57"/>
    <w:rsid w:val="00967282"/>
    <w:rsid w:val="009E17BC"/>
    <w:rsid w:val="00A30641"/>
    <w:rsid w:val="00D24FE5"/>
    <w:rsid w:val="00D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444C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106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D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46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72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2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2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2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2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A106A"/>
    <w:rPr>
      <w:rFonts w:ascii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F7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06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8791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100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7625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6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5588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3767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4681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07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3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596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7214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0246">
                  <w:marLeft w:val="0"/>
                  <w:marRight w:val="225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logs.bmj.com/ebn/" TargetMode="External"/><Relationship Id="rId20" Type="http://schemas.openxmlformats.org/officeDocument/2006/relationships/fontTable" Target="fontTable.xml"/><Relationship Id="rId21" Type="http://schemas.microsoft.com/office/2011/relationships/people" Target="people.xml"/><Relationship Id="rId22" Type="http://schemas.openxmlformats.org/officeDocument/2006/relationships/theme" Target="theme/theme1.xml"/><Relationship Id="rId10" Type="http://schemas.openxmlformats.org/officeDocument/2006/relationships/hyperlink" Target="http://blogs.bmj.com/ebn/2016/09/26/nursing-handovers-important-complex-interactions-with-limited-guidance/" TargetMode="External"/><Relationship Id="rId11" Type="http://schemas.openxmlformats.org/officeDocument/2006/relationships/hyperlink" Target="http://blogs.bmj.com/ebn/2016/11/20/1054/" TargetMode="External"/><Relationship Id="rId12" Type="http://schemas.openxmlformats.org/officeDocument/2006/relationships/hyperlink" Target="http://blogs.bmj.com/ebn/2016/11/20/1054/" TargetMode="External"/><Relationship Id="rId13" Type="http://schemas.openxmlformats.org/officeDocument/2006/relationships/hyperlink" Target="http://blogs.bmj.com/ebn/2016/10/23/chronic-pain-management-moving-beyond-pharmacotherapy/" TargetMode="External"/><Relationship Id="rId14" Type="http://schemas.openxmlformats.org/officeDocument/2006/relationships/hyperlink" Target="http://blogs.bmj.com/ebn/2016/10/23/chronic-pain-management-moving-beyond-pharmacotherapy/" TargetMode="External"/><Relationship Id="rId15" Type="http://schemas.openxmlformats.org/officeDocument/2006/relationships/hyperlink" Target="http://blogs.bmj.com/ebn/2016/08/29/finding-a-way-through-the-woods-equipping-student-nurses-with-evidence-appraisal-skills/" TargetMode="External"/><Relationship Id="rId16" Type="http://schemas.openxmlformats.org/officeDocument/2006/relationships/hyperlink" Target="http://blogs.bmj.com/ebn/2016/08/14/the-power-of-a-parents-touch-on-newborn-procedural-pain/" TargetMode="External"/><Relationship Id="rId17" Type="http://schemas.openxmlformats.org/officeDocument/2006/relationships/hyperlink" Target="http://blogs.bmj.com/ebn/2016/08/14/the-power-of-a-parents-touch-on-newborn-procedural-pain/" TargetMode="External"/><Relationship Id="rId18" Type="http://schemas.openxmlformats.org/officeDocument/2006/relationships/hyperlink" Target="http://blogs.bmj.com/ebn/2016/10/10/degree-level-education-in-nursing-time-to-move-the-discussion-on/" TargetMode="External"/><Relationship Id="rId19" Type="http://schemas.openxmlformats.org/officeDocument/2006/relationships/hyperlink" Target="http://blogs.bmj.com/ebn/2016/10/10/degree-level-education-in-nursing-time-to-move-the-discussion-on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hyperlink" Target="mailto:a.twycross@lsbu.ac.uk" TargetMode="External"/><Relationship Id="rId8" Type="http://schemas.openxmlformats.org/officeDocument/2006/relationships/hyperlink" Target="mailto:j.e.smith1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605</Words>
  <Characters>3452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Nursing Handovers: Important Complex Interactions with Limited Guidance - http:/</vt:lpstr>
      <vt:lpstr>    </vt:lpstr>
      <vt:lpstr>    Recognising, Assessing and Managing Deteriorating Adult Patients - http://blogs.</vt:lpstr>
      <vt:lpstr>    Chronic Pain Management: Moving Beyond Pharmacotherapy - http://blogs.bmj.com/eb</vt:lpstr>
      <vt:lpstr>    Finding a way through the woods: Equipping student nurses with evidence appraisa</vt:lpstr>
      <vt:lpstr>    </vt:lpstr>
      <vt:lpstr>    The Power of a Parent’s Touch on Newborn Procedural Pain - http://blogs.bmj.com/</vt:lpstr>
      <vt:lpstr>    </vt:lpstr>
      <vt:lpstr>    Degree level education in nursing – time to move the discussion on. - http://blo</vt:lpstr>
      <vt:lpstr>    </vt:lpstr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Twycross, Alison</dc:creator>
  <cp:keywords/>
  <dc:description/>
  <cp:lastModifiedBy>Twycross, Alison</cp:lastModifiedBy>
  <cp:revision>3</cp:revision>
  <dcterms:created xsi:type="dcterms:W3CDTF">2016-11-25T17:46:00Z</dcterms:created>
  <dcterms:modified xsi:type="dcterms:W3CDTF">2016-11-25T17:49:00Z</dcterms:modified>
</cp:coreProperties>
</file>