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CE7" w:rsidRDefault="00463CE7" w14:paraId="25D1E72E" w14:textId="77777777">
      <w:pPr>
        <w:rPr>
          <w:rFonts w:ascii="Times New Roman" w:hAnsi="Times New Roman" w:cs="Times New Roman"/>
          <w:b/>
          <w:bCs/>
          <w:sz w:val="24"/>
          <w:szCs w:val="24"/>
        </w:rPr>
      </w:pPr>
    </w:p>
    <w:p w:rsidR="00463CE7" w:rsidP="2F3073B7" w:rsidRDefault="00463CE7" w14:paraId="2659F3F9" w14:textId="0E956055">
      <w:pPr>
        <w:pStyle w:val="NormalWeb"/>
        <w:rPr>
          <w:rFonts w:ascii="Times New Roman" w:hAnsi="Times New Roman" w:eastAsia="Times New Roman" w:cs="Times New Roman"/>
          <w:color w:val="000000"/>
          <w:sz w:val="24"/>
          <w:szCs w:val="24"/>
        </w:rPr>
      </w:pPr>
      <w:r w:rsidRPr="2F3073B7" w:rsidR="00463CE7">
        <w:rPr>
          <w:rFonts w:ascii="Times New Roman" w:hAnsi="Times New Roman" w:eastAsia="Times New Roman" w:cs="Times New Roman"/>
          <w:b w:val="1"/>
          <w:bCs w:val="1"/>
          <w:sz w:val="24"/>
          <w:szCs w:val="24"/>
        </w:rPr>
        <w:t xml:space="preserve">Response to </w:t>
      </w:r>
      <w:r w:rsidRPr="2F3073B7" w:rsidR="00463CE7">
        <w:rPr>
          <w:rFonts w:ascii="Times New Roman" w:hAnsi="Times New Roman" w:eastAsia="Times New Roman" w:cs="Times New Roman"/>
          <w:color w:val="000000" w:themeColor="text1" w:themeTint="FF" w:themeShade="FF"/>
          <w:sz w:val="24"/>
          <w:szCs w:val="24"/>
        </w:rPr>
        <w:t>‘Religious Literacy’: Some Considerations and Reservations</w:t>
      </w:r>
      <w:r w:rsidRPr="2F3073B7" w:rsidR="00463CE7">
        <w:rPr>
          <w:rFonts w:ascii="Times New Roman" w:hAnsi="Times New Roman" w:eastAsia="Times New Roman" w:cs="Times New Roman"/>
          <w:color w:val="000000" w:themeColor="text1" w:themeTint="FF" w:themeShade="FF"/>
          <w:sz w:val="24"/>
          <w:szCs w:val="24"/>
        </w:rPr>
        <w:t xml:space="preserve">’, </w:t>
      </w:r>
      <w:r w:rsidRPr="2F3073B7" w:rsidR="00463CE7">
        <w:rPr>
          <w:rFonts w:ascii="Times New Roman" w:hAnsi="Times New Roman" w:eastAsia="Times New Roman" w:cs="Times New Roman"/>
          <w:color w:val="000000" w:themeColor="text1" w:themeTint="FF" w:themeShade="FF"/>
          <w:sz w:val="24"/>
          <w:szCs w:val="24"/>
        </w:rPr>
        <w:t>Johannes C. Wolfart</w:t>
      </w:r>
    </w:p>
    <w:p w:rsidR="00463CE7" w:rsidP="41CE4721" w:rsidRDefault="00463CE7" w14:paraId="5D4C4C66" w14:textId="63F169CD">
      <w:pPr>
        <w:rPr>
          <w:rFonts w:ascii="Times New Roman" w:hAnsi="Times New Roman" w:eastAsia="Times New Roman" w:cs="Times New Roman"/>
          <w:b w:val="1"/>
          <w:bCs w:val="1"/>
          <w:sz w:val="24"/>
          <w:szCs w:val="24"/>
        </w:rPr>
      </w:pPr>
    </w:p>
    <w:p w:rsidR="00463CE7" w:rsidP="41CE4721" w:rsidRDefault="00463CE7" w14:paraId="01F06FD9" w14:textId="009E8B22">
      <w:pPr>
        <w:rPr>
          <w:rFonts w:ascii="Times New Roman" w:hAnsi="Times New Roman" w:eastAsia="Times New Roman" w:cs="Times New Roman"/>
          <w:b w:val="1"/>
          <w:bCs w:val="1"/>
          <w:sz w:val="24"/>
          <w:szCs w:val="24"/>
        </w:rPr>
      </w:pPr>
      <w:r w:rsidRPr="2F3073B7" w:rsidR="00463CE7">
        <w:rPr>
          <w:rFonts w:ascii="Times New Roman" w:hAnsi="Times New Roman" w:eastAsia="Times New Roman" w:cs="Times New Roman"/>
          <w:b w:val="1"/>
          <w:bCs w:val="1"/>
          <w:sz w:val="24"/>
          <w:szCs w:val="24"/>
        </w:rPr>
        <w:t>Dr Martha Shaw</w:t>
      </w:r>
    </w:p>
    <w:p w:rsidR="00463CE7" w:rsidP="41CE4721" w:rsidRDefault="00463CE7" w14:paraId="7032105A" w14:textId="62CF91E4">
      <w:pPr>
        <w:rPr>
          <w:rFonts w:ascii="Times New Roman" w:hAnsi="Times New Roman" w:eastAsia="Times New Roman" w:cs="Times New Roman"/>
          <w:b w:val="1"/>
          <w:bCs w:val="1"/>
          <w:sz w:val="24"/>
          <w:szCs w:val="24"/>
        </w:rPr>
      </w:pPr>
      <w:r w:rsidRPr="2F3073B7" w:rsidR="00463CE7">
        <w:rPr>
          <w:rFonts w:ascii="Times New Roman" w:hAnsi="Times New Roman" w:eastAsia="Times New Roman" w:cs="Times New Roman"/>
          <w:b w:val="1"/>
          <w:bCs w:val="1"/>
          <w:sz w:val="24"/>
          <w:szCs w:val="24"/>
        </w:rPr>
        <w:t>Associate Professor in Education, London South Bank University</w:t>
      </w:r>
    </w:p>
    <w:p w:rsidR="00463CE7" w:rsidP="41CE4721" w:rsidRDefault="00463CE7" w14:paraId="501CBFC1" w14:textId="5CD53422">
      <w:pPr>
        <w:rPr>
          <w:rFonts w:ascii="Times New Roman" w:hAnsi="Times New Roman" w:eastAsia="Times New Roman" w:cs="Times New Roman"/>
          <w:b w:val="1"/>
          <w:bCs w:val="1"/>
          <w:sz w:val="24"/>
          <w:szCs w:val="24"/>
        </w:rPr>
      </w:pPr>
      <w:r w:rsidRPr="2F3073B7" w:rsidR="00463CE7">
        <w:rPr>
          <w:rFonts w:ascii="Times New Roman" w:hAnsi="Times New Roman" w:eastAsia="Times New Roman" w:cs="Times New Roman"/>
          <w:b w:val="1"/>
          <w:bCs w:val="1"/>
          <w:sz w:val="24"/>
          <w:szCs w:val="24"/>
        </w:rPr>
        <w:t>103 Borough Road, London.</w:t>
      </w:r>
    </w:p>
    <w:p w:rsidR="00463CE7" w:rsidP="41CE4721" w:rsidRDefault="00463CE7" w14:paraId="7A3DE686" w14:textId="297BD1EE">
      <w:pPr>
        <w:rPr>
          <w:rFonts w:ascii="Times New Roman" w:hAnsi="Times New Roman" w:eastAsia="Times New Roman" w:cs="Times New Roman"/>
          <w:b w:val="1"/>
          <w:bCs w:val="1"/>
          <w:sz w:val="24"/>
          <w:szCs w:val="24"/>
        </w:rPr>
      </w:pPr>
      <w:r w:rsidRPr="2F3073B7" w:rsidR="00463CE7">
        <w:rPr>
          <w:rFonts w:ascii="Times New Roman" w:hAnsi="Times New Roman" w:eastAsia="Times New Roman" w:cs="Times New Roman"/>
          <w:b w:val="1"/>
          <w:bCs w:val="1"/>
          <w:sz w:val="24"/>
          <w:szCs w:val="24"/>
        </w:rPr>
        <w:t>SE1 OAA</w:t>
      </w:r>
    </w:p>
    <w:p w:rsidR="00463CE7" w:rsidP="41CE4721" w:rsidRDefault="00463CE7" w14:paraId="0E31641E" w14:textId="1DC35CE3">
      <w:pPr>
        <w:rPr>
          <w:rFonts w:ascii="Times New Roman" w:hAnsi="Times New Roman" w:eastAsia="Times New Roman" w:cs="Times New Roman"/>
          <w:b w:val="1"/>
          <w:bCs w:val="1"/>
          <w:sz w:val="24"/>
          <w:szCs w:val="24"/>
        </w:rPr>
      </w:pPr>
      <w:hyperlink r:id="R044d551cb73f4641">
        <w:r w:rsidRPr="2F3073B7" w:rsidR="00463CE7">
          <w:rPr>
            <w:rStyle w:val="Hyperlink"/>
            <w:rFonts w:ascii="Times New Roman" w:hAnsi="Times New Roman" w:eastAsia="Times New Roman" w:cs="Times New Roman"/>
            <w:b w:val="1"/>
            <w:bCs w:val="1"/>
            <w:sz w:val="24"/>
            <w:szCs w:val="24"/>
          </w:rPr>
          <w:t>Shawm7@lsbu.ac.uk</w:t>
        </w:r>
      </w:hyperlink>
    </w:p>
    <w:p w:rsidR="00463CE7" w:rsidP="41CE4721" w:rsidRDefault="00463CE7" w14:paraId="63F51F7D" w14:textId="4E5BF90C">
      <w:pPr>
        <w:rPr>
          <w:rFonts w:ascii="Times New Roman" w:hAnsi="Times New Roman" w:eastAsia="Times New Roman" w:cs="Times New Roman"/>
          <w:b w:val="1"/>
          <w:bCs w:val="1"/>
          <w:sz w:val="24"/>
          <w:szCs w:val="24"/>
        </w:rPr>
      </w:pPr>
    </w:p>
    <w:p w:rsidR="00130655" w:rsidP="41CE4721" w:rsidRDefault="00463CE7" w14:paraId="19B69A4B" w14:textId="5B99CD4C">
      <w:pPr>
        <w:rPr>
          <w:rFonts w:ascii="Times New Roman" w:hAnsi="Times New Roman" w:eastAsia="Times New Roman" w:cs="Times New Roman"/>
          <w:b w:val="1"/>
          <w:bCs w:val="1"/>
          <w:sz w:val="24"/>
          <w:szCs w:val="24"/>
        </w:rPr>
      </w:pPr>
      <w:r w:rsidRPr="2F3073B7">
        <w:rPr>
          <w:rFonts w:ascii="Times New Roman" w:hAnsi="Times New Roman" w:eastAsia="Times New Roman" w:cs="Times New Roman"/>
          <w:b w:val="1"/>
          <w:bCs w:val="1"/>
          <w:sz w:val="24"/>
          <w:szCs w:val="24"/>
        </w:rPr>
        <w:br w:type="page"/>
      </w:r>
    </w:p>
    <w:p w:rsidR="00130655" w:rsidP="11C809E9" w:rsidRDefault="00463CE7" w14:paraId="023B9F2D" w14:textId="2B7E4B3A">
      <w:pPr>
        <w:pStyle w:val="Normal"/>
        <w:spacing w:line="480" w:lineRule="auto"/>
        <w:jc w:val="both"/>
        <w:rPr>
          <w:rFonts w:ascii="Times New Roman" w:hAnsi="Times New Roman" w:eastAsia="Times New Roman" w:cs="Times New Roman"/>
          <w:b w:val="0"/>
          <w:bCs w:val="0"/>
          <w:sz w:val="24"/>
          <w:szCs w:val="24"/>
        </w:rPr>
      </w:pPr>
      <w:r w:rsidRPr="2F3073B7" w:rsidR="41CE4721">
        <w:rPr>
          <w:rFonts w:ascii="Times New Roman" w:hAnsi="Times New Roman" w:eastAsia="Times New Roman" w:cs="Times New Roman"/>
          <w:b w:val="0"/>
          <w:bCs w:val="0"/>
          <w:sz w:val="24"/>
          <w:szCs w:val="24"/>
        </w:rPr>
        <w:t xml:space="preserve">In responding to Wolfart’s article, I do so from an interdisciplinary, yet primarily from an educational perspective. My conceptualisation of what I prefer to call ‘worldview literacy’ is certainly influenced by scholarship within Religious Studies and the sociology of religion, and can be seen, as a product of my work together with </w:t>
      </w:r>
      <w:r w:rsidRPr="2F3073B7" w:rsidR="41CE4721">
        <w:rPr>
          <w:rFonts w:ascii="Times New Roman" w:hAnsi="Times New Roman" w:eastAsia="Times New Roman" w:cs="Times New Roman"/>
          <w:b w:val="0"/>
          <w:bCs w:val="0"/>
          <w:sz w:val="24"/>
          <w:szCs w:val="24"/>
        </w:rPr>
        <w:t>Adam Dinham</w:t>
      </w:r>
      <w:r w:rsidRPr="2F3073B7" w:rsidR="41CE4721">
        <w:rPr>
          <w:rFonts w:ascii="Times New Roman" w:hAnsi="Times New Roman" w:eastAsia="Times New Roman" w:cs="Times New Roman"/>
          <w:b w:val="0"/>
          <w:bCs w:val="0"/>
          <w:sz w:val="24"/>
          <w:szCs w:val="24"/>
        </w:rPr>
        <w:t>, as an expanded theorisation of his framework for religious literacy in public professions (Dinham, 2017, 2020)</w:t>
      </w:r>
      <w:r w:rsidRPr="2F3073B7" w:rsidR="41CE4721">
        <w:rPr>
          <w:rFonts w:ascii="Times New Roman" w:hAnsi="Times New Roman" w:eastAsia="Times New Roman" w:cs="Times New Roman"/>
          <w:b w:val="0"/>
          <w:bCs w:val="0"/>
          <w:sz w:val="24"/>
          <w:szCs w:val="24"/>
        </w:rPr>
        <w:t xml:space="preserve">. </w:t>
      </w:r>
      <w:r w:rsidRPr="2F3073B7" w:rsidR="41CE4721">
        <w:rPr>
          <w:rFonts w:ascii="Times New Roman" w:hAnsi="Times New Roman" w:eastAsia="Times New Roman" w:cs="Times New Roman"/>
          <w:b w:val="0"/>
          <w:bCs w:val="0"/>
          <w:sz w:val="24"/>
          <w:szCs w:val="24"/>
        </w:rPr>
        <w:t xml:space="preserve">What makes my conceptualisation of worldview literacy distinct from Dinham’s, and from other approaches discussed by Wolfhart, such as that of </w:t>
      </w:r>
      <w:proofErr w:type="spellStart"/>
      <w:r w:rsidRPr="2F3073B7" w:rsidR="41CE4721">
        <w:rPr>
          <w:rFonts w:ascii="Times New Roman" w:hAnsi="Times New Roman" w:eastAsia="Times New Roman" w:cs="Times New Roman"/>
          <w:b w:val="0"/>
          <w:bCs w:val="0"/>
          <w:sz w:val="24"/>
          <w:szCs w:val="24"/>
        </w:rPr>
        <w:t>Porthero</w:t>
      </w:r>
      <w:proofErr w:type="spellEnd"/>
      <w:r w:rsidRPr="2F3073B7" w:rsidR="41CE4721">
        <w:rPr>
          <w:rFonts w:ascii="Times New Roman" w:hAnsi="Times New Roman" w:eastAsia="Times New Roman" w:cs="Times New Roman"/>
          <w:b w:val="0"/>
          <w:bCs w:val="0"/>
          <w:sz w:val="24"/>
          <w:szCs w:val="24"/>
        </w:rPr>
        <w:t xml:space="preserve"> and Moore, is its contextualisation within the school classroom. More specifically, I have argued that ‘worldview literacy’ should be a key element of Religious Education and citizenship education and suggest it </w:t>
      </w:r>
      <w:r w:rsidRPr="2F3073B7" w:rsidR="41CE4721">
        <w:rPr>
          <w:rFonts w:ascii="Times New Roman" w:hAnsi="Times New Roman" w:eastAsia="Times New Roman" w:cs="Times New Roman"/>
          <w:b w:val="0"/>
          <w:bCs w:val="0"/>
          <w:sz w:val="24"/>
          <w:szCs w:val="24"/>
        </w:rPr>
        <w:t>provides</w:t>
      </w:r>
      <w:r w:rsidRPr="2F3073B7" w:rsidR="41CE4721">
        <w:rPr>
          <w:rFonts w:ascii="Times New Roman" w:hAnsi="Times New Roman" w:eastAsia="Times New Roman" w:cs="Times New Roman"/>
          <w:b w:val="0"/>
          <w:bCs w:val="0"/>
          <w:sz w:val="24"/>
          <w:szCs w:val="24"/>
        </w:rPr>
        <w:t xml:space="preserve"> a framework for thinking about the crossover between the two school subjects (Shaw, 2022).</w:t>
      </w:r>
    </w:p>
    <w:p w:rsidR="00130655" w:rsidP="11C809E9" w:rsidRDefault="00463CE7" w14:paraId="6BDAB482" w14:textId="10D79ED1">
      <w:pPr>
        <w:pStyle w:val="Normal"/>
        <w:spacing w:line="480" w:lineRule="auto"/>
        <w:jc w:val="both"/>
        <w:rPr>
          <w:rFonts w:ascii="Times New Roman" w:hAnsi="Times New Roman" w:eastAsia="Times New Roman" w:cs="Times New Roman"/>
          <w:b w:val="0"/>
          <w:bCs w:val="0"/>
          <w:color w:val="000000" w:themeColor="text1" w:themeTint="FF" w:themeShade="FF"/>
          <w:sz w:val="24"/>
          <w:szCs w:val="24"/>
        </w:rPr>
      </w:pPr>
      <w:r w:rsidRPr="2F3073B7" w:rsidR="41CE4721">
        <w:rPr>
          <w:rFonts w:ascii="Times New Roman" w:hAnsi="Times New Roman" w:eastAsia="Times New Roman" w:cs="Times New Roman"/>
          <w:b w:val="0"/>
          <w:bCs w:val="0"/>
          <w:sz w:val="24"/>
          <w:szCs w:val="24"/>
        </w:rPr>
        <w:t>The educational perspective is important is addressing the efficacy of religious or worldview literacy, for which Wolfhart rightly points out there is scant evidence-based research. As Wolfhart argues, this is partly down to the lack of consensus over the definition of religious, let alone ‘worldview’ literacy and the rationale underpinning their pursuit. Wolfhart’s summary of the aims and purposes of religious literacy into “</w:t>
      </w:r>
      <w:r w:rsidRPr="2F3073B7" w:rsidR="00045CA6">
        <w:rPr>
          <w:rFonts w:ascii="Times New Roman" w:hAnsi="Times New Roman" w:eastAsia="Times New Roman" w:cs="Times New Roman"/>
          <w:b w:val="0"/>
          <w:bCs w:val="0"/>
          <w:color w:val="000000" w:themeColor="text1" w:themeTint="FF" w:themeShade="FF"/>
          <w:sz w:val="24"/>
          <w:szCs w:val="24"/>
        </w:rPr>
        <w:t>academic rationalist”, “socially efficient</w:t>
      </w:r>
      <w:r w:rsidRPr="2F3073B7" w:rsidR="00045CA6">
        <w:rPr>
          <w:rFonts w:ascii="Times New Roman" w:hAnsi="Times New Roman" w:eastAsia="Times New Roman" w:cs="Times New Roman"/>
          <w:b w:val="0"/>
          <w:bCs w:val="0"/>
          <w:color w:val="000000" w:themeColor="text1" w:themeTint="FF" w:themeShade="FF"/>
          <w:sz w:val="24"/>
          <w:szCs w:val="24"/>
        </w:rPr>
        <w:t>”,</w:t>
      </w:r>
      <w:r w:rsidRPr="2F3073B7" w:rsidR="00045CA6">
        <w:rPr>
          <w:rFonts w:ascii="Times New Roman" w:hAnsi="Times New Roman" w:eastAsia="Times New Roman" w:cs="Times New Roman"/>
          <w:b w:val="0"/>
          <w:bCs w:val="0"/>
          <w:color w:val="000000" w:themeColor="text1" w:themeTint="FF" w:themeShade="FF"/>
          <w:sz w:val="24"/>
          <w:szCs w:val="24"/>
        </w:rPr>
        <w:t xml:space="preserve"> “humanist”</w:t>
      </w:r>
      <w:r w:rsidRPr="2F3073B7" w:rsidR="41CE4721">
        <w:rPr>
          <w:rFonts w:ascii="Times New Roman" w:hAnsi="Times New Roman" w:eastAsia="Times New Roman" w:cs="Times New Roman"/>
          <w:b w:val="0"/>
          <w:bCs w:val="0"/>
          <w:sz w:val="24"/>
          <w:szCs w:val="24"/>
        </w:rPr>
        <w:t xml:space="preserve"> and “</w:t>
      </w:r>
      <w:r w:rsidRPr="2F3073B7" w:rsidR="00045CA6">
        <w:rPr>
          <w:rFonts w:ascii="Times New Roman" w:hAnsi="Times New Roman" w:eastAsia="Times New Roman" w:cs="Times New Roman"/>
          <w:b w:val="0"/>
          <w:bCs w:val="0"/>
          <w:color w:val="000000" w:themeColor="text1" w:themeTint="FF" w:themeShade="FF"/>
          <w:sz w:val="24"/>
          <w:szCs w:val="24"/>
        </w:rPr>
        <w:t xml:space="preserve">social reconstructionist” traditions is helpful both in outlining the range of rationales and in thinking </w:t>
      </w:r>
      <w:r w:rsidRPr="2F3073B7" w:rsidR="41CE4721">
        <w:rPr>
          <w:rFonts w:ascii="Times New Roman" w:hAnsi="Times New Roman" w:eastAsia="Times New Roman" w:cs="Times New Roman"/>
          <w:b w:val="0"/>
          <w:bCs w:val="0"/>
          <w:color w:val="000000" w:themeColor="text1" w:themeTint="FF" w:themeShade="FF"/>
          <w:sz w:val="24"/>
          <w:szCs w:val="24"/>
        </w:rPr>
        <w:t xml:space="preserve">about their intersection within any </w:t>
      </w:r>
      <w:proofErr w:type="gramStart"/>
      <w:r w:rsidRPr="2F3073B7" w:rsidR="41CE4721">
        <w:rPr>
          <w:rFonts w:ascii="Times New Roman" w:hAnsi="Times New Roman" w:eastAsia="Times New Roman" w:cs="Times New Roman"/>
          <w:b w:val="0"/>
          <w:bCs w:val="0"/>
          <w:color w:val="000000" w:themeColor="text1" w:themeTint="FF" w:themeShade="FF"/>
          <w:sz w:val="24"/>
          <w:szCs w:val="24"/>
        </w:rPr>
        <w:t>particular approach</w:t>
      </w:r>
      <w:proofErr w:type="gramEnd"/>
      <w:r w:rsidRPr="2F3073B7" w:rsidR="41CE4721">
        <w:rPr>
          <w:rFonts w:ascii="Times New Roman" w:hAnsi="Times New Roman" w:eastAsia="Times New Roman" w:cs="Times New Roman"/>
          <w:b w:val="0"/>
          <w:bCs w:val="0"/>
          <w:color w:val="000000" w:themeColor="text1" w:themeTint="FF" w:themeShade="FF"/>
          <w:sz w:val="24"/>
          <w:szCs w:val="24"/>
        </w:rPr>
        <w:t>. The question of purpose or value in the study of religion can of course be extrapolated to debate the purpose of education itself. Whether for personal or social development, or for the intrinsic worth of ‘knowledge”, or indeed a combination of all three, I would argue that in seeking to provide an evidence base</w:t>
      </w:r>
      <w:r w:rsidRPr="2F3073B7" w:rsidR="41CE4721">
        <w:rPr>
          <w:rFonts w:ascii="Times New Roman" w:hAnsi="Times New Roman" w:eastAsia="Times New Roman" w:cs="Times New Roman"/>
          <w:b w:val="0"/>
          <w:bCs w:val="0"/>
          <w:color w:val="000000" w:themeColor="text1" w:themeTint="FF" w:themeShade="FF"/>
          <w:sz w:val="24"/>
          <w:szCs w:val="24"/>
        </w:rPr>
        <w:t xml:space="preserve"> of the worth of approaches to religious literacy</w:t>
      </w:r>
      <w:r w:rsidRPr="2F3073B7" w:rsidR="41CE4721">
        <w:rPr>
          <w:rFonts w:ascii="Times New Roman" w:hAnsi="Times New Roman" w:eastAsia="Times New Roman" w:cs="Times New Roman"/>
          <w:b w:val="0"/>
          <w:bCs w:val="0"/>
          <w:color w:val="000000" w:themeColor="text1" w:themeTint="FF" w:themeShade="FF"/>
          <w:sz w:val="24"/>
          <w:szCs w:val="24"/>
        </w:rPr>
        <w:t xml:space="preserve">, we should be mindful that a preoccupation with </w:t>
      </w:r>
      <w:r w:rsidRPr="2F3073B7" w:rsidR="41CE4721">
        <w:rPr>
          <w:rFonts w:ascii="Times New Roman" w:hAnsi="Times New Roman" w:eastAsia="Times New Roman" w:cs="Times New Roman"/>
          <w:b w:val="0"/>
          <w:bCs w:val="0"/>
          <w:color w:val="000000" w:themeColor="text1" w:themeTint="FF" w:themeShade="FF"/>
          <w:sz w:val="24"/>
          <w:szCs w:val="24"/>
        </w:rPr>
        <w:t>measurement risks undervaluing it as an educational process. In what follows, I outline my understanding of worldview literacy as a process of educational praxis which I hope offers both an alternative lens on the purposes of learning about religion and worldviews, and an at least partial response to the perceived problem of a lack of evidence for its efficacy.</w:t>
      </w:r>
    </w:p>
    <w:p w:rsidR="00130655" w:rsidP="11C809E9" w:rsidRDefault="00463CE7" w14:paraId="317F254E" w14:textId="2E4C5A3A">
      <w:pPr>
        <w:pStyle w:val="Normal"/>
        <w:spacing w:line="480" w:lineRule="auto"/>
        <w:ind w:left="0"/>
        <w:jc w:val="both"/>
        <w:rPr>
          <w:rFonts w:ascii="Times New Roman" w:hAnsi="Times New Roman" w:eastAsia="Times New Roman" w:cs="Times New Roman"/>
          <w:noProof w:val="0"/>
          <w:sz w:val="24"/>
          <w:szCs w:val="24"/>
          <w:lang w:val="en-GB"/>
        </w:rPr>
      </w:pPr>
      <w:r w:rsidRPr="2F3073B7" w:rsidR="41CE4721">
        <w:rPr>
          <w:rFonts w:ascii="Times New Roman" w:hAnsi="Times New Roman" w:eastAsia="Times New Roman" w:cs="Times New Roman"/>
          <w:b w:val="0"/>
          <w:bCs w:val="0"/>
          <w:color w:val="000000" w:themeColor="text1" w:themeTint="FF" w:themeShade="FF"/>
          <w:sz w:val="24"/>
          <w:szCs w:val="24"/>
        </w:rPr>
        <w:t>As I have argued elsewhere (Shaw, 2022) when religious literacy is</w:t>
      </w:r>
      <w:r w:rsidRPr="2F3073B7" w:rsidR="41CE4721">
        <w:rPr>
          <w:rFonts w:ascii="Times New Roman" w:hAnsi="Times New Roman" w:eastAsia="Times New Roman" w:cs="Times New Roman"/>
          <w:noProof w:val="0"/>
          <w:sz w:val="24"/>
          <w:szCs w:val="24"/>
          <w:lang w:val="en-GB"/>
        </w:rPr>
        <w:t xml:space="preserve"> understood in reductive terms as the acquisition of substantive knowledge of the majority religions, alongside the development of certain skills and attitudes </w:t>
      </w:r>
      <w:r w:rsidRPr="2F3073B7" w:rsidR="41CE4721">
        <w:rPr>
          <w:rFonts w:ascii="Times New Roman" w:hAnsi="Times New Roman" w:eastAsia="Times New Roman" w:cs="Times New Roman"/>
          <w:i w:val="1"/>
          <w:iCs w:val="1"/>
          <w:noProof w:val="0"/>
          <w:sz w:val="24"/>
          <w:szCs w:val="24"/>
          <w:lang w:val="en-GB"/>
        </w:rPr>
        <w:t>vis-à-vis</w:t>
      </w:r>
      <w:r w:rsidRPr="2F3073B7" w:rsidR="41CE4721">
        <w:rPr>
          <w:rFonts w:ascii="Times New Roman" w:hAnsi="Times New Roman" w:eastAsia="Times New Roman" w:cs="Times New Roman"/>
          <w:noProof w:val="0"/>
          <w:sz w:val="24"/>
          <w:szCs w:val="24"/>
          <w:lang w:val="en-GB"/>
        </w:rPr>
        <w:t xml:space="preserve"> religious diversity, this frames religious literacy as a product of education. As with other forms of literacy, the suggestion is that one can become literate enough in religion, or finance, technology etc, </w:t>
      </w:r>
      <w:proofErr w:type="gramStart"/>
      <w:r w:rsidRPr="2F3073B7" w:rsidR="41CE4721">
        <w:rPr>
          <w:rFonts w:ascii="Times New Roman" w:hAnsi="Times New Roman" w:eastAsia="Times New Roman" w:cs="Times New Roman"/>
          <w:noProof w:val="0"/>
          <w:sz w:val="24"/>
          <w:szCs w:val="24"/>
          <w:lang w:val="en-GB"/>
        </w:rPr>
        <w:t>in order to</w:t>
      </w:r>
      <w:proofErr w:type="gramEnd"/>
      <w:r w:rsidRPr="2F3073B7" w:rsidR="41CE4721">
        <w:rPr>
          <w:rFonts w:ascii="Times New Roman" w:hAnsi="Times New Roman" w:eastAsia="Times New Roman" w:cs="Times New Roman"/>
          <w:noProof w:val="0"/>
          <w:sz w:val="24"/>
          <w:szCs w:val="24"/>
          <w:lang w:val="en-GB"/>
        </w:rPr>
        <w:t xml:space="preserve"> function well-enough in society. So being religiously literate means having gained enough knowledge about some religions, usually the ‘main</w:t>
      </w:r>
      <w:r w:rsidRPr="2F3073B7" w:rsidR="41CE4721">
        <w:rPr>
          <w:rFonts w:ascii="Times New Roman" w:hAnsi="Times New Roman" w:eastAsia="Times New Roman" w:cs="Times New Roman"/>
          <w:noProof w:val="0"/>
          <w:sz w:val="24"/>
          <w:szCs w:val="24"/>
          <w:lang w:val="en-GB"/>
        </w:rPr>
        <w:t>’,</w:t>
      </w:r>
      <w:r w:rsidRPr="2F3073B7" w:rsidR="41CE4721">
        <w:rPr>
          <w:rFonts w:ascii="Times New Roman" w:hAnsi="Times New Roman" w:eastAsia="Times New Roman" w:cs="Times New Roman"/>
          <w:noProof w:val="0"/>
          <w:sz w:val="24"/>
          <w:szCs w:val="24"/>
          <w:lang w:val="en-GB"/>
        </w:rPr>
        <w:t xml:space="preserve"> institutionalised traditions and having been socialised into a set of liberal values (tolerance, respect etc) so that one is ready to engage with religious ‘others’ in society. This chimes with the views expressed in the American </w:t>
      </w:r>
      <w:r w:rsidRPr="2F3073B7" w:rsidR="41CE4721">
        <w:rPr>
          <w:rFonts w:ascii="Times New Roman" w:hAnsi="Times New Roman" w:eastAsia="Times New Roman" w:cs="Times New Roman"/>
          <w:noProof w:val="0"/>
          <w:sz w:val="24"/>
          <w:szCs w:val="24"/>
          <w:lang w:val="en-GB"/>
        </w:rPr>
        <w:t>Ac</w:t>
      </w:r>
      <w:r w:rsidRPr="2F3073B7" w:rsidR="41CE4721">
        <w:rPr>
          <w:rFonts w:ascii="Times New Roman" w:hAnsi="Times New Roman" w:eastAsia="Times New Roman" w:cs="Times New Roman"/>
          <w:noProof w:val="0"/>
          <w:sz w:val="24"/>
          <w:szCs w:val="24"/>
          <w:lang w:val="en-GB"/>
        </w:rPr>
        <w:t xml:space="preserve">ademy of Religion roundtable Wolfhart mentions, that religious literacy could be considered part of a larger set of "life skills," "job skills" and "citizenship skills."  Such reductionist understandings are problematic for many reasons, not least because they risk overlooking the diversity, hybridity and fluidity of religions and non-religious worldviews as </w:t>
      </w:r>
      <w:r w:rsidRPr="2F3073B7" w:rsidR="41CE4721">
        <w:rPr>
          <w:rFonts w:ascii="Times New Roman" w:hAnsi="Times New Roman" w:eastAsia="Times New Roman" w:cs="Times New Roman"/>
          <w:noProof w:val="0"/>
          <w:sz w:val="24"/>
          <w:szCs w:val="24"/>
          <w:lang w:val="en-GB"/>
        </w:rPr>
        <w:t>evidenced</w:t>
      </w:r>
      <w:r w:rsidRPr="2F3073B7" w:rsidR="41CE4721">
        <w:rPr>
          <w:rFonts w:ascii="Times New Roman" w:hAnsi="Times New Roman" w:eastAsia="Times New Roman" w:cs="Times New Roman"/>
          <w:noProof w:val="0"/>
          <w:sz w:val="24"/>
          <w:szCs w:val="24"/>
          <w:lang w:val="en-GB"/>
        </w:rPr>
        <w:t xml:space="preserve"> in contemporary research (Shaw, 2018; Hannam et al., 2020; Walker et al., 2021). The idea that there is a set of ‘building blocks’ of religious traditions, “their terms, symbols, doctrines, sayings, characters, metaphors and narratives” (Prothero, 2007:15) that the religiously literate person should know also minimises the critical dimension, both in terms of the role (good and bad) that religion plays in history and contemporary society (Davie, 2015, Moore, 2007). Furthermore, it overlooks the crucial need for the critical deconstruction of the very notion of ‘religion’ and its representation in society, including in education (Goldburg, 2010; Shaw, 2018, 2020). </w:t>
      </w:r>
      <w:r w:rsidRPr="2F3073B7" w:rsidR="41CE4721">
        <w:rPr>
          <w:rFonts w:ascii="Times New Roman" w:hAnsi="Times New Roman" w:eastAsia="Times New Roman" w:cs="Times New Roman"/>
          <w:noProof w:val="0"/>
          <w:sz w:val="24"/>
          <w:szCs w:val="24"/>
          <w:lang w:val="en-GB"/>
        </w:rPr>
        <w:t xml:space="preserve">Most importantly in relation to the argument I would like to make here is that framing religious/worldview literacy as a product of education, a set of prescribed knowledge, skills and attitudes that can be learnt and that then inform engagement </w:t>
      </w:r>
      <w:r w:rsidRPr="2F3073B7" w:rsidR="41CE4721">
        <w:rPr>
          <w:rFonts w:ascii="Times New Roman" w:hAnsi="Times New Roman" w:eastAsia="Times New Roman" w:cs="Times New Roman"/>
          <w:i w:val="1"/>
          <w:iCs w:val="1"/>
          <w:noProof w:val="0"/>
          <w:sz w:val="24"/>
          <w:szCs w:val="24"/>
          <w:lang w:val="en-GB"/>
        </w:rPr>
        <w:t>with</w:t>
      </w:r>
      <w:r w:rsidRPr="2F3073B7" w:rsidR="41CE4721">
        <w:rPr>
          <w:rFonts w:ascii="Times New Roman" w:hAnsi="Times New Roman" w:eastAsia="Times New Roman" w:cs="Times New Roman"/>
          <w:noProof w:val="0"/>
          <w:sz w:val="24"/>
          <w:szCs w:val="24"/>
          <w:lang w:val="en-GB"/>
        </w:rPr>
        <w:t xml:space="preserve"> diversity, </w:t>
      </w:r>
      <w:r w:rsidRPr="2F3073B7" w:rsidR="41CE4721">
        <w:rPr>
          <w:rFonts w:ascii="Times New Roman" w:hAnsi="Times New Roman" w:eastAsia="Times New Roman" w:cs="Times New Roman"/>
          <w:noProof w:val="0"/>
          <w:sz w:val="24"/>
          <w:szCs w:val="24"/>
          <w:lang w:val="en-GB"/>
        </w:rPr>
        <w:t xml:space="preserve">overlooks the value of the educational process itself as part of enactment </w:t>
      </w:r>
      <w:r w:rsidRPr="2F3073B7" w:rsidR="41CE4721">
        <w:rPr>
          <w:rFonts w:ascii="Times New Roman" w:hAnsi="Times New Roman" w:eastAsia="Times New Roman" w:cs="Times New Roman"/>
          <w:i w:val="1"/>
          <w:iCs w:val="1"/>
          <w:noProof w:val="0"/>
          <w:sz w:val="24"/>
          <w:szCs w:val="24"/>
          <w:lang w:val="en-GB"/>
        </w:rPr>
        <w:t>in</w:t>
      </w:r>
      <w:r w:rsidRPr="2F3073B7" w:rsidR="41CE4721">
        <w:rPr>
          <w:rFonts w:ascii="Times New Roman" w:hAnsi="Times New Roman" w:eastAsia="Times New Roman" w:cs="Times New Roman"/>
          <w:noProof w:val="0"/>
          <w:sz w:val="24"/>
          <w:szCs w:val="24"/>
          <w:lang w:val="en-GB"/>
        </w:rPr>
        <w:t xml:space="preserve"> diversity. Such approaches risk positioning worldviews as </w:t>
      </w:r>
      <w:r w:rsidRPr="2F3073B7" w:rsidR="41CE4721">
        <w:rPr>
          <w:rFonts w:ascii="Times New Roman" w:hAnsi="Times New Roman" w:eastAsia="Times New Roman" w:cs="Times New Roman"/>
          <w:noProof w:val="0"/>
          <w:sz w:val="24"/>
          <w:szCs w:val="24"/>
          <w:lang w:val="en-GB"/>
        </w:rPr>
        <w:t xml:space="preserve">‘out there’, as external phenomena that the individual needs to understand. </w:t>
      </w:r>
      <w:r w:rsidRPr="2F3073B7" w:rsidR="41CE4721">
        <w:rPr>
          <w:rFonts w:ascii="Times New Roman" w:hAnsi="Times New Roman" w:eastAsia="Times New Roman" w:cs="Times New Roman"/>
          <w:noProof w:val="0"/>
          <w:sz w:val="24"/>
          <w:szCs w:val="24"/>
          <w:lang w:val="en-GB"/>
        </w:rPr>
        <w:t xml:space="preserve">Rather than promoting understanding of difference, the effect can often be counterproductive, contributing to an ‘othering’ of those with different worldviews. Moreover, in positioning religion or </w:t>
      </w:r>
      <w:r w:rsidRPr="2F3073B7" w:rsidR="41CE4721">
        <w:rPr>
          <w:rFonts w:ascii="Times New Roman" w:hAnsi="Times New Roman" w:eastAsia="Times New Roman" w:cs="Times New Roman"/>
          <w:noProof w:val="0"/>
          <w:sz w:val="24"/>
          <w:szCs w:val="24"/>
          <w:lang w:val="en-GB"/>
        </w:rPr>
        <w:t xml:space="preserve">worldviews as external, observable phenomena, this reduces the agency of the learner, who rather than someone who observes and understands, can be understood as an actor in plurality. Afterall, </w:t>
      </w:r>
      <w:r w:rsidRPr="2F3073B7" w:rsidR="41CE4721">
        <w:rPr>
          <w:rFonts w:ascii="Times New Roman" w:hAnsi="Times New Roman" w:eastAsia="Times New Roman" w:cs="Times New Roman"/>
          <w:noProof w:val="0"/>
          <w:sz w:val="24"/>
          <w:szCs w:val="24"/>
          <w:lang w:val="en-GB"/>
        </w:rPr>
        <w:t>as recognised</w:t>
      </w:r>
      <w:r w:rsidRPr="2F3073B7" w:rsidR="41CE4721">
        <w:rPr>
          <w:rFonts w:ascii="Times New Roman" w:hAnsi="Times New Roman" w:eastAsia="Times New Roman" w:cs="Times New Roman"/>
          <w:noProof w:val="0"/>
          <w:sz w:val="24"/>
          <w:szCs w:val="24"/>
          <w:lang w:val="en-GB"/>
        </w:rPr>
        <w:t xml:space="preserve"> in the Commission on Religious Education for England and Wales in their recent National Plan for Religion and Worldviews education, everyone has a worldview (</w:t>
      </w:r>
      <w:proofErr w:type="spellStart"/>
      <w:r w:rsidRPr="2F3073B7" w:rsidR="41CE4721">
        <w:rPr>
          <w:rFonts w:ascii="Times New Roman" w:hAnsi="Times New Roman" w:eastAsia="Times New Roman" w:cs="Times New Roman"/>
          <w:noProof w:val="0"/>
          <w:sz w:val="24"/>
          <w:szCs w:val="24"/>
          <w:lang w:val="en-GB"/>
        </w:rPr>
        <w:t>CoRE</w:t>
      </w:r>
      <w:proofErr w:type="spellEnd"/>
      <w:r w:rsidRPr="2F3073B7" w:rsidR="41CE4721">
        <w:rPr>
          <w:rFonts w:ascii="Times New Roman" w:hAnsi="Times New Roman" w:eastAsia="Times New Roman" w:cs="Times New Roman"/>
          <w:noProof w:val="0"/>
          <w:sz w:val="24"/>
          <w:szCs w:val="24"/>
          <w:lang w:val="en-GB"/>
        </w:rPr>
        <w:t>, 2018), although this may not be in the form of a coherent set of beliefs and practices.</w:t>
      </w:r>
    </w:p>
    <w:p w:rsidR="00130655" w:rsidP="11C809E9" w:rsidRDefault="00463CE7" w14:paraId="7135DDD3" w14:textId="44AC7A67">
      <w:pPr>
        <w:pStyle w:val="Normal"/>
        <w:spacing w:line="480" w:lineRule="auto"/>
        <w:jc w:val="both"/>
        <w:rPr>
          <w:rFonts w:ascii="Times New Roman" w:hAnsi="Times New Roman" w:eastAsia="Times New Roman" w:cs="Times New Roman"/>
          <w:noProof w:val="0"/>
          <w:sz w:val="24"/>
          <w:szCs w:val="24"/>
          <w:lang w:val="en-GB"/>
        </w:rPr>
      </w:pPr>
      <w:r w:rsidRPr="2F3073B7" w:rsidR="41CE4721">
        <w:rPr>
          <w:rFonts w:ascii="Times New Roman" w:hAnsi="Times New Roman" w:eastAsia="Times New Roman" w:cs="Times New Roman"/>
          <w:noProof w:val="0"/>
          <w:sz w:val="24"/>
          <w:szCs w:val="24"/>
          <w:lang w:val="en-GB"/>
        </w:rPr>
        <w:t>The educational approach that I term ‘</w:t>
      </w:r>
      <w:r w:rsidRPr="2F3073B7" w:rsidR="41CE4721">
        <w:rPr>
          <w:rFonts w:ascii="Times New Roman" w:hAnsi="Times New Roman" w:eastAsia="Times New Roman" w:cs="Times New Roman"/>
          <w:b w:val="0"/>
          <w:bCs w:val="0"/>
          <w:sz w:val="24"/>
          <w:szCs w:val="24"/>
        </w:rPr>
        <w:t xml:space="preserve">worldview literacy’ suggests a focus on the </w:t>
      </w:r>
      <w:r w:rsidRPr="2F3073B7" w:rsidR="41CE4721">
        <w:rPr>
          <w:rFonts w:ascii="Times New Roman" w:hAnsi="Times New Roman" w:eastAsia="Times New Roman" w:cs="Times New Roman"/>
          <w:b w:val="0"/>
          <w:bCs w:val="0"/>
          <w:i w:val="1"/>
          <w:iCs w:val="1"/>
          <w:sz w:val="24"/>
          <w:szCs w:val="24"/>
        </w:rPr>
        <w:t>process</w:t>
      </w:r>
      <w:r w:rsidRPr="2F3073B7" w:rsidR="41CE4721">
        <w:rPr>
          <w:rFonts w:ascii="Times New Roman" w:hAnsi="Times New Roman" w:eastAsia="Times New Roman" w:cs="Times New Roman"/>
          <w:b w:val="0"/>
          <w:bCs w:val="0"/>
          <w:sz w:val="24"/>
          <w:szCs w:val="24"/>
        </w:rPr>
        <w:t xml:space="preserve"> of engagement with difference. It is beyond the scope of this response to outline my approach in detail, and this is presented elsewhere (Shaw, 2020, 2022). For the purposes </w:t>
      </w:r>
      <w:r w:rsidRPr="2F3073B7" w:rsidR="41CE4721">
        <w:rPr>
          <w:rFonts w:ascii="Times New Roman" w:hAnsi="Times New Roman" w:eastAsia="Times New Roman" w:cs="Times New Roman"/>
          <w:b w:val="0"/>
          <w:bCs w:val="0"/>
          <w:sz w:val="24"/>
          <w:szCs w:val="24"/>
        </w:rPr>
        <w:t>of positionality</w:t>
      </w:r>
      <w:r w:rsidRPr="2F3073B7" w:rsidR="41CE4721">
        <w:rPr>
          <w:rFonts w:ascii="Times New Roman" w:hAnsi="Times New Roman" w:eastAsia="Times New Roman" w:cs="Times New Roman"/>
          <w:b w:val="0"/>
          <w:bCs w:val="0"/>
          <w:sz w:val="24"/>
          <w:szCs w:val="24"/>
        </w:rPr>
        <w:t xml:space="preserve">, ‘worldview </w:t>
      </w:r>
      <w:r w:rsidRPr="2F3073B7" w:rsidR="41CE4721">
        <w:rPr>
          <w:rFonts w:ascii="Times New Roman" w:hAnsi="Times New Roman" w:eastAsia="Times New Roman" w:cs="Times New Roman"/>
          <w:b w:val="0"/>
          <w:bCs w:val="0"/>
          <w:sz w:val="24"/>
          <w:szCs w:val="24"/>
        </w:rPr>
        <w:t>literacy</w:t>
      </w:r>
      <w:r w:rsidRPr="2F3073B7" w:rsidR="41CE4721">
        <w:rPr>
          <w:rFonts w:ascii="Times New Roman" w:hAnsi="Times New Roman" w:eastAsia="Times New Roman" w:cs="Times New Roman"/>
          <w:b w:val="0"/>
          <w:bCs w:val="0"/>
          <w:sz w:val="24"/>
          <w:szCs w:val="24"/>
        </w:rPr>
        <w:t xml:space="preserve">’ can be situated within an emerging ‘worldviews approach’ that is gaining popularity in the English context as an alternative to traditional models of Religious Education based on the dominant ‘world religions’ paradigm. Whilst debates around the terminology continue (Benoist et al., 2020, </w:t>
      </w:r>
      <w:r w:rsidRPr="2F3073B7" w:rsidR="41CE4721">
        <w:rPr>
          <w:rFonts w:ascii="Times New Roman" w:hAnsi="Times New Roman" w:eastAsia="Times New Roman" w:cs="Times New Roman"/>
          <w:b w:val="0"/>
          <w:bCs w:val="0"/>
          <w:sz w:val="24"/>
          <w:szCs w:val="24"/>
        </w:rPr>
        <w:t>Tharani, 2020</w:t>
      </w:r>
      <w:r w:rsidRPr="2F3073B7" w:rsidR="41CE4721">
        <w:rPr>
          <w:rFonts w:ascii="Times New Roman" w:hAnsi="Times New Roman" w:eastAsia="Times New Roman" w:cs="Times New Roman"/>
          <w:b w:val="0"/>
          <w:bCs w:val="0"/>
          <w:sz w:val="24"/>
          <w:szCs w:val="24"/>
        </w:rPr>
        <w:t xml:space="preserve">), the term worldview is </w:t>
      </w:r>
      <w:r w:rsidRPr="2F3073B7" w:rsidR="41CE4721">
        <w:rPr>
          <w:rFonts w:ascii="Times New Roman" w:hAnsi="Times New Roman" w:eastAsia="Times New Roman" w:cs="Times New Roman"/>
          <w:b w:val="0"/>
          <w:bCs w:val="0"/>
          <w:sz w:val="24"/>
          <w:szCs w:val="24"/>
        </w:rPr>
        <w:t>generally employed</w:t>
      </w:r>
      <w:r w:rsidRPr="2F3073B7" w:rsidR="41CE4721">
        <w:rPr>
          <w:rFonts w:ascii="Times New Roman" w:hAnsi="Times New Roman" w:eastAsia="Times New Roman" w:cs="Times New Roman"/>
          <w:b w:val="0"/>
          <w:bCs w:val="0"/>
          <w:sz w:val="24"/>
          <w:szCs w:val="24"/>
        </w:rPr>
        <w:t xml:space="preserve"> to denote religious and non-religious, </w:t>
      </w:r>
      <w:r w:rsidRPr="2F3073B7" w:rsidR="41CE4721">
        <w:rPr>
          <w:rFonts w:ascii="Times New Roman" w:hAnsi="Times New Roman" w:eastAsia="Times New Roman" w:cs="Times New Roman"/>
          <w:b w:val="0"/>
          <w:bCs w:val="0"/>
          <w:sz w:val="24"/>
          <w:szCs w:val="24"/>
        </w:rPr>
        <w:t>organised</w:t>
      </w:r>
      <w:r w:rsidRPr="2F3073B7" w:rsidR="41CE4721">
        <w:rPr>
          <w:rFonts w:ascii="Times New Roman" w:hAnsi="Times New Roman" w:eastAsia="Times New Roman" w:cs="Times New Roman"/>
          <w:b w:val="0"/>
          <w:bCs w:val="0"/>
          <w:sz w:val="24"/>
          <w:szCs w:val="24"/>
        </w:rPr>
        <w:t xml:space="preserve"> and personal traditions and identities. Worldview literacy can be seen as part of an approach that engages with diverse ways of being in the world, alongside the </w:t>
      </w:r>
      <w:r w:rsidRPr="2F3073B7" w:rsidR="41CE4721">
        <w:rPr>
          <w:rFonts w:ascii="Times New Roman" w:hAnsi="Times New Roman" w:eastAsia="Times New Roman" w:cs="Times New Roman"/>
          <w:b w:val="0"/>
          <w:bCs w:val="0"/>
          <w:noProof w:val="0"/>
          <w:sz w:val="24"/>
          <w:szCs w:val="24"/>
          <w:lang w:val="en-GB"/>
        </w:rPr>
        <w:t xml:space="preserve">overhaul of essentialist, reductionist representations of religion. </w:t>
      </w:r>
    </w:p>
    <w:p w:rsidR="00130655" w:rsidP="11C809E9" w:rsidRDefault="00463CE7" w14:paraId="321753B8" w14:textId="4784AFD7">
      <w:pPr>
        <w:pStyle w:val="Normal"/>
        <w:spacing w:line="480" w:lineRule="auto"/>
        <w:jc w:val="both"/>
        <w:rPr>
          <w:rFonts w:ascii="Times New Roman" w:hAnsi="Times New Roman" w:eastAsia="Times New Roman" w:cs="Times New Roman"/>
          <w:noProof w:val="0"/>
          <w:sz w:val="24"/>
          <w:szCs w:val="24"/>
          <w:lang w:val="en-GB"/>
        </w:rPr>
      </w:pPr>
      <w:r w:rsidRPr="2F3073B7" w:rsidR="41CE4721">
        <w:rPr>
          <w:rFonts w:ascii="Times New Roman" w:hAnsi="Times New Roman" w:eastAsia="Times New Roman" w:cs="Times New Roman"/>
          <w:b w:val="0"/>
          <w:bCs w:val="0"/>
          <w:noProof w:val="0"/>
          <w:sz w:val="24"/>
          <w:szCs w:val="24"/>
          <w:lang w:val="en-GB"/>
        </w:rPr>
        <w:t xml:space="preserve">As the ‘worldviews approach’ is articulated and exemplified in the English context, it is associated with philosophical hermeneutics in the </w:t>
      </w:r>
      <w:r w:rsidRPr="2F3073B7" w:rsidR="41CE4721">
        <w:rPr>
          <w:rFonts w:ascii="Times New Roman" w:hAnsi="Times New Roman" w:eastAsia="Times New Roman" w:cs="Times New Roman"/>
          <w:b w:val="0"/>
          <w:bCs w:val="0"/>
          <w:noProof w:val="0"/>
          <w:sz w:val="24"/>
          <w:szCs w:val="24"/>
          <w:lang w:val="en-GB"/>
        </w:rPr>
        <w:t>Gadamerian</w:t>
      </w:r>
      <w:r w:rsidRPr="2F3073B7" w:rsidR="41CE4721">
        <w:rPr>
          <w:rFonts w:ascii="Times New Roman" w:hAnsi="Times New Roman" w:eastAsia="Times New Roman" w:cs="Times New Roman"/>
          <w:b w:val="0"/>
          <w:bCs w:val="0"/>
          <w:noProof w:val="0"/>
          <w:sz w:val="24"/>
          <w:szCs w:val="24"/>
          <w:lang w:val="en-GB"/>
        </w:rPr>
        <w:t xml:space="preserve"> </w:t>
      </w:r>
      <w:r w:rsidRPr="2F3073B7" w:rsidR="41CE4721">
        <w:rPr>
          <w:rFonts w:ascii="Times New Roman" w:hAnsi="Times New Roman" w:eastAsia="Times New Roman" w:cs="Times New Roman"/>
          <w:b w:val="0"/>
          <w:bCs w:val="0"/>
          <w:noProof w:val="0"/>
          <w:sz w:val="24"/>
          <w:szCs w:val="24"/>
          <w:lang w:val="en-GB"/>
        </w:rPr>
        <w:t>tradition (s</w:t>
      </w:r>
      <w:r w:rsidRPr="2F3073B7" w:rsidR="41CE4721">
        <w:rPr>
          <w:rFonts w:ascii="Times New Roman" w:hAnsi="Times New Roman" w:eastAsia="Times New Roman" w:cs="Times New Roman"/>
          <w:b w:val="0"/>
          <w:bCs w:val="0"/>
          <w:noProof w:val="0"/>
          <w:sz w:val="24"/>
          <w:szCs w:val="24"/>
          <w:lang w:val="en-GB"/>
        </w:rPr>
        <w:t xml:space="preserve">ee Cooling et al, 2020) which emphasises the coming together of learner and subject in a ‘fusion of horizons’ (Gadamer, 1975). </w:t>
      </w:r>
      <w:r w:rsidRPr="2F3073B7" w:rsidR="41CE4721">
        <w:rPr>
          <w:rFonts w:ascii="Times New Roman" w:hAnsi="Times New Roman" w:eastAsia="Times New Roman" w:cs="Times New Roman"/>
          <w:b w:val="0"/>
          <w:bCs w:val="0"/>
          <w:noProof w:val="0"/>
          <w:sz w:val="24"/>
          <w:szCs w:val="24"/>
          <w:lang w:val="en-GB"/>
        </w:rPr>
        <w:t xml:space="preserve">Such approaches focus on the event of understanding as a process of </w:t>
      </w:r>
      <w:r w:rsidRPr="2F3073B7" w:rsidR="41CE4721">
        <w:rPr>
          <w:rFonts w:ascii="Times New Roman" w:hAnsi="Times New Roman" w:eastAsia="Times New Roman" w:cs="Times New Roman"/>
          <w:b w:val="0"/>
          <w:bCs w:val="0"/>
          <w:i w:val="1"/>
          <w:iCs w:val="1"/>
          <w:noProof w:val="0"/>
          <w:sz w:val="24"/>
          <w:szCs w:val="24"/>
          <w:lang w:val="en-GB"/>
        </w:rPr>
        <w:t>I-Thou</w:t>
      </w:r>
      <w:r w:rsidRPr="2F3073B7" w:rsidR="41CE4721">
        <w:rPr>
          <w:rFonts w:ascii="Times New Roman" w:hAnsi="Times New Roman" w:eastAsia="Times New Roman" w:cs="Times New Roman"/>
          <w:b w:val="0"/>
          <w:bCs w:val="0"/>
          <w:noProof w:val="0"/>
          <w:sz w:val="24"/>
          <w:szCs w:val="24"/>
          <w:lang w:val="en-GB"/>
        </w:rPr>
        <w:t xml:space="preserve"> dialogue in which the learner’s own perspectives are </w:t>
      </w:r>
      <w:r w:rsidRPr="2F3073B7" w:rsidR="41CE4721">
        <w:rPr>
          <w:rFonts w:ascii="Times New Roman" w:hAnsi="Times New Roman" w:eastAsia="Times New Roman" w:cs="Times New Roman"/>
          <w:b w:val="0"/>
          <w:bCs w:val="0"/>
          <w:noProof w:val="0"/>
          <w:sz w:val="24"/>
          <w:szCs w:val="24"/>
          <w:lang w:val="en-GB"/>
        </w:rPr>
        <w:t>brought</w:t>
      </w:r>
      <w:r w:rsidRPr="2F3073B7" w:rsidR="41CE4721">
        <w:rPr>
          <w:rFonts w:ascii="Times New Roman" w:hAnsi="Times New Roman" w:eastAsia="Times New Roman" w:cs="Times New Roman"/>
          <w:b w:val="0"/>
          <w:bCs w:val="0"/>
          <w:noProof w:val="0"/>
          <w:sz w:val="24"/>
          <w:szCs w:val="24"/>
          <w:lang w:val="en-GB"/>
        </w:rPr>
        <w:t xml:space="preserve"> to the fore and </w:t>
      </w:r>
      <w:r w:rsidRPr="2F3073B7" w:rsidR="41CE4721">
        <w:rPr>
          <w:rFonts w:ascii="Times New Roman" w:hAnsi="Times New Roman" w:eastAsia="Times New Roman" w:cs="Times New Roman"/>
          <w:b w:val="0"/>
          <w:bCs w:val="0"/>
          <w:noProof w:val="0"/>
          <w:sz w:val="24"/>
          <w:szCs w:val="24"/>
          <w:lang w:val="en-GB"/>
        </w:rPr>
        <w:t>ultimately</w:t>
      </w:r>
      <w:r w:rsidRPr="2F3073B7" w:rsidR="41CE4721">
        <w:rPr>
          <w:rFonts w:ascii="Times New Roman" w:hAnsi="Times New Roman" w:eastAsia="Times New Roman" w:cs="Times New Roman"/>
          <w:b w:val="0"/>
          <w:bCs w:val="0"/>
          <w:noProof w:val="0"/>
          <w:sz w:val="24"/>
          <w:szCs w:val="24"/>
          <w:lang w:val="en-GB"/>
        </w:rPr>
        <w:t xml:space="preserve"> challenged</w:t>
      </w:r>
      <w:r w:rsidRPr="2F3073B7" w:rsidR="41CE4721">
        <w:rPr>
          <w:rFonts w:ascii="Times New Roman" w:hAnsi="Times New Roman" w:eastAsia="Times New Roman" w:cs="Times New Roman"/>
          <w:b w:val="0"/>
          <w:bCs w:val="0"/>
          <w:noProof w:val="0"/>
          <w:sz w:val="24"/>
          <w:szCs w:val="24"/>
          <w:lang w:val="en-GB"/>
        </w:rPr>
        <w:t>. Drawing on philosophical hermeneutics and approaches to critical religious literacy, I</w:t>
      </w:r>
      <w:r w:rsidRPr="2F3073B7" w:rsidR="41CE4721">
        <w:rPr>
          <w:rFonts w:ascii="Times New Roman" w:hAnsi="Times New Roman" w:eastAsia="Times New Roman" w:cs="Times New Roman"/>
          <w:b w:val="1"/>
          <w:bCs w:val="1"/>
          <w:noProof w:val="0"/>
          <w:sz w:val="24"/>
          <w:szCs w:val="24"/>
          <w:lang w:val="en-GB"/>
        </w:rPr>
        <w:t xml:space="preserve"> </w:t>
      </w:r>
      <w:r w:rsidRPr="2F3073B7" w:rsidR="41CE4721">
        <w:rPr>
          <w:rFonts w:ascii="Times New Roman" w:hAnsi="Times New Roman" w:eastAsia="Times New Roman" w:cs="Times New Roman"/>
          <w:b w:val="0"/>
          <w:bCs w:val="0"/>
          <w:noProof w:val="0"/>
          <w:sz w:val="24"/>
          <w:szCs w:val="24"/>
          <w:lang w:val="en-GB"/>
        </w:rPr>
        <w:t xml:space="preserve">have argued that worldview literacy as a process should focus on </w:t>
      </w:r>
      <w:r w:rsidRPr="2F3073B7" w:rsidR="41CE4721">
        <w:rPr>
          <w:rFonts w:ascii="Times New Roman" w:hAnsi="Times New Roman" w:eastAsia="Times New Roman" w:cs="Times New Roman"/>
          <w:b w:val="0"/>
          <w:bCs w:val="0"/>
          <w:i w:val="1"/>
          <w:iCs w:val="1"/>
          <w:noProof w:val="0"/>
          <w:sz w:val="24"/>
          <w:szCs w:val="24"/>
          <w:lang w:val="en-GB"/>
        </w:rPr>
        <w:t>interpretability</w:t>
      </w:r>
      <w:r w:rsidRPr="2F3073B7" w:rsidR="41CE4721">
        <w:rPr>
          <w:rFonts w:ascii="Times New Roman" w:hAnsi="Times New Roman" w:eastAsia="Times New Roman" w:cs="Times New Roman"/>
          <w:noProof w:val="0"/>
          <w:sz w:val="24"/>
          <w:szCs w:val="24"/>
          <w:lang w:val="en-GB"/>
        </w:rPr>
        <w:t xml:space="preserve">, </w:t>
      </w:r>
      <w:r w:rsidRPr="2F3073B7" w:rsidR="41CE4721">
        <w:rPr>
          <w:rFonts w:ascii="Times New Roman" w:hAnsi="Times New Roman" w:eastAsia="Times New Roman" w:cs="Times New Roman"/>
          <w:i w:val="1"/>
          <w:iCs w:val="1"/>
          <w:noProof w:val="0"/>
          <w:sz w:val="24"/>
          <w:szCs w:val="24"/>
          <w:lang w:val="en-GB"/>
        </w:rPr>
        <w:t>reflexivity</w:t>
      </w:r>
      <w:r w:rsidRPr="2F3073B7" w:rsidR="41CE4721">
        <w:rPr>
          <w:rFonts w:ascii="Times New Roman" w:hAnsi="Times New Roman" w:eastAsia="Times New Roman" w:cs="Times New Roman"/>
          <w:noProof w:val="0"/>
          <w:sz w:val="24"/>
          <w:szCs w:val="24"/>
          <w:lang w:val="en-GB"/>
        </w:rPr>
        <w:t xml:space="preserve">, and </w:t>
      </w:r>
      <w:r w:rsidRPr="2F3073B7" w:rsidR="41CE4721">
        <w:rPr>
          <w:rFonts w:ascii="Times New Roman" w:hAnsi="Times New Roman" w:eastAsia="Times New Roman" w:cs="Times New Roman"/>
          <w:i w:val="1"/>
          <w:iCs w:val="1"/>
          <w:noProof w:val="0"/>
          <w:sz w:val="24"/>
          <w:szCs w:val="24"/>
          <w:lang w:val="en-GB"/>
        </w:rPr>
        <w:t>transformation through encounter</w:t>
      </w:r>
      <w:r w:rsidRPr="2F3073B7" w:rsidR="41CE4721">
        <w:rPr>
          <w:rFonts w:ascii="Times New Roman" w:hAnsi="Times New Roman" w:eastAsia="Times New Roman" w:cs="Times New Roman"/>
          <w:noProof w:val="0"/>
          <w:sz w:val="24"/>
          <w:szCs w:val="24"/>
          <w:lang w:val="en-GB"/>
        </w:rPr>
        <w:t xml:space="preserve">. Again, the detail of these strands is explored elsewhere (Shaw, 2022), but together they promote engagement with the fluid and dynamic nature of lived worldviews through </w:t>
      </w:r>
      <w:r w:rsidRPr="2F3073B7" w:rsidR="41CE4721">
        <w:rPr>
          <w:rFonts w:ascii="Times New Roman" w:hAnsi="Times New Roman" w:eastAsia="Times New Roman" w:cs="Times New Roman"/>
          <w:noProof w:val="0"/>
          <w:sz w:val="24"/>
          <w:szCs w:val="24"/>
          <w:lang w:val="en-GB"/>
        </w:rPr>
        <w:t>a process of ‘self-critical scholarship’ (Goldberg, 2010)</w:t>
      </w:r>
      <w:r w:rsidRPr="2F3073B7" w:rsidR="41CE4721">
        <w:rPr>
          <w:rFonts w:ascii="Times New Roman" w:hAnsi="Times New Roman" w:eastAsia="Times New Roman" w:cs="Times New Roman"/>
          <w:noProof w:val="0"/>
          <w:sz w:val="24"/>
          <w:szCs w:val="24"/>
          <w:lang w:val="en-GB"/>
        </w:rPr>
        <w:t xml:space="preserve"> - </w:t>
      </w:r>
      <w:r w:rsidRPr="2F3073B7" w:rsidR="41CE4721">
        <w:rPr>
          <w:rFonts w:ascii="Times New Roman" w:hAnsi="Times New Roman" w:eastAsia="Times New Roman" w:cs="Times New Roman"/>
          <w:noProof w:val="0"/>
          <w:sz w:val="24"/>
          <w:szCs w:val="24"/>
          <w:lang w:val="en-GB"/>
        </w:rPr>
        <w:t>self-aware reflection on both the pupil’s own interpretation and on dominant representations of religion/worldviews (them</w:t>
      </w:r>
      <w:r w:rsidRPr="2F3073B7" w:rsidR="41CE4721">
        <w:rPr>
          <w:rFonts w:ascii="Times New Roman" w:hAnsi="Times New Roman" w:eastAsia="Times New Roman" w:cs="Times New Roman"/>
          <w:noProof w:val="0"/>
          <w:sz w:val="24"/>
          <w:szCs w:val="24"/>
          <w:lang w:val="en-GB"/>
        </w:rPr>
        <w:t xml:space="preserve">selves understood as interpretations). </w:t>
      </w:r>
    </w:p>
    <w:p w:rsidR="00130655" w:rsidP="11C809E9" w:rsidRDefault="00463CE7" w14:paraId="2DAB848F" w14:textId="02EEF3D5">
      <w:pPr>
        <w:pStyle w:val="Normal"/>
        <w:spacing w:line="480" w:lineRule="auto"/>
        <w:jc w:val="both"/>
        <w:rPr>
          <w:rFonts w:ascii="Times New Roman" w:hAnsi="Times New Roman" w:eastAsia="Times New Roman" w:cs="Times New Roman"/>
          <w:noProof w:val="0"/>
          <w:sz w:val="24"/>
          <w:szCs w:val="24"/>
          <w:lang w:val="en-GB"/>
        </w:rPr>
      </w:pPr>
      <w:r w:rsidRPr="2F3073B7" w:rsidR="41CE4721">
        <w:rPr>
          <w:rFonts w:ascii="Times New Roman" w:hAnsi="Times New Roman" w:eastAsia="Times New Roman" w:cs="Times New Roman"/>
          <w:noProof w:val="0"/>
          <w:sz w:val="24"/>
          <w:szCs w:val="24"/>
          <w:lang w:val="en-GB"/>
        </w:rPr>
        <w:t xml:space="preserve">As a dialogical approach, worldview literacy is distinguished from traditional transmissive approaches by the focus on transformative encounter with the subject matter. </w:t>
      </w:r>
      <w:r w:rsidRPr="2F3073B7" w:rsidR="41CE4721">
        <w:rPr>
          <w:rFonts w:ascii="Times New Roman" w:hAnsi="Times New Roman" w:eastAsia="Times New Roman" w:cs="Times New Roman"/>
          <w:noProof w:val="0"/>
          <w:sz w:val="24"/>
          <w:szCs w:val="24"/>
          <w:lang w:val="en-GB"/>
        </w:rPr>
        <w:t xml:space="preserve">The concept of worldview literacy, so understood, </w:t>
      </w:r>
      <w:r w:rsidRPr="2F3073B7" w:rsidR="41CE4721">
        <w:rPr>
          <w:rFonts w:ascii="Times New Roman" w:hAnsi="Times New Roman" w:eastAsia="Times New Roman" w:cs="Times New Roman"/>
          <w:noProof w:val="0"/>
          <w:sz w:val="24"/>
          <w:szCs w:val="24"/>
          <w:lang w:val="en-GB"/>
        </w:rPr>
        <w:t xml:space="preserve">is aligned with critical pedagogy within </w:t>
      </w:r>
      <w:r w:rsidRPr="2F3073B7" w:rsidR="41CE4721">
        <w:rPr>
          <w:rFonts w:ascii="Times New Roman" w:hAnsi="Times New Roman" w:eastAsia="Times New Roman" w:cs="Times New Roman"/>
          <w:noProof w:val="0"/>
          <w:sz w:val="24"/>
          <w:szCs w:val="24"/>
          <w:lang w:val="en-GB"/>
        </w:rPr>
        <w:t>RE</w:t>
      </w:r>
      <w:r w:rsidRPr="2F3073B7" w:rsidR="41CE4721">
        <w:rPr>
          <w:rFonts w:ascii="Times New Roman" w:hAnsi="Times New Roman" w:eastAsia="Times New Roman" w:cs="Times New Roman"/>
          <w:noProof w:val="0"/>
          <w:sz w:val="24"/>
          <w:szCs w:val="24"/>
          <w:lang w:val="en-GB"/>
        </w:rPr>
        <w:t xml:space="preserve"> such as </w:t>
      </w:r>
      <w:proofErr w:type="spellStart"/>
      <w:r w:rsidRPr="2F3073B7" w:rsidR="41CE4721">
        <w:rPr>
          <w:rFonts w:ascii="Times New Roman" w:hAnsi="Times New Roman" w:eastAsia="Times New Roman" w:cs="Times New Roman"/>
          <w:noProof w:val="0"/>
          <w:sz w:val="24"/>
          <w:szCs w:val="24"/>
          <w:lang w:val="en-GB"/>
        </w:rPr>
        <w:t>Baumfield’s</w:t>
      </w:r>
      <w:proofErr w:type="spellEnd"/>
      <w:r w:rsidRPr="2F3073B7" w:rsidR="41CE4721">
        <w:rPr>
          <w:rFonts w:ascii="Times New Roman" w:hAnsi="Times New Roman" w:eastAsia="Times New Roman" w:cs="Times New Roman"/>
          <w:noProof w:val="0"/>
          <w:sz w:val="24"/>
          <w:szCs w:val="24"/>
          <w:lang w:val="en-GB"/>
        </w:rPr>
        <w:t xml:space="preserve"> (</w:t>
      </w:r>
      <w:r w:rsidRPr="2F3073B7" w:rsidR="41CE4721">
        <w:rPr>
          <w:rFonts w:ascii="Times New Roman" w:hAnsi="Times New Roman" w:eastAsia="Times New Roman" w:cs="Times New Roman"/>
          <w:noProof w:val="0"/>
          <w:sz w:val="24"/>
          <w:szCs w:val="24"/>
          <w:lang w:val="en-GB"/>
        </w:rPr>
        <w:t>2003) ‘</w:t>
      </w:r>
      <w:r w:rsidRPr="2F3073B7" w:rsidR="41CE4721">
        <w:rPr>
          <w:rFonts w:ascii="Times New Roman" w:hAnsi="Times New Roman" w:eastAsia="Times New Roman" w:cs="Times New Roman"/>
          <w:noProof w:val="0"/>
          <w:sz w:val="24"/>
          <w:szCs w:val="24"/>
          <w:lang w:val="en-GB"/>
        </w:rPr>
        <w:t xml:space="preserve">community of enquiry approach’ and transformational </w:t>
      </w:r>
      <w:r w:rsidRPr="2F3073B7" w:rsidR="41CE4721">
        <w:rPr>
          <w:rFonts w:ascii="Times New Roman" w:hAnsi="Times New Roman" w:eastAsia="Times New Roman" w:cs="Times New Roman"/>
          <w:noProof w:val="0"/>
          <w:sz w:val="24"/>
          <w:szCs w:val="24"/>
          <w:lang w:val="en-GB"/>
        </w:rPr>
        <w:t>approaches to critical citizenship education. It can</w:t>
      </w:r>
      <w:r w:rsidRPr="2F3073B7" w:rsidR="41CE4721">
        <w:rPr>
          <w:rFonts w:ascii="Times New Roman" w:hAnsi="Times New Roman" w:eastAsia="Times New Roman" w:cs="Times New Roman"/>
          <w:noProof w:val="0"/>
          <w:sz w:val="24"/>
          <w:szCs w:val="24"/>
          <w:lang w:val="en-GB"/>
        </w:rPr>
        <w:t xml:space="preserve"> make an important contribution to the broader aim of education as the space in which young people become actors in plurality (Hannam, 2019) and practice democracy (Biesta, 2010). </w:t>
      </w:r>
      <w:r w:rsidRPr="2F3073B7" w:rsidR="41CE4721">
        <w:rPr>
          <w:rFonts w:ascii="Times New Roman" w:hAnsi="Times New Roman" w:eastAsia="Times New Roman" w:cs="Times New Roman"/>
          <w:noProof w:val="0"/>
          <w:sz w:val="24"/>
          <w:szCs w:val="24"/>
          <w:lang w:val="en-GB"/>
        </w:rPr>
        <w:t xml:space="preserve">As such it can be seen as </w:t>
      </w:r>
      <w:proofErr w:type="gramStart"/>
      <w:r w:rsidRPr="2F3073B7" w:rsidR="41CE4721">
        <w:rPr>
          <w:rFonts w:ascii="Times New Roman" w:hAnsi="Times New Roman" w:eastAsia="Times New Roman" w:cs="Times New Roman"/>
          <w:noProof w:val="0"/>
          <w:sz w:val="24"/>
          <w:szCs w:val="24"/>
          <w:lang w:val="en-GB"/>
        </w:rPr>
        <w:t>making a contribution</w:t>
      </w:r>
      <w:proofErr w:type="gramEnd"/>
      <w:r w:rsidRPr="2F3073B7" w:rsidR="41CE4721">
        <w:rPr>
          <w:rFonts w:ascii="Times New Roman" w:hAnsi="Times New Roman" w:eastAsia="Times New Roman" w:cs="Times New Roman"/>
          <w:noProof w:val="0"/>
          <w:sz w:val="24"/>
          <w:szCs w:val="24"/>
          <w:lang w:val="en-GB"/>
        </w:rPr>
        <w:t xml:space="preserve"> to Biesta’s process of ‘</w:t>
      </w:r>
      <w:proofErr w:type="spellStart"/>
      <w:r w:rsidRPr="2F3073B7" w:rsidR="41CE4721">
        <w:rPr>
          <w:rFonts w:ascii="Times New Roman" w:hAnsi="Times New Roman" w:eastAsia="Times New Roman" w:cs="Times New Roman"/>
          <w:noProof w:val="0"/>
          <w:sz w:val="24"/>
          <w:szCs w:val="24"/>
          <w:lang w:val="en-GB"/>
        </w:rPr>
        <w:t>subjectfication</w:t>
      </w:r>
      <w:proofErr w:type="spellEnd"/>
      <w:r w:rsidRPr="2F3073B7" w:rsidR="41CE4721">
        <w:rPr>
          <w:rFonts w:ascii="Times New Roman" w:hAnsi="Times New Roman" w:eastAsia="Times New Roman" w:cs="Times New Roman"/>
          <w:noProof w:val="0"/>
          <w:sz w:val="24"/>
          <w:szCs w:val="24"/>
          <w:lang w:val="en-GB"/>
        </w:rPr>
        <w:t>’,</w:t>
      </w:r>
      <w:r w:rsidRPr="2F3073B7" w:rsidR="41CE4721">
        <w:rPr>
          <w:rFonts w:ascii="Times New Roman" w:hAnsi="Times New Roman" w:eastAsia="Times New Roman" w:cs="Times New Roman"/>
          <w:noProof w:val="0"/>
          <w:sz w:val="24"/>
          <w:szCs w:val="24"/>
          <w:lang w:val="en-GB"/>
        </w:rPr>
        <w:t xml:space="preserve"> empowering young people to “come into the world” and enabling them to engage with it (Biesta, 2013).</w:t>
      </w:r>
    </w:p>
    <w:p w:rsidR="00130655" w:rsidP="2F3073B7" w:rsidRDefault="00463CE7" w14:paraId="2AAFB7C6" w14:textId="7B222E37">
      <w:pPr>
        <w:pStyle w:val="Normal"/>
        <w:spacing w:line="48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GB"/>
        </w:rPr>
      </w:pPr>
      <w:r w:rsidRPr="2F3073B7" w:rsidR="41CE4721">
        <w:rPr>
          <w:rFonts w:ascii="Times New Roman" w:hAnsi="Times New Roman" w:eastAsia="Times New Roman" w:cs="Times New Roman"/>
          <w:noProof w:val="0"/>
          <w:color w:val="000000" w:themeColor="text1" w:themeTint="FF" w:themeShade="FF"/>
          <w:sz w:val="24"/>
          <w:szCs w:val="24"/>
          <w:lang w:val="en-GB"/>
        </w:rPr>
        <w:t xml:space="preserve">With the focus on encounter, worldview literacy can be understood as a process of educational praxis </w:t>
      </w:r>
      <w:r w:rsidRPr="2F3073B7" w:rsidR="41CE4721">
        <w:rPr>
          <w:rFonts w:ascii="Times New Roman" w:hAnsi="Times New Roman" w:eastAsia="Times New Roman" w:cs="Times New Roman"/>
          <w:noProof w:val="0"/>
          <w:sz w:val="24"/>
          <w:szCs w:val="24"/>
          <w:lang w:val="en-GB"/>
        </w:rPr>
        <w:t xml:space="preserve">in which </w:t>
      </w:r>
      <w:r w:rsidRPr="2F3073B7" w:rsidR="41CE4721">
        <w:rPr>
          <w:rFonts w:ascii="Times New Roman" w:hAnsi="Times New Roman" w:eastAsia="Times New Roman" w:cs="Times New Roman"/>
          <w:noProof w:val="0"/>
          <w:sz w:val="24"/>
          <w:szCs w:val="24"/>
          <w:lang w:val="en-GB"/>
        </w:rPr>
        <w:t xml:space="preserve">Bernstein’s (1983) </w:t>
      </w:r>
      <w:r w:rsidRPr="2F3073B7" w:rsidR="41CE4721">
        <w:rPr>
          <w:rFonts w:ascii="Times New Roman" w:hAnsi="Times New Roman" w:eastAsia="Times New Roman" w:cs="Times New Roman"/>
          <w:noProof w:val="0"/>
          <w:sz w:val="24"/>
          <w:szCs w:val="24"/>
          <w:lang w:val="en-GB"/>
        </w:rPr>
        <w:t xml:space="preserve">three elements of hermeneutics; </w:t>
      </w:r>
      <w:r w:rsidRPr="2F3073B7" w:rsidR="41CE4721">
        <w:rPr>
          <w:rFonts w:ascii="Times New Roman" w:hAnsi="Times New Roman" w:eastAsia="Times New Roman" w:cs="Times New Roman"/>
          <w:i w:val="1"/>
          <w:iCs w:val="1"/>
          <w:noProof w:val="0"/>
          <w:sz w:val="24"/>
          <w:szCs w:val="24"/>
          <w:lang w:val="en-GB"/>
        </w:rPr>
        <w:t>understanding, interpretation</w:t>
      </w:r>
      <w:r w:rsidRPr="2F3073B7" w:rsidR="41CE4721">
        <w:rPr>
          <w:rFonts w:ascii="Times New Roman" w:hAnsi="Times New Roman" w:eastAsia="Times New Roman" w:cs="Times New Roman"/>
          <w:noProof w:val="0"/>
          <w:sz w:val="24"/>
          <w:szCs w:val="24"/>
          <w:lang w:val="en-GB"/>
        </w:rPr>
        <w:t xml:space="preserve"> and </w:t>
      </w:r>
      <w:r w:rsidRPr="2F3073B7" w:rsidR="41CE4721">
        <w:rPr>
          <w:rFonts w:ascii="Times New Roman" w:hAnsi="Times New Roman" w:eastAsia="Times New Roman" w:cs="Times New Roman"/>
          <w:i w:val="1"/>
          <w:iCs w:val="1"/>
          <w:noProof w:val="0"/>
          <w:sz w:val="24"/>
          <w:szCs w:val="24"/>
          <w:lang w:val="en-GB"/>
        </w:rPr>
        <w:t>application</w:t>
      </w:r>
      <w:r w:rsidRPr="2F3073B7" w:rsidR="41CE4721">
        <w:rPr>
          <w:rFonts w:ascii="Times New Roman" w:hAnsi="Times New Roman" w:eastAsia="Times New Roman" w:cs="Times New Roman"/>
          <w:noProof w:val="0"/>
          <w:sz w:val="24"/>
          <w:szCs w:val="24"/>
          <w:lang w:val="en-GB"/>
        </w:rPr>
        <w:t>,</w:t>
      </w:r>
      <w:r w:rsidRPr="2F3073B7" w:rsidR="41CE4721">
        <w:rPr>
          <w:rFonts w:ascii="Times New Roman" w:hAnsi="Times New Roman" w:eastAsia="Times New Roman" w:cs="Times New Roman"/>
          <w:noProof w:val="0"/>
          <w:sz w:val="24"/>
          <w:szCs w:val="24"/>
          <w:lang w:val="en-GB"/>
        </w:rPr>
        <w:t xml:space="preserve"> are </w:t>
      </w:r>
      <w:r w:rsidRPr="2F3073B7" w:rsidR="41CE4721">
        <w:rPr>
          <w:rFonts w:ascii="Times New Roman" w:hAnsi="Times New Roman" w:eastAsia="Times New Roman" w:cs="Times New Roman"/>
          <w:noProof w:val="0"/>
          <w:sz w:val="24"/>
          <w:szCs w:val="24"/>
          <w:lang w:val="en-GB"/>
        </w:rPr>
        <w:t>interwoven.</w:t>
      </w:r>
      <w:r w:rsidRPr="2F3073B7" w:rsidR="41CE4721">
        <w:rPr>
          <w:rFonts w:ascii="Times New Roman" w:hAnsi="Times New Roman" w:eastAsia="Times New Roman" w:cs="Times New Roman"/>
          <w:noProof w:val="0"/>
          <w:sz w:val="24"/>
          <w:szCs w:val="24"/>
          <w:lang w:val="en-GB"/>
        </w:rPr>
        <w:t xml:space="preserve"> L</w:t>
      </w:r>
      <w:r w:rsidRPr="2F3073B7" w:rsidR="41CE4721">
        <w:rPr>
          <w:rFonts w:ascii="Times New Roman" w:hAnsi="Times New Roman" w:eastAsia="Times New Roman" w:cs="Times New Roman"/>
          <w:noProof w:val="0"/>
          <w:color w:val="000000" w:themeColor="text1" w:themeTint="FF" w:themeShade="FF"/>
          <w:sz w:val="24"/>
          <w:szCs w:val="24"/>
          <w:lang w:val="en-GB"/>
        </w:rPr>
        <w:t xml:space="preserve">earning about religion and worldviews is not distinct from interpretation of others’ and one’s own beliefs. Neither is it distinct from application, as the very act of understanding is played out in everyday engagement and encounter. It is through encounter with another’s worldview that understanding happens. </w:t>
      </w:r>
      <w:r w:rsidRPr="2F3073B7" w:rsidR="41CE4721">
        <w:rPr>
          <w:rFonts w:ascii="Times New Roman" w:hAnsi="Times New Roman" w:eastAsia="Times New Roman" w:cs="Times New Roman"/>
          <w:noProof w:val="0"/>
          <w:sz w:val="24"/>
          <w:szCs w:val="24"/>
          <w:lang w:val="en-GB"/>
        </w:rPr>
        <w:t>Through the learning process, the student develops the skills of critical enquiry and positive engagement with difference. Likewise, understanding and disposition are enacted and developed through the application of skills</w:t>
      </w:r>
      <w:r w:rsidRPr="2F3073B7" w:rsidR="41CE4721">
        <w:rPr>
          <w:rFonts w:ascii="Times New Roman" w:hAnsi="Times New Roman" w:eastAsia="Times New Roman" w:cs="Times New Roman"/>
          <w:i w:val="1"/>
          <w:iCs w:val="1"/>
          <w:noProof w:val="0"/>
          <w:sz w:val="24"/>
          <w:szCs w:val="24"/>
          <w:lang w:val="en-GB"/>
        </w:rPr>
        <w:t xml:space="preserve"> </w:t>
      </w:r>
      <w:r w:rsidRPr="2F3073B7" w:rsidR="41CE4721">
        <w:rPr>
          <w:rFonts w:ascii="Times New Roman" w:hAnsi="Times New Roman" w:eastAsia="Times New Roman" w:cs="Times New Roman"/>
          <w:noProof w:val="0"/>
          <w:sz w:val="24"/>
          <w:szCs w:val="24"/>
          <w:lang w:val="en-GB"/>
        </w:rPr>
        <w:t xml:space="preserve">of encounter. </w:t>
      </w:r>
      <w:r w:rsidRPr="2F3073B7" w:rsidR="41CE4721">
        <w:rPr>
          <w:rFonts w:ascii="Times New Roman" w:hAnsi="Times New Roman" w:eastAsia="Times New Roman" w:cs="Times New Roman"/>
          <w:noProof w:val="0"/>
          <w:sz w:val="24"/>
          <w:szCs w:val="24"/>
          <w:lang w:val="en-GB"/>
        </w:rPr>
        <w:t xml:space="preserve">So rather than </w:t>
      </w:r>
      <w:r w:rsidRPr="2F3073B7" w:rsidR="41CE4721">
        <w:rPr>
          <w:rFonts w:ascii="Times New Roman" w:hAnsi="Times New Roman" w:eastAsia="Times New Roman" w:cs="Times New Roman"/>
          <w:noProof w:val="0"/>
          <w:color w:val="000000" w:themeColor="text1" w:themeTint="FF" w:themeShade="FF"/>
          <w:sz w:val="24"/>
          <w:szCs w:val="24"/>
          <w:lang w:val="en-GB"/>
        </w:rPr>
        <w:t>an outcome or product of good RE, or any other education,</w:t>
      </w:r>
      <w:r w:rsidRPr="2F3073B7" w:rsidR="41CE4721">
        <w:rPr>
          <w:rFonts w:ascii="Times New Roman" w:hAnsi="Times New Roman" w:eastAsia="Times New Roman" w:cs="Times New Roman"/>
          <w:noProof w:val="0"/>
          <w:color w:val="000000" w:themeColor="text1" w:themeTint="FF" w:themeShade="FF"/>
          <w:sz w:val="24"/>
          <w:szCs w:val="24"/>
          <w:lang w:val="en-GB"/>
        </w:rPr>
        <w:t xml:space="preserve"> </w:t>
      </w:r>
      <w:r w:rsidRPr="2F3073B7" w:rsidR="41CE4721">
        <w:rPr>
          <w:rFonts w:ascii="Times New Roman" w:hAnsi="Times New Roman" w:eastAsia="Times New Roman" w:cs="Times New Roman"/>
          <w:noProof w:val="0"/>
          <w:sz w:val="24"/>
          <w:szCs w:val="24"/>
          <w:lang w:val="en-GB"/>
        </w:rPr>
        <w:t xml:space="preserve">worldview literacy can be understood as a process of dialogical encounter with difference, an educational praxis that brings young people to a greater understanding of the dynamic diversity of worldviews and of themselves as social actors </w:t>
      </w:r>
      <w:r w:rsidRPr="2F3073B7" w:rsidR="41CE4721">
        <w:rPr>
          <w:rFonts w:ascii="Times New Roman" w:hAnsi="Times New Roman" w:eastAsia="Times New Roman" w:cs="Times New Roman"/>
          <w:noProof w:val="0"/>
          <w:sz w:val="24"/>
          <w:szCs w:val="24"/>
          <w:lang w:val="en-GB"/>
        </w:rPr>
        <w:t>therein</w:t>
      </w:r>
      <w:r w:rsidRPr="2F3073B7" w:rsidR="41CE4721">
        <w:rPr>
          <w:rFonts w:ascii="Times New Roman" w:hAnsi="Times New Roman" w:eastAsia="Times New Roman" w:cs="Times New Roman"/>
          <w:noProof w:val="0"/>
          <w:sz w:val="24"/>
          <w:szCs w:val="24"/>
          <w:lang w:val="en-GB"/>
        </w:rPr>
        <w:t>.</w:t>
      </w:r>
      <w:r w:rsidRPr="2F3073B7" w:rsidR="41CE4721">
        <w:rPr>
          <w:rFonts w:ascii="Times New Roman" w:hAnsi="Times New Roman" w:eastAsia="Times New Roman" w:cs="Times New Roman"/>
          <w:noProof w:val="0"/>
          <w:color w:val="000000" w:themeColor="text1" w:themeTint="FF" w:themeShade="FF"/>
          <w:sz w:val="24"/>
          <w:szCs w:val="24"/>
          <w:lang w:val="en-GB"/>
        </w:rPr>
        <w:t xml:space="preserve"> </w:t>
      </w:r>
    </w:p>
    <w:p w:rsidR="00130655" w:rsidP="2F3073B7" w:rsidRDefault="00463CE7" w14:paraId="7A4F2D84" w14:textId="6A3E1B53">
      <w:pPr>
        <w:pStyle w:val="Normal"/>
        <w:spacing w:line="480"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GB"/>
        </w:rPr>
      </w:pPr>
      <w:r w:rsidRPr="64B5798F" w:rsidR="41CE4721">
        <w:rPr>
          <w:rFonts w:ascii="Times New Roman" w:hAnsi="Times New Roman" w:eastAsia="Times New Roman" w:cs="Times New Roman"/>
          <w:noProof w:val="0"/>
          <w:color w:val="000000" w:themeColor="text1" w:themeTint="FF" w:themeShade="FF"/>
          <w:sz w:val="24"/>
          <w:szCs w:val="24"/>
          <w:lang w:val="en-GB"/>
        </w:rPr>
        <w:t xml:space="preserve">As such, worldview literacy is not simply about the acquisition of knowledge or personal formation but is made up of a complex set of interrelated aims. </w:t>
      </w:r>
      <w:r w:rsidRPr="64B5798F" w:rsidR="41CE4721">
        <w:rPr>
          <w:rFonts w:ascii="Times New Roman" w:hAnsi="Times New Roman" w:eastAsia="Times New Roman" w:cs="Times New Roman"/>
          <w:b w:val="0"/>
          <w:bCs w:val="0"/>
          <w:sz w:val="24"/>
          <w:szCs w:val="24"/>
        </w:rPr>
        <w:t xml:space="preserve">Whilst I disagree with Wolfhart that a confessional mandate prevails in England and Wales, where, in </w:t>
      </w:r>
      <w:proofErr w:type="gramStart"/>
      <w:r w:rsidRPr="64B5798F" w:rsidR="41CE4721">
        <w:rPr>
          <w:rFonts w:ascii="Times New Roman" w:hAnsi="Times New Roman" w:eastAsia="Times New Roman" w:cs="Times New Roman"/>
          <w:b w:val="0"/>
          <w:bCs w:val="0"/>
          <w:sz w:val="24"/>
          <w:szCs w:val="24"/>
        </w:rPr>
        <w:t>the majority of</w:t>
      </w:r>
      <w:proofErr w:type="gramEnd"/>
      <w:r w:rsidRPr="64B5798F" w:rsidR="41CE4721">
        <w:rPr>
          <w:rFonts w:ascii="Times New Roman" w:hAnsi="Times New Roman" w:eastAsia="Times New Roman" w:cs="Times New Roman"/>
          <w:b w:val="0"/>
          <w:bCs w:val="0"/>
          <w:sz w:val="24"/>
          <w:szCs w:val="24"/>
        </w:rPr>
        <w:t xml:space="preserve"> schools, RE is </w:t>
      </w:r>
      <w:proofErr w:type="gramStart"/>
      <w:r w:rsidRPr="64B5798F" w:rsidR="5C216375">
        <w:rPr>
          <w:rFonts w:ascii="Times New Roman" w:hAnsi="Times New Roman" w:eastAsia="Times New Roman" w:cs="Times New Roman"/>
          <w:color w:val="000000" w:themeColor="text1" w:themeTint="FF" w:themeShade="FF"/>
          <w:sz w:val="24"/>
          <w:szCs w:val="24"/>
        </w:rPr>
        <w:t>absolutely not</w:t>
      </w:r>
      <w:proofErr w:type="gramEnd"/>
      <w:r w:rsidRPr="64B5798F" w:rsidR="5C216375">
        <w:rPr>
          <w:rFonts w:ascii="Times New Roman" w:hAnsi="Times New Roman" w:eastAsia="Times New Roman" w:cs="Times New Roman"/>
          <w:color w:val="000000" w:themeColor="text1" w:themeTint="FF" w:themeShade="FF"/>
          <w:sz w:val="24"/>
          <w:szCs w:val="24"/>
        </w:rPr>
        <w:t xml:space="preserve"> about </w:t>
      </w:r>
      <w:r w:rsidRPr="64B5798F" w:rsidR="679589F3">
        <w:rPr>
          <w:rFonts w:ascii="Times New Roman" w:hAnsi="Times New Roman" w:eastAsia="Times New Roman" w:cs="Times New Roman"/>
          <w:color w:val="000000" w:themeColor="text1" w:themeTint="FF" w:themeShade="FF"/>
          <w:sz w:val="24"/>
          <w:szCs w:val="24"/>
        </w:rPr>
        <w:t>‘</w:t>
      </w:r>
      <w:r w:rsidRPr="64B5798F" w:rsidR="5C216375">
        <w:rPr>
          <w:rFonts w:ascii="Times New Roman" w:hAnsi="Times New Roman" w:eastAsia="Times New Roman" w:cs="Times New Roman"/>
          <w:color w:val="000000" w:themeColor="text1" w:themeTint="FF" w:themeShade="FF"/>
          <w:sz w:val="24"/>
          <w:szCs w:val="24"/>
        </w:rPr>
        <w:t xml:space="preserve">inculcating religious </w:t>
      </w:r>
      <w:r w:rsidRPr="64B5798F" w:rsidR="679589F3">
        <w:rPr>
          <w:rFonts w:ascii="Times New Roman" w:hAnsi="Times New Roman" w:eastAsia="Times New Roman" w:cs="Times New Roman"/>
          <w:color w:val="000000" w:themeColor="text1" w:themeTint="FF" w:themeShade="FF"/>
          <w:sz w:val="24"/>
          <w:szCs w:val="24"/>
        </w:rPr>
        <w:t xml:space="preserve">values or </w:t>
      </w:r>
      <w:r w:rsidRPr="64B5798F" w:rsidR="5C216375">
        <w:rPr>
          <w:rFonts w:ascii="Times New Roman" w:hAnsi="Times New Roman" w:eastAsia="Times New Roman" w:cs="Times New Roman"/>
          <w:color w:val="000000" w:themeColor="text1" w:themeTint="FF" w:themeShade="FF"/>
          <w:sz w:val="24"/>
          <w:szCs w:val="24"/>
        </w:rPr>
        <w:t>beliefs’</w:t>
      </w:r>
      <w:r w:rsidRPr="64B5798F" w:rsidR="679589F3">
        <w:rPr>
          <w:rFonts w:ascii="Times New Roman" w:hAnsi="Times New Roman" w:eastAsia="Times New Roman" w:cs="Times New Roman"/>
          <w:color w:val="000000" w:themeColor="text1" w:themeTint="FF" w:themeShade="FF"/>
          <w:sz w:val="24"/>
          <w:szCs w:val="24"/>
        </w:rPr>
        <w:t>,</w:t>
      </w:r>
      <w:r w:rsidRPr="64B5798F" w:rsidR="679589F3">
        <w:rPr>
          <w:rFonts w:ascii="Times New Roman" w:hAnsi="Times New Roman" w:eastAsia="Times New Roman" w:cs="Times New Roman"/>
          <w:color w:val="000000" w:themeColor="text1" w:themeTint="FF" w:themeShade="FF"/>
          <w:sz w:val="24"/>
          <w:szCs w:val="24"/>
        </w:rPr>
        <w:t xml:space="preserve"> as evidenced in previous research, there is no doubt that confusion remains over the aims and purposes of the subject, even within schools without a religious </w:t>
      </w:r>
      <w:r w:rsidRPr="64B5798F" w:rsidR="679589F3">
        <w:rPr>
          <w:rFonts w:ascii="Times New Roman" w:hAnsi="Times New Roman" w:eastAsia="Times New Roman" w:cs="Times New Roman"/>
          <w:color w:val="000000" w:themeColor="text1" w:themeTint="FF" w:themeShade="FF"/>
          <w:sz w:val="24"/>
          <w:szCs w:val="24"/>
        </w:rPr>
        <w:t>character (</w:t>
      </w:r>
      <w:r w:rsidRPr="64B5798F" w:rsidR="679589F3">
        <w:rPr>
          <w:rFonts w:ascii="Times New Roman" w:hAnsi="Times New Roman" w:eastAsia="Times New Roman" w:cs="Times New Roman"/>
          <w:color w:val="000000" w:themeColor="text1" w:themeTint="FF" w:themeShade="FF"/>
          <w:sz w:val="24"/>
          <w:szCs w:val="24"/>
        </w:rPr>
        <w:t>Dinham &amp; Shaw, 2015, 2017). A</w:t>
      </w:r>
      <w:r w:rsidRPr="64B5798F" w:rsidR="41CE4721">
        <w:rPr>
          <w:rFonts w:ascii="Times New Roman" w:hAnsi="Times New Roman" w:eastAsia="Times New Roman" w:cs="Times New Roman"/>
          <w:b w:val="0"/>
          <w:bCs w:val="0"/>
          <w:sz w:val="24"/>
          <w:szCs w:val="24"/>
        </w:rPr>
        <w:t xml:space="preserve"> worldviews approach offers a reconciliation of what have been seen as competing aims of RE in relation to academic, </w:t>
      </w:r>
      <w:r w:rsidRPr="64B5798F" w:rsidR="41CE4721">
        <w:rPr>
          <w:rFonts w:ascii="Times New Roman" w:hAnsi="Times New Roman" w:eastAsia="Times New Roman" w:cs="Times New Roman"/>
          <w:b w:val="0"/>
          <w:bCs w:val="0"/>
          <w:sz w:val="24"/>
          <w:szCs w:val="24"/>
        </w:rPr>
        <w:t>personal</w:t>
      </w:r>
      <w:r w:rsidRPr="64B5798F" w:rsidR="41CE4721">
        <w:rPr>
          <w:rFonts w:ascii="Times New Roman" w:hAnsi="Times New Roman" w:eastAsia="Times New Roman" w:cs="Times New Roman"/>
          <w:b w:val="0"/>
          <w:bCs w:val="0"/>
          <w:sz w:val="24"/>
          <w:szCs w:val="24"/>
        </w:rPr>
        <w:t xml:space="preserve"> and social development (Shaw, 2020), a reframing of </w:t>
      </w:r>
      <w:r w:rsidRPr="64B5798F" w:rsidR="64B5798F">
        <w:rPr>
          <w:rFonts w:ascii="Times New Roman" w:hAnsi="Times New Roman" w:eastAsia="Times New Roman" w:cs="Times New Roman"/>
          <w:noProof w:val="0"/>
          <w:sz w:val="24"/>
          <w:szCs w:val="24"/>
          <w:lang w:val="en-GB"/>
        </w:rPr>
        <w:t>‘learning about’ and ‘learning from’ religion</w:t>
      </w:r>
      <w:r w:rsidRPr="64B5798F">
        <w:rPr>
          <w:rStyle w:val="FootnoteReference"/>
          <w:rFonts w:ascii="Times New Roman" w:hAnsi="Times New Roman" w:eastAsia="Times New Roman" w:cs="Times New Roman"/>
          <w:noProof w:val="0"/>
          <w:sz w:val="24"/>
          <w:szCs w:val="24"/>
          <w:lang w:val="en-GB"/>
        </w:rPr>
        <w:footnoteReference w:id="2976"/>
      </w:r>
      <w:r w:rsidRPr="64B5798F" w:rsidR="64B5798F">
        <w:rPr>
          <w:rFonts w:ascii="Times New Roman" w:hAnsi="Times New Roman" w:eastAsia="Times New Roman" w:cs="Times New Roman"/>
          <w:noProof w:val="0"/>
          <w:sz w:val="24"/>
          <w:szCs w:val="24"/>
          <w:lang w:val="en-GB"/>
        </w:rPr>
        <w:t>. A</w:t>
      </w:r>
      <w:r w:rsidRPr="64B5798F" w:rsidR="41CE4721">
        <w:rPr>
          <w:rFonts w:ascii="Times New Roman" w:hAnsi="Times New Roman" w:eastAsia="Times New Roman" w:cs="Times New Roman"/>
          <w:noProof w:val="0"/>
          <w:sz w:val="24"/>
          <w:szCs w:val="24"/>
          <w:lang w:val="en-GB"/>
        </w:rPr>
        <w:t>cademic development and skills of critical analysis are entwined with personal and social formation and social transformation through the act of encounter.</w:t>
      </w:r>
      <w:r w:rsidRPr="2F3073B7" w:rsidR="64B5798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GB"/>
        </w:rPr>
        <w:t xml:space="preserve"> </w:t>
      </w:r>
    </w:p>
    <w:p w:rsidR="41CE4721" w:rsidP="2F3073B7" w:rsidRDefault="41CE4721" w14:paraId="3C29F25B" w14:textId="3226C17D">
      <w:pPr>
        <w:pStyle w:val="Normal"/>
        <w:spacing w:line="480" w:lineRule="auto"/>
        <w:jc w:val="both"/>
        <w:rPr>
          <w:rFonts w:ascii="Times New Roman" w:hAnsi="Times New Roman" w:eastAsia="Times New Roman" w:cs="Times New Roman"/>
          <w:noProof w:val="0"/>
          <w:sz w:val="24"/>
          <w:szCs w:val="24"/>
          <w:lang w:val="en-GB"/>
        </w:rPr>
      </w:pPr>
      <w:r w:rsidRPr="2F3073B7" w:rsidR="41CE472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GB"/>
        </w:rPr>
        <w:t xml:space="preserve">As a process of transformative encounter, worldview literacy sits more comfortably within </w:t>
      </w:r>
      <w:proofErr w:type="spellStart"/>
      <w:r w:rsidRPr="2F3073B7" w:rsidR="41CE4721">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GB"/>
        </w:rPr>
        <w:t>Didaktik</w:t>
      </w:r>
      <w:proofErr w:type="spellEnd"/>
      <w:r w:rsidRPr="2F3073B7" w:rsidR="41CE472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GB"/>
        </w:rPr>
        <w:t>, as developed in continental European teacher education, particularly in Germany and the Nordic context (Hopmann, 2007) than in the Anglo-American content focused context, where, as Hoppman argues it is almost unknown.</w:t>
      </w:r>
      <w:r w:rsidRPr="2F3073B7" w:rsidR="41CE4721">
        <w:rPr>
          <w:rFonts w:ascii="Times New Roman" w:hAnsi="Times New Roman" w:eastAsia="Times New Roman" w:cs="Times New Roman"/>
          <w:noProof w:val="0"/>
          <w:sz w:val="24"/>
          <w:szCs w:val="24"/>
          <w:lang w:val="en-GB"/>
        </w:rPr>
        <w:t xml:space="preserve"> Central to the </w:t>
      </w:r>
      <w:proofErr w:type="spellStart"/>
      <w:r w:rsidRPr="2F3073B7" w:rsidR="41CE4721">
        <w:rPr>
          <w:rFonts w:ascii="Times New Roman" w:hAnsi="Times New Roman" w:eastAsia="Times New Roman" w:cs="Times New Roman"/>
          <w:noProof w:val="0"/>
          <w:sz w:val="24"/>
          <w:szCs w:val="24"/>
          <w:lang w:val="en-GB"/>
        </w:rPr>
        <w:t>Didaktik</w:t>
      </w:r>
      <w:proofErr w:type="spellEnd"/>
      <w:r w:rsidRPr="2F3073B7" w:rsidR="41CE4721">
        <w:rPr>
          <w:rFonts w:ascii="Times New Roman" w:hAnsi="Times New Roman" w:eastAsia="Times New Roman" w:cs="Times New Roman"/>
          <w:noProof w:val="0"/>
          <w:sz w:val="24"/>
          <w:szCs w:val="24"/>
          <w:lang w:val="en-GB"/>
        </w:rPr>
        <w:t xml:space="preserve"> tradition is the concept of </w:t>
      </w:r>
      <w:proofErr w:type="spellStart"/>
      <w:r w:rsidRPr="2F3073B7" w:rsidR="41CE4721">
        <w:rPr>
          <w:rFonts w:ascii="Times New Roman" w:hAnsi="Times New Roman" w:eastAsia="Times New Roman" w:cs="Times New Roman"/>
          <w:i w:val="1"/>
          <w:iCs w:val="1"/>
          <w:noProof w:val="0"/>
          <w:sz w:val="24"/>
          <w:szCs w:val="24"/>
          <w:lang w:val="en-GB"/>
        </w:rPr>
        <w:t>Bildung</w:t>
      </w:r>
      <w:proofErr w:type="spellEnd"/>
      <w:r w:rsidRPr="2F3073B7" w:rsidR="41CE4721">
        <w:rPr>
          <w:rFonts w:ascii="Times New Roman" w:hAnsi="Times New Roman" w:eastAsia="Times New Roman" w:cs="Times New Roman"/>
          <w:noProof w:val="0"/>
          <w:sz w:val="24"/>
          <w:szCs w:val="24"/>
          <w:lang w:val="en-GB"/>
        </w:rPr>
        <w:t xml:space="preserve">, </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which is about “more than mastery of contents or development of competencies and abilities, more than ‘knowing something’ or ‘being able to do it</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Hopmann, 2007:</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115) and about “the use of knowledge as a transformative tool of unfolding the learner’s individuality and sociabil</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ity” (</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Hopmann, 2007:115)</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It is about </w:t>
      </w:r>
      <w:r w:rsidRPr="2F3073B7" w:rsidR="30B728B6">
        <w:rPr>
          <w:rFonts w:ascii="Times New Roman" w:hAnsi="Times New Roman" w:eastAsia="Times New Roman" w:cs="Times New Roman"/>
          <w:noProof w:val="0"/>
          <w:sz w:val="24"/>
          <w:szCs w:val="24"/>
          <w:lang w:val="en-GB"/>
        </w:rPr>
        <w:t>‘grasping as much world as possible’ and ‘contributing to human mankind’ by ‘developing one’s own unique self’ (Humboldt, [1792] 2000, cited in Hopmann, 2007:115).</w:t>
      </w:r>
    </w:p>
    <w:p w:rsidR="00130655" w:rsidP="11C809E9" w:rsidRDefault="00463CE7" w14:paraId="054332AC" w14:textId="16F6F107">
      <w:pPr>
        <w:pStyle w:val="Normal"/>
        <w:spacing w:line="480" w:lineRule="auto"/>
        <w:jc w:val="both"/>
        <w:rPr>
          <w:rFonts w:ascii="Times New Roman" w:hAnsi="Times New Roman" w:eastAsia="Times New Roman" w:cs="Times New Roman"/>
          <w:b w:val="0"/>
          <w:bCs w:val="0"/>
          <w:noProof w:val="0"/>
          <w:sz w:val="24"/>
          <w:szCs w:val="24"/>
          <w:lang w:val="en-GB"/>
        </w:rPr>
      </w:pP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I am mindful of Wolfhart’s critique</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and</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acknowledge the absence of an evidence base for the efficacy of worldview literacy. I </w:t>
      </w:r>
      <w:r w:rsidRPr="2F3073B7" w:rsidR="41CE4721">
        <w:rPr>
          <w:rFonts w:ascii="Times New Roman" w:hAnsi="Times New Roman" w:eastAsia="Times New Roman" w:cs="Times New Roman"/>
          <w:noProof w:val="0"/>
          <w:sz w:val="24"/>
          <w:szCs w:val="24"/>
          <w:lang w:val="en-US"/>
        </w:rPr>
        <w:t xml:space="preserve">agree that social science should indeed be supported by robust evidence, and many studies, including those referenced by Wolfhart, </w:t>
      </w:r>
      <w:r w:rsidRPr="2F3073B7" w:rsidR="41CE4721">
        <w:rPr>
          <w:rFonts w:ascii="Times New Roman" w:hAnsi="Times New Roman" w:eastAsia="Times New Roman" w:cs="Times New Roman"/>
          <w:noProof w:val="0"/>
          <w:sz w:val="24"/>
          <w:szCs w:val="24"/>
          <w:lang w:val="en-US"/>
        </w:rPr>
        <w:t xml:space="preserve">along with many more relating to RE </w:t>
      </w:r>
      <w:r w:rsidRPr="2F3073B7" w:rsidR="41CE4721">
        <w:rPr>
          <w:rFonts w:ascii="Times New Roman" w:hAnsi="Times New Roman" w:eastAsia="Times New Roman" w:cs="Times New Roman"/>
          <w:noProof w:val="0"/>
          <w:sz w:val="24"/>
          <w:szCs w:val="24"/>
          <w:lang w:val="en-US"/>
        </w:rPr>
        <w:t>indicate</w:t>
      </w:r>
      <w:r w:rsidRPr="2F3073B7" w:rsidR="41CE4721">
        <w:rPr>
          <w:rFonts w:ascii="Times New Roman" w:hAnsi="Times New Roman" w:eastAsia="Times New Roman" w:cs="Times New Roman"/>
          <w:noProof w:val="0"/>
          <w:sz w:val="24"/>
          <w:szCs w:val="24"/>
          <w:lang w:val="en-US"/>
        </w:rPr>
        <w:t xml:space="preserve"> the </w:t>
      </w:r>
      <w:r w:rsidRPr="2F3073B7" w:rsidR="41CE4721">
        <w:rPr>
          <w:rFonts w:ascii="Times New Roman" w:hAnsi="Times New Roman" w:eastAsia="Times New Roman" w:cs="Times New Roman"/>
          <w:noProof w:val="0"/>
          <w:sz w:val="24"/>
          <w:szCs w:val="24"/>
          <w:lang w:val="en-US"/>
        </w:rPr>
        <w:t>positive</w:t>
      </w:r>
      <w:r w:rsidRPr="2F3073B7" w:rsidR="41CE4721">
        <w:rPr>
          <w:rFonts w:ascii="Times New Roman" w:hAnsi="Times New Roman" w:eastAsia="Times New Roman" w:cs="Times New Roman"/>
          <w:noProof w:val="0"/>
          <w:sz w:val="24"/>
          <w:szCs w:val="24"/>
          <w:lang w:val="en-US"/>
        </w:rPr>
        <w:t xml:space="preserve"> </w:t>
      </w:r>
      <w:r w:rsidRPr="2F3073B7" w:rsidR="41CE4721">
        <w:rPr>
          <w:rFonts w:ascii="Times New Roman" w:hAnsi="Times New Roman" w:eastAsia="Times New Roman" w:cs="Times New Roman"/>
          <w:noProof w:val="0"/>
          <w:sz w:val="24"/>
          <w:szCs w:val="24"/>
          <w:lang w:val="en-US"/>
        </w:rPr>
        <w:t>impact</w:t>
      </w:r>
      <w:r w:rsidRPr="2F3073B7" w:rsidR="41CE4721">
        <w:rPr>
          <w:rFonts w:ascii="Times New Roman" w:hAnsi="Times New Roman" w:eastAsia="Times New Roman" w:cs="Times New Roman"/>
          <w:noProof w:val="0"/>
          <w:sz w:val="24"/>
          <w:szCs w:val="24"/>
          <w:lang w:val="en-US"/>
        </w:rPr>
        <w:t xml:space="preserve"> of teaching about religions (see for example </w:t>
      </w:r>
      <w:r w:rsidRPr="2F3073B7" w:rsidR="41CE4721">
        <w:rPr>
          <w:rFonts w:ascii="Times New Roman" w:hAnsi="Times New Roman" w:eastAsia="Times New Roman" w:cs="Times New Roman"/>
          <w:noProof w:val="0"/>
          <w:sz w:val="24"/>
          <w:szCs w:val="24"/>
          <w:lang w:val="en-US"/>
        </w:rPr>
        <w:t xml:space="preserve">Gearon, 2002, </w:t>
      </w:r>
      <w:proofErr w:type="spellStart"/>
      <w:r w:rsidRPr="2F3073B7" w:rsidR="41CE4721">
        <w:rPr>
          <w:rFonts w:ascii="Times New Roman" w:hAnsi="Times New Roman" w:eastAsia="Times New Roman" w:cs="Times New Roman"/>
          <w:noProof w:val="0"/>
          <w:sz w:val="24"/>
          <w:szCs w:val="24"/>
          <w:lang w:val="en-US"/>
        </w:rPr>
        <w:t>Vikdahl</w:t>
      </w:r>
      <w:proofErr w:type="spellEnd"/>
      <w:r w:rsidRPr="2F3073B7" w:rsidR="41CE4721">
        <w:rPr>
          <w:rFonts w:ascii="Times New Roman" w:hAnsi="Times New Roman" w:eastAsia="Times New Roman" w:cs="Times New Roman"/>
          <w:noProof w:val="0"/>
          <w:sz w:val="24"/>
          <w:szCs w:val="24"/>
          <w:lang w:val="en-US"/>
        </w:rPr>
        <w:t xml:space="preserve"> and Skeie, 2019). </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At the same time, when considering the more holistic educational endeavour, “</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formation of the full individual</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the cultivation of human powers, sensibility, self-awareness, liberty and freedom, responsibility and dignity” (Deng, </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2018:</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374) for example, are not easily measured. Rather than </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seeking</w:t>
      </w:r>
      <w:r w:rsidRPr="2F3073B7" w:rsidR="41CE47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to</w:t>
      </w:r>
      <w:r w:rsidRPr="2F3073B7" w:rsidR="41CE4721">
        <w:rPr>
          <w:rFonts w:ascii="Times New Roman" w:hAnsi="Times New Roman" w:eastAsia="Times New Roman" w:cs="Times New Roman"/>
          <w:noProof w:val="0"/>
          <w:sz w:val="24"/>
          <w:szCs w:val="24"/>
          <w:lang w:val="en-US"/>
        </w:rPr>
        <w:t xml:space="preserve"> reinforce the </w:t>
      </w:r>
      <w:r w:rsidRPr="2F3073B7" w:rsidR="41CE4721">
        <w:rPr>
          <w:rFonts w:ascii="Times New Roman" w:hAnsi="Times New Roman" w:eastAsia="Times New Roman" w:cs="Times New Roman"/>
          <w:b w:val="0"/>
          <w:bCs w:val="0"/>
          <w:sz w:val="24"/>
          <w:szCs w:val="24"/>
        </w:rPr>
        <w:t>preoccupation with measurement that lies at the heart of education systems worldwide, the idea of worldview literacy as process moves away from viewing education as a set of outcomes to seeing it as an ongoing endeavour, as part of being in plurality.</w:t>
      </w:r>
    </w:p>
    <w:p w:rsidR="00130655" w:rsidP="11C809E9" w:rsidRDefault="00463CE7" w14:paraId="28A6BAC0" w14:textId="7EB65C51">
      <w:pPr>
        <w:pStyle w:val="Normal"/>
        <w:spacing w:line="480" w:lineRule="auto"/>
        <w:jc w:val="both"/>
        <w:rPr>
          <w:rFonts w:ascii="Times New Roman" w:hAnsi="Times New Roman" w:eastAsia="Times New Roman" w:cs="Times New Roman"/>
          <w:b w:val="0"/>
          <w:bCs w:val="0"/>
          <w:sz w:val="24"/>
          <w:szCs w:val="24"/>
        </w:rPr>
      </w:pPr>
      <w:r w:rsidRPr="11C809E9" w:rsidR="64B5798F">
        <w:rPr>
          <w:rFonts w:ascii="Times New Roman" w:hAnsi="Times New Roman" w:eastAsia="Times New Roman" w:cs="Times New Roman"/>
          <w:b w:val="0"/>
          <w:bCs w:val="0"/>
          <w:sz w:val="24"/>
          <w:szCs w:val="24"/>
        </w:rPr>
        <w:t xml:space="preserve">Yet the need persists for a robust evidence </w:t>
      </w:r>
      <w:r w:rsidRPr="11C809E9" w:rsidR="64B5798F">
        <w:rPr>
          <w:rFonts w:ascii="Times New Roman" w:hAnsi="Times New Roman" w:eastAsia="Times New Roman" w:cs="Times New Roman"/>
          <w:b w:val="0"/>
          <w:bCs w:val="0"/>
          <w:sz w:val="24"/>
          <w:szCs w:val="24"/>
        </w:rPr>
        <w:t>base</w:t>
      </w:r>
      <w:r w:rsidRPr="11C809E9" w:rsidR="64B5798F">
        <w:rPr>
          <w:rFonts w:ascii="Times New Roman" w:hAnsi="Times New Roman" w:eastAsia="Times New Roman" w:cs="Times New Roman"/>
          <w:b w:val="0"/>
          <w:bCs w:val="0"/>
          <w:sz w:val="24"/>
          <w:szCs w:val="24"/>
        </w:rPr>
        <w:t xml:space="preserve"> upon which such theorisations rest, if not to satisfy the measurability agenda, then as a basis upon which teachers can develop their practice. As an example of a response to this need, Adam Dinham and I developed a set of case studies, that evidence creative ways in which schools are embracing worldviews education.</w:t>
      </w:r>
      <w:r w:rsidRPr="11C809E9">
        <w:rPr>
          <w:rStyle w:val="FootnoteReference"/>
          <w:rFonts w:ascii="Times New Roman" w:hAnsi="Times New Roman" w:eastAsia="Times New Roman" w:cs="Times New Roman"/>
          <w:b w:val="0"/>
          <w:bCs w:val="0"/>
          <w:sz w:val="24"/>
          <w:szCs w:val="24"/>
        </w:rPr>
        <w:footnoteReference w:id="3786"/>
      </w:r>
      <w:r w:rsidRPr="11C809E9" w:rsidR="64B5798F">
        <w:rPr>
          <w:rFonts w:ascii="Times New Roman" w:hAnsi="Times New Roman" w:eastAsia="Times New Roman" w:cs="Times New Roman"/>
          <w:b w:val="0"/>
          <w:bCs w:val="0"/>
          <w:sz w:val="24"/>
          <w:szCs w:val="24"/>
        </w:rPr>
        <w:t xml:space="preserve"> These examples, drawn from five schools in England demonstrate an engagement with worldviews as interpretable, as lived and dynamic. They seek to support pupils in challenging representations of religion, in the media for example and more broadly in society. In two of the examples, pupils are explicitly invited to re-assess their own assumptions about religion and worldviews through a structured process of reflexivity. In one case this is </w:t>
      </w:r>
      <w:proofErr w:type="gramStart"/>
      <w:r w:rsidRPr="11C809E9" w:rsidR="64B5798F">
        <w:rPr>
          <w:rFonts w:ascii="Times New Roman" w:hAnsi="Times New Roman" w:eastAsia="Times New Roman" w:cs="Times New Roman"/>
          <w:b w:val="0"/>
          <w:bCs w:val="0"/>
          <w:sz w:val="24"/>
          <w:szCs w:val="24"/>
        </w:rPr>
        <w:t>in regard to</w:t>
      </w:r>
      <w:proofErr w:type="gramEnd"/>
      <w:r w:rsidRPr="11C809E9" w:rsidR="64B5798F">
        <w:rPr>
          <w:rFonts w:ascii="Times New Roman" w:hAnsi="Times New Roman" w:eastAsia="Times New Roman" w:cs="Times New Roman"/>
          <w:b w:val="0"/>
          <w:bCs w:val="0"/>
          <w:sz w:val="24"/>
          <w:szCs w:val="24"/>
        </w:rPr>
        <w:t xml:space="preserve"> assumptions about Islam and Islamophobia in the media. In another school, primary (aged 9-10) pupils are invited to interview three visitors with different worldviews (although two were self-identifying Christians). The children recorded the answers they thought they would receive before their encounter and reviewed their responses </w:t>
      </w:r>
      <w:proofErr w:type="gramStart"/>
      <w:r w:rsidRPr="11C809E9" w:rsidR="64B5798F">
        <w:rPr>
          <w:rFonts w:ascii="Times New Roman" w:hAnsi="Times New Roman" w:eastAsia="Times New Roman" w:cs="Times New Roman"/>
          <w:b w:val="0"/>
          <w:bCs w:val="0"/>
          <w:sz w:val="24"/>
          <w:szCs w:val="24"/>
        </w:rPr>
        <w:t>in light of</w:t>
      </w:r>
      <w:proofErr w:type="gramEnd"/>
      <w:r w:rsidRPr="11C809E9" w:rsidR="64B5798F">
        <w:rPr>
          <w:rFonts w:ascii="Times New Roman" w:hAnsi="Times New Roman" w:eastAsia="Times New Roman" w:cs="Times New Roman"/>
          <w:b w:val="0"/>
          <w:bCs w:val="0"/>
          <w:sz w:val="24"/>
          <w:szCs w:val="24"/>
        </w:rPr>
        <w:t xml:space="preserve"> these, leading to a transformation in their understanding as they learned about the ‘</w:t>
      </w:r>
      <w:proofErr w:type="spellStart"/>
      <w:r w:rsidRPr="11C809E9" w:rsidR="64B5798F">
        <w:rPr>
          <w:rFonts w:ascii="Times New Roman" w:hAnsi="Times New Roman" w:eastAsia="Times New Roman" w:cs="Times New Roman"/>
          <w:b w:val="0"/>
          <w:bCs w:val="0"/>
          <w:sz w:val="24"/>
          <w:szCs w:val="24"/>
        </w:rPr>
        <w:t>livedness</w:t>
      </w:r>
      <w:proofErr w:type="spellEnd"/>
      <w:r w:rsidRPr="11C809E9" w:rsidR="64B5798F">
        <w:rPr>
          <w:rFonts w:ascii="Times New Roman" w:hAnsi="Times New Roman" w:eastAsia="Times New Roman" w:cs="Times New Roman"/>
          <w:b w:val="0"/>
          <w:bCs w:val="0"/>
          <w:sz w:val="24"/>
          <w:szCs w:val="24"/>
        </w:rPr>
        <w:t xml:space="preserve">’ of worldviews. This transformational encounter is a key feature of the case studies and illustrates a process of worldview literacy. In a significant sidenote, these examples are drawn from contexts outside the GCSE (examined) classroom, which was noted as an enabling factor by teachers. Whilst the restraints of the performativity agenda prevail in education systems worldwide, such examples may provide support for teachers seeking to carve out space for a process of engagement with worldviews that goes beyond the knowledge skills and attitudes mantra. </w:t>
      </w:r>
      <w:r>
        <w:br/>
      </w:r>
    </w:p>
    <w:p w:rsidR="00130655" w:rsidP="11C809E9" w:rsidRDefault="00463CE7" w14:paraId="4A6B5C67" w14:textId="778932D4">
      <w:pPr>
        <w:pStyle w:val="Normal"/>
        <w:spacing w:line="480" w:lineRule="auto"/>
        <w:jc w:val="both"/>
        <w:rPr>
          <w:rFonts w:ascii="Times New Roman" w:hAnsi="Times New Roman" w:eastAsia="Times New Roman" w:cs="Times New Roman"/>
          <w:noProof w:val="0"/>
          <w:sz w:val="24"/>
          <w:szCs w:val="24"/>
          <w:highlight w:val="yellow"/>
          <w:lang w:val="en-GB"/>
        </w:rPr>
      </w:pPr>
      <w:r w:rsidRPr="2F3073B7" w:rsidR="00463CE7">
        <w:rPr>
          <w:rFonts w:ascii="Times New Roman" w:hAnsi="Times New Roman" w:eastAsia="Times New Roman" w:cs="Times New Roman"/>
          <w:sz w:val="24"/>
          <w:szCs w:val="24"/>
        </w:rPr>
        <w:t xml:space="preserve">The hermeneutic process at the heart of worldview literacy is of course, not uniquely applicable to the study of worldviews and as outlined above is a feature of broader transformational or critical pedagogical approaches. Yet as I have argued, worldview literacy may provide a framework for rethinking the aims and purposes of RE and for the intersection of worldviews and citizenship education in schools. The importance of religion as a marker of identity and difference and as the basis of both belonging and participation in civic spaces signals the need for more careful consideration of the crossover between these two subjects, as does the complex relationship between multiculturalism and secularism. In relation to educational approaches, their positioning within the curriculum, whilst often seen as marginalised, might in some ways present an opportunity. In most schools in England, both subjects are optional at GCSE level (examinations taken at age 16). Yet they remain part of the national curriculum and </w:t>
      </w:r>
      <w:r w:rsidRPr="2F3073B7" w:rsidR="00463CE7">
        <w:rPr>
          <w:rFonts w:ascii="Times New Roman" w:hAnsi="Times New Roman" w:eastAsia="Times New Roman" w:cs="Times New Roman"/>
          <w:sz w:val="24"/>
          <w:szCs w:val="24"/>
        </w:rPr>
        <w:t>and</w:t>
      </w:r>
      <w:r w:rsidRPr="2F3073B7" w:rsidR="00463CE7">
        <w:rPr>
          <w:rFonts w:ascii="Times New Roman" w:hAnsi="Times New Roman" w:eastAsia="Times New Roman" w:cs="Times New Roman"/>
          <w:sz w:val="24"/>
          <w:szCs w:val="24"/>
        </w:rPr>
        <w:t xml:space="preserve"> such often present educative spaces</w:t>
      </w:r>
      <w:r w:rsidRPr="2F3073B7" w:rsidR="64B5798F">
        <w:rPr>
          <w:rFonts w:ascii="Times New Roman" w:hAnsi="Times New Roman" w:eastAsia="Times New Roman" w:cs="Times New Roman"/>
          <w:noProof w:val="0"/>
          <w:sz w:val="24"/>
          <w:szCs w:val="24"/>
          <w:lang w:val="en-GB"/>
        </w:rPr>
        <w:t xml:space="preserve"> outside the performativity agenda with potential for the development more human-centred, transformational approaches. </w:t>
      </w:r>
    </w:p>
    <w:p w:rsidR="00130655" w:rsidP="2F3073B7" w:rsidRDefault="00463CE7" w14:paraId="0F1C9FDB" w14:textId="789BB8F5">
      <w:pPr>
        <w:pStyle w:val="Normal"/>
        <w:jc w:val="both"/>
        <w:rPr>
          <w:rFonts w:ascii="Times New Roman" w:hAnsi="Times New Roman" w:eastAsia="Times New Roman" w:cs="Times New Roman"/>
          <w:noProof w:val="0"/>
          <w:sz w:val="24"/>
          <w:szCs w:val="24"/>
          <w:lang w:val="en-GB"/>
        </w:rPr>
      </w:pPr>
    </w:p>
    <w:p w:rsidRPr="00463CE7" w:rsidR="00463CE7" w:rsidP="2F3073B7" w:rsidRDefault="00463CE7" w14:paraId="0B7DC425" w14:textId="2444A849">
      <w:pPr>
        <w:pStyle w:val="Normal"/>
        <w:rPr>
          <w:rFonts w:ascii="Times New Roman" w:hAnsi="Times New Roman" w:eastAsia="Times New Roman" w:cs="Times New Roman"/>
          <w:b w:val="1"/>
          <w:bCs w:val="1"/>
          <w:sz w:val="24"/>
          <w:szCs w:val="24"/>
        </w:rPr>
      </w:pPr>
      <w:r w:rsidRPr="2F3073B7" w:rsidR="30B728B6">
        <w:rPr>
          <w:rFonts w:ascii="Times New Roman" w:hAnsi="Times New Roman" w:eastAsia="Times New Roman" w:cs="Times New Roman"/>
          <w:noProof w:val="0"/>
          <w:sz w:val="24"/>
          <w:szCs w:val="24"/>
          <w:lang w:val="en-GB"/>
        </w:rPr>
        <w:t xml:space="preserve"> </w:t>
      </w:r>
      <w:r w:rsidRPr="2F3073B7" w:rsidR="00463CE7">
        <w:rPr>
          <w:rFonts w:ascii="Times New Roman" w:hAnsi="Times New Roman" w:eastAsia="Times New Roman" w:cs="Times New Roman"/>
          <w:b w:val="1"/>
          <w:bCs w:val="1"/>
          <w:sz w:val="24"/>
          <w:szCs w:val="24"/>
        </w:rPr>
        <w:t>References</w:t>
      </w:r>
    </w:p>
    <w:p w:rsidR="64B5798F" w:rsidP="2F3073B7" w:rsidRDefault="64B5798F" w14:paraId="1FBCB016" w14:textId="74E53C25">
      <w:pPr>
        <w:spacing w:line="257" w:lineRule="auto"/>
        <w:jc w:val="both"/>
        <w:rPr>
          <w:rFonts w:ascii="Times New Roman" w:hAnsi="Times New Roman" w:eastAsia="Times New Roman" w:cs="Times New Roman"/>
          <w:noProof w:val="0"/>
          <w:sz w:val="24"/>
          <w:szCs w:val="24"/>
          <w:lang w:val="en-GB"/>
        </w:rPr>
      </w:pPr>
      <w:proofErr w:type="spellStart"/>
      <w:r w:rsidRPr="2F3073B7" w:rsidR="64B5798F">
        <w:rPr>
          <w:rFonts w:ascii="Times New Roman" w:hAnsi="Times New Roman" w:eastAsia="Times New Roman" w:cs="Times New Roman"/>
          <w:noProof w:val="0"/>
          <w:sz w:val="24"/>
          <w:szCs w:val="24"/>
          <w:lang w:val="en-GB"/>
        </w:rPr>
        <w:t>Baumfield</w:t>
      </w:r>
      <w:proofErr w:type="spellEnd"/>
      <w:r w:rsidRPr="2F3073B7" w:rsidR="64B5798F">
        <w:rPr>
          <w:rFonts w:ascii="Times New Roman" w:hAnsi="Times New Roman" w:eastAsia="Times New Roman" w:cs="Times New Roman"/>
          <w:noProof w:val="0"/>
          <w:sz w:val="24"/>
          <w:szCs w:val="24"/>
          <w:lang w:val="en-GB"/>
        </w:rPr>
        <w:t>, Vivienne</w:t>
      </w:r>
      <w:r w:rsidRPr="2F3073B7" w:rsidR="64B5798F">
        <w:rPr>
          <w:rFonts w:ascii="Times New Roman" w:hAnsi="Times New Roman" w:eastAsia="Times New Roman" w:cs="Times New Roman"/>
          <w:noProof w:val="0"/>
          <w:sz w:val="24"/>
          <w:szCs w:val="24"/>
          <w:lang w:val="en-GB"/>
        </w:rPr>
        <w:t xml:space="preserve"> (2003). Democratic RE: preparing young people for citizenship.</w:t>
      </w:r>
      <w:r w:rsidRPr="2F3073B7" w:rsidR="64B5798F">
        <w:rPr>
          <w:rFonts w:ascii="Times New Roman" w:hAnsi="Times New Roman" w:eastAsia="Times New Roman" w:cs="Times New Roman"/>
          <w:i w:val="1"/>
          <w:iCs w:val="1"/>
          <w:noProof w:val="0"/>
          <w:sz w:val="24"/>
          <w:szCs w:val="24"/>
          <w:lang w:val="en-GB"/>
        </w:rPr>
        <w:t xml:space="preserve"> British Journal of Religious Education</w:t>
      </w:r>
      <w:r w:rsidRPr="2F3073B7" w:rsidR="64B5798F">
        <w:rPr>
          <w:rFonts w:ascii="Times New Roman" w:hAnsi="Times New Roman" w:eastAsia="Times New Roman" w:cs="Times New Roman"/>
          <w:noProof w:val="0"/>
          <w:sz w:val="24"/>
          <w:szCs w:val="24"/>
          <w:lang w:val="en-GB"/>
        </w:rPr>
        <w:t xml:space="preserve">, 25(3):173-184. </w:t>
      </w:r>
    </w:p>
    <w:p w:rsidR="64B5798F" w:rsidP="11C809E9" w:rsidRDefault="64B5798F" w14:paraId="05D49C0E" w14:textId="1824FD79">
      <w:pPr>
        <w:spacing w:line="257" w:lineRule="auto"/>
        <w:jc w:val="both"/>
        <w:rPr>
          <w:rFonts w:ascii="Times New Roman" w:hAnsi="Times New Roman" w:eastAsia="Times New Roman" w:cs="Times New Roman"/>
          <w:b w:val="0"/>
          <w:bCs w:val="0"/>
          <w:noProof w:val="0"/>
          <w:sz w:val="24"/>
          <w:szCs w:val="24"/>
          <w:lang w:val="en-GB"/>
        </w:rPr>
      </w:pPr>
      <w:r w:rsidRPr="2F3073B7" w:rsidR="64B5798F">
        <w:rPr>
          <w:rFonts w:ascii="Times New Roman" w:hAnsi="Times New Roman" w:eastAsia="Times New Roman" w:cs="Times New Roman"/>
          <w:noProof w:val="0"/>
          <w:sz w:val="24"/>
          <w:szCs w:val="24"/>
          <w:lang w:val="en-GB"/>
        </w:rPr>
        <w:t xml:space="preserve">Benoit, Celine, Hutchings, Tim and Shillitoe Rachael (2020). </w:t>
      </w:r>
      <w:r w:rsidRPr="2F3073B7" w:rsidR="64B5798F">
        <w:rPr>
          <w:rFonts w:ascii="Times New Roman" w:hAnsi="Times New Roman" w:eastAsia="Times New Roman" w:cs="Times New Roman"/>
          <w:i w:val="1"/>
          <w:iCs w:val="1"/>
          <w:noProof w:val="0"/>
          <w:sz w:val="24"/>
          <w:szCs w:val="24"/>
          <w:lang w:val="en-GB"/>
        </w:rPr>
        <w:t>Worldview: A multidisciplinary report</w:t>
      </w:r>
      <w:r w:rsidRPr="2F3073B7" w:rsidR="64B5798F">
        <w:rPr>
          <w:rFonts w:ascii="Times New Roman" w:hAnsi="Times New Roman" w:eastAsia="Times New Roman" w:cs="Times New Roman"/>
          <w:noProof w:val="0"/>
          <w:sz w:val="24"/>
          <w:szCs w:val="24"/>
          <w:lang w:val="en-GB"/>
        </w:rPr>
        <w:t xml:space="preserve">. Religious Education Council of England and Wales. </w:t>
      </w:r>
      <w:r w:rsidRPr="2F3073B7" w:rsidR="64B5798F">
        <w:rPr>
          <w:rFonts w:ascii="Times New Roman" w:hAnsi="Times New Roman" w:eastAsia="Times New Roman" w:cs="Times New Roman"/>
          <w:b w:val="0"/>
          <w:bCs w:val="0"/>
          <w:noProof w:val="0"/>
          <w:sz w:val="24"/>
          <w:szCs w:val="24"/>
          <w:lang w:val="en-GB"/>
        </w:rPr>
        <w:t xml:space="preserve">Available at </w:t>
      </w:r>
      <w:hyperlink r:id="R118e4c1749f0441f">
        <w:r w:rsidRPr="2F3073B7" w:rsidR="64B5798F">
          <w:rPr>
            <w:rStyle w:val="Hyperlink"/>
            <w:rFonts w:ascii="Times New Roman" w:hAnsi="Times New Roman" w:eastAsia="Times New Roman" w:cs="Times New Roman"/>
            <w:b w:val="0"/>
            <w:bCs w:val="0"/>
            <w:noProof w:val="0"/>
            <w:sz w:val="24"/>
            <w:szCs w:val="24"/>
            <w:lang w:val="en-GB"/>
          </w:rPr>
          <w:t>https://research.aston.ac.uk/en/publications/worldview-a-multidisciplinary-report</w:t>
        </w:r>
      </w:hyperlink>
      <w:r w:rsidRPr="2F3073B7" w:rsidR="64B5798F">
        <w:rPr>
          <w:rFonts w:ascii="Times New Roman" w:hAnsi="Times New Roman" w:eastAsia="Times New Roman" w:cs="Times New Roman"/>
          <w:b w:val="0"/>
          <w:bCs w:val="0"/>
          <w:noProof w:val="0"/>
          <w:sz w:val="24"/>
          <w:szCs w:val="24"/>
          <w:lang w:val="en-GB"/>
        </w:rPr>
        <w:t>. [Accessed: 27.4.22)</w:t>
      </w:r>
    </w:p>
    <w:p w:rsidR="64B5798F" w:rsidP="2F3073B7" w:rsidRDefault="64B5798F" w14:paraId="2D4F8696" w14:textId="7C35955A">
      <w:pPr>
        <w:spacing w:line="257" w:lineRule="auto"/>
        <w:jc w:val="both"/>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 xml:space="preserve">Bernstein, Richard (1983). </w:t>
      </w:r>
      <w:r w:rsidRPr="2F3073B7" w:rsidR="64B5798F">
        <w:rPr>
          <w:rFonts w:ascii="Times New Roman" w:hAnsi="Times New Roman" w:eastAsia="Times New Roman" w:cs="Times New Roman"/>
          <w:i w:val="0"/>
          <w:iCs w:val="0"/>
          <w:noProof w:val="0"/>
          <w:sz w:val="24"/>
          <w:szCs w:val="24"/>
          <w:lang w:val="en-GB"/>
        </w:rPr>
        <w:t>Beyond Objectivism and Relativism: Science, Hermeneutics and Praxis</w:t>
      </w:r>
      <w:r w:rsidRPr="2F3073B7" w:rsidR="64B5798F">
        <w:rPr>
          <w:rFonts w:ascii="Times New Roman" w:hAnsi="Times New Roman" w:eastAsia="Times New Roman" w:cs="Times New Roman"/>
          <w:i w:val="1"/>
          <w:iCs w:val="1"/>
          <w:noProof w:val="0"/>
          <w:sz w:val="24"/>
          <w:szCs w:val="24"/>
          <w:lang w:val="en-GB"/>
        </w:rPr>
        <w:t>.</w:t>
      </w:r>
      <w:r w:rsidRPr="2F3073B7" w:rsidR="64B5798F">
        <w:rPr>
          <w:rFonts w:ascii="Times New Roman" w:hAnsi="Times New Roman" w:eastAsia="Times New Roman" w:cs="Times New Roman"/>
          <w:noProof w:val="0"/>
          <w:sz w:val="24"/>
          <w:szCs w:val="24"/>
          <w:lang w:val="en-GB"/>
        </w:rPr>
        <w:t xml:space="preserve"> Philadelphia: University of Pennsylvania. </w:t>
      </w:r>
    </w:p>
    <w:p w:rsidR="64B5798F" w:rsidP="2F3073B7" w:rsidRDefault="64B5798F" w14:paraId="0712F671" w14:textId="5867B505">
      <w:pPr>
        <w:spacing w:line="257" w:lineRule="auto"/>
        <w:jc w:val="both"/>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 xml:space="preserve">Biesta Gert JJ. (2010) How to exist politically and learn from it: Hannah Arendt and the problem of democratic education. </w:t>
      </w:r>
      <w:r w:rsidRPr="2F3073B7" w:rsidR="64B5798F">
        <w:rPr>
          <w:rFonts w:ascii="Times New Roman" w:hAnsi="Times New Roman" w:eastAsia="Times New Roman" w:cs="Times New Roman"/>
          <w:i w:val="1"/>
          <w:iCs w:val="1"/>
          <w:noProof w:val="0"/>
          <w:sz w:val="24"/>
          <w:szCs w:val="24"/>
          <w:lang w:val="en-GB"/>
        </w:rPr>
        <w:t>Teachers’ College Record</w:t>
      </w:r>
      <w:r w:rsidRPr="2F3073B7" w:rsidR="64B5798F">
        <w:rPr>
          <w:rFonts w:ascii="Times New Roman" w:hAnsi="Times New Roman" w:eastAsia="Times New Roman" w:cs="Times New Roman"/>
          <w:noProof w:val="0"/>
          <w:sz w:val="24"/>
          <w:szCs w:val="24"/>
          <w:lang w:val="en-GB"/>
        </w:rPr>
        <w:t xml:space="preserve">, 112(2):556-575. </w:t>
      </w:r>
    </w:p>
    <w:p w:rsidR="64B5798F" w:rsidP="2F3073B7" w:rsidRDefault="64B5798F" w14:paraId="3A78B7A7" w14:textId="21D72671">
      <w:pPr>
        <w:jc w:val="both"/>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Biesta, Gert JJ. (2013) The Beautiful Risk of Education. New York: Routledge.</w:t>
      </w:r>
    </w:p>
    <w:p w:rsidR="64B5798F" w:rsidP="2F3073B7" w:rsidRDefault="64B5798F" w14:paraId="7A7A1064" w14:textId="4FCBF463">
      <w:pPr>
        <w:spacing w:line="257" w:lineRule="auto"/>
        <w:jc w:val="both"/>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Commission on Religious Education (</w:t>
      </w:r>
      <w:proofErr w:type="spellStart"/>
      <w:r w:rsidRPr="2F3073B7" w:rsidR="64B5798F">
        <w:rPr>
          <w:rFonts w:ascii="Times New Roman" w:hAnsi="Times New Roman" w:eastAsia="Times New Roman" w:cs="Times New Roman"/>
          <w:noProof w:val="0"/>
          <w:sz w:val="24"/>
          <w:szCs w:val="24"/>
          <w:lang w:val="en-GB"/>
        </w:rPr>
        <w:t>CoRE</w:t>
      </w:r>
      <w:proofErr w:type="spellEnd"/>
      <w:r w:rsidRPr="2F3073B7" w:rsidR="64B5798F">
        <w:rPr>
          <w:rFonts w:ascii="Times New Roman" w:hAnsi="Times New Roman" w:eastAsia="Times New Roman" w:cs="Times New Roman"/>
          <w:noProof w:val="0"/>
          <w:sz w:val="24"/>
          <w:szCs w:val="24"/>
          <w:lang w:val="en-GB"/>
        </w:rPr>
        <w:t xml:space="preserve">) (2018) </w:t>
      </w:r>
      <w:r w:rsidRPr="2F3073B7" w:rsidR="64B5798F">
        <w:rPr>
          <w:rFonts w:ascii="Times New Roman" w:hAnsi="Times New Roman" w:eastAsia="Times New Roman" w:cs="Times New Roman"/>
          <w:i w:val="1"/>
          <w:iCs w:val="1"/>
          <w:noProof w:val="0"/>
          <w:sz w:val="24"/>
          <w:szCs w:val="24"/>
          <w:lang w:val="en-GB"/>
        </w:rPr>
        <w:t>Final Report. Religion and Worldviews: The Way Forward—A National Plan for RE</w:t>
      </w:r>
      <w:r w:rsidRPr="2F3073B7" w:rsidR="64B5798F">
        <w:rPr>
          <w:rFonts w:ascii="Times New Roman" w:hAnsi="Times New Roman" w:eastAsia="Times New Roman" w:cs="Times New Roman"/>
          <w:noProof w:val="0"/>
          <w:sz w:val="24"/>
          <w:szCs w:val="24"/>
          <w:lang w:val="en-GB"/>
        </w:rPr>
        <w:t>. London: Religious Education Council of England and Wales.</w:t>
      </w:r>
    </w:p>
    <w:p w:rsidR="64B5798F" w:rsidP="64B5798F" w:rsidRDefault="64B5798F" w14:paraId="15CA9516" w14:textId="58E2DC0F">
      <w:pPr>
        <w:pStyle w:val="Normal"/>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 xml:space="preserve">Cooling, </w:t>
      </w:r>
      <w:r w:rsidRPr="2F3073B7" w:rsidR="64B5798F">
        <w:rPr>
          <w:rFonts w:ascii="Times New Roman" w:hAnsi="Times New Roman" w:eastAsia="Times New Roman" w:cs="Times New Roman"/>
          <w:noProof w:val="0"/>
          <w:sz w:val="24"/>
          <w:szCs w:val="24"/>
          <w:lang w:val="en-GB"/>
        </w:rPr>
        <w:t>Trevor, Bowie</w:t>
      </w:r>
      <w:r w:rsidRPr="2F3073B7" w:rsidR="64B5798F">
        <w:rPr>
          <w:rFonts w:ascii="Times New Roman" w:hAnsi="Times New Roman" w:eastAsia="Times New Roman" w:cs="Times New Roman"/>
          <w:noProof w:val="0"/>
          <w:sz w:val="24"/>
          <w:szCs w:val="24"/>
          <w:lang w:val="en-GB"/>
        </w:rPr>
        <w:t xml:space="preserve">, </w:t>
      </w:r>
      <w:r w:rsidRPr="2F3073B7" w:rsidR="64B5798F">
        <w:rPr>
          <w:rFonts w:ascii="Times New Roman" w:hAnsi="Times New Roman" w:eastAsia="Times New Roman" w:cs="Times New Roman"/>
          <w:noProof w:val="0"/>
          <w:sz w:val="24"/>
          <w:szCs w:val="24"/>
          <w:lang w:val="en-GB"/>
        </w:rPr>
        <w:t>Bob</w:t>
      </w:r>
      <w:r w:rsidRPr="2F3073B7" w:rsidR="64B5798F">
        <w:rPr>
          <w:rFonts w:ascii="Times New Roman" w:hAnsi="Times New Roman" w:eastAsia="Times New Roman" w:cs="Times New Roman"/>
          <w:noProof w:val="0"/>
          <w:sz w:val="24"/>
          <w:szCs w:val="24"/>
          <w:lang w:val="en-GB"/>
        </w:rPr>
        <w:t xml:space="preserve"> and Panjwani, </w:t>
      </w:r>
      <w:r w:rsidRPr="2F3073B7" w:rsidR="64B5798F">
        <w:rPr>
          <w:rFonts w:ascii="Times New Roman" w:hAnsi="Times New Roman" w:eastAsia="Times New Roman" w:cs="Times New Roman"/>
          <w:noProof w:val="0"/>
          <w:sz w:val="24"/>
          <w:szCs w:val="24"/>
          <w:lang w:val="en-GB"/>
        </w:rPr>
        <w:t>Farid</w:t>
      </w:r>
      <w:r w:rsidRPr="2F3073B7" w:rsidR="64B5798F">
        <w:rPr>
          <w:rFonts w:ascii="Times New Roman" w:hAnsi="Times New Roman" w:eastAsia="Times New Roman" w:cs="Times New Roman"/>
          <w:noProof w:val="0"/>
          <w:sz w:val="24"/>
          <w:szCs w:val="24"/>
          <w:lang w:val="en-GB"/>
        </w:rPr>
        <w:t xml:space="preserve">. (2020) Worldviews in Religious Education. Available at </w:t>
      </w:r>
      <w:hyperlink r:id="Rde70f8abd705410a">
        <w:r w:rsidRPr="2F3073B7" w:rsidR="64B5798F">
          <w:rPr>
            <w:rStyle w:val="Hyperlink"/>
            <w:rFonts w:ascii="Times New Roman" w:hAnsi="Times New Roman" w:eastAsia="Times New Roman" w:cs="Times New Roman"/>
            <w:strike w:val="0"/>
            <w:dstrike w:val="0"/>
            <w:noProof w:val="0"/>
            <w:sz w:val="24"/>
            <w:szCs w:val="24"/>
            <w:lang w:val="en-GB"/>
          </w:rPr>
          <w:t>https://www.theosthinktank.co.uk/research/2020/10/21/worldviews-in-religious-education</w:t>
        </w:r>
      </w:hyperlink>
      <w:r w:rsidRPr="2F3073B7" w:rsidR="64B5798F">
        <w:rPr>
          <w:rFonts w:ascii="Times New Roman" w:hAnsi="Times New Roman" w:eastAsia="Times New Roman" w:cs="Times New Roman"/>
          <w:noProof w:val="0"/>
          <w:sz w:val="24"/>
          <w:szCs w:val="24"/>
          <w:lang w:val="en-GB"/>
        </w:rPr>
        <w:t xml:space="preserve"> [Accessed 27.04.22]</w:t>
      </w:r>
      <w:r w:rsidRPr="2F3073B7" w:rsidR="64B5798F">
        <w:rPr>
          <w:rFonts w:ascii="Times New Roman" w:hAnsi="Times New Roman" w:eastAsia="Times New Roman" w:cs="Times New Roman"/>
          <w:sz w:val="24"/>
          <w:szCs w:val="24"/>
        </w:rPr>
        <w:t xml:space="preserve"> </w:t>
      </w:r>
    </w:p>
    <w:p w:rsidR="64B5798F" w:rsidP="2F3073B7" w:rsidRDefault="64B5798F" w14:paraId="7D4977CB" w14:textId="4CD29FED">
      <w:pPr>
        <w:spacing w:line="257" w:lineRule="auto"/>
        <w:jc w:val="both"/>
        <w:rPr>
          <w:rFonts w:ascii="Times New Roman" w:hAnsi="Times New Roman" w:eastAsia="Times New Roman" w:cs="Times New Roman"/>
          <w:i w:val="0"/>
          <w:iCs w:val="0"/>
          <w:noProof w:val="0"/>
          <w:sz w:val="24"/>
          <w:szCs w:val="24"/>
          <w:lang w:val="en-GB"/>
        </w:rPr>
      </w:pPr>
      <w:r w:rsidRPr="2F3073B7" w:rsidR="64B5798F">
        <w:rPr>
          <w:rFonts w:ascii="Times New Roman" w:hAnsi="Times New Roman" w:eastAsia="Times New Roman" w:cs="Times New Roman"/>
          <w:noProof w:val="0"/>
          <w:sz w:val="24"/>
          <w:szCs w:val="24"/>
          <w:lang w:val="en-GB"/>
        </w:rPr>
        <w:t>Davie, Grace (2015).</w:t>
      </w:r>
      <w:r w:rsidRPr="2F3073B7" w:rsidR="64B5798F">
        <w:rPr>
          <w:rFonts w:ascii="Times New Roman" w:hAnsi="Times New Roman" w:eastAsia="Times New Roman" w:cs="Times New Roman"/>
          <w:i w:val="1"/>
          <w:iCs w:val="1"/>
          <w:noProof w:val="0"/>
          <w:sz w:val="24"/>
          <w:szCs w:val="24"/>
          <w:lang w:val="en-GB"/>
        </w:rPr>
        <w:t xml:space="preserve"> </w:t>
      </w:r>
      <w:r w:rsidRPr="2F3073B7" w:rsidR="64B5798F">
        <w:rPr>
          <w:rFonts w:ascii="Times New Roman" w:hAnsi="Times New Roman" w:eastAsia="Times New Roman" w:cs="Times New Roman"/>
          <w:i w:val="0"/>
          <w:iCs w:val="0"/>
          <w:noProof w:val="0"/>
          <w:sz w:val="24"/>
          <w:szCs w:val="24"/>
          <w:lang w:val="en-GB"/>
        </w:rPr>
        <w:t>Religion in Britain: A Persistent Paradox</w:t>
      </w:r>
      <w:r w:rsidRPr="2F3073B7" w:rsidR="64B5798F">
        <w:rPr>
          <w:rFonts w:ascii="Times New Roman" w:hAnsi="Times New Roman" w:eastAsia="Times New Roman" w:cs="Times New Roman"/>
          <w:i w:val="0"/>
          <w:iCs w:val="0"/>
          <w:noProof w:val="0"/>
          <w:sz w:val="24"/>
          <w:szCs w:val="24"/>
          <w:lang w:val="en-GB"/>
        </w:rPr>
        <w:t xml:space="preserve">. Oxford: Wiley Blackwell. </w:t>
      </w:r>
    </w:p>
    <w:p w:rsidR="64B5798F" w:rsidP="2F3073B7" w:rsidRDefault="64B5798F" w14:paraId="3D1DE226" w14:textId="75B3E5AD">
      <w:pPr>
        <w:spacing w:line="257" w:lineRule="auto"/>
        <w:jc w:val="both"/>
        <w:rPr>
          <w:rFonts w:ascii="Times New Roman" w:hAnsi="Times New Roman" w:eastAsia="Times New Roman" w:cs="Times New Roman"/>
          <w:strike w:val="0"/>
          <w:dstrike w:val="0"/>
          <w:noProof w:val="0"/>
          <w:sz w:val="24"/>
          <w:szCs w:val="24"/>
          <w:lang w:val="en-GB"/>
        </w:rPr>
      </w:pPr>
      <w:r w:rsidRPr="2F3073B7" w:rsidR="64B5798F">
        <w:rPr>
          <w:rFonts w:ascii="Times New Roman" w:hAnsi="Times New Roman" w:eastAsia="Times New Roman" w:cs="Times New Roman"/>
          <w:noProof w:val="0"/>
          <w:sz w:val="24"/>
          <w:szCs w:val="24"/>
          <w:lang w:val="en-GB"/>
        </w:rPr>
        <w:t xml:space="preserve">Deng, </w:t>
      </w:r>
      <w:proofErr w:type="spellStart"/>
      <w:r w:rsidRPr="2F3073B7" w:rsidR="64B5798F">
        <w:rPr>
          <w:rFonts w:ascii="Times New Roman" w:hAnsi="Times New Roman" w:eastAsia="Times New Roman" w:cs="Times New Roman"/>
          <w:noProof w:val="0"/>
          <w:sz w:val="24"/>
          <w:szCs w:val="24"/>
          <w:lang w:val="en-GB"/>
        </w:rPr>
        <w:t>Zongyi</w:t>
      </w:r>
      <w:proofErr w:type="spellEnd"/>
      <w:r w:rsidRPr="2F3073B7" w:rsidR="64B5798F">
        <w:rPr>
          <w:rFonts w:ascii="Times New Roman" w:hAnsi="Times New Roman" w:eastAsia="Times New Roman" w:cs="Times New Roman"/>
          <w:noProof w:val="0"/>
          <w:sz w:val="24"/>
          <w:szCs w:val="24"/>
          <w:lang w:val="en-GB"/>
        </w:rPr>
        <w:t xml:space="preserve"> (2018). Rethinking teaching and teachers: Bringing content back into conversation’. </w:t>
      </w:r>
      <w:r w:rsidRPr="2F3073B7" w:rsidR="64B5798F">
        <w:rPr>
          <w:rFonts w:ascii="Times New Roman" w:hAnsi="Times New Roman" w:eastAsia="Times New Roman" w:cs="Times New Roman"/>
          <w:i w:val="1"/>
          <w:iCs w:val="1"/>
          <w:noProof w:val="0"/>
          <w:sz w:val="24"/>
          <w:szCs w:val="24"/>
          <w:lang w:val="en-GB"/>
        </w:rPr>
        <w:t>London Review of Education,</w:t>
      </w:r>
      <w:r w:rsidRPr="2F3073B7" w:rsidR="64B5798F">
        <w:rPr>
          <w:rFonts w:ascii="Times New Roman" w:hAnsi="Times New Roman" w:eastAsia="Times New Roman" w:cs="Times New Roman"/>
          <w:noProof w:val="0"/>
          <w:sz w:val="24"/>
          <w:szCs w:val="24"/>
          <w:lang w:val="en-GB"/>
        </w:rPr>
        <w:t xml:space="preserve"> 16 (3): 371–383. DOI </w:t>
      </w:r>
      <w:hyperlink r:id="Rb466b0e6be834ef5">
        <w:r w:rsidRPr="2F3073B7" w:rsidR="64B5798F">
          <w:rPr>
            <w:rStyle w:val="Hyperlink"/>
            <w:rFonts w:ascii="Times New Roman" w:hAnsi="Times New Roman" w:eastAsia="Times New Roman" w:cs="Times New Roman"/>
            <w:strike w:val="0"/>
            <w:dstrike w:val="0"/>
            <w:noProof w:val="0"/>
            <w:sz w:val="24"/>
            <w:szCs w:val="24"/>
            <w:lang w:val="en-GB"/>
          </w:rPr>
          <w:t>https://doi.org/10.18546/LRE.16.3.02</w:t>
        </w:r>
      </w:hyperlink>
      <w:r w:rsidRPr="2F3073B7" w:rsidR="64B5798F">
        <w:rPr>
          <w:rFonts w:ascii="Times New Roman" w:hAnsi="Times New Roman" w:eastAsia="Times New Roman" w:cs="Times New Roman"/>
          <w:strike w:val="0"/>
          <w:dstrike w:val="0"/>
          <w:noProof w:val="0"/>
          <w:sz w:val="24"/>
          <w:szCs w:val="24"/>
          <w:lang w:val="en-GB"/>
        </w:rPr>
        <w:t xml:space="preserve"> </w:t>
      </w:r>
    </w:p>
    <w:p w:rsidR="64B5798F" w:rsidP="2F3073B7" w:rsidRDefault="64B5798F" w14:paraId="1DE04AC8" w14:textId="26198B99">
      <w:pPr>
        <w:spacing w:line="257" w:lineRule="auto"/>
        <w:jc w:val="both"/>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 xml:space="preserve">Dinham A (2017). Religious literacy and public and professional settings. In: Crisp B (ed) </w:t>
      </w:r>
      <w:r w:rsidRPr="2F3073B7" w:rsidR="64B5798F">
        <w:rPr>
          <w:rFonts w:ascii="Times New Roman" w:hAnsi="Times New Roman" w:eastAsia="Times New Roman" w:cs="Times New Roman"/>
          <w:i w:val="1"/>
          <w:iCs w:val="1"/>
          <w:noProof w:val="0"/>
          <w:sz w:val="24"/>
          <w:szCs w:val="24"/>
          <w:lang w:val="en-GB"/>
        </w:rPr>
        <w:t>Routledge International Handbook of Religion, Spirituality and Social Work</w:t>
      </w:r>
      <w:r w:rsidRPr="2F3073B7" w:rsidR="64B5798F">
        <w:rPr>
          <w:rFonts w:ascii="Times New Roman" w:hAnsi="Times New Roman" w:eastAsia="Times New Roman" w:cs="Times New Roman"/>
          <w:noProof w:val="0"/>
          <w:sz w:val="24"/>
          <w:szCs w:val="24"/>
          <w:lang w:val="en-GB"/>
        </w:rPr>
        <w:t>. Melbourne: Routledge.</w:t>
      </w:r>
    </w:p>
    <w:p w:rsidR="64B5798F" w:rsidP="2F3073B7" w:rsidRDefault="64B5798F" w14:paraId="3FAE16F5" w14:textId="2D050C05">
      <w:pPr>
        <w:spacing w:line="257" w:lineRule="auto"/>
        <w:jc w:val="both"/>
        <w:rPr>
          <w:rFonts w:ascii="Times New Roman" w:hAnsi="Times New Roman" w:eastAsia="Times New Roman" w:cs="Times New Roman"/>
          <w:i w:val="0"/>
          <w:iCs w:val="0"/>
          <w:noProof w:val="0"/>
          <w:sz w:val="24"/>
          <w:szCs w:val="24"/>
          <w:lang w:val="en-GB"/>
        </w:rPr>
      </w:pPr>
      <w:r w:rsidRPr="2F3073B7" w:rsidR="64B5798F">
        <w:rPr>
          <w:rFonts w:ascii="Times New Roman" w:hAnsi="Times New Roman" w:eastAsia="Times New Roman" w:cs="Times New Roman"/>
          <w:noProof w:val="0"/>
          <w:sz w:val="24"/>
          <w:szCs w:val="24"/>
          <w:lang w:val="en-GB"/>
        </w:rPr>
        <w:t xml:space="preserve">Dinham, Adam (2020). </w:t>
      </w:r>
      <w:r w:rsidRPr="2F3073B7" w:rsidR="64B5798F">
        <w:rPr>
          <w:rFonts w:ascii="Times New Roman" w:hAnsi="Times New Roman" w:eastAsia="Times New Roman" w:cs="Times New Roman"/>
          <w:i w:val="0"/>
          <w:iCs w:val="0"/>
          <w:noProof w:val="0"/>
          <w:sz w:val="24"/>
          <w:szCs w:val="24"/>
          <w:lang w:val="en-GB"/>
        </w:rPr>
        <w:t>Religion and Belief Literacy- Reconnecting a Chain of Learning</w:t>
      </w:r>
      <w:r w:rsidRPr="2F3073B7" w:rsidR="64B5798F">
        <w:rPr>
          <w:rFonts w:ascii="Times New Roman" w:hAnsi="Times New Roman" w:eastAsia="Times New Roman" w:cs="Times New Roman"/>
          <w:i w:val="0"/>
          <w:iCs w:val="0"/>
          <w:noProof w:val="0"/>
          <w:sz w:val="24"/>
          <w:szCs w:val="24"/>
          <w:lang w:val="en-GB"/>
        </w:rPr>
        <w:t xml:space="preserve">. Bristol: Policy Press. </w:t>
      </w:r>
    </w:p>
    <w:p w:rsidR="64B5798F" w:rsidP="64B5798F" w:rsidRDefault="64B5798F" w14:paraId="56E76DCA" w14:textId="0E63731B">
      <w:pPr>
        <w:pStyle w:val="Normal"/>
        <w:spacing w:line="257" w:lineRule="auto"/>
        <w:jc w:val="both"/>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 xml:space="preserve">Dinham, Adam, Shaw, Martha (2015). RE for Real – The future of teaching and learning about religion &amp; belief. Goldsmiths, University of London. Available at: https://www.gold.ac.uk/media/documents-by-section/departments/research-centres-and-units/research-units/faiths-and-civil-society/REforREal-web-b.pdf [Accessed: 27.4.22] </w:t>
      </w:r>
    </w:p>
    <w:p w:rsidR="64B5798F" w:rsidP="64B5798F" w:rsidRDefault="64B5798F" w14:paraId="0314E071" w14:textId="089E504F">
      <w:pPr>
        <w:pStyle w:val="Normal"/>
        <w:spacing w:line="257" w:lineRule="auto"/>
        <w:jc w:val="both"/>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 xml:space="preserve">Dinham, Adam </w:t>
      </w:r>
      <w:proofErr w:type="gramStart"/>
      <w:r w:rsidRPr="2F3073B7" w:rsidR="64B5798F">
        <w:rPr>
          <w:rFonts w:ascii="Times New Roman" w:hAnsi="Times New Roman" w:eastAsia="Times New Roman" w:cs="Times New Roman"/>
          <w:noProof w:val="0"/>
          <w:sz w:val="24"/>
          <w:szCs w:val="24"/>
          <w:lang w:val="en-GB"/>
        </w:rPr>
        <w:t>&amp;  Shaw</w:t>
      </w:r>
      <w:proofErr w:type="gramEnd"/>
      <w:r w:rsidRPr="2F3073B7" w:rsidR="64B5798F">
        <w:rPr>
          <w:rFonts w:ascii="Times New Roman" w:hAnsi="Times New Roman" w:eastAsia="Times New Roman" w:cs="Times New Roman"/>
          <w:noProof w:val="0"/>
          <w:sz w:val="24"/>
          <w:szCs w:val="24"/>
          <w:lang w:val="en-GB"/>
        </w:rPr>
        <w:t xml:space="preserve">, Martha (2017). Religious literacy through religious education: The future of teaching and learning about religion and belief. </w:t>
      </w:r>
      <w:r w:rsidRPr="2F3073B7" w:rsidR="64B5798F">
        <w:rPr>
          <w:rFonts w:ascii="Times New Roman" w:hAnsi="Times New Roman" w:eastAsia="Times New Roman" w:cs="Times New Roman"/>
          <w:i w:val="1"/>
          <w:iCs w:val="1"/>
          <w:noProof w:val="0"/>
          <w:sz w:val="24"/>
          <w:szCs w:val="24"/>
          <w:lang w:val="en-GB"/>
        </w:rPr>
        <w:t>Religions</w:t>
      </w:r>
      <w:r w:rsidRPr="2F3073B7" w:rsidR="64B5798F">
        <w:rPr>
          <w:rFonts w:ascii="Times New Roman" w:hAnsi="Times New Roman" w:eastAsia="Times New Roman" w:cs="Times New Roman"/>
          <w:noProof w:val="0"/>
          <w:sz w:val="24"/>
          <w:szCs w:val="24"/>
          <w:lang w:val="en-GB"/>
        </w:rPr>
        <w:t xml:space="preserve"> 8(7): 119.</w:t>
      </w:r>
    </w:p>
    <w:p w:rsidR="64B5798F" w:rsidP="2F3073B7" w:rsidRDefault="64B5798F" w14:paraId="48BCF360" w14:textId="67B41156">
      <w:pPr>
        <w:spacing w:line="257" w:lineRule="auto"/>
        <w:jc w:val="both"/>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 xml:space="preserve">Gadamer, Hans G (1975). </w:t>
      </w:r>
      <w:r w:rsidRPr="2F3073B7" w:rsidR="64B5798F">
        <w:rPr>
          <w:rFonts w:ascii="Times New Roman" w:hAnsi="Times New Roman" w:eastAsia="Times New Roman" w:cs="Times New Roman"/>
          <w:i w:val="0"/>
          <w:iCs w:val="0"/>
          <w:noProof w:val="0"/>
          <w:sz w:val="24"/>
          <w:szCs w:val="24"/>
          <w:lang w:val="en-GB"/>
        </w:rPr>
        <w:t>Truth and Method</w:t>
      </w:r>
      <w:r w:rsidRPr="2F3073B7" w:rsidR="64B5798F">
        <w:rPr>
          <w:rFonts w:ascii="Times New Roman" w:hAnsi="Times New Roman" w:eastAsia="Times New Roman" w:cs="Times New Roman"/>
          <w:i w:val="0"/>
          <w:iCs w:val="0"/>
          <w:noProof w:val="0"/>
          <w:sz w:val="24"/>
          <w:szCs w:val="24"/>
          <w:lang w:val="en-GB"/>
        </w:rPr>
        <w:t>,</w:t>
      </w:r>
      <w:r w:rsidRPr="2F3073B7" w:rsidR="64B5798F">
        <w:rPr>
          <w:rFonts w:ascii="Times New Roman" w:hAnsi="Times New Roman" w:eastAsia="Times New Roman" w:cs="Times New Roman"/>
          <w:noProof w:val="0"/>
          <w:sz w:val="24"/>
          <w:szCs w:val="24"/>
          <w:lang w:val="en-GB"/>
        </w:rPr>
        <w:t xml:space="preserve"> 2nd rev. ed. Trans. J. Weinsheimer and D. G. Marshall. London / New York: Bloomsbury. </w:t>
      </w:r>
    </w:p>
    <w:p w:rsidR="64B5798F" w:rsidP="2F3073B7" w:rsidRDefault="64B5798F" w14:paraId="03AC6650" w14:textId="7EE23CA0">
      <w:pPr>
        <w:spacing w:line="257" w:lineRule="auto"/>
        <w:jc w:val="both"/>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 xml:space="preserve">Gearon, Liam (2002). Human rights and religious education: Some postcolonial perspectives, </w:t>
      </w:r>
      <w:r w:rsidRPr="2F3073B7" w:rsidR="64B5798F">
        <w:rPr>
          <w:rFonts w:ascii="Times New Roman" w:hAnsi="Times New Roman" w:eastAsia="Times New Roman" w:cs="Times New Roman"/>
          <w:i w:val="1"/>
          <w:iCs w:val="1"/>
          <w:noProof w:val="0"/>
          <w:sz w:val="24"/>
          <w:szCs w:val="24"/>
          <w:lang w:val="en-GB"/>
        </w:rPr>
        <w:t>British Journal of Religious Education</w:t>
      </w:r>
      <w:r w:rsidRPr="2F3073B7" w:rsidR="64B5798F">
        <w:rPr>
          <w:rFonts w:ascii="Times New Roman" w:hAnsi="Times New Roman" w:eastAsia="Times New Roman" w:cs="Times New Roman"/>
          <w:noProof w:val="0"/>
          <w:sz w:val="24"/>
          <w:szCs w:val="24"/>
          <w:lang w:val="en-GB"/>
        </w:rPr>
        <w:t xml:space="preserve">, 24 (2):140-151. </w:t>
      </w:r>
    </w:p>
    <w:p w:rsidR="64B5798F" w:rsidP="2F3073B7" w:rsidRDefault="64B5798F" w14:paraId="052B60FD" w14:textId="2575F867">
      <w:pPr>
        <w:spacing w:line="257" w:lineRule="auto"/>
        <w:jc w:val="both"/>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 xml:space="preserve">Hannam, Patricia (2019). </w:t>
      </w:r>
      <w:r w:rsidRPr="2F3073B7" w:rsidR="64B5798F">
        <w:rPr>
          <w:rFonts w:ascii="Times New Roman" w:hAnsi="Times New Roman" w:eastAsia="Times New Roman" w:cs="Times New Roman"/>
          <w:i w:val="0"/>
          <w:iCs w:val="0"/>
          <w:noProof w:val="0"/>
          <w:sz w:val="24"/>
          <w:szCs w:val="24"/>
          <w:lang w:val="en-GB"/>
        </w:rPr>
        <w:t>Religious Education and the Public Sphere</w:t>
      </w:r>
      <w:r w:rsidRPr="2F3073B7" w:rsidR="64B5798F">
        <w:rPr>
          <w:rFonts w:ascii="Times New Roman" w:hAnsi="Times New Roman" w:eastAsia="Times New Roman" w:cs="Times New Roman"/>
          <w:noProof w:val="0"/>
          <w:sz w:val="24"/>
          <w:szCs w:val="24"/>
          <w:lang w:val="en-GB"/>
        </w:rPr>
        <w:t xml:space="preserve">. London: Routledge. </w:t>
      </w:r>
    </w:p>
    <w:p w:rsidR="64B5798F" w:rsidP="64B5798F" w:rsidRDefault="64B5798F" w14:paraId="712FB2F3" w14:textId="6ED5F316">
      <w:pPr>
        <w:pStyle w:val="Normal"/>
        <w:spacing w:line="257" w:lineRule="auto"/>
        <w:jc w:val="both"/>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 xml:space="preserve">Hannam Patricia, Biesta Gert, Whittle, Sean and Aldridge, David (2020). Religious literacy: a way forward for religious education? </w:t>
      </w:r>
      <w:r w:rsidRPr="2F3073B7" w:rsidR="64B5798F">
        <w:rPr>
          <w:rFonts w:ascii="Times New Roman" w:hAnsi="Times New Roman" w:eastAsia="Times New Roman" w:cs="Times New Roman"/>
          <w:i w:val="1"/>
          <w:iCs w:val="1"/>
          <w:noProof w:val="0"/>
          <w:sz w:val="24"/>
          <w:szCs w:val="24"/>
          <w:lang w:val="en-GB"/>
        </w:rPr>
        <w:t>Journal of Beliefs and Values</w:t>
      </w:r>
      <w:r w:rsidRPr="2F3073B7" w:rsidR="64B5798F">
        <w:rPr>
          <w:rFonts w:ascii="Times New Roman" w:hAnsi="Times New Roman" w:eastAsia="Times New Roman" w:cs="Times New Roman"/>
          <w:noProof w:val="0"/>
          <w:sz w:val="24"/>
          <w:szCs w:val="24"/>
          <w:lang w:val="en-GB"/>
        </w:rPr>
        <w:t>, 41(2):214-226.</w:t>
      </w:r>
    </w:p>
    <w:p w:rsidR="64B5798F" w:rsidP="2F3073B7" w:rsidRDefault="64B5798F" w14:paraId="79A632AD" w14:textId="726D82F6">
      <w:pPr>
        <w:spacing w:line="257" w:lineRule="auto"/>
        <w:jc w:val="both"/>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 xml:space="preserve">Hopmann, Stefan (2007). Restrained teaching: The common core of </w:t>
      </w:r>
      <w:proofErr w:type="spellStart"/>
      <w:r w:rsidRPr="2F3073B7" w:rsidR="64B5798F">
        <w:rPr>
          <w:rFonts w:ascii="Times New Roman" w:hAnsi="Times New Roman" w:eastAsia="Times New Roman" w:cs="Times New Roman"/>
          <w:noProof w:val="0"/>
          <w:sz w:val="24"/>
          <w:szCs w:val="24"/>
          <w:lang w:val="en-GB"/>
        </w:rPr>
        <w:t>d</w:t>
      </w:r>
      <w:r w:rsidRPr="2F3073B7" w:rsidR="64B5798F">
        <w:rPr>
          <w:rFonts w:ascii="Times New Roman" w:hAnsi="Times New Roman" w:eastAsia="Times New Roman" w:cs="Times New Roman"/>
          <w:noProof w:val="0"/>
          <w:sz w:val="24"/>
          <w:szCs w:val="24"/>
          <w:lang w:val="en-GB"/>
        </w:rPr>
        <w:t>idaktik</w:t>
      </w:r>
      <w:proofErr w:type="spellEnd"/>
      <w:r w:rsidRPr="2F3073B7" w:rsidR="64B5798F">
        <w:rPr>
          <w:rFonts w:ascii="Times New Roman" w:hAnsi="Times New Roman" w:eastAsia="Times New Roman" w:cs="Times New Roman"/>
          <w:noProof w:val="0"/>
          <w:sz w:val="24"/>
          <w:szCs w:val="24"/>
          <w:lang w:val="en-GB"/>
        </w:rPr>
        <w:t xml:space="preserve">. </w:t>
      </w:r>
      <w:r w:rsidRPr="2F3073B7" w:rsidR="64B5798F">
        <w:rPr>
          <w:rFonts w:ascii="Times New Roman" w:hAnsi="Times New Roman" w:eastAsia="Times New Roman" w:cs="Times New Roman"/>
          <w:i w:val="1"/>
          <w:iCs w:val="1"/>
          <w:noProof w:val="0"/>
          <w:sz w:val="24"/>
          <w:szCs w:val="24"/>
          <w:lang w:val="en-GB"/>
        </w:rPr>
        <w:t>European Educational Research Journal</w:t>
      </w:r>
      <w:r w:rsidRPr="2F3073B7" w:rsidR="64B5798F">
        <w:rPr>
          <w:rFonts w:ascii="Times New Roman" w:hAnsi="Times New Roman" w:eastAsia="Times New Roman" w:cs="Times New Roman"/>
          <w:noProof w:val="0"/>
          <w:sz w:val="24"/>
          <w:szCs w:val="24"/>
          <w:lang w:val="en-GB"/>
        </w:rPr>
        <w:t>. 6(2):109-124. doi:10.2304/eerj.2007.6.2.109</w:t>
      </w:r>
      <w:r w:rsidRPr="2F3073B7" w:rsidR="64B5798F">
        <w:rPr>
          <w:rFonts w:ascii="Times New Roman" w:hAnsi="Times New Roman" w:eastAsia="Times New Roman" w:cs="Times New Roman"/>
          <w:noProof w:val="0"/>
          <w:sz w:val="24"/>
          <w:szCs w:val="24"/>
          <w:lang w:val="en-GB"/>
        </w:rPr>
        <w:t xml:space="preserve"> </w:t>
      </w:r>
    </w:p>
    <w:p w:rsidR="64B5798F" w:rsidP="2F3073B7" w:rsidRDefault="64B5798F" w14:paraId="23D947AF" w14:textId="1C66665F">
      <w:pPr>
        <w:spacing w:line="257" w:lineRule="auto"/>
        <w:jc w:val="both"/>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 xml:space="preserve">Moore, Diane (2007). </w:t>
      </w:r>
      <w:r w:rsidRPr="2F3073B7" w:rsidR="64B5798F">
        <w:rPr>
          <w:rFonts w:ascii="Times New Roman" w:hAnsi="Times New Roman" w:eastAsia="Times New Roman" w:cs="Times New Roman"/>
          <w:i w:val="0"/>
          <w:iCs w:val="0"/>
          <w:noProof w:val="0"/>
          <w:sz w:val="24"/>
          <w:szCs w:val="24"/>
          <w:lang w:val="en-GB"/>
        </w:rPr>
        <w:t xml:space="preserve">Overcoming </w:t>
      </w:r>
      <w:r w:rsidRPr="2F3073B7" w:rsidR="64B5798F">
        <w:rPr>
          <w:rFonts w:ascii="Times New Roman" w:hAnsi="Times New Roman" w:eastAsia="Times New Roman" w:cs="Times New Roman"/>
          <w:i w:val="0"/>
          <w:iCs w:val="0"/>
          <w:noProof w:val="0"/>
          <w:sz w:val="24"/>
          <w:szCs w:val="24"/>
          <w:lang w:val="en-GB"/>
        </w:rPr>
        <w:t>Religious Illiteracy: A Cultural Studies Approach to the: Study of Religion in Secondary Education</w:t>
      </w:r>
      <w:r w:rsidRPr="2F3073B7" w:rsidR="64B5798F">
        <w:rPr>
          <w:rFonts w:ascii="Times New Roman" w:hAnsi="Times New Roman" w:eastAsia="Times New Roman" w:cs="Times New Roman"/>
          <w:i w:val="0"/>
          <w:iCs w:val="0"/>
          <w:noProof w:val="0"/>
          <w:sz w:val="24"/>
          <w:szCs w:val="24"/>
          <w:lang w:val="en-GB"/>
        </w:rPr>
        <w:t xml:space="preserve">. </w:t>
      </w:r>
      <w:r w:rsidRPr="2F3073B7" w:rsidR="64B5798F">
        <w:rPr>
          <w:rFonts w:ascii="Times New Roman" w:hAnsi="Times New Roman" w:eastAsia="Times New Roman" w:cs="Times New Roman"/>
          <w:noProof w:val="0"/>
          <w:sz w:val="24"/>
          <w:szCs w:val="24"/>
          <w:lang w:val="en-GB"/>
        </w:rPr>
        <w:t xml:space="preserve">US: </w:t>
      </w:r>
      <w:proofErr w:type="spellStart"/>
      <w:r w:rsidRPr="2F3073B7" w:rsidR="64B5798F">
        <w:rPr>
          <w:rFonts w:ascii="Times New Roman" w:hAnsi="Times New Roman" w:eastAsia="Times New Roman" w:cs="Times New Roman"/>
          <w:noProof w:val="0"/>
          <w:sz w:val="24"/>
          <w:szCs w:val="24"/>
          <w:lang w:val="en-GB"/>
        </w:rPr>
        <w:t>PalgraveMacmillan</w:t>
      </w:r>
      <w:proofErr w:type="spellEnd"/>
      <w:r w:rsidRPr="2F3073B7" w:rsidR="64B5798F">
        <w:rPr>
          <w:rFonts w:ascii="Times New Roman" w:hAnsi="Times New Roman" w:eastAsia="Times New Roman" w:cs="Times New Roman"/>
          <w:noProof w:val="0"/>
          <w:sz w:val="24"/>
          <w:szCs w:val="24"/>
          <w:lang w:val="en-GB"/>
        </w:rPr>
        <w:t xml:space="preserve"> </w:t>
      </w:r>
    </w:p>
    <w:p w:rsidR="64B5798F" w:rsidP="2F3073B7" w:rsidRDefault="64B5798F" w14:paraId="0385EF56" w14:textId="12D4AC3F">
      <w:pPr>
        <w:spacing w:line="257" w:lineRule="auto"/>
        <w:jc w:val="both"/>
        <w:rPr>
          <w:rFonts w:ascii="Times New Roman" w:hAnsi="Times New Roman" w:eastAsia="Times New Roman" w:cs="Times New Roman"/>
          <w:b w:val="0"/>
          <w:bCs w:val="0"/>
          <w:i w:val="0"/>
          <w:iCs w:val="0"/>
          <w:caps w:val="0"/>
          <w:smallCaps w:val="0"/>
          <w:noProof w:val="0"/>
          <w:color w:val="333333"/>
          <w:sz w:val="24"/>
          <w:szCs w:val="24"/>
          <w:lang w:val="en-GB"/>
        </w:rPr>
      </w:pPr>
      <w:r w:rsidRPr="2F3073B7" w:rsidR="64B5798F">
        <w:rPr>
          <w:rFonts w:ascii="Times New Roman" w:hAnsi="Times New Roman" w:eastAsia="Times New Roman" w:cs="Times New Roman"/>
          <w:noProof w:val="0"/>
          <w:sz w:val="24"/>
          <w:szCs w:val="24"/>
          <w:lang w:val="en-GB"/>
        </w:rPr>
        <w:t xml:space="preserve">Prothero, Stephen (2007). </w:t>
      </w:r>
      <w:r w:rsidRPr="2F3073B7" w:rsidR="64B5798F">
        <w:rPr>
          <w:rFonts w:ascii="Times New Roman" w:hAnsi="Times New Roman" w:eastAsia="Times New Roman" w:cs="Times New Roman"/>
          <w:i w:val="0"/>
          <w:iCs w:val="0"/>
          <w:noProof w:val="0"/>
          <w:sz w:val="24"/>
          <w:szCs w:val="24"/>
          <w:lang w:val="en-GB"/>
        </w:rPr>
        <w:t>Religious Literacy: What Every American Needs to Know and Doesn’t.</w:t>
      </w:r>
      <w:r w:rsidRPr="2F3073B7" w:rsidR="64B5798F">
        <w:rPr>
          <w:rFonts w:ascii="Times New Roman" w:hAnsi="Times New Roman" w:eastAsia="Times New Roman" w:cs="Times New Roman"/>
          <w:noProof w:val="0"/>
          <w:sz w:val="24"/>
          <w:szCs w:val="24"/>
          <w:lang w:val="en-GB"/>
        </w:rPr>
        <w:t xml:space="preserve"> </w:t>
      </w:r>
      <w:proofErr w:type="spellStart"/>
      <w:r w:rsidRPr="2F3073B7" w:rsidR="64B5798F">
        <w:rPr>
          <w:rFonts w:ascii="Times New Roman" w:hAnsi="Times New Roman" w:eastAsia="Times New Roman" w:cs="Times New Roman"/>
          <w:noProof w:val="0"/>
          <w:sz w:val="24"/>
          <w:szCs w:val="24"/>
          <w:lang w:val="en-GB"/>
        </w:rPr>
        <w:t>US:HarperOne</w:t>
      </w:r>
      <w:proofErr w:type="spellEnd"/>
      <w:r w:rsidRPr="2F3073B7" w:rsidR="64B5798F">
        <w:rPr>
          <w:rFonts w:ascii="Times New Roman" w:hAnsi="Times New Roman" w:eastAsia="Times New Roman" w:cs="Times New Roman"/>
          <w:noProof w:val="0"/>
          <w:sz w:val="24"/>
          <w:szCs w:val="24"/>
          <w:lang w:val="en-GB"/>
        </w:rPr>
        <w:t>.</w:t>
      </w:r>
      <w:r w:rsidRPr="2F3073B7" w:rsidR="64B5798F">
        <w:rPr>
          <w:rFonts w:ascii="Times New Roman" w:hAnsi="Times New Roman" w:eastAsia="Times New Roman" w:cs="Times New Roman"/>
          <w:b w:val="0"/>
          <w:bCs w:val="0"/>
          <w:i w:val="0"/>
          <w:iCs w:val="0"/>
          <w:caps w:val="0"/>
          <w:smallCaps w:val="0"/>
          <w:noProof w:val="0"/>
          <w:color w:val="333333"/>
          <w:sz w:val="24"/>
          <w:szCs w:val="24"/>
          <w:lang w:val="en-GB"/>
        </w:rPr>
        <w:t xml:space="preserve"> </w:t>
      </w:r>
    </w:p>
    <w:p w:rsidR="64B5798F" w:rsidP="2F3073B7" w:rsidRDefault="64B5798F" w14:paraId="6E275204" w14:textId="53593091">
      <w:pPr>
        <w:pStyle w:val="Normal"/>
        <w:spacing w:line="257" w:lineRule="auto"/>
        <w:jc w:val="both"/>
        <w:rPr>
          <w:rFonts w:ascii="Times New Roman" w:hAnsi="Times New Roman" w:eastAsia="Times New Roman" w:cs="Times New Roman"/>
          <w:b w:val="0"/>
          <w:bCs w:val="0"/>
          <w:i w:val="0"/>
          <w:iCs w:val="0"/>
          <w:caps w:val="0"/>
          <w:smallCaps w:val="0"/>
          <w:noProof w:val="0"/>
          <w:color w:val="333333"/>
          <w:sz w:val="24"/>
          <w:szCs w:val="24"/>
          <w:lang w:val="en-GB"/>
        </w:rPr>
      </w:pPr>
      <w:r w:rsidRPr="2F3073B7" w:rsidR="64B5798F">
        <w:rPr>
          <w:rFonts w:ascii="Times New Roman" w:hAnsi="Times New Roman" w:eastAsia="Times New Roman" w:cs="Times New Roman"/>
          <w:b w:val="0"/>
          <w:bCs w:val="0"/>
          <w:i w:val="0"/>
          <w:iCs w:val="0"/>
          <w:caps w:val="0"/>
          <w:smallCaps w:val="0"/>
          <w:noProof w:val="0"/>
          <w:color w:val="333333"/>
          <w:sz w:val="24"/>
          <w:szCs w:val="24"/>
          <w:lang w:val="en-GB"/>
        </w:rPr>
        <w:t xml:space="preserve">Shaw, Martha (2018). New representations of religion &amp; belief in schools. </w:t>
      </w:r>
      <w:r w:rsidRPr="2F3073B7" w:rsidR="64B5798F">
        <w:rPr>
          <w:rFonts w:ascii="Times New Roman" w:hAnsi="Times New Roman" w:eastAsia="Times New Roman" w:cs="Times New Roman"/>
          <w:b w:val="0"/>
          <w:bCs w:val="0"/>
          <w:i w:val="1"/>
          <w:iCs w:val="1"/>
          <w:caps w:val="0"/>
          <w:smallCaps w:val="0"/>
          <w:noProof w:val="0"/>
          <w:color w:val="333333"/>
          <w:sz w:val="24"/>
          <w:szCs w:val="24"/>
          <w:lang w:val="en-GB"/>
        </w:rPr>
        <w:t>Religions</w:t>
      </w:r>
      <w:r w:rsidRPr="2F3073B7" w:rsidR="64B5798F">
        <w:rPr>
          <w:rFonts w:ascii="Times New Roman" w:hAnsi="Times New Roman" w:eastAsia="Times New Roman" w:cs="Times New Roman"/>
          <w:b w:val="0"/>
          <w:bCs w:val="0"/>
          <w:i w:val="0"/>
          <w:iCs w:val="0"/>
          <w:caps w:val="0"/>
          <w:smallCaps w:val="0"/>
          <w:noProof w:val="0"/>
          <w:color w:val="333333"/>
          <w:sz w:val="24"/>
          <w:szCs w:val="24"/>
          <w:lang w:val="en-GB"/>
        </w:rPr>
        <w:t xml:space="preserve"> 9(11): 364.</w:t>
      </w:r>
    </w:p>
    <w:p w:rsidR="64B5798F" w:rsidP="2F3073B7" w:rsidRDefault="64B5798F" w14:paraId="24CA8B01" w14:textId="75D1722D">
      <w:pPr>
        <w:pStyle w:val="Normal"/>
        <w:spacing w:line="257" w:lineRule="auto"/>
        <w:jc w:val="both"/>
        <w:rPr>
          <w:rFonts w:ascii="Times New Roman" w:hAnsi="Times New Roman" w:eastAsia="Times New Roman" w:cs="Times New Roman"/>
          <w:b w:val="0"/>
          <w:bCs w:val="0"/>
          <w:i w:val="0"/>
          <w:iCs w:val="0"/>
          <w:caps w:val="0"/>
          <w:smallCaps w:val="0"/>
          <w:noProof w:val="0"/>
          <w:color w:val="333333"/>
          <w:sz w:val="24"/>
          <w:szCs w:val="24"/>
          <w:lang w:val="en-GB"/>
        </w:rPr>
      </w:pPr>
      <w:r w:rsidRPr="2F3073B7" w:rsidR="64B5798F">
        <w:rPr>
          <w:rFonts w:ascii="Times New Roman" w:hAnsi="Times New Roman" w:eastAsia="Times New Roman" w:cs="Times New Roman"/>
          <w:b w:val="0"/>
          <w:bCs w:val="0"/>
          <w:i w:val="0"/>
          <w:iCs w:val="0"/>
          <w:caps w:val="0"/>
          <w:smallCaps w:val="0"/>
          <w:noProof w:val="0"/>
          <w:color w:val="333333"/>
          <w:sz w:val="24"/>
          <w:szCs w:val="24"/>
          <w:lang w:val="en-GB"/>
        </w:rPr>
        <w:t>Shaw, Martha</w:t>
      </w:r>
      <w:r w:rsidRPr="2F3073B7" w:rsidR="64B5798F">
        <w:rPr>
          <w:rFonts w:ascii="Times New Roman" w:hAnsi="Times New Roman" w:eastAsia="Times New Roman" w:cs="Times New Roman"/>
          <w:b w:val="0"/>
          <w:bCs w:val="0"/>
          <w:i w:val="0"/>
          <w:iCs w:val="0"/>
          <w:caps w:val="0"/>
          <w:smallCaps w:val="0"/>
          <w:noProof w:val="0"/>
          <w:color w:val="333333"/>
          <w:sz w:val="24"/>
          <w:szCs w:val="24"/>
          <w:lang w:val="en-GB"/>
        </w:rPr>
        <w:t xml:space="preserve"> (2020). Towards a religiously literate curriculum – Religion and worldview literacy as an </w:t>
      </w:r>
      <w:proofErr w:type="gramStart"/>
      <w:r w:rsidRPr="2F3073B7" w:rsidR="64B5798F">
        <w:rPr>
          <w:rFonts w:ascii="Times New Roman" w:hAnsi="Times New Roman" w:eastAsia="Times New Roman" w:cs="Times New Roman"/>
          <w:b w:val="0"/>
          <w:bCs w:val="0"/>
          <w:i w:val="0"/>
          <w:iCs w:val="0"/>
          <w:caps w:val="0"/>
          <w:smallCaps w:val="0"/>
          <w:noProof w:val="0"/>
          <w:color w:val="333333"/>
          <w:sz w:val="24"/>
          <w:szCs w:val="24"/>
          <w:lang w:val="en-GB"/>
        </w:rPr>
        <w:t>Educational</w:t>
      </w:r>
      <w:proofErr w:type="gramEnd"/>
      <w:r w:rsidRPr="2F3073B7" w:rsidR="64B5798F">
        <w:rPr>
          <w:rFonts w:ascii="Times New Roman" w:hAnsi="Times New Roman" w:eastAsia="Times New Roman" w:cs="Times New Roman"/>
          <w:b w:val="0"/>
          <w:bCs w:val="0"/>
          <w:i w:val="0"/>
          <w:iCs w:val="0"/>
          <w:caps w:val="0"/>
          <w:smallCaps w:val="0"/>
          <w:noProof w:val="0"/>
          <w:color w:val="333333"/>
          <w:sz w:val="24"/>
          <w:szCs w:val="24"/>
          <w:lang w:val="en-GB"/>
        </w:rPr>
        <w:t xml:space="preserve"> model. </w:t>
      </w:r>
      <w:r w:rsidRPr="2F3073B7" w:rsidR="64B5798F">
        <w:rPr>
          <w:rFonts w:ascii="Times New Roman" w:hAnsi="Times New Roman" w:eastAsia="Times New Roman" w:cs="Times New Roman"/>
          <w:b w:val="0"/>
          <w:bCs w:val="0"/>
          <w:i w:val="1"/>
          <w:iCs w:val="1"/>
          <w:caps w:val="0"/>
          <w:smallCaps w:val="0"/>
          <w:noProof w:val="0"/>
          <w:color w:val="333333"/>
          <w:sz w:val="24"/>
          <w:szCs w:val="24"/>
          <w:lang w:val="en-GB"/>
        </w:rPr>
        <w:t>Journal of Beliefs &amp; Values</w:t>
      </w:r>
      <w:r w:rsidRPr="2F3073B7" w:rsidR="64B5798F">
        <w:rPr>
          <w:rFonts w:ascii="Times New Roman" w:hAnsi="Times New Roman" w:eastAsia="Times New Roman" w:cs="Times New Roman"/>
          <w:b w:val="0"/>
          <w:bCs w:val="0"/>
          <w:i w:val="0"/>
          <w:iCs w:val="0"/>
          <w:caps w:val="0"/>
          <w:smallCaps w:val="0"/>
          <w:noProof w:val="0"/>
          <w:color w:val="333333"/>
          <w:sz w:val="24"/>
          <w:szCs w:val="24"/>
          <w:lang w:val="en-GB"/>
        </w:rPr>
        <w:t xml:space="preserve"> 41(2): 150–161.</w:t>
      </w:r>
    </w:p>
    <w:p w:rsidR="64B5798F" w:rsidP="2F3073B7" w:rsidRDefault="64B5798F" w14:paraId="2CDFF992" w14:textId="2DC1C377">
      <w:pPr>
        <w:pStyle w:val="Normal"/>
        <w:spacing w:line="257" w:lineRule="auto"/>
        <w:jc w:val="both"/>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 xml:space="preserve">Shaw, Martha (2022) Worldview literacy as intercultural citizenship education: A framework for critical, reflexive engagement in plural democracy. Education, Citizenship and Social Justice. </w:t>
      </w:r>
      <w:r w:rsidRPr="2F3073B7" w:rsidR="64B5798F">
        <w:rPr>
          <w:rFonts w:ascii="Times New Roman" w:hAnsi="Times New Roman" w:eastAsia="Times New Roman" w:cs="Times New Roman"/>
          <w:noProof w:val="0"/>
          <w:sz w:val="24"/>
          <w:szCs w:val="24"/>
          <w:lang w:val="en-GB"/>
        </w:rPr>
        <w:t>https://doi.org/10.1177/17461979211062125</w:t>
      </w:r>
    </w:p>
    <w:p w:rsidR="64B5798F" w:rsidP="64B5798F" w:rsidRDefault="64B5798F" w14:paraId="0964A582" w14:textId="3709345A">
      <w:pPr>
        <w:pStyle w:val="Normal"/>
        <w:rPr>
          <w:rFonts w:ascii="Times New Roman" w:hAnsi="Times New Roman" w:eastAsia="Times New Roman" w:cs="Times New Roman"/>
          <w:noProof w:val="0"/>
          <w:sz w:val="24"/>
          <w:szCs w:val="24"/>
          <w:lang w:val="en-GB"/>
        </w:rPr>
      </w:pPr>
      <w:r w:rsidRPr="2F3073B7" w:rsidR="64B5798F">
        <w:rPr>
          <w:rFonts w:ascii="Times New Roman" w:hAnsi="Times New Roman" w:eastAsia="Times New Roman" w:cs="Times New Roman"/>
          <w:noProof w:val="0"/>
          <w:sz w:val="24"/>
          <w:szCs w:val="24"/>
          <w:lang w:val="en-GB"/>
        </w:rPr>
        <w:t xml:space="preserve">Tharani, </w:t>
      </w:r>
      <w:r w:rsidRPr="2F3073B7" w:rsidR="64B5798F">
        <w:rPr>
          <w:rFonts w:ascii="Times New Roman" w:hAnsi="Times New Roman" w:eastAsia="Times New Roman" w:cs="Times New Roman"/>
          <w:noProof w:val="0"/>
          <w:sz w:val="24"/>
          <w:szCs w:val="24"/>
          <w:lang w:val="en-GB"/>
        </w:rPr>
        <w:t xml:space="preserve">Amira </w:t>
      </w:r>
      <w:r w:rsidRPr="2F3073B7" w:rsidR="64B5798F">
        <w:rPr>
          <w:rFonts w:ascii="Times New Roman" w:hAnsi="Times New Roman" w:eastAsia="Times New Roman" w:cs="Times New Roman"/>
          <w:noProof w:val="0"/>
          <w:sz w:val="24"/>
          <w:szCs w:val="24"/>
          <w:lang w:val="en-GB"/>
        </w:rPr>
        <w:t xml:space="preserve">(2020). The Worldview Project: Discussion Papers. Available at </w:t>
      </w:r>
      <w:hyperlink r:id="Re7d2faec955d4a81">
        <w:r w:rsidRPr="2F3073B7" w:rsidR="64B5798F">
          <w:rPr>
            <w:rStyle w:val="Hyperlink"/>
            <w:rFonts w:ascii="Times New Roman" w:hAnsi="Times New Roman" w:eastAsia="Times New Roman" w:cs="Times New Roman"/>
            <w:strike w:val="0"/>
            <w:dstrike w:val="0"/>
            <w:noProof w:val="0"/>
            <w:sz w:val="24"/>
            <w:szCs w:val="24"/>
            <w:lang w:val="en-GB"/>
          </w:rPr>
          <w:t>https://www.religiouseducationcouncil.org.uk/news/project-worldview-conversations/</w:t>
        </w:r>
      </w:hyperlink>
      <w:r w:rsidRPr="2F3073B7" w:rsidR="64B5798F">
        <w:rPr>
          <w:rFonts w:ascii="Times New Roman" w:hAnsi="Times New Roman" w:eastAsia="Times New Roman" w:cs="Times New Roman"/>
          <w:noProof w:val="0"/>
          <w:sz w:val="24"/>
          <w:szCs w:val="24"/>
          <w:lang w:val="en-GB"/>
        </w:rPr>
        <w:t xml:space="preserve"> downloaded on 10 December 2020. </w:t>
      </w:r>
    </w:p>
    <w:p w:rsidR="64B5798F" w:rsidP="2F3073B7" w:rsidRDefault="64B5798F" w14:paraId="0124C234" w14:textId="1A130C14">
      <w:pPr>
        <w:spacing w:line="257" w:lineRule="auto"/>
        <w:jc w:val="both"/>
        <w:rPr>
          <w:rFonts w:ascii="Times New Roman" w:hAnsi="Times New Roman" w:eastAsia="Times New Roman" w:cs="Times New Roman"/>
          <w:noProof w:val="0"/>
          <w:sz w:val="24"/>
          <w:szCs w:val="24"/>
          <w:lang w:val="en-GB"/>
        </w:rPr>
      </w:pPr>
      <w:proofErr w:type="spellStart"/>
      <w:r w:rsidRPr="2F3073B7" w:rsidR="64B5798F">
        <w:rPr>
          <w:rFonts w:ascii="Times New Roman" w:hAnsi="Times New Roman" w:eastAsia="Times New Roman" w:cs="Times New Roman"/>
          <w:noProof w:val="0"/>
          <w:sz w:val="24"/>
          <w:szCs w:val="24"/>
          <w:lang w:val="en-GB"/>
        </w:rPr>
        <w:t>Vikdahl</w:t>
      </w:r>
      <w:proofErr w:type="spellEnd"/>
      <w:r w:rsidRPr="2F3073B7" w:rsidR="64B5798F">
        <w:rPr>
          <w:rFonts w:ascii="Times New Roman" w:hAnsi="Times New Roman" w:eastAsia="Times New Roman" w:cs="Times New Roman"/>
          <w:noProof w:val="0"/>
          <w:sz w:val="24"/>
          <w:szCs w:val="24"/>
          <w:lang w:val="en-GB"/>
        </w:rPr>
        <w:t xml:space="preserve">, Linda and Skeie, Gier (2019). Possibilities and limitations of religion-related dialogue in schools: Conclusion and discussion of findings from the </w:t>
      </w:r>
      <w:proofErr w:type="spellStart"/>
      <w:r w:rsidRPr="2F3073B7" w:rsidR="64B5798F">
        <w:rPr>
          <w:rFonts w:ascii="Times New Roman" w:hAnsi="Times New Roman" w:eastAsia="Times New Roman" w:cs="Times New Roman"/>
          <w:noProof w:val="0"/>
          <w:sz w:val="24"/>
          <w:szCs w:val="24"/>
          <w:lang w:val="en-GB"/>
        </w:rPr>
        <w:t>ReDi</w:t>
      </w:r>
      <w:proofErr w:type="spellEnd"/>
      <w:r w:rsidRPr="2F3073B7" w:rsidR="64B5798F">
        <w:rPr>
          <w:rFonts w:ascii="Times New Roman" w:hAnsi="Times New Roman" w:eastAsia="Times New Roman" w:cs="Times New Roman"/>
          <w:noProof w:val="0"/>
          <w:sz w:val="24"/>
          <w:szCs w:val="24"/>
          <w:lang w:val="en-GB"/>
        </w:rPr>
        <w:t xml:space="preserve"> project. </w:t>
      </w:r>
      <w:r w:rsidRPr="2F3073B7" w:rsidR="64B5798F">
        <w:rPr>
          <w:rFonts w:ascii="Times New Roman" w:hAnsi="Times New Roman" w:eastAsia="Times New Roman" w:cs="Times New Roman"/>
          <w:i w:val="1"/>
          <w:iCs w:val="1"/>
          <w:noProof w:val="0"/>
          <w:sz w:val="24"/>
          <w:szCs w:val="24"/>
          <w:lang w:val="en-GB"/>
        </w:rPr>
        <w:t>Religion &amp; Education</w:t>
      </w:r>
      <w:r w:rsidRPr="2F3073B7" w:rsidR="64B5798F">
        <w:rPr>
          <w:rFonts w:ascii="Times New Roman" w:hAnsi="Times New Roman" w:eastAsia="Times New Roman" w:cs="Times New Roman"/>
          <w:noProof w:val="0"/>
          <w:sz w:val="24"/>
          <w:szCs w:val="24"/>
          <w:lang w:val="en-GB"/>
        </w:rPr>
        <w:t xml:space="preserve">, 46(1):115-129. </w:t>
      </w:r>
    </w:p>
    <w:p w:rsidR="64B5798F" w:rsidP="2F3073B7" w:rsidRDefault="64B5798F" w14:paraId="18389D37" w14:textId="500D726E">
      <w:pPr>
        <w:spacing w:line="257" w:lineRule="auto"/>
        <w:jc w:val="both"/>
        <w:rPr>
          <w:rFonts w:ascii="Times New Roman" w:hAnsi="Times New Roman" w:eastAsia="Times New Roman" w:cs="Times New Roman"/>
          <w:noProof w:val="0"/>
          <w:color w:val="000000" w:themeColor="text1" w:themeTint="FF" w:themeShade="FF"/>
          <w:sz w:val="24"/>
          <w:szCs w:val="24"/>
          <w:lang w:val="en-GB"/>
        </w:rPr>
      </w:pPr>
      <w:r w:rsidRPr="2F3073B7" w:rsidR="64B5798F">
        <w:rPr>
          <w:rFonts w:ascii="Times New Roman" w:hAnsi="Times New Roman" w:eastAsia="Times New Roman" w:cs="Times New Roman"/>
          <w:noProof w:val="0"/>
          <w:sz w:val="24"/>
          <w:szCs w:val="24"/>
          <w:lang w:val="en-GB"/>
        </w:rPr>
        <w:t xml:space="preserve">Walker Nathan, C, Chan A and </w:t>
      </w:r>
      <w:proofErr w:type="spellStart"/>
      <w:r w:rsidRPr="2F3073B7" w:rsidR="64B5798F">
        <w:rPr>
          <w:rFonts w:ascii="Times New Roman" w:hAnsi="Times New Roman" w:eastAsia="Times New Roman" w:cs="Times New Roman"/>
          <w:noProof w:val="0"/>
          <w:sz w:val="24"/>
          <w:szCs w:val="24"/>
          <w:lang w:val="en-GB"/>
        </w:rPr>
        <w:t>McEver</w:t>
      </w:r>
      <w:proofErr w:type="spellEnd"/>
      <w:r w:rsidRPr="2F3073B7" w:rsidR="64B5798F">
        <w:rPr>
          <w:rFonts w:ascii="Times New Roman" w:hAnsi="Times New Roman" w:eastAsia="Times New Roman" w:cs="Times New Roman"/>
          <w:noProof w:val="0"/>
          <w:sz w:val="24"/>
          <w:szCs w:val="24"/>
          <w:lang w:val="en-GB"/>
        </w:rPr>
        <w:t xml:space="preserve"> HB (2021). Religious literacy: Civic education for a common good. </w:t>
      </w:r>
      <w:r w:rsidRPr="2F3073B7" w:rsidR="64B5798F">
        <w:rPr>
          <w:rFonts w:ascii="Times New Roman" w:hAnsi="Times New Roman" w:eastAsia="Times New Roman" w:cs="Times New Roman"/>
          <w:i w:val="1"/>
          <w:iCs w:val="1"/>
          <w:noProof w:val="0"/>
          <w:sz w:val="24"/>
          <w:szCs w:val="24"/>
          <w:lang w:val="en-GB"/>
        </w:rPr>
        <w:t>Religion &amp; Education</w:t>
      </w:r>
      <w:r w:rsidRPr="2F3073B7" w:rsidR="64B5798F">
        <w:rPr>
          <w:rFonts w:ascii="Times New Roman" w:hAnsi="Times New Roman" w:eastAsia="Times New Roman" w:cs="Times New Roman"/>
          <w:noProof w:val="0"/>
          <w:sz w:val="24"/>
          <w:szCs w:val="24"/>
          <w:lang w:val="en-GB"/>
        </w:rPr>
        <w:t xml:space="preserve">, </w:t>
      </w:r>
      <w:r w:rsidRPr="2F3073B7" w:rsidR="64B5798F">
        <w:rPr>
          <w:rFonts w:ascii="Times New Roman" w:hAnsi="Times New Roman" w:eastAsia="Times New Roman" w:cs="Times New Roman"/>
          <w:noProof w:val="0"/>
          <w:color w:val="000000" w:themeColor="text1" w:themeTint="FF" w:themeShade="FF"/>
          <w:sz w:val="24"/>
          <w:szCs w:val="24"/>
          <w:lang w:val="en-GB"/>
        </w:rPr>
        <w:t>48(1):1-16.</w:t>
      </w:r>
    </w:p>
    <w:p w:rsidR="64B5798F" w:rsidP="64B5798F" w:rsidRDefault="64B5798F" w14:paraId="5DBDFC9D" w14:textId="00F7A979">
      <w:pPr>
        <w:pStyle w:val="Normal"/>
        <w:rPr>
          <w:rFonts w:ascii="Times New Roman" w:hAnsi="Times New Roman" w:eastAsia="Times New Roman" w:cs="Times New Roman"/>
          <w:noProof w:val="0"/>
          <w:sz w:val="24"/>
          <w:szCs w:val="24"/>
          <w:lang w:val="en-GB"/>
        </w:rPr>
      </w:pPr>
    </w:p>
    <w:sectPr w:rsidRPr="00463CE7" w:rsidR="00463CE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14="http://schemas.microsoft.com/office/word/2010/wordml" xmlns:r="http://schemas.openxmlformats.org/officeDocument/2006/relationships" xmlns:w="http://schemas.openxmlformats.org/wordprocessingml/2006/main">
  <w:footnote w:type="separator" w:id="-1">
    <w:p w:rsidR="64B5798F" w:rsidRDefault="64B5798F" w14:paraId="072E62FF" w14:textId="1502447D">
      <w:pPr>
        <w:spacing w:after="0" w:line="240" w:lineRule="auto"/>
      </w:pPr>
      <w:r>
        <w:separator/>
      </w:r>
    </w:p>
  </w:footnote>
  <w:footnote w:type="continuationSeparator" w:id="0">
    <w:p w:rsidR="64B5798F" w:rsidRDefault="64B5798F" w14:paraId="0FCF26B9" w14:textId="224DC075">
      <w:pPr>
        <w:spacing w:after="0" w:line="240" w:lineRule="auto"/>
      </w:pPr>
      <w:r>
        <w:continuationSeparator/>
      </w:r>
    </w:p>
  </w:footnote>
  <w:footnote w:id="2976">
    <w:p w:rsidR="64B5798F" w:rsidP="64B5798F" w:rsidRDefault="64B5798F" w14:paraId="206FC1A5" w14:textId="7BB57B8F">
      <w:pPr>
        <w:pStyle w:val="Normal"/>
        <w:bidi w:val="0"/>
        <w:spacing w:line="257" w:lineRule="auto"/>
      </w:pPr>
      <w:r w:rsidRPr="64B5798F">
        <w:rPr>
          <w:rStyle w:val="FootnoteReference"/>
          <w:sz w:val="20"/>
          <w:szCs w:val="20"/>
        </w:rPr>
        <w:footnoteRef/>
      </w:r>
      <w:r w:rsidRPr="64B5798F" w:rsidR="64B5798F">
        <w:rPr>
          <w:sz w:val="20"/>
          <w:szCs w:val="20"/>
        </w:rPr>
        <w:t xml:space="preserve"> </w:t>
      </w:r>
      <w:hyperlink w:anchor="_ftnref1" r:id="Rbc5ded11b4154787">
        <w:r w:rsidRPr="64B5798F" w:rsidR="64B5798F">
          <w:rPr>
            <w:rStyle w:val="Hyperlink"/>
            <w:rFonts w:ascii="Calibri" w:hAnsi="Calibri" w:eastAsia="Calibri" w:cs="Calibri"/>
            <w:noProof w:val="0"/>
            <w:sz w:val="20"/>
            <w:szCs w:val="20"/>
            <w:vertAlign w:val="superscript"/>
            <w:lang w:val="en-GB"/>
          </w:rPr>
          <w:t>[1]</w:t>
        </w:r>
      </w:hyperlink>
      <w:r w:rsidRPr="64B5798F" w:rsidR="64B5798F">
        <w:rPr>
          <w:rFonts w:ascii="Calibri" w:hAnsi="Calibri" w:eastAsia="Calibri" w:cs="Calibri"/>
          <w:noProof w:val="0"/>
          <w:sz w:val="20"/>
          <w:szCs w:val="20"/>
          <w:lang w:val="en-GB"/>
        </w:rPr>
        <w:t xml:space="preserve"> Interconnected aims of RE as formulated by Michael Grimmitt (1987)</w:t>
      </w:r>
    </w:p>
    <w:p w:rsidR="64B5798F" w:rsidP="64B5798F" w:rsidRDefault="64B5798F" w14:paraId="7F9A7D2B" w14:textId="3390F692">
      <w:pPr>
        <w:pStyle w:val="FootnoteText"/>
        <w:bidi w:val="0"/>
        <w:rPr>
          <w:sz w:val="20"/>
          <w:szCs w:val="20"/>
        </w:rPr>
      </w:pPr>
    </w:p>
  </w:footnote>
  <w:footnote w:id="3786">
    <w:p w:rsidR="11C809E9" w:rsidP="11C809E9" w:rsidRDefault="11C809E9" w14:paraId="5E49FF22" w14:textId="72E62C53">
      <w:pPr>
        <w:pStyle w:val="FootnoteText"/>
        <w:bidi w:val="0"/>
      </w:pPr>
      <w:r w:rsidRPr="11C809E9">
        <w:rPr>
          <w:rStyle w:val="FootnoteReference"/>
          <w:sz w:val="20"/>
          <w:szCs w:val="20"/>
        </w:rPr>
        <w:footnoteRef/>
      </w:r>
      <w:r w:rsidRPr="11C809E9" w:rsidR="11C809E9">
        <w:rPr>
          <w:sz w:val="20"/>
          <w:szCs w:val="20"/>
        </w:rPr>
        <w:t xml:space="preserve"> See </w:t>
      </w:r>
      <w:hyperlink r:id="R4f68bcfcaacb44e3">
        <w:r w:rsidRPr="11C809E9" w:rsidR="11C809E9">
          <w:rPr>
            <w:rStyle w:val="Hyperlink"/>
            <w:sz w:val="20"/>
            <w:szCs w:val="20"/>
          </w:rPr>
          <w:t>https://www.gold.ac.uk/faithsunit/current-projects/reforreal/case-studies/</w:t>
        </w:r>
      </w:hyperlink>
    </w:p>
    <w:p w:rsidR="11C809E9" w:rsidP="11C809E9" w:rsidRDefault="11C809E9" w14:paraId="6E07FB52" w14:textId="0DDF6C32">
      <w:pPr>
        <w:pStyle w:val="FootnoteText"/>
        <w:bidi w:val="0"/>
        <w:rPr>
          <w:sz w:val="20"/>
          <w:szCs w:val="20"/>
        </w:rPr>
      </w:pPr>
    </w:p>
  </w:footnote>
</w:footnote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E7"/>
    <w:rsid w:val="00045CA6"/>
    <w:rsid w:val="000C2B8E"/>
    <w:rsid w:val="00130655"/>
    <w:rsid w:val="001642F5"/>
    <w:rsid w:val="00192866"/>
    <w:rsid w:val="001B7492"/>
    <w:rsid w:val="001B8BFB"/>
    <w:rsid w:val="001E55F5"/>
    <w:rsid w:val="00226AE3"/>
    <w:rsid w:val="002800C5"/>
    <w:rsid w:val="00282960"/>
    <w:rsid w:val="003E4A84"/>
    <w:rsid w:val="00460DFF"/>
    <w:rsid w:val="00463CE7"/>
    <w:rsid w:val="00533906"/>
    <w:rsid w:val="006FAC1B"/>
    <w:rsid w:val="007E1CD7"/>
    <w:rsid w:val="008A40B8"/>
    <w:rsid w:val="00990B9F"/>
    <w:rsid w:val="009B669B"/>
    <w:rsid w:val="00C31C3C"/>
    <w:rsid w:val="00EF90A4"/>
    <w:rsid w:val="00F24F0E"/>
    <w:rsid w:val="00F4767D"/>
    <w:rsid w:val="00F61628"/>
    <w:rsid w:val="00FC718F"/>
    <w:rsid w:val="010121DD"/>
    <w:rsid w:val="0115501B"/>
    <w:rsid w:val="01443283"/>
    <w:rsid w:val="0180A98C"/>
    <w:rsid w:val="01C8B02C"/>
    <w:rsid w:val="01E71A0A"/>
    <w:rsid w:val="01F8A20B"/>
    <w:rsid w:val="024C1D4D"/>
    <w:rsid w:val="026545AA"/>
    <w:rsid w:val="0301ECAD"/>
    <w:rsid w:val="0351871B"/>
    <w:rsid w:val="039248AF"/>
    <w:rsid w:val="03C1E17A"/>
    <w:rsid w:val="03E7EDAE"/>
    <w:rsid w:val="04145F4B"/>
    <w:rsid w:val="042F95F8"/>
    <w:rsid w:val="048C5383"/>
    <w:rsid w:val="048C5383"/>
    <w:rsid w:val="04C12EDB"/>
    <w:rsid w:val="04ED577C"/>
    <w:rsid w:val="04FE976B"/>
    <w:rsid w:val="0583BE0F"/>
    <w:rsid w:val="05968D5F"/>
    <w:rsid w:val="05B02FAC"/>
    <w:rsid w:val="05C09FCA"/>
    <w:rsid w:val="05CB6659"/>
    <w:rsid w:val="05CB6659"/>
    <w:rsid w:val="05DF5407"/>
    <w:rsid w:val="065CFF3C"/>
    <w:rsid w:val="068433CC"/>
    <w:rsid w:val="074C000D"/>
    <w:rsid w:val="0777DA19"/>
    <w:rsid w:val="0777DA19"/>
    <w:rsid w:val="07BD3FF0"/>
    <w:rsid w:val="084DD273"/>
    <w:rsid w:val="08BB5ED1"/>
    <w:rsid w:val="090C33C2"/>
    <w:rsid w:val="09597CC5"/>
    <w:rsid w:val="09D2088E"/>
    <w:rsid w:val="0A090B45"/>
    <w:rsid w:val="0A423962"/>
    <w:rsid w:val="0A69FE82"/>
    <w:rsid w:val="0AD1EC6C"/>
    <w:rsid w:val="0B57A4EF"/>
    <w:rsid w:val="0B9E68C1"/>
    <w:rsid w:val="0C1BB5C7"/>
    <w:rsid w:val="0C4A2D08"/>
    <w:rsid w:val="0C4C3F1E"/>
    <w:rsid w:val="0C5FF048"/>
    <w:rsid w:val="0CC35C33"/>
    <w:rsid w:val="0CEA271D"/>
    <w:rsid w:val="0D124CC4"/>
    <w:rsid w:val="0D23A441"/>
    <w:rsid w:val="0D40AC07"/>
    <w:rsid w:val="0D6AFFE2"/>
    <w:rsid w:val="0DB27492"/>
    <w:rsid w:val="0DD3090F"/>
    <w:rsid w:val="0DE80F7F"/>
    <w:rsid w:val="0E3953AF"/>
    <w:rsid w:val="0E8C5154"/>
    <w:rsid w:val="0F5DC4F5"/>
    <w:rsid w:val="0F7634FE"/>
    <w:rsid w:val="10414A12"/>
    <w:rsid w:val="111FB041"/>
    <w:rsid w:val="1196CD56"/>
    <w:rsid w:val="11BD9840"/>
    <w:rsid w:val="11C809E9"/>
    <w:rsid w:val="11F97761"/>
    <w:rsid w:val="12457121"/>
    <w:rsid w:val="12BAA966"/>
    <w:rsid w:val="12BB80A2"/>
    <w:rsid w:val="12CE695B"/>
    <w:rsid w:val="12D7D86A"/>
    <w:rsid w:val="139547C2"/>
    <w:rsid w:val="13B059FF"/>
    <w:rsid w:val="13FAC891"/>
    <w:rsid w:val="140FB1F1"/>
    <w:rsid w:val="144CBAEA"/>
    <w:rsid w:val="147E9546"/>
    <w:rsid w:val="14829A9B"/>
    <w:rsid w:val="14CE6E18"/>
    <w:rsid w:val="14FB2E31"/>
    <w:rsid w:val="15E88B4B"/>
    <w:rsid w:val="16060A1D"/>
    <w:rsid w:val="161A65A7"/>
    <w:rsid w:val="163F6ED1"/>
    <w:rsid w:val="166A3E79"/>
    <w:rsid w:val="166A3E79"/>
    <w:rsid w:val="16874BBF"/>
    <w:rsid w:val="16E7FAC1"/>
    <w:rsid w:val="17326953"/>
    <w:rsid w:val="17686630"/>
    <w:rsid w:val="178E74B1"/>
    <w:rsid w:val="17BB02DB"/>
    <w:rsid w:val="17DB3F32"/>
    <w:rsid w:val="18060EDA"/>
    <w:rsid w:val="192AC226"/>
    <w:rsid w:val="19520669"/>
    <w:rsid w:val="19520669"/>
    <w:rsid w:val="1979B7D2"/>
    <w:rsid w:val="19D3BEC0"/>
    <w:rsid w:val="1A07B424"/>
    <w:rsid w:val="1A1F9B83"/>
    <w:rsid w:val="1A508306"/>
    <w:rsid w:val="1A61EC91"/>
    <w:rsid w:val="1A855E5E"/>
    <w:rsid w:val="1ABF3A37"/>
    <w:rsid w:val="1AC69287"/>
    <w:rsid w:val="1AD97B40"/>
    <w:rsid w:val="1AEDD6CA"/>
    <w:rsid w:val="1B1B4334"/>
    <w:rsid w:val="1BA38485"/>
    <w:rsid w:val="1BFC1B13"/>
    <w:rsid w:val="1C0D1C31"/>
    <w:rsid w:val="1C437D2F"/>
    <w:rsid w:val="1C5B0A98"/>
    <w:rsid w:val="1C6262E8"/>
    <w:rsid w:val="1C683E58"/>
    <w:rsid w:val="1D0058BC"/>
    <w:rsid w:val="1D3492E4"/>
    <w:rsid w:val="1D4DC569"/>
    <w:rsid w:val="1D9659B5"/>
    <w:rsid w:val="1D9659B5"/>
    <w:rsid w:val="1DE005E4"/>
    <w:rsid w:val="1DF8BC16"/>
    <w:rsid w:val="1E038DC3"/>
    <w:rsid w:val="1E038DC3"/>
    <w:rsid w:val="1E4D66CE"/>
    <w:rsid w:val="1EA18397"/>
    <w:rsid w:val="1ED3589D"/>
    <w:rsid w:val="1F1CC8AF"/>
    <w:rsid w:val="1FB29234"/>
    <w:rsid w:val="1FB58274"/>
    <w:rsid w:val="2004D726"/>
    <w:rsid w:val="205AA26D"/>
    <w:rsid w:val="206AF485"/>
    <w:rsid w:val="206AF485"/>
    <w:rsid w:val="212E7BBB"/>
    <w:rsid w:val="213556F7"/>
    <w:rsid w:val="21ED9C89"/>
    <w:rsid w:val="22A66DC2"/>
    <w:rsid w:val="22B4B076"/>
    <w:rsid w:val="22DC82A2"/>
    <w:rsid w:val="22EC2DFF"/>
    <w:rsid w:val="237B46DC"/>
    <w:rsid w:val="23AC3F02"/>
    <w:rsid w:val="24860357"/>
    <w:rsid w:val="24EB86F1"/>
    <w:rsid w:val="24EB86F1"/>
    <w:rsid w:val="25134A52"/>
    <w:rsid w:val="25253D4B"/>
    <w:rsid w:val="25253D4B"/>
    <w:rsid w:val="253308F3"/>
    <w:rsid w:val="2601ECDE"/>
    <w:rsid w:val="261C2DE7"/>
    <w:rsid w:val="264281AC"/>
    <w:rsid w:val="264F5D1F"/>
    <w:rsid w:val="26875752"/>
    <w:rsid w:val="26A55D0F"/>
    <w:rsid w:val="26E30888"/>
    <w:rsid w:val="26E6045B"/>
    <w:rsid w:val="27A6C371"/>
    <w:rsid w:val="27D1D9C8"/>
    <w:rsid w:val="285FEEB9"/>
    <w:rsid w:val="28E525EF"/>
    <w:rsid w:val="28F42759"/>
    <w:rsid w:val="29901975"/>
    <w:rsid w:val="29AF02DE"/>
    <w:rsid w:val="29CA2E81"/>
    <w:rsid w:val="2A0B45EE"/>
    <w:rsid w:val="2A2E693F"/>
    <w:rsid w:val="2A42C4C9"/>
    <w:rsid w:val="2A6E9456"/>
    <w:rsid w:val="2ABFC25B"/>
    <w:rsid w:val="2B4B272A"/>
    <w:rsid w:val="2BB1938B"/>
    <w:rsid w:val="2C0306DC"/>
    <w:rsid w:val="2C15459F"/>
    <w:rsid w:val="2C17BF43"/>
    <w:rsid w:val="2C5B92BC"/>
    <w:rsid w:val="2D01CF43"/>
    <w:rsid w:val="2D1AF7A0"/>
    <w:rsid w:val="2D42E6B0"/>
    <w:rsid w:val="2D5545DF"/>
    <w:rsid w:val="2D94E6E1"/>
    <w:rsid w:val="2DBB7D2A"/>
    <w:rsid w:val="2E073911"/>
    <w:rsid w:val="2E96F226"/>
    <w:rsid w:val="2E96F226"/>
    <w:rsid w:val="2E9D9FA4"/>
    <w:rsid w:val="2EE0DE00"/>
    <w:rsid w:val="2EE547EE"/>
    <w:rsid w:val="2EE9344D"/>
    <w:rsid w:val="2EE97A76"/>
    <w:rsid w:val="2EE97A76"/>
    <w:rsid w:val="2F12C5DB"/>
    <w:rsid w:val="2F2536FF"/>
    <w:rsid w:val="2F3073B7"/>
    <w:rsid w:val="2F93337E"/>
    <w:rsid w:val="2F9E1561"/>
    <w:rsid w:val="2FA30972"/>
    <w:rsid w:val="304C3F55"/>
    <w:rsid w:val="3081184F"/>
    <w:rsid w:val="308CE6A1"/>
    <w:rsid w:val="30B728B6"/>
    <w:rsid w:val="30C10760"/>
    <w:rsid w:val="30DDD5DA"/>
    <w:rsid w:val="312F03DF"/>
    <w:rsid w:val="3139E5C2"/>
    <w:rsid w:val="314F2740"/>
    <w:rsid w:val="315BB2E5"/>
    <w:rsid w:val="31E80FB6"/>
    <w:rsid w:val="32122221"/>
    <w:rsid w:val="32211B38"/>
    <w:rsid w:val="328EEE4D"/>
    <w:rsid w:val="32CAD440"/>
    <w:rsid w:val="33C1E5B8"/>
    <w:rsid w:val="340821A9"/>
    <w:rsid w:val="340821A9"/>
    <w:rsid w:val="343D1059"/>
    <w:rsid w:val="34B73C29"/>
    <w:rsid w:val="350CE128"/>
    <w:rsid w:val="351412AA"/>
    <w:rsid w:val="355875D1"/>
    <w:rsid w:val="35849810"/>
    <w:rsid w:val="35AD66B2"/>
    <w:rsid w:val="36027502"/>
    <w:rsid w:val="360D56E5"/>
    <w:rsid w:val="3641E011"/>
    <w:rsid w:val="372FD0DD"/>
    <w:rsid w:val="3768CA59"/>
    <w:rsid w:val="384BB36C"/>
    <w:rsid w:val="38901693"/>
    <w:rsid w:val="389CCD93"/>
    <w:rsid w:val="38A017E2"/>
    <w:rsid w:val="38AFB8A7"/>
    <w:rsid w:val="38B0AA2E"/>
    <w:rsid w:val="38B2F0E8"/>
    <w:rsid w:val="38B6C9D6"/>
    <w:rsid w:val="38B6C9D6"/>
    <w:rsid w:val="38FE2FD1"/>
    <w:rsid w:val="39049ABA"/>
    <w:rsid w:val="393A15C4"/>
    <w:rsid w:val="3942034A"/>
    <w:rsid w:val="394D9C6D"/>
    <w:rsid w:val="397BEC00"/>
    <w:rsid w:val="398AAD4C"/>
    <w:rsid w:val="39A50F31"/>
    <w:rsid w:val="39A63D3F"/>
    <w:rsid w:val="39BC8239"/>
    <w:rsid w:val="3A4C7A8F"/>
    <w:rsid w:val="3A9A0032"/>
    <w:rsid w:val="3AFEDBAE"/>
    <w:rsid w:val="3C35D093"/>
    <w:rsid w:val="3C3C3B7C"/>
    <w:rsid w:val="3CAFBFD4"/>
    <w:rsid w:val="3D61ECC2"/>
    <w:rsid w:val="3D6F2082"/>
    <w:rsid w:val="3D713298"/>
    <w:rsid w:val="3D9C7C30"/>
    <w:rsid w:val="3DD1A0F4"/>
    <w:rsid w:val="3DDD3061"/>
    <w:rsid w:val="3DF8706D"/>
    <w:rsid w:val="3E31CE90"/>
    <w:rsid w:val="3E4897BB"/>
    <w:rsid w:val="3E4B9035"/>
    <w:rsid w:val="3E54762D"/>
    <w:rsid w:val="3E80DC37"/>
    <w:rsid w:val="3EB07A87"/>
    <w:rsid w:val="3ECB1D7D"/>
    <w:rsid w:val="3EFF5817"/>
    <w:rsid w:val="3FBFEE9D"/>
    <w:rsid w:val="404C4AE8"/>
    <w:rsid w:val="404C4AE8"/>
    <w:rsid w:val="40D0179D"/>
    <w:rsid w:val="40D0179D"/>
    <w:rsid w:val="411EF7F8"/>
    <w:rsid w:val="4132B363"/>
    <w:rsid w:val="41CE4721"/>
    <w:rsid w:val="423F2C88"/>
    <w:rsid w:val="424291A5"/>
    <w:rsid w:val="4244A3BB"/>
    <w:rsid w:val="424CF90D"/>
    <w:rsid w:val="42CE83C4"/>
    <w:rsid w:val="43007FD6"/>
    <w:rsid w:val="43053FB3"/>
    <w:rsid w:val="43197562"/>
    <w:rsid w:val="432B01F5"/>
    <w:rsid w:val="432B01F5"/>
    <w:rsid w:val="432FFC14"/>
    <w:rsid w:val="438114D0"/>
    <w:rsid w:val="4383EBAA"/>
    <w:rsid w:val="438CB99F"/>
    <w:rsid w:val="43E0741C"/>
    <w:rsid w:val="4467B1F1"/>
    <w:rsid w:val="4503BCD4"/>
    <w:rsid w:val="45588607"/>
    <w:rsid w:val="456738F5"/>
    <w:rsid w:val="456C09E5"/>
    <w:rsid w:val="456E30D4"/>
    <w:rsid w:val="456FDD64"/>
    <w:rsid w:val="457C447D"/>
    <w:rsid w:val="45D79354"/>
    <w:rsid w:val="462C1F75"/>
    <w:rsid w:val="469F8D35"/>
    <w:rsid w:val="46CDF45B"/>
    <w:rsid w:val="46F18949"/>
    <w:rsid w:val="46F45668"/>
    <w:rsid w:val="4740347D"/>
    <w:rsid w:val="47C7EFD6"/>
    <w:rsid w:val="4869C4BC"/>
    <w:rsid w:val="4874314D"/>
    <w:rsid w:val="489026C9"/>
    <w:rsid w:val="48A82C20"/>
    <w:rsid w:val="48B671B8"/>
    <w:rsid w:val="49A51526"/>
    <w:rsid w:val="49D72DF7"/>
    <w:rsid w:val="4A1001AE"/>
    <w:rsid w:val="4A347B2D"/>
    <w:rsid w:val="4A524219"/>
    <w:rsid w:val="4A66929B"/>
    <w:rsid w:val="4AA4664D"/>
    <w:rsid w:val="4B1CA554"/>
    <w:rsid w:val="4B248747"/>
    <w:rsid w:val="4B45CF00"/>
    <w:rsid w:val="4B8B644F"/>
    <w:rsid w:val="4BA1657E"/>
    <w:rsid w:val="4C07DDC9"/>
    <w:rsid w:val="4C6687FF"/>
    <w:rsid w:val="4C763AD2"/>
    <w:rsid w:val="4C8FC7D6"/>
    <w:rsid w:val="4C9B60F9"/>
    <w:rsid w:val="4CD5100C"/>
    <w:rsid w:val="4D0D28BD"/>
    <w:rsid w:val="4D0ECEB9"/>
    <w:rsid w:val="4DD9EE7E"/>
    <w:rsid w:val="4EE4369F"/>
    <w:rsid w:val="4F26562E"/>
    <w:rsid w:val="4F26562E"/>
    <w:rsid w:val="4F360F7C"/>
    <w:rsid w:val="4F6A6CC2"/>
    <w:rsid w:val="4FB7511E"/>
    <w:rsid w:val="4FCD3802"/>
    <w:rsid w:val="500017C6"/>
    <w:rsid w:val="50800700"/>
    <w:rsid w:val="509268E1"/>
    <w:rsid w:val="509B38AE"/>
    <w:rsid w:val="509E7677"/>
    <w:rsid w:val="50B8B780"/>
    <w:rsid w:val="50C2268F"/>
    <w:rsid w:val="50E0D2FF"/>
    <w:rsid w:val="5139F922"/>
    <w:rsid w:val="5154B516"/>
    <w:rsid w:val="516ED21C"/>
    <w:rsid w:val="516ED21C"/>
    <w:rsid w:val="517376CF"/>
    <w:rsid w:val="518C2E82"/>
    <w:rsid w:val="51912720"/>
    <w:rsid w:val="51ADFBFC"/>
    <w:rsid w:val="51CB8FA7"/>
    <w:rsid w:val="5237090F"/>
    <w:rsid w:val="523A46D8"/>
    <w:rsid w:val="526DB03E"/>
    <w:rsid w:val="52940403"/>
    <w:rsid w:val="52AD5FA1"/>
    <w:rsid w:val="52C72CC0"/>
    <w:rsid w:val="533786B2"/>
    <w:rsid w:val="5337B888"/>
    <w:rsid w:val="53CA09A3"/>
    <w:rsid w:val="53F5FE13"/>
    <w:rsid w:val="541B7A2C"/>
    <w:rsid w:val="54548C9E"/>
    <w:rsid w:val="54AE6064"/>
    <w:rsid w:val="54CF2066"/>
    <w:rsid w:val="555B1285"/>
    <w:rsid w:val="558C28A3"/>
    <w:rsid w:val="559597B2"/>
    <w:rsid w:val="559597B2"/>
    <w:rsid w:val="55A0842D"/>
    <w:rsid w:val="55CCC79C"/>
    <w:rsid w:val="564A30C5"/>
    <w:rsid w:val="566F2774"/>
    <w:rsid w:val="56AEC876"/>
    <w:rsid w:val="56CAF795"/>
    <w:rsid w:val="56E41FF2"/>
    <w:rsid w:val="56E41FF2"/>
    <w:rsid w:val="570DB7FB"/>
    <w:rsid w:val="5727F904"/>
    <w:rsid w:val="57531AEE"/>
    <w:rsid w:val="57E60126"/>
    <w:rsid w:val="5802939A"/>
    <w:rsid w:val="5866C7F6"/>
    <w:rsid w:val="58901113"/>
    <w:rsid w:val="58C3B852"/>
    <w:rsid w:val="595A831C"/>
    <w:rsid w:val="595AF1EB"/>
    <w:rsid w:val="596E2A1B"/>
    <w:rsid w:val="59A927E6"/>
    <w:rsid w:val="5A191AD3"/>
    <w:rsid w:val="5A2E12FE"/>
    <w:rsid w:val="5A653F97"/>
    <w:rsid w:val="5A6908D5"/>
    <w:rsid w:val="5A9BA6B9"/>
    <w:rsid w:val="5AF6537D"/>
    <w:rsid w:val="5B4BDC16"/>
    <w:rsid w:val="5BC9E35F"/>
    <w:rsid w:val="5BE8045A"/>
    <w:rsid w:val="5C216375"/>
    <w:rsid w:val="5C37771A"/>
    <w:rsid w:val="5CCC09C9"/>
    <w:rsid w:val="5D2CE009"/>
    <w:rsid w:val="5D379338"/>
    <w:rsid w:val="5DA0A997"/>
    <w:rsid w:val="5E2DF43F"/>
    <w:rsid w:val="5E67673B"/>
    <w:rsid w:val="5E8630A8"/>
    <w:rsid w:val="5E8630A8"/>
    <w:rsid w:val="5F7AC72A"/>
    <w:rsid w:val="5F96D586"/>
    <w:rsid w:val="5FD89D7A"/>
    <w:rsid w:val="600DA57F"/>
    <w:rsid w:val="601E2916"/>
    <w:rsid w:val="6081FA9B"/>
    <w:rsid w:val="609B149A"/>
    <w:rsid w:val="60C2CB72"/>
    <w:rsid w:val="60D84A59"/>
    <w:rsid w:val="60F9FD34"/>
    <w:rsid w:val="61199F48"/>
    <w:rsid w:val="61505638"/>
    <w:rsid w:val="61746DDB"/>
    <w:rsid w:val="61A975E0"/>
    <w:rsid w:val="61A9F828"/>
    <w:rsid w:val="61B1DA1B"/>
    <w:rsid w:val="61BDD16A"/>
    <w:rsid w:val="62516A6E"/>
    <w:rsid w:val="63016D2F"/>
    <w:rsid w:val="63016D2F"/>
    <w:rsid w:val="6355C9D8"/>
    <w:rsid w:val="6392CBE4"/>
    <w:rsid w:val="639E5B51"/>
    <w:rsid w:val="63BA4CB0"/>
    <w:rsid w:val="63E81AF3"/>
    <w:rsid w:val="63EED633"/>
    <w:rsid w:val="63EED633"/>
    <w:rsid w:val="64405F42"/>
    <w:rsid w:val="64AC0E9D"/>
    <w:rsid w:val="64B5798F"/>
    <w:rsid w:val="64C397D0"/>
    <w:rsid w:val="64C4842E"/>
    <w:rsid w:val="64E198EA"/>
    <w:rsid w:val="64FE3341"/>
    <w:rsid w:val="6504733F"/>
    <w:rsid w:val="65454AFE"/>
    <w:rsid w:val="65556BBE"/>
    <w:rsid w:val="65DF9D80"/>
    <w:rsid w:val="65F7BF96"/>
    <w:rsid w:val="667BD5B4"/>
    <w:rsid w:val="66960F60"/>
    <w:rsid w:val="669DB03A"/>
    <w:rsid w:val="66CA6CA6"/>
    <w:rsid w:val="67310F85"/>
    <w:rsid w:val="673BA1F1"/>
    <w:rsid w:val="679589F3"/>
    <w:rsid w:val="67CDA503"/>
    <w:rsid w:val="67D4D685"/>
    <w:rsid w:val="68245182"/>
    <w:rsid w:val="6840D2E3"/>
    <w:rsid w:val="686E2A8D"/>
    <w:rsid w:val="6874C847"/>
    <w:rsid w:val="68A86667"/>
    <w:rsid w:val="68F89DBC"/>
    <w:rsid w:val="690C7A57"/>
    <w:rsid w:val="6999F7D0"/>
    <w:rsid w:val="69B50A0D"/>
    <w:rsid w:val="69C50B5C"/>
    <w:rsid w:val="69C8E34F"/>
    <w:rsid w:val="6A09FAEE"/>
    <w:rsid w:val="6A0D5F85"/>
    <w:rsid w:val="6A1098A8"/>
    <w:rsid w:val="6A4436C8"/>
    <w:rsid w:val="6A934FE9"/>
    <w:rsid w:val="6AB9F272"/>
    <w:rsid w:val="6ABCA642"/>
    <w:rsid w:val="6B505826"/>
    <w:rsid w:val="6B59C735"/>
    <w:rsid w:val="6B707C82"/>
    <w:rsid w:val="6B89BCDA"/>
    <w:rsid w:val="6BB48C82"/>
    <w:rsid w:val="6C21F3E7"/>
    <w:rsid w:val="6C2788A5"/>
    <w:rsid w:val="6C71663A"/>
    <w:rsid w:val="6C72F7F9"/>
    <w:rsid w:val="6CBF0E08"/>
    <w:rsid w:val="6D718E71"/>
    <w:rsid w:val="6DDEF9F3"/>
    <w:rsid w:val="6DF7D534"/>
    <w:rsid w:val="6E09DA54"/>
    <w:rsid w:val="6E368D7A"/>
    <w:rsid w:val="6E61AA49"/>
    <w:rsid w:val="6E6AEAC0"/>
    <w:rsid w:val="6E7734C6"/>
    <w:rsid w:val="6E8D9EB9"/>
    <w:rsid w:val="6EDD6C11"/>
    <w:rsid w:val="6F58988A"/>
    <w:rsid w:val="6F93A595"/>
    <w:rsid w:val="6FAC3A9A"/>
    <w:rsid w:val="7016BC00"/>
    <w:rsid w:val="705FD63C"/>
    <w:rsid w:val="70E636C4"/>
    <w:rsid w:val="7105B9ED"/>
    <w:rsid w:val="71480AFB"/>
    <w:rsid w:val="718E12E2"/>
    <w:rsid w:val="719CBE73"/>
    <w:rsid w:val="71A558A1"/>
    <w:rsid w:val="71E27E40"/>
    <w:rsid w:val="724F21DF"/>
    <w:rsid w:val="7290394C"/>
    <w:rsid w:val="72CB4657"/>
    <w:rsid w:val="732E4F8C"/>
    <w:rsid w:val="737BB870"/>
    <w:rsid w:val="737E4EA1"/>
    <w:rsid w:val="739B196E"/>
    <w:rsid w:val="7400FC9C"/>
    <w:rsid w:val="743D5AAF"/>
    <w:rsid w:val="744F2CFE"/>
    <w:rsid w:val="744FF56F"/>
    <w:rsid w:val="749A38FD"/>
    <w:rsid w:val="749A38FD"/>
    <w:rsid w:val="74A6084A"/>
    <w:rsid w:val="74A648EE"/>
    <w:rsid w:val="74DCF963"/>
    <w:rsid w:val="7500A97B"/>
    <w:rsid w:val="7500A97B"/>
    <w:rsid w:val="7507F40F"/>
    <w:rsid w:val="7513837C"/>
    <w:rsid w:val="751A1F02"/>
    <w:rsid w:val="758E62F2"/>
    <w:rsid w:val="759CCCFD"/>
    <w:rsid w:val="75C3A45C"/>
    <w:rsid w:val="767FA500"/>
    <w:rsid w:val="77202A8A"/>
    <w:rsid w:val="7753BF4B"/>
    <w:rsid w:val="7801C0AF"/>
    <w:rsid w:val="781949E2"/>
    <w:rsid w:val="781CE1A1"/>
    <w:rsid w:val="78EF8FAC"/>
    <w:rsid w:val="78FE3D98"/>
    <w:rsid w:val="78FF07E1"/>
    <w:rsid w:val="7918B958"/>
    <w:rsid w:val="79269263"/>
    <w:rsid w:val="79354F92"/>
    <w:rsid w:val="79605110"/>
    <w:rsid w:val="796DAA20"/>
    <w:rsid w:val="799924C7"/>
    <w:rsid w:val="79B06A86"/>
    <w:rsid w:val="79BD9E46"/>
    <w:rsid w:val="79CAAB8F"/>
    <w:rsid w:val="79EB6668"/>
    <w:rsid w:val="79ED9025"/>
    <w:rsid w:val="7A8B600D"/>
    <w:rsid w:val="7AA60E96"/>
    <w:rsid w:val="7AA7BA30"/>
    <w:rsid w:val="7AB27F6D"/>
    <w:rsid w:val="7AE5713C"/>
    <w:rsid w:val="7AFE9999"/>
    <w:rsid w:val="7B1A4C94"/>
    <w:rsid w:val="7B6EE2F6"/>
    <w:rsid w:val="7B77D885"/>
    <w:rsid w:val="7B7A0394"/>
    <w:rsid w:val="7BE7F6DE"/>
    <w:rsid w:val="7BEFAB18"/>
    <w:rsid w:val="7C248412"/>
    <w:rsid w:val="7C505A1A"/>
    <w:rsid w:val="7CD20AFB"/>
    <w:rsid w:val="7CE24596"/>
    <w:rsid w:val="7CEFF8CE"/>
    <w:rsid w:val="7CF53F08"/>
    <w:rsid w:val="7D2530E7"/>
    <w:rsid w:val="7DE14898"/>
    <w:rsid w:val="7E1D11FE"/>
    <w:rsid w:val="7E1D11FE"/>
    <w:rsid w:val="7E910F69"/>
    <w:rsid w:val="7E92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EEC1"/>
  <w15:chartTrackingRefBased/>
  <w15:docId w15:val="{DD51BCAB-C63B-4EA6-A6EA-287DE744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63CE7"/>
    <w:rPr>
      <w:color w:val="0563C1" w:themeColor="hyperlink"/>
      <w:u w:val="single"/>
    </w:rPr>
  </w:style>
  <w:style w:type="character" w:styleId="UnresolvedMention">
    <w:name w:val="Unresolved Mention"/>
    <w:basedOn w:val="DefaultParagraphFont"/>
    <w:uiPriority w:val="99"/>
    <w:semiHidden/>
    <w:unhideWhenUsed/>
    <w:rsid w:val="00463CE7"/>
    <w:rPr>
      <w:color w:val="605E5C"/>
      <w:shd w:val="clear" w:color="auto" w:fill="E1DFDD"/>
    </w:rPr>
  </w:style>
  <w:style w:type="paragraph" w:styleId="NormalWeb">
    <w:name w:val="Normal (Web)"/>
    <w:basedOn w:val="Normal"/>
    <w:uiPriority w:val="99"/>
    <w:unhideWhenUsed/>
    <w:rsid w:val="00463CE7"/>
    <w:pPr>
      <w:spacing w:before="100" w:beforeAutospacing="1" w:after="100" w:afterAutospacing="1" w:line="240" w:lineRule="auto"/>
    </w:pPr>
    <w:rPr>
      <w:rFonts w:ascii="Times New Roman" w:hAnsi="Times New Roman" w:eastAsia="Times New Roman" w:cs="Times New Roman"/>
      <w:sz w:val="24"/>
      <w:szCs w:val="24"/>
      <w:lang w:eastAsia="en-GB"/>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41">
      <w:bodyDiv w:val="1"/>
      <w:marLeft w:val="0"/>
      <w:marRight w:val="0"/>
      <w:marTop w:val="0"/>
      <w:marBottom w:val="0"/>
      <w:divBdr>
        <w:top w:val="none" w:sz="0" w:space="0" w:color="auto"/>
        <w:left w:val="none" w:sz="0" w:space="0" w:color="auto"/>
        <w:bottom w:val="none" w:sz="0" w:space="0" w:color="auto"/>
        <w:right w:val="none" w:sz="0" w:space="0" w:color="auto"/>
      </w:divBdr>
    </w:div>
    <w:div w:id="20766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numbering" Target="numbering.xml" Id="R7fcb6b24c51046a6" /><Relationship Type="http://schemas.openxmlformats.org/officeDocument/2006/relationships/footnotes" Target="footnotes.xml" Id="Rb11c363193274a02" /><Relationship Type="http://schemas.openxmlformats.org/officeDocument/2006/relationships/hyperlink" Target="mailto:Shawm7@lsbu.ac.uk" TargetMode="External" Id="R044d551cb73f4641" /><Relationship Type="http://schemas.openxmlformats.org/officeDocument/2006/relationships/hyperlink" Target="https://research.aston.ac.uk/en/publications/worldview-a-multidisciplinary-report" TargetMode="External" Id="R118e4c1749f0441f" /><Relationship Type="http://schemas.openxmlformats.org/officeDocument/2006/relationships/hyperlink" Target="https://www.theosthinktank.co.uk/research/2020/10/21/worldviews-in-religious-education" TargetMode="External" Id="Rde70f8abd705410a" /><Relationship Type="http://schemas.openxmlformats.org/officeDocument/2006/relationships/hyperlink" Target="https://doi.org/10.18546/LRE.16.3.02" TargetMode="External" Id="Rb466b0e6be834ef5" /><Relationship Type="http://schemas.openxmlformats.org/officeDocument/2006/relationships/hyperlink" Target="https://www.religiouseducationcouncil.org.uk/news/project-worldview-conversations/" TargetMode="External" Id="Re7d2faec955d4a81" /></Relationships>
</file>

<file path=word/_rels/footnotes.xml.rels>&#65279;<?xml version="1.0" encoding="utf-8"?><Relationships xmlns="http://schemas.openxmlformats.org/package/2006/relationships"><Relationship Type="http://schemas.openxmlformats.org/officeDocument/2006/relationships/hyperlink" Target="https://euc-word-edit.officeapps.live.com/we/wordeditorframe.aspx?ui=en%2DUS&amp;rs=en%2DUS&amp;wopisrc=https%3A%2F%2Fstulsbuac-my.sharepoint.com%2Fpersonal%2Fshawm7_lsbu_ac_uk%2F_vti_bin%2Fwopi.ashx%2Ffiles%2F55eae94329b24d16a2d436bcc5bfdb36&amp;sc=https%3A%2F%2Fstulsbuac%2Dmy%2Esharepoint%2Ecom%2Fpersonal%2Fshawm7%5Flsbu%5Fac%5Fuk%2FDocuments%2FForms%2FAll%2Easpx%3FRootFolder%3D%252Fpersonal%252Fshawm7%255Flsbu%255Fac%255Fuk%252FDocuments%252FWriting%2520%25281%2529%26FolderCTID%3D0x012000A45167C5D6400C46A02303A549A5E1B7%26View%3D%257B2F6570ED%252D5FB1%252D4050%252DA546%252D2099C413781C%257D&amp;wdenableroaming=1&amp;mscc=1&amp;wdodb=1&amp;hid=66CA37A0-C015-4000-2BD4-5D29E1C369FD&amp;wdorigin=DocLibClassicUI&amp;wdhostclicktime=1651053793345&amp;jsapi=1&amp;jsapiver=v1&amp;newsession=1&amp;corrid=b45561f0-0d9d-46ed-b93f-9b69cb4aa58a&amp;usid=b45561f0-0d9d-46ed-b93f-9b69cb4aa58a&amp;sftc=1&amp;cac=1&amp;mtf=1&amp;sfp=1&amp;instantedit=1&amp;wopicomplete=1&amp;wdredirectionreason=Unified_SingleFlush&amp;rct=Medium&amp;ctp=LeastProtected" TargetMode="External" Id="Rbc5ded11b4154787" /><Relationship Type="http://schemas.openxmlformats.org/officeDocument/2006/relationships/hyperlink" Target="https://www.gold.ac.uk/faithsunit/current-projects/reforreal/case-studies/" TargetMode="External" Id="R4f68bcfcaacb44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926893B1C264F9AB2E296681536C3" ma:contentTypeVersion="14" ma:contentTypeDescription="Create a new document." ma:contentTypeScope="" ma:versionID="d6e65a2fb1c0f54040b096036af9f4a9">
  <xsd:schema xmlns:xsd="http://www.w3.org/2001/XMLSchema" xmlns:xs="http://www.w3.org/2001/XMLSchema" xmlns:p="http://schemas.microsoft.com/office/2006/metadata/properties" xmlns:ns3="fa33a988-4f7b-4f61-8f5b-7927f9810cca" xmlns:ns4="02799ece-1e97-4f76-8c83-59fa973e33a2" targetNamespace="http://schemas.microsoft.com/office/2006/metadata/properties" ma:root="true" ma:fieldsID="4a1ed9c579c4dc8866ec01582f279844" ns3:_="" ns4:_="">
    <xsd:import namespace="fa33a988-4f7b-4f61-8f5b-7927f9810cca"/>
    <xsd:import namespace="02799ece-1e97-4f76-8c83-59fa973e33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3a988-4f7b-4f61-8f5b-7927f9810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799ece-1e97-4f76-8c83-59fa973e33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A29D1-196D-473E-8B4B-1941DCB39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3a988-4f7b-4f61-8f5b-7927f9810cca"/>
    <ds:schemaRef ds:uri="02799ece-1e97-4f76-8c83-59fa973e3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6B325-E521-4C49-B012-601BA115A076}">
  <ds:schemaRefs>
    <ds:schemaRef ds:uri="http://schemas.microsoft.com/sharepoint/v3/contenttype/forms"/>
  </ds:schemaRefs>
</ds:datastoreItem>
</file>

<file path=customXml/itemProps3.xml><?xml version="1.0" encoding="utf-8"?>
<ds:datastoreItem xmlns:ds="http://schemas.openxmlformats.org/officeDocument/2006/customXml" ds:itemID="{A813F5F9-2CE9-4F1D-B1B5-7B1D183D53C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South Bank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Shaw, Martha 7</dc:creator>
  <keywords/>
  <dc:description/>
  <lastModifiedBy>Shaw, Martha 7</lastModifiedBy>
  <revision>23</revision>
  <dcterms:created xsi:type="dcterms:W3CDTF">2022-04-22T14:51:00.0000000Z</dcterms:created>
  <dcterms:modified xsi:type="dcterms:W3CDTF">2022-05-17T09:22:43.9434976Z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0x010100B7D926893B1C264F9AB2E296681536C3</vt:lpwstr>
  </property>
</Properties>
</file>