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3E59" w:rsidRPr="000D1802" w:rsidRDefault="00B63E59" w:rsidP="00B63E59">
      <w:pPr>
        <w:rPr>
          <w:rFonts w:ascii="Arial" w:hAnsi="Arial" w:cs="Arial"/>
          <w:b/>
          <w:sz w:val="28"/>
        </w:rPr>
      </w:pPr>
      <w:r w:rsidRPr="000D1802">
        <w:rPr>
          <w:rFonts w:ascii="Arial" w:hAnsi="Arial" w:cs="Arial"/>
          <w:b/>
          <w:sz w:val="28"/>
        </w:rPr>
        <w:t>Chapter 5</w:t>
      </w:r>
    </w:p>
    <w:p w:rsidR="00B63E59" w:rsidRPr="000D1802" w:rsidRDefault="00B63E59" w:rsidP="00B63E59">
      <w:pPr>
        <w:rPr>
          <w:rFonts w:ascii="Arial" w:hAnsi="Arial" w:cs="Arial"/>
          <w:b/>
          <w:sz w:val="28"/>
          <w:szCs w:val="28"/>
        </w:rPr>
      </w:pPr>
      <w:r w:rsidRPr="000D1802">
        <w:rPr>
          <w:rFonts w:ascii="Arial" w:hAnsi="Arial" w:cs="Arial"/>
          <w:b/>
          <w:sz w:val="28"/>
          <w:szCs w:val="28"/>
        </w:rPr>
        <w:t>Display of unwrapped foods</w:t>
      </w:r>
    </w:p>
    <w:p w:rsidR="00B63E59" w:rsidRPr="000D1802" w:rsidRDefault="00B63E59" w:rsidP="00B63E59">
      <w:pPr>
        <w:rPr>
          <w:rFonts w:ascii="Arial" w:hAnsi="Arial" w:cs="Arial"/>
          <w:b/>
        </w:rPr>
      </w:pPr>
      <w:r w:rsidRPr="000D1802">
        <w:rPr>
          <w:rFonts w:ascii="Arial" w:hAnsi="Arial" w:cs="Arial"/>
          <w:b/>
        </w:rPr>
        <w:t>Tim Brown</w:t>
      </w:r>
    </w:p>
    <w:p w:rsidR="00B63E59" w:rsidRPr="000D1802" w:rsidRDefault="00B63E59" w:rsidP="00B63E59">
      <w:pPr>
        <w:rPr>
          <w:rFonts w:ascii="Arial" w:hAnsi="Arial" w:cs="Arial"/>
          <w:b/>
        </w:rPr>
      </w:pPr>
      <w:r w:rsidRPr="000D1802">
        <w:rPr>
          <w:rFonts w:ascii="Arial" w:hAnsi="Arial" w:cs="Arial"/>
          <w:b/>
        </w:rPr>
        <w:t>Refrigeration Developments and Testing Limited, Churchill Building, Langford, Bristol, BS40 5DU, UK</w:t>
      </w:r>
    </w:p>
    <w:p w:rsidR="00C81C1A" w:rsidRPr="000D1802" w:rsidRDefault="00C81C1A" w:rsidP="007140B1">
      <w:pPr>
        <w:spacing w:line="276" w:lineRule="auto"/>
        <w:rPr>
          <w:rFonts w:ascii="Arial" w:hAnsi="Arial" w:cs="Arial"/>
          <w:sz w:val="22"/>
          <w:szCs w:val="22"/>
        </w:rPr>
      </w:pPr>
    </w:p>
    <w:p w:rsidR="00340ED5" w:rsidRPr="000D1802" w:rsidRDefault="00B63E59" w:rsidP="007140B1">
      <w:pPr>
        <w:spacing w:line="276" w:lineRule="auto"/>
        <w:rPr>
          <w:rFonts w:ascii="Arial" w:hAnsi="Arial" w:cs="Arial"/>
          <w:b/>
          <w:sz w:val="22"/>
          <w:szCs w:val="22"/>
        </w:rPr>
      </w:pPr>
      <w:r w:rsidRPr="000D1802">
        <w:rPr>
          <w:rFonts w:ascii="Arial" w:hAnsi="Arial" w:cs="Arial"/>
          <w:b/>
          <w:sz w:val="22"/>
          <w:szCs w:val="22"/>
        </w:rPr>
        <w:t>I</w:t>
      </w:r>
      <w:r w:rsidR="00340ED5" w:rsidRPr="000D1802">
        <w:rPr>
          <w:rFonts w:ascii="Arial" w:hAnsi="Arial" w:cs="Arial"/>
          <w:b/>
          <w:sz w:val="22"/>
          <w:szCs w:val="22"/>
        </w:rPr>
        <w:t>ntroduction</w:t>
      </w:r>
    </w:p>
    <w:p w:rsidR="006C59B7" w:rsidRPr="000D1802" w:rsidRDefault="006C59B7" w:rsidP="007140B1">
      <w:pPr>
        <w:spacing w:line="276" w:lineRule="auto"/>
        <w:rPr>
          <w:rFonts w:ascii="Arial" w:hAnsi="Arial" w:cs="Arial"/>
          <w:sz w:val="22"/>
          <w:szCs w:val="22"/>
        </w:rPr>
      </w:pPr>
    </w:p>
    <w:p w:rsidR="00CF5286" w:rsidRPr="000D1802" w:rsidRDefault="00ED5476" w:rsidP="007140B1">
      <w:pPr>
        <w:spacing w:line="276" w:lineRule="auto"/>
        <w:rPr>
          <w:rFonts w:ascii="Arial" w:hAnsi="Arial" w:cs="Arial"/>
          <w:sz w:val="22"/>
          <w:szCs w:val="22"/>
        </w:rPr>
      </w:pPr>
      <w:r w:rsidRPr="000D1802">
        <w:rPr>
          <w:rFonts w:ascii="Arial" w:hAnsi="Arial" w:cs="Arial"/>
          <w:sz w:val="22"/>
          <w:szCs w:val="22"/>
        </w:rPr>
        <w:t xml:space="preserve">Display of unwrapped food products presents particular challenges to the retailer.  </w:t>
      </w:r>
      <w:r w:rsidR="00D37C98" w:rsidRPr="000D1802">
        <w:rPr>
          <w:rFonts w:ascii="Arial" w:hAnsi="Arial" w:cs="Arial"/>
          <w:sz w:val="22"/>
          <w:szCs w:val="22"/>
        </w:rPr>
        <w:t>Unwrapped</w:t>
      </w:r>
      <w:r w:rsidRPr="000D1802">
        <w:rPr>
          <w:rFonts w:ascii="Arial" w:hAnsi="Arial" w:cs="Arial"/>
          <w:sz w:val="22"/>
          <w:szCs w:val="22"/>
        </w:rPr>
        <w:t xml:space="preserve"> products include delicatessen items such as sliced raw, cooked and cured meat, cheeses and other ‘delicacies’, fish displayed on ice, </w:t>
      </w:r>
      <w:r w:rsidR="00D37C98" w:rsidRPr="000D1802">
        <w:rPr>
          <w:rFonts w:ascii="Arial" w:hAnsi="Arial" w:cs="Arial"/>
          <w:sz w:val="22"/>
          <w:szCs w:val="22"/>
        </w:rPr>
        <w:t xml:space="preserve">fruit, vegetables, </w:t>
      </w:r>
      <w:r w:rsidRPr="000D1802">
        <w:rPr>
          <w:rFonts w:ascii="Arial" w:hAnsi="Arial" w:cs="Arial"/>
          <w:sz w:val="22"/>
          <w:szCs w:val="22"/>
        </w:rPr>
        <w:t>salad and other ready to eat (RTE) food items.  Without sealed protective packaging they are subject to loss of surface moisture through evaporation, and this can represent a loss of quality, reduced display life and also a loss in saleable weight.  In addition, contamination from handling and external sources, as well as cross contamination between different unwrapped items, can lead to microbiological spoilage and safety issues.</w:t>
      </w:r>
    </w:p>
    <w:p w:rsidR="00221EAA" w:rsidRPr="000D1802" w:rsidRDefault="00221EAA" w:rsidP="007140B1">
      <w:pPr>
        <w:spacing w:line="276" w:lineRule="auto"/>
        <w:rPr>
          <w:rFonts w:ascii="Arial" w:hAnsi="Arial" w:cs="Arial"/>
          <w:sz w:val="22"/>
          <w:szCs w:val="22"/>
        </w:rPr>
      </w:pPr>
    </w:p>
    <w:p w:rsidR="00E15B74" w:rsidRPr="000D1802" w:rsidRDefault="00221EAA" w:rsidP="007140B1">
      <w:pPr>
        <w:spacing w:line="276" w:lineRule="auto"/>
        <w:rPr>
          <w:rFonts w:ascii="Arial" w:hAnsi="Arial" w:cs="Arial"/>
          <w:b/>
          <w:sz w:val="22"/>
          <w:szCs w:val="22"/>
        </w:rPr>
      </w:pPr>
      <w:r w:rsidRPr="000D1802">
        <w:rPr>
          <w:rFonts w:ascii="Arial" w:hAnsi="Arial" w:cs="Arial"/>
          <w:b/>
          <w:sz w:val="22"/>
          <w:szCs w:val="22"/>
        </w:rPr>
        <w:t>Mass transfer</w:t>
      </w:r>
    </w:p>
    <w:p w:rsidR="002A4569" w:rsidRPr="000D1802" w:rsidRDefault="002A4569" w:rsidP="007140B1">
      <w:pPr>
        <w:spacing w:line="276" w:lineRule="auto"/>
        <w:rPr>
          <w:rFonts w:ascii="Arial" w:hAnsi="Arial" w:cs="Arial"/>
          <w:sz w:val="22"/>
          <w:szCs w:val="22"/>
        </w:rPr>
      </w:pPr>
    </w:p>
    <w:p w:rsidR="00CE72EE" w:rsidRPr="000D1802" w:rsidRDefault="00CE72EE" w:rsidP="007140B1">
      <w:pPr>
        <w:spacing w:line="276" w:lineRule="auto"/>
        <w:rPr>
          <w:rFonts w:ascii="Arial" w:hAnsi="Arial" w:cs="Arial"/>
          <w:sz w:val="22"/>
          <w:szCs w:val="22"/>
        </w:rPr>
      </w:pPr>
      <w:r w:rsidRPr="000D1802">
        <w:rPr>
          <w:rFonts w:ascii="Arial" w:hAnsi="Arial" w:cs="Arial"/>
          <w:sz w:val="22"/>
          <w:szCs w:val="22"/>
        </w:rPr>
        <w:t>The rate of moisture loss from unwrapped product surfaces can be approximated using the following equation:</w:t>
      </w:r>
    </w:p>
    <w:p w:rsidR="00CE72EE" w:rsidRPr="000D1802" w:rsidRDefault="00CE72EE" w:rsidP="007140B1">
      <w:pPr>
        <w:spacing w:line="276" w:lineRule="auto"/>
        <w:rPr>
          <w:rFonts w:ascii="Arial" w:hAnsi="Arial" w:cs="Arial"/>
          <w:sz w:val="22"/>
          <w:szCs w:val="22"/>
        </w:rPr>
      </w:pPr>
    </w:p>
    <w:p w:rsidR="00CE72EE" w:rsidRPr="000D1802" w:rsidRDefault="00CE72EE" w:rsidP="007140B1">
      <w:pPr>
        <w:spacing w:line="276" w:lineRule="auto"/>
        <w:ind w:left="720"/>
        <w:rPr>
          <w:rFonts w:ascii="Arial" w:hAnsi="Arial" w:cs="Arial"/>
          <w:sz w:val="22"/>
          <w:szCs w:val="22"/>
        </w:rPr>
      </w:pPr>
      <w:r w:rsidRPr="000D1802">
        <w:rPr>
          <w:rFonts w:ascii="Arial" w:hAnsi="Arial" w:cs="Arial"/>
          <w:sz w:val="22"/>
          <w:szCs w:val="22"/>
        </w:rPr>
        <w:t xml:space="preserve">m = </w:t>
      </w:r>
      <w:proofErr w:type="gramStart"/>
      <w:r w:rsidRPr="000D1802">
        <w:rPr>
          <w:rFonts w:ascii="Arial" w:hAnsi="Arial" w:cs="Arial"/>
          <w:sz w:val="22"/>
          <w:szCs w:val="22"/>
        </w:rPr>
        <w:t>k .</w:t>
      </w:r>
      <w:proofErr w:type="gramEnd"/>
      <w:r w:rsidRPr="000D1802">
        <w:rPr>
          <w:rFonts w:ascii="Arial" w:hAnsi="Arial" w:cs="Arial"/>
          <w:sz w:val="22"/>
          <w:szCs w:val="22"/>
        </w:rPr>
        <w:t xml:space="preserve"> (</w:t>
      </w:r>
      <w:proofErr w:type="spellStart"/>
      <w:proofErr w:type="gramStart"/>
      <w:r w:rsidRPr="000D1802">
        <w:rPr>
          <w:rFonts w:ascii="Arial" w:hAnsi="Arial" w:cs="Arial"/>
          <w:sz w:val="22"/>
          <w:szCs w:val="22"/>
        </w:rPr>
        <w:t>p</w:t>
      </w:r>
      <w:r w:rsidRPr="000D1802">
        <w:rPr>
          <w:rFonts w:ascii="Arial" w:hAnsi="Arial" w:cs="Arial"/>
          <w:sz w:val="22"/>
          <w:szCs w:val="22"/>
          <w:vertAlign w:val="subscript"/>
        </w:rPr>
        <w:t>ws</w:t>
      </w:r>
      <w:proofErr w:type="spellEnd"/>
      <w:r w:rsidRPr="000D1802">
        <w:rPr>
          <w:rFonts w:ascii="Arial" w:hAnsi="Arial" w:cs="Arial"/>
          <w:sz w:val="22"/>
          <w:szCs w:val="22"/>
        </w:rPr>
        <w:t xml:space="preserve"> .</w:t>
      </w:r>
      <w:proofErr w:type="gramEnd"/>
      <w:r w:rsidRPr="000D1802">
        <w:rPr>
          <w:rFonts w:ascii="Arial" w:hAnsi="Arial" w:cs="Arial"/>
          <w:sz w:val="22"/>
          <w:szCs w:val="22"/>
        </w:rPr>
        <w:t xml:space="preserve"> a</w:t>
      </w:r>
      <w:r w:rsidRPr="000D1802">
        <w:rPr>
          <w:rFonts w:ascii="Arial" w:hAnsi="Arial" w:cs="Arial"/>
          <w:sz w:val="22"/>
          <w:szCs w:val="22"/>
          <w:vertAlign w:val="subscript"/>
        </w:rPr>
        <w:t>w</w:t>
      </w:r>
      <w:r w:rsidRPr="000D1802">
        <w:rPr>
          <w:rFonts w:ascii="Arial" w:hAnsi="Arial" w:cs="Arial"/>
          <w:sz w:val="22"/>
          <w:szCs w:val="22"/>
        </w:rPr>
        <w:t xml:space="preserve"> – </w:t>
      </w:r>
      <w:proofErr w:type="spellStart"/>
      <w:r w:rsidRPr="000D1802">
        <w:rPr>
          <w:rFonts w:ascii="Arial" w:hAnsi="Arial" w:cs="Arial"/>
          <w:sz w:val="22"/>
          <w:szCs w:val="22"/>
        </w:rPr>
        <w:t>p</w:t>
      </w:r>
      <w:r w:rsidRPr="000D1802">
        <w:rPr>
          <w:rFonts w:ascii="Arial" w:hAnsi="Arial" w:cs="Arial"/>
          <w:sz w:val="22"/>
          <w:szCs w:val="22"/>
          <w:vertAlign w:val="subscript"/>
        </w:rPr>
        <w:t>wa</w:t>
      </w:r>
      <w:proofErr w:type="spellEnd"/>
      <w:r w:rsidRPr="000D1802">
        <w:rPr>
          <w:rFonts w:ascii="Arial" w:hAnsi="Arial" w:cs="Arial"/>
          <w:sz w:val="22"/>
          <w:szCs w:val="22"/>
        </w:rPr>
        <w:t xml:space="preserve"> . RH / 100</w:t>
      </w:r>
      <w:proofErr w:type="gramStart"/>
      <w:r w:rsidRPr="000D1802">
        <w:rPr>
          <w:rFonts w:ascii="Arial" w:hAnsi="Arial" w:cs="Arial"/>
          <w:sz w:val="22"/>
          <w:szCs w:val="22"/>
        </w:rPr>
        <w:t>) .</w:t>
      </w:r>
      <w:proofErr w:type="gramEnd"/>
      <w:r w:rsidRPr="000D1802">
        <w:rPr>
          <w:rFonts w:ascii="Arial" w:hAnsi="Arial" w:cs="Arial"/>
          <w:sz w:val="22"/>
          <w:szCs w:val="22"/>
        </w:rPr>
        <w:t xml:space="preserve"> A</w:t>
      </w:r>
    </w:p>
    <w:p w:rsidR="00E15B74" w:rsidRPr="000D1802" w:rsidRDefault="00E15B74" w:rsidP="007140B1">
      <w:pPr>
        <w:spacing w:line="276" w:lineRule="auto"/>
        <w:rPr>
          <w:rFonts w:ascii="Arial" w:hAnsi="Arial" w:cs="Arial"/>
          <w:sz w:val="22"/>
          <w:szCs w:val="22"/>
        </w:rPr>
      </w:pPr>
    </w:p>
    <w:p w:rsidR="00CE72EE" w:rsidRPr="000D1802" w:rsidRDefault="00CE72EE" w:rsidP="007140B1">
      <w:pPr>
        <w:spacing w:line="276" w:lineRule="auto"/>
        <w:ind w:left="1440"/>
        <w:rPr>
          <w:rFonts w:ascii="Arial" w:hAnsi="Arial" w:cs="Arial"/>
          <w:sz w:val="22"/>
          <w:szCs w:val="22"/>
        </w:rPr>
      </w:pPr>
      <w:proofErr w:type="gramStart"/>
      <w:r w:rsidRPr="000D1802">
        <w:rPr>
          <w:rFonts w:ascii="Arial" w:hAnsi="Arial" w:cs="Arial"/>
          <w:sz w:val="22"/>
          <w:szCs w:val="22"/>
        </w:rPr>
        <w:t>where</w:t>
      </w:r>
      <w:proofErr w:type="gramEnd"/>
    </w:p>
    <w:p w:rsidR="00CE72EE" w:rsidRPr="000D1802" w:rsidRDefault="00CE72EE" w:rsidP="007140B1">
      <w:pPr>
        <w:spacing w:line="276" w:lineRule="auto"/>
        <w:rPr>
          <w:rFonts w:ascii="Arial" w:hAnsi="Arial" w:cs="Arial"/>
          <w:sz w:val="22"/>
          <w:szCs w:val="22"/>
        </w:rPr>
      </w:pPr>
    </w:p>
    <w:p w:rsidR="00CE72EE" w:rsidRPr="000D1802" w:rsidRDefault="00CE72EE" w:rsidP="007140B1">
      <w:pPr>
        <w:spacing w:line="276" w:lineRule="auto"/>
        <w:ind w:left="720"/>
        <w:rPr>
          <w:rFonts w:ascii="Arial" w:hAnsi="Arial" w:cs="Arial"/>
          <w:sz w:val="22"/>
          <w:szCs w:val="22"/>
        </w:rPr>
      </w:pPr>
      <w:r w:rsidRPr="000D1802">
        <w:rPr>
          <w:rFonts w:ascii="Arial" w:hAnsi="Arial" w:cs="Arial"/>
          <w:sz w:val="22"/>
          <w:szCs w:val="22"/>
        </w:rPr>
        <w:t>m</w:t>
      </w:r>
      <w:r w:rsidRPr="000D1802">
        <w:rPr>
          <w:rFonts w:ascii="Arial" w:hAnsi="Arial" w:cs="Arial"/>
          <w:sz w:val="22"/>
          <w:szCs w:val="22"/>
        </w:rPr>
        <w:tab/>
        <w:t>= rate of moisture loss (</w:t>
      </w:r>
      <w:r w:rsidR="00CB71A3" w:rsidRPr="000D1802">
        <w:rPr>
          <w:rFonts w:ascii="Arial" w:hAnsi="Arial" w:cs="Arial"/>
          <w:sz w:val="22"/>
          <w:szCs w:val="22"/>
        </w:rPr>
        <w:t>kg</w:t>
      </w:r>
      <w:r w:rsidRPr="000D1802">
        <w:rPr>
          <w:rFonts w:ascii="Arial" w:hAnsi="Arial" w:cs="Arial"/>
          <w:sz w:val="22"/>
          <w:szCs w:val="22"/>
        </w:rPr>
        <w:t>.</w:t>
      </w:r>
      <w:r w:rsidR="00CB71A3" w:rsidRPr="000D1802">
        <w:rPr>
          <w:rFonts w:ascii="Arial" w:hAnsi="Arial" w:cs="Arial"/>
          <w:sz w:val="22"/>
          <w:szCs w:val="22"/>
        </w:rPr>
        <w:t>s</w:t>
      </w:r>
      <w:r w:rsidRPr="000D1802">
        <w:rPr>
          <w:rFonts w:ascii="Arial" w:hAnsi="Arial" w:cs="Arial"/>
          <w:sz w:val="22"/>
          <w:szCs w:val="22"/>
          <w:vertAlign w:val="superscript"/>
        </w:rPr>
        <w:t>-</w:t>
      </w:r>
      <w:r w:rsidR="00CB71A3" w:rsidRPr="000D1802">
        <w:rPr>
          <w:rFonts w:ascii="Arial" w:hAnsi="Arial" w:cs="Arial"/>
          <w:sz w:val="22"/>
          <w:szCs w:val="22"/>
          <w:vertAlign w:val="superscript"/>
        </w:rPr>
        <w:t>1</w:t>
      </w:r>
      <w:r w:rsidRPr="000D1802">
        <w:rPr>
          <w:rFonts w:ascii="Arial" w:hAnsi="Arial" w:cs="Arial"/>
          <w:sz w:val="22"/>
          <w:szCs w:val="22"/>
        </w:rPr>
        <w:t>)</w:t>
      </w:r>
    </w:p>
    <w:p w:rsidR="00CE72EE" w:rsidRPr="000D1802" w:rsidRDefault="00CE72EE" w:rsidP="007140B1">
      <w:pPr>
        <w:spacing w:line="276" w:lineRule="auto"/>
        <w:ind w:left="720"/>
        <w:rPr>
          <w:rFonts w:ascii="Arial" w:hAnsi="Arial" w:cs="Arial"/>
          <w:sz w:val="22"/>
          <w:szCs w:val="22"/>
        </w:rPr>
      </w:pPr>
      <w:r w:rsidRPr="000D1802">
        <w:rPr>
          <w:rFonts w:ascii="Arial" w:hAnsi="Arial" w:cs="Arial"/>
          <w:sz w:val="22"/>
          <w:szCs w:val="22"/>
        </w:rPr>
        <w:t>k</w:t>
      </w:r>
      <w:r w:rsidRPr="000D1802">
        <w:rPr>
          <w:rFonts w:ascii="Arial" w:hAnsi="Arial" w:cs="Arial"/>
          <w:sz w:val="22"/>
          <w:szCs w:val="22"/>
        </w:rPr>
        <w:tab/>
        <w:t>= mass transfer coefficient (</w:t>
      </w:r>
      <w:r w:rsidR="00CB71A3" w:rsidRPr="000D1802">
        <w:rPr>
          <w:rFonts w:ascii="Arial" w:hAnsi="Arial" w:cs="Arial"/>
          <w:sz w:val="22"/>
          <w:szCs w:val="22"/>
        </w:rPr>
        <w:t>kg.m</w:t>
      </w:r>
      <w:r w:rsidR="00CB71A3" w:rsidRPr="000D1802">
        <w:rPr>
          <w:rFonts w:ascii="Arial" w:hAnsi="Arial" w:cs="Arial"/>
          <w:sz w:val="22"/>
          <w:szCs w:val="22"/>
          <w:vertAlign w:val="superscript"/>
        </w:rPr>
        <w:t>-</w:t>
      </w:r>
      <w:proofErr w:type="gramStart"/>
      <w:r w:rsidR="00CB71A3" w:rsidRPr="000D1802">
        <w:rPr>
          <w:rFonts w:ascii="Arial" w:hAnsi="Arial" w:cs="Arial"/>
          <w:sz w:val="22"/>
          <w:szCs w:val="22"/>
          <w:vertAlign w:val="superscript"/>
        </w:rPr>
        <w:t>2</w:t>
      </w:r>
      <w:r w:rsidR="00CB71A3" w:rsidRPr="000D1802">
        <w:rPr>
          <w:rFonts w:ascii="Arial" w:hAnsi="Arial" w:cs="Arial"/>
          <w:sz w:val="22"/>
          <w:szCs w:val="22"/>
        </w:rPr>
        <w:t>.Pa.s</w:t>
      </w:r>
      <w:r w:rsidRPr="000D1802">
        <w:rPr>
          <w:rFonts w:ascii="Arial" w:hAnsi="Arial" w:cs="Arial"/>
          <w:sz w:val="22"/>
          <w:szCs w:val="22"/>
        </w:rPr>
        <w:t xml:space="preserve"> )</w:t>
      </w:r>
      <w:proofErr w:type="gramEnd"/>
    </w:p>
    <w:p w:rsidR="00CE72EE" w:rsidRPr="000D1802" w:rsidRDefault="00CE72EE" w:rsidP="007140B1">
      <w:pPr>
        <w:spacing w:line="276" w:lineRule="auto"/>
        <w:ind w:left="720"/>
        <w:rPr>
          <w:rFonts w:ascii="Arial" w:hAnsi="Arial" w:cs="Arial"/>
          <w:sz w:val="22"/>
          <w:szCs w:val="22"/>
        </w:rPr>
      </w:pPr>
      <w:proofErr w:type="spellStart"/>
      <w:proofErr w:type="gramStart"/>
      <w:r w:rsidRPr="000D1802">
        <w:rPr>
          <w:rFonts w:ascii="Arial" w:hAnsi="Arial" w:cs="Arial"/>
          <w:sz w:val="22"/>
          <w:szCs w:val="22"/>
        </w:rPr>
        <w:t>p</w:t>
      </w:r>
      <w:r w:rsidRPr="000D1802">
        <w:rPr>
          <w:rFonts w:ascii="Arial" w:hAnsi="Arial" w:cs="Arial"/>
          <w:sz w:val="22"/>
          <w:szCs w:val="22"/>
          <w:vertAlign w:val="subscript"/>
        </w:rPr>
        <w:t>ws</w:t>
      </w:r>
      <w:proofErr w:type="spellEnd"/>
      <w:proofErr w:type="gramEnd"/>
      <w:r w:rsidRPr="000D1802">
        <w:rPr>
          <w:rFonts w:ascii="Arial" w:hAnsi="Arial" w:cs="Arial"/>
          <w:sz w:val="22"/>
          <w:szCs w:val="22"/>
        </w:rPr>
        <w:tab/>
        <w:t>= water vapour pressure at the product surface (</w:t>
      </w:r>
      <w:r w:rsidR="00CB71A3" w:rsidRPr="000D1802">
        <w:rPr>
          <w:rFonts w:ascii="Arial" w:hAnsi="Arial" w:cs="Arial"/>
          <w:sz w:val="22"/>
          <w:szCs w:val="22"/>
        </w:rPr>
        <w:t>Pa</w:t>
      </w:r>
      <w:r w:rsidRPr="000D1802">
        <w:rPr>
          <w:rFonts w:ascii="Arial" w:hAnsi="Arial" w:cs="Arial"/>
          <w:sz w:val="22"/>
          <w:szCs w:val="22"/>
        </w:rPr>
        <w:t xml:space="preserve"> )</w:t>
      </w:r>
    </w:p>
    <w:p w:rsidR="00CE72EE" w:rsidRPr="000D1802" w:rsidRDefault="00CE72EE" w:rsidP="007140B1">
      <w:pPr>
        <w:spacing w:line="276" w:lineRule="auto"/>
        <w:ind w:left="720"/>
        <w:rPr>
          <w:rFonts w:ascii="Arial" w:hAnsi="Arial" w:cs="Arial"/>
          <w:sz w:val="22"/>
          <w:szCs w:val="22"/>
        </w:rPr>
      </w:pPr>
      <w:proofErr w:type="gramStart"/>
      <w:r w:rsidRPr="000D1802">
        <w:rPr>
          <w:rFonts w:ascii="Arial" w:hAnsi="Arial" w:cs="Arial"/>
          <w:sz w:val="22"/>
          <w:szCs w:val="22"/>
        </w:rPr>
        <w:t>a</w:t>
      </w:r>
      <w:r w:rsidRPr="000D1802">
        <w:rPr>
          <w:rFonts w:ascii="Arial" w:hAnsi="Arial" w:cs="Arial"/>
          <w:sz w:val="22"/>
          <w:szCs w:val="22"/>
          <w:vertAlign w:val="subscript"/>
        </w:rPr>
        <w:t>w</w:t>
      </w:r>
      <w:proofErr w:type="gramEnd"/>
      <w:r w:rsidRPr="000D1802">
        <w:rPr>
          <w:rFonts w:ascii="Arial" w:hAnsi="Arial" w:cs="Arial"/>
          <w:sz w:val="22"/>
          <w:szCs w:val="22"/>
        </w:rPr>
        <w:tab/>
        <w:t>= water activity (no units)</w:t>
      </w:r>
    </w:p>
    <w:p w:rsidR="00CE72EE" w:rsidRPr="000D1802" w:rsidRDefault="00CE72EE" w:rsidP="007140B1">
      <w:pPr>
        <w:spacing w:line="276" w:lineRule="auto"/>
        <w:ind w:left="720"/>
        <w:rPr>
          <w:rFonts w:ascii="Arial" w:hAnsi="Arial" w:cs="Arial"/>
          <w:sz w:val="22"/>
          <w:szCs w:val="22"/>
        </w:rPr>
      </w:pPr>
      <w:proofErr w:type="spellStart"/>
      <w:proofErr w:type="gramStart"/>
      <w:r w:rsidRPr="000D1802">
        <w:rPr>
          <w:rFonts w:ascii="Arial" w:hAnsi="Arial" w:cs="Arial"/>
          <w:sz w:val="22"/>
          <w:szCs w:val="22"/>
        </w:rPr>
        <w:t>p</w:t>
      </w:r>
      <w:r w:rsidRPr="000D1802">
        <w:rPr>
          <w:rFonts w:ascii="Arial" w:hAnsi="Arial" w:cs="Arial"/>
          <w:sz w:val="22"/>
          <w:szCs w:val="22"/>
          <w:vertAlign w:val="subscript"/>
        </w:rPr>
        <w:t>wa</w:t>
      </w:r>
      <w:proofErr w:type="spellEnd"/>
      <w:proofErr w:type="gramEnd"/>
      <w:r w:rsidRPr="000D1802">
        <w:rPr>
          <w:rFonts w:ascii="Arial" w:hAnsi="Arial" w:cs="Arial"/>
          <w:sz w:val="22"/>
          <w:szCs w:val="22"/>
        </w:rPr>
        <w:tab/>
        <w:t xml:space="preserve">= water vapour pressure </w:t>
      </w:r>
      <w:r w:rsidR="00D150E5" w:rsidRPr="000D1802">
        <w:rPr>
          <w:rFonts w:ascii="Arial" w:hAnsi="Arial" w:cs="Arial"/>
          <w:sz w:val="22"/>
          <w:szCs w:val="22"/>
        </w:rPr>
        <w:t xml:space="preserve">at saturation </w:t>
      </w:r>
      <w:r w:rsidRPr="000D1802">
        <w:rPr>
          <w:rFonts w:ascii="Arial" w:hAnsi="Arial" w:cs="Arial"/>
          <w:sz w:val="22"/>
          <w:szCs w:val="22"/>
        </w:rPr>
        <w:t>in the surrounding air (</w:t>
      </w:r>
      <w:r w:rsidR="00CB71A3" w:rsidRPr="000D1802">
        <w:rPr>
          <w:rFonts w:ascii="Arial" w:hAnsi="Arial" w:cs="Arial"/>
          <w:sz w:val="22"/>
          <w:szCs w:val="22"/>
        </w:rPr>
        <w:t>Pa</w:t>
      </w:r>
      <w:r w:rsidRPr="000D1802">
        <w:rPr>
          <w:rFonts w:ascii="Arial" w:hAnsi="Arial" w:cs="Arial"/>
          <w:sz w:val="22"/>
          <w:szCs w:val="22"/>
        </w:rPr>
        <w:t xml:space="preserve"> )</w:t>
      </w:r>
    </w:p>
    <w:p w:rsidR="00CE72EE" w:rsidRPr="000D1802" w:rsidRDefault="00CE72EE" w:rsidP="007140B1">
      <w:pPr>
        <w:spacing w:line="276" w:lineRule="auto"/>
        <w:ind w:left="720"/>
        <w:rPr>
          <w:rFonts w:ascii="Arial" w:hAnsi="Arial" w:cs="Arial"/>
          <w:sz w:val="22"/>
          <w:szCs w:val="22"/>
        </w:rPr>
      </w:pPr>
      <w:r w:rsidRPr="000D1802">
        <w:rPr>
          <w:rFonts w:ascii="Arial" w:hAnsi="Arial" w:cs="Arial"/>
          <w:sz w:val="22"/>
          <w:szCs w:val="22"/>
        </w:rPr>
        <w:t>RH</w:t>
      </w:r>
      <w:r w:rsidRPr="000D1802">
        <w:rPr>
          <w:rFonts w:ascii="Arial" w:hAnsi="Arial" w:cs="Arial"/>
          <w:sz w:val="22"/>
          <w:szCs w:val="22"/>
        </w:rPr>
        <w:tab/>
        <w:t>= relative humidity (%)</w:t>
      </w:r>
    </w:p>
    <w:p w:rsidR="00CE72EE" w:rsidRPr="000D1802" w:rsidRDefault="00CE72EE" w:rsidP="007140B1">
      <w:pPr>
        <w:spacing w:line="276" w:lineRule="auto"/>
        <w:ind w:left="720"/>
        <w:rPr>
          <w:rFonts w:ascii="Arial" w:hAnsi="Arial" w:cs="Arial"/>
          <w:sz w:val="22"/>
          <w:szCs w:val="22"/>
        </w:rPr>
      </w:pPr>
      <w:r w:rsidRPr="000D1802">
        <w:rPr>
          <w:rFonts w:ascii="Arial" w:hAnsi="Arial" w:cs="Arial"/>
          <w:sz w:val="22"/>
          <w:szCs w:val="22"/>
        </w:rPr>
        <w:t>A</w:t>
      </w:r>
      <w:r w:rsidRPr="000D1802">
        <w:rPr>
          <w:rFonts w:ascii="Arial" w:hAnsi="Arial" w:cs="Arial"/>
          <w:sz w:val="22"/>
          <w:szCs w:val="22"/>
        </w:rPr>
        <w:tab/>
        <w:t>= surface area (m</w:t>
      </w:r>
      <w:r w:rsidRPr="000D1802">
        <w:rPr>
          <w:rFonts w:ascii="Arial" w:hAnsi="Arial" w:cs="Arial"/>
          <w:sz w:val="22"/>
          <w:szCs w:val="22"/>
          <w:vertAlign w:val="superscript"/>
        </w:rPr>
        <w:t>2</w:t>
      </w:r>
      <w:r w:rsidRPr="000D1802">
        <w:rPr>
          <w:rFonts w:ascii="Arial" w:hAnsi="Arial" w:cs="Arial"/>
          <w:sz w:val="22"/>
          <w:szCs w:val="22"/>
        </w:rPr>
        <w:t>)</w:t>
      </w:r>
    </w:p>
    <w:p w:rsidR="00ED5476" w:rsidRPr="000D1802" w:rsidRDefault="00ED5476" w:rsidP="007140B1">
      <w:pPr>
        <w:spacing w:line="276" w:lineRule="auto"/>
        <w:rPr>
          <w:rFonts w:ascii="Arial" w:hAnsi="Arial" w:cs="Arial"/>
          <w:sz w:val="22"/>
          <w:szCs w:val="22"/>
        </w:rPr>
      </w:pPr>
    </w:p>
    <w:p w:rsidR="00266BD4" w:rsidRPr="000D1802" w:rsidRDefault="00191094" w:rsidP="007140B1">
      <w:pPr>
        <w:spacing w:line="276" w:lineRule="auto"/>
        <w:rPr>
          <w:rFonts w:ascii="Arial" w:hAnsi="Arial" w:cs="Arial"/>
          <w:sz w:val="22"/>
          <w:szCs w:val="22"/>
        </w:rPr>
      </w:pPr>
      <w:r w:rsidRPr="000D1802">
        <w:rPr>
          <w:rFonts w:ascii="Arial" w:hAnsi="Arial" w:cs="Arial"/>
          <w:sz w:val="22"/>
          <w:szCs w:val="22"/>
        </w:rPr>
        <w:t xml:space="preserve">The mass transfer coefficient is a measure of the </w:t>
      </w:r>
      <w:r w:rsidR="00C907B8" w:rsidRPr="000D1802">
        <w:rPr>
          <w:rFonts w:ascii="Arial" w:hAnsi="Arial" w:cs="Arial"/>
          <w:sz w:val="22"/>
          <w:szCs w:val="22"/>
        </w:rPr>
        <w:t xml:space="preserve">ability </w:t>
      </w:r>
      <w:r w:rsidRPr="000D1802">
        <w:rPr>
          <w:rFonts w:ascii="Arial" w:hAnsi="Arial" w:cs="Arial"/>
          <w:sz w:val="22"/>
          <w:szCs w:val="22"/>
        </w:rPr>
        <w:t xml:space="preserve">of the product surface to </w:t>
      </w:r>
      <w:r w:rsidR="007B58DD" w:rsidRPr="000D1802">
        <w:rPr>
          <w:rFonts w:ascii="Arial" w:hAnsi="Arial" w:cs="Arial"/>
          <w:sz w:val="22"/>
          <w:szCs w:val="22"/>
        </w:rPr>
        <w:t xml:space="preserve">air interface to </w:t>
      </w:r>
      <w:r w:rsidRPr="000D1802">
        <w:rPr>
          <w:rFonts w:ascii="Arial" w:hAnsi="Arial" w:cs="Arial"/>
          <w:sz w:val="22"/>
          <w:szCs w:val="22"/>
        </w:rPr>
        <w:t>transfer</w:t>
      </w:r>
      <w:r w:rsidR="00C907B8" w:rsidRPr="000D1802">
        <w:rPr>
          <w:rFonts w:ascii="Arial" w:hAnsi="Arial" w:cs="Arial"/>
          <w:sz w:val="22"/>
          <w:szCs w:val="22"/>
        </w:rPr>
        <w:t xml:space="preserve"> mass (moisture)</w:t>
      </w:r>
      <w:r w:rsidR="007B58DD" w:rsidRPr="000D1802">
        <w:rPr>
          <w:rFonts w:ascii="Arial" w:hAnsi="Arial" w:cs="Arial"/>
          <w:sz w:val="22"/>
          <w:szCs w:val="22"/>
        </w:rPr>
        <w:t>, and is dependant among other things on the velocity of the air passing over the surface.</w:t>
      </w:r>
      <w:r w:rsidRPr="000D1802">
        <w:rPr>
          <w:rFonts w:ascii="Arial" w:hAnsi="Arial" w:cs="Arial"/>
          <w:sz w:val="22"/>
          <w:szCs w:val="22"/>
        </w:rPr>
        <w:t xml:space="preserve"> </w:t>
      </w:r>
      <w:r w:rsidR="007B58DD" w:rsidRPr="000D1802">
        <w:rPr>
          <w:rFonts w:ascii="Arial" w:hAnsi="Arial" w:cs="Arial"/>
          <w:sz w:val="22"/>
          <w:szCs w:val="22"/>
        </w:rPr>
        <w:t xml:space="preserve"> </w:t>
      </w:r>
      <w:r w:rsidR="002A4569" w:rsidRPr="000D1802">
        <w:rPr>
          <w:rFonts w:ascii="Arial" w:hAnsi="Arial" w:cs="Arial"/>
          <w:sz w:val="22"/>
          <w:szCs w:val="22"/>
        </w:rPr>
        <w:t xml:space="preserve">The water vapour pressures are the pressure exerted by water vapour at the temperatures of the surface and the air.  </w:t>
      </w:r>
      <w:r w:rsidR="007B58DD" w:rsidRPr="000D1802">
        <w:rPr>
          <w:rFonts w:ascii="Arial" w:hAnsi="Arial" w:cs="Arial"/>
          <w:sz w:val="22"/>
          <w:szCs w:val="22"/>
        </w:rPr>
        <w:t>W</w:t>
      </w:r>
      <w:r w:rsidRPr="000D1802">
        <w:rPr>
          <w:rFonts w:ascii="Arial" w:hAnsi="Arial" w:cs="Arial"/>
          <w:sz w:val="22"/>
          <w:szCs w:val="22"/>
        </w:rPr>
        <w:t xml:space="preserve">ater activity is the availability for evaporation of water at the product surface.  The relative humidity is the proportion of water vapour in the air relative to the amount it can hold when saturated.  </w:t>
      </w:r>
      <w:r w:rsidR="007D640C" w:rsidRPr="000D1802">
        <w:rPr>
          <w:rFonts w:ascii="Arial" w:hAnsi="Arial" w:cs="Arial"/>
          <w:sz w:val="22"/>
          <w:szCs w:val="22"/>
        </w:rPr>
        <w:t>It can be noted that if the product is at the same temperature as the air, the vapour pressures will be the same, and mass transfer will then be propo</w:t>
      </w:r>
      <w:r w:rsidR="00537617" w:rsidRPr="000D1802">
        <w:rPr>
          <w:rFonts w:ascii="Arial" w:hAnsi="Arial" w:cs="Arial"/>
          <w:sz w:val="22"/>
          <w:szCs w:val="22"/>
        </w:rPr>
        <w:t>r</w:t>
      </w:r>
      <w:r w:rsidR="007D640C" w:rsidRPr="000D1802">
        <w:rPr>
          <w:rFonts w:ascii="Arial" w:hAnsi="Arial" w:cs="Arial"/>
          <w:sz w:val="22"/>
          <w:szCs w:val="22"/>
        </w:rPr>
        <w:t>tional to the difference between water activity and RH / 100.</w:t>
      </w:r>
    </w:p>
    <w:p w:rsidR="00266BD4" w:rsidRPr="000D1802" w:rsidRDefault="00266BD4" w:rsidP="007140B1">
      <w:pPr>
        <w:spacing w:line="276" w:lineRule="auto"/>
        <w:rPr>
          <w:rFonts w:ascii="Arial" w:hAnsi="Arial" w:cs="Arial"/>
          <w:sz w:val="22"/>
          <w:szCs w:val="22"/>
        </w:rPr>
      </w:pPr>
    </w:p>
    <w:p w:rsidR="00191094" w:rsidRPr="000D1802" w:rsidRDefault="00191094" w:rsidP="007140B1">
      <w:pPr>
        <w:spacing w:line="276" w:lineRule="auto"/>
        <w:rPr>
          <w:rFonts w:ascii="Arial" w:hAnsi="Arial" w:cs="Arial"/>
          <w:sz w:val="22"/>
          <w:szCs w:val="22"/>
        </w:rPr>
      </w:pPr>
      <w:r w:rsidRPr="000D1802">
        <w:rPr>
          <w:rFonts w:ascii="Arial" w:hAnsi="Arial" w:cs="Arial"/>
          <w:sz w:val="22"/>
          <w:szCs w:val="22"/>
        </w:rPr>
        <w:t xml:space="preserve">To minimise mass transfer it is therefore important that the product temperature is </w:t>
      </w:r>
      <w:r w:rsidR="0048681B" w:rsidRPr="000D1802">
        <w:rPr>
          <w:rFonts w:ascii="Arial" w:hAnsi="Arial" w:cs="Arial"/>
          <w:sz w:val="22"/>
          <w:szCs w:val="22"/>
        </w:rPr>
        <w:t xml:space="preserve">as </w:t>
      </w:r>
      <w:r w:rsidRPr="000D1802">
        <w:rPr>
          <w:rFonts w:ascii="Arial" w:hAnsi="Arial" w:cs="Arial"/>
          <w:sz w:val="22"/>
          <w:szCs w:val="22"/>
        </w:rPr>
        <w:t xml:space="preserve">close </w:t>
      </w:r>
      <w:r w:rsidR="0048681B" w:rsidRPr="000D1802">
        <w:rPr>
          <w:rFonts w:ascii="Arial" w:hAnsi="Arial" w:cs="Arial"/>
          <w:sz w:val="22"/>
          <w:szCs w:val="22"/>
        </w:rPr>
        <w:t xml:space="preserve">as possible </w:t>
      </w:r>
      <w:r w:rsidRPr="000D1802">
        <w:rPr>
          <w:rFonts w:ascii="Arial" w:hAnsi="Arial" w:cs="Arial"/>
          <w:sz w:val="22"/>
          <w:szCs w:val="22"/>
        </w:rPr>
        <w:t xml:space="preserve">to the air </w:t>
      </w:r>
      <w:r w:rsidR="001A3060" w:rsidRPr="000D1802">
        <w:rPr>
          <w:rFonts w:ascii="Arial" w:hAnsi="Arial" w:cs="Arial"/>
          <w:sz w:val="22"/>
          <w:szCs w:val="22"/>
        </w:rPr>
        <w:t>temperature</w:t>
      </w:r>
      <w:r w:rsidRPr="000D1802">
        <w:rPr>
          <w:rFonts w:ascii="Arial" w:hAnsi="Arial" w:cs="Arial"/>
          <w:sz w:val="22"/>
          <w:szCs w:val="22"/>
        </w:rPr>
        <w:t xml:space="preserve"> and </w:t>
      </w:r>
      <w:r w:rsidR="0048681B" w:rsidRPr="000D1802">
        <w:rPr>
          <w:rFonts w:ascii="Arial" w:hAnsi="Arial" w:cs="Arial"/>
          <w:sz w:val="22"/>
          <w:szCs w:val="22"/>
        </w:rPr>
        <w:t>that the</w:t>
      </w:r>
      <w:r w:rsidRPr="000D1802">
        <w:rPr>
          <w:rFonts w:ascii="Arial" w:hAnsi="Arial" w:cs="Arial"/>
          <w:sz w:val="22"/>
          <w:szCs w:val="22"/>
        </w:rPr>
        <w:t xml:space="preserve"> relative humidity</w:t>
      </w:r>
      <w:r w:rsidR="0048681B" w:rsidRPr="000D1802">
        <w:rPr>
          <w:rFonts w:ascii="Arial" w:hAnsi="Arial" w:cs="Arial"/>
          <w:sz w:val="22"/>
          <w:szCs w:val="22"/>
        </w:rPr>
        <w:t xml:space="preserve"> of the air is maintained at high levels (but not excessive levels as this may promote bacterial growth)</w:t>
      </w:r>
      <w:r w:rsidRPr="000D1802">
        <w:rPr>
          <w:rFonts w:ascii="Arial" w:hAnsi="Arial" w:cs="Arial"/>
          <w:sz w:val="22"/>
          <w:szCs w:val="22"/>
        </w:rPr>
        <w:t xml:space="preserve">.  </w:t>
      </w:r>
      <w:r w:rsidR="001A3060" w:rsidRPr="000D1802">
        <w:rPr>
          <w:rFonts w:ascii="Arial" w:hAnsi="Arial" w:cs="Arial"/>
          <w:sz w:val="22"/>
          <w:szCs w:val="22"/>
        </w:rPr>
        <w:t xml:space="preserve">Refrigeration systems in display cabinets will of course produce air which is colder than the product to allow for heat loads such as infiltration, transmission and radiation.  They also tend to dry out </w:t>
      </w:r>
      <w:r w:rsidR="001A3060" w:rsidRPr="000D1802">
        <w:rPr>
          <w:rFonts w:ascii="Arial" w:hAnsi="Arial" w:cs="Arial"/>
          <w:sz w:val="22"/>
          <w:szCs w:val="22"/>
        </w:rPr>
        <w:lastRenderedPageBreak/>
        <w:t xml:space="preserve">the air, as moisture is condensed on the cold surfaces of the evaporator.  This can be </w:t>
      </w:r>
      <w:r w:rsidR="000238CA" w:rsidRPr="000D1802">
        <w:rPr>
          <w:rFonts w:ascii="Arial" w:hAnsi="Arial" w:cs="Arial"/>
          <w:sz w:val="22"/>
          <w:szCs w:val="22"/>
        </w:rPr>
        <w:t>reduc</w:t>
      </w:r>
      <w:r w:rsidR="001A3060" w:rsidRPr="000D1802">
        <w:rPr>
          <w:rFonts w:ascii="Arial" w:hAnsi="Arial" w:cs="Arial"/>
          <w:sz w:val="22"/>
          <w:szCs w:val="22"/>
        </w:rPr>
        <w:t>ed to some degree by careful temperature control and by using large surface area evaporators which operate at temperatures closer to the product temperature.  If this is not sufficient and product drying is still excessive, the use of additional moisture maintenance systems may be advisable</w:t>
      </w:r>
      <w:r w:rsidR="00AC2879" w:rsidRPr="000D1802">
        <w:rPr>
          <w:rFonts w:ascii="Arial" w:hAnsi="Arial" w:cs="Arial"/>
          <w:sz w:val="22"/>
          <w:szCs w:val="22"/>
        </w:rPr>
        <w:t xml:space="preserve"> and examples of these are described later</w:t>
      </w:r>
      <w:r w:rsidR="001A3060" w:rsidRPr="000D1802">
        <w:rPr>
          <w:rFonts w:ascii="Arial" w:hAnsi="Arial" w:cs="Arial"/>
          <w:sz w:val="22"/>
          <w:szCs w:val="22"/>
        </w:rPr>
        <w:t>.</w:t>
      </w:r>
    </w:p>
    <w:p w:rsidR="00907F10" w:rsidRPr="000D1802" w:rsidRDefault="00907F10" w:rsidP="007140B1">
      <w:pPr>
        <w:autoSpaceDE w:val="0"/>
        <w:autoSpaceDN w:val="0"/>
        <w:adjustRightInd w:val="0"/>
        <w:spacing w:line="276" w:lineRule="auto"/>
        <w:rPr>
          <w:rFonts w:ascii="Arial" w:eastAsiaTheme="minorHAnsi" w:hAnsi="Arial" w:cs="Arial"/>
          <w:sz w:val="22"/>
          <w:szCs w:val="22"/>
          <w:lang w:eastAsia="en-US"/>
        </w:rPr>
      </w:pPr>
    </w:p>
    <w:p w:rsidR="00907F10" w:rsidRPr="000D1802" w:rsidRDefault="007B58DD" w:rsidP="007140B1">
      <w:pPr>
        <w:autoSpaceDE w:val="0"/>
        <w:autoSpaceDN w:val="0"/>
        <w:adjustRightInd w:val="0"/>
        <w:spacing w:line="276" w:lineRule="auto"/>
        <w:rPr>
          <w:rFonts w:ascii="Arial" w:eastAsiaTheme="minorHAnsi" w:hAnsi="Arial" w:cs="Arial"/>
          <w:b/>
          <w:sz w:val="22"/>
          <w:szCs w:val="22"/>
          <w:lang w:eastAsia="en-US"/>
        </w:rPr>
      </w:pPr>
      <w:r w:rsidRPr="000D1802">
        <w:rPr>
          <w:rFonts w:ascii="Arial" w:eastAsiaTheme="minorHAnsi" w:hAnsi="Arial" w:cs="Arial"/>
          <w:b/>
          <w:sz w:val="22"/>
          <w:szCs w:val="22"/>
          <w:lang w:eastAsia="en-US"/>
        </w:rPr>
        <w:t>The impact of weight loss</w:t>
      </w:r>
      <w:r w:rsidR="0058785B" w:rsidRPr="000D1802">
        <w:rPr>
          <w:rFonts w:ascii="Arial" w:eastAsiaTheme="minorHAnsi" w:hAnsi="Arial" w:cs="Arial"/>
          <w:b/>
          <w:sz w:val="22"/>
          <w:szCs w:val="22"/>
          <w:lang w:eastAsia="en-US"/>
        </w:rPr>
        <w:t xml:space="preserve"> on quality and operating costs</w:t>
      </w:r>
    </w:p>
    <w:p w:rsidR="00907F10" w:rsidRPr="000D1802" w:rsidRDefault="00907F10" w:rsidP="007140B1">
      <w:pPr>
        <w:autoSpaceDE w:val="0"/>
        <w:autoSpaceDN w:val="0"/>
        <w:adjustRightInd w:val="0"/>
        <w:spacing w:line="276" w:lineRule="auto"/>
        <w:rPr>
          <w:rFonts w:ascii="Arial" w:eastAsiaTheme="minorHAnsi" w:hAnsi="Arial" w:cs="Arial"/>
          <w:sz w:val="22"/>
          <w:szCs w:val="22"/>
          <w:lang w:eastAsia="en-US"/>
        </w:rPr>
      </w:pPr>
    </w:p>
    <w:p w:rsidR="00FB4A90" w:rsidRPr="000D1802" w:rsidRDefault="00FB4A90" w:rsidP="00FB4A90">
      <w:pPr>
        <w:autoSpaceDE w:val="0"/>
        <w:autoSpaceDN w:val="0"/>
        <w:adjustRightInd w:val="0"/>
        <w:spacing w:line="276" w:lineRule="auto"/>
        <w:rPr>
          <w:rFonts w:ascii="Arial" w:eastAsiaTheme="minorHAnsi" w:hAnsi="Arial" w:cs="Arial"/>
          <w:sz w:val="22"/>
          <w:szCs w:val="22"/>
          <w:lang w:eastAsia="en-US"/>
        </w:rPr>
      </w:pPr>
      <w:r w:rsidRPr="000D1802">
        <w:rPr>
          <w:rFonts w:ascii="Arial" w:eastAsiaTheme="minorHAnsi" w:hAnsi="Arial" w:cs="Arial"/>
          <w:sz w:val="22"/>
          <w:szCs w:val="22"/>
          <w:lang w:eastAsia="en-US"/>
        </w:rPr>
        <w:t>The display lives of unwrapped foods are normally limited by changes in appearance, including surface drying and darkening, such as the changes found by James and Swain, 1986 for red meat (</w:t>
      </w:r>
      <w:r w:rsidR="000D1802" w:rsidRPr="000D1802">
        <w:fldChar w:fldCharType="begin"/>
      </w:r>
      <w:r w:rsidR="000D1802" w:rsidRPr="000D1802">
        <w:instrText xml:space="preserve"> REF _Ref349142980  \* MERGEFORMAT </w:instrText>
      </w:r>
      <w:r w:rsidR="000D1802" w:rsidRPr="000D1802">
        <w:fldChar w:fldCharType="separate"/>
      </w:r>
      <w:r w:rsidRPr="000D1802">
        <w:rPr>
          <w:rFonts w:ascii="Arial" w:hAnsi="Arial" w:cs="Arial"/>
          <w:bCs/>
          <w:sz w:val="22"/>
          <w:szCs w:val="22"/>
        </w:rPr>
        <w:t>Table 1</w:t>
      </w:r>
      <w:r w:rsidR="000D1802" w:rsidRPr="000D1802">
        <w:rPr>
          <w:rFonts w:ascii="Arial" w:hAnsi="Arial" w:cs="Arial"/>
          <w:bCs/>
          <w:sz w:val="22"/>
          <w:szCs w:val="22"/>
        </w:rPr>
        <w:fldChar w:fldCharType="end"/>
      </w:r>
      <w:r w:rsidRPr="000D1802">
        <w:rPr>
          <w:rFonts w:ascii="Arial" w:eastAsiaTheme="minorHAnsi" w:hAnsi="Arial" w:cs="Arial"/>
          <w:sz w:val="22"/>
          <w:szCs w:val="22"/>
          <w:lang w:eastAsia="en-US"/>
        </w:rPr>
        <w:t xml:space="preserve">), and for other products cracking or wilting of surfaces such as cut stems or leaves.  </w:t>
      </w:r>
    </w:p>
    <w:p w:rsidR="00FB4A90" w:rsidRPr="000D1802" w:rsidRDefault="00FB4A90" w:rsidP="00FB4A90">
      <w:pPr>
        <w:autoSpaceDE w:val="0"/>
        <w:autoSpaceDN w:val="0"/>
        <w:adjustRightInd w:val="0"/>
        <w:spacing w:line="276" w:lineRule="auto"/>
        <w:rPr>
          <w:rFonts w:ascii="Arial" w:eastAsiaTheme="minorHAnsi" w:hAnsi="Arial" w:cs="Arial"/>
          <w:sz w:val="22"/>
          <w:szCs w:val="22"/>
          <w:lang w:eastAsia="en-US"/>
        </w:rPr>
      </w:pPr>
    </w:p>
    <w:p w:rsidR="00FB4A90" w:rsidRPr="000D1802" w:rsidRDefault="00FB4A90" w:rsidP="00FB4A90">
      <w:pPr>
        <w:pStyle w:val="Caption"/>
        <w:spacing w:line="276" w:lineRule="auto"/>
        <w:jc w:val="center"/>
        <w:rPr>
          <w:rFonts w:ascii="Arial" w:hAnsi="Arial" w:cs="Arial"/>
          <w:b w:val="0"/>
          <w:bCs w:val="0"/>
          <w:color w:val="auto"/>
          <w:sz w:val="22"/>
          <w:szCs w:val="22"/>
        </w:rPr>
      </w:pPr>
      <w:bookmarkStart w:id="0" w:name="_Ref349142980"/>
      <w:proofErr w:type="gramStart"/>
      <w:r w:rsidRPr="000D1802">
        <w:rPr>
          <w:rFonts w:ascii="Arial" w:hAnsi="Arial" w:cs="Arial"/>
          <w:b w:val="0"/>
          <w:bCs w:val="0"/>
          <w:color w:val="auto"/>
          <w:sz w:val="22"/>
          <w:szCs w:val="22"/>
        </w:rPr>
        <w:t xml:space="preserve">Table </w:t>
      </w:r>
      <w:r w:rsidR="00355C55" w:rsidRPr="000D1802">
        <w:rPr>
          <w:rFonts w:ascii="Arial" w:hAnsi="Arial" w:cs="Arial"/>
          <w:b w:val="0"/>
          <w:bCs w:val="0"/>
          <w:color w:val="auto"/>
          <w:sz w:val="22"/>
          <w:szCs w:val="22"/>
        </w:rPr>
        <w:fldChar w:fldCharType="begin"/>
      </w:r>
      <w:r w:rsidRPr="000D1802">
        <w:rPr>
          <w:rFonts w:ascii="Arial" w:hAnsi="Arial" w:cs="Arial"/>
          <w:b w:val="0"/>
          <w:bCs w:val="0"/>
          <w:color w:val="auto"/>
          <w:sz w:val="22"/>
          <w:szCs w:val="22"/>
        </w:rPr>
        <w:instrText xml:space="preserve"> SEQ Table \* ARABIC </w:instrText>
      </w:r>
      <w:r w:rsidR="00355C55" w:rsidRPr="000D1802">
        <w:rPr>
          <w:rFonts w:ascii="Arial" w:hAnsi="Arial" w:cs="Arial"/>
          <w:b w:val="0"/>
          <w:bCs w:val="0"/>
          <w:color w:val="auto"/>
          <w:sz w:val="22"/>
          <w:szCs w:val="22"/>
        </w:rPr>
        <w:fldChar w:fldCharType="separate"/>
      </w:r>
      <w:r w:rsidRPr="000D1802">
        <w:rPr>
          <w:rFonts w:ascii="Arial" w:hAnsi="Arial" w:cs="Arial"/>
          <w:b w:val="0"/>
          <w:bCs w:val="0"/>
          <w:color w:val="auto"/>
          <w:sz w:val="22"/>
          <w:szCs w:val="22"/>
        </w:rPr>
        <w:t>1</w:t>
      </w:r>
      <w:r w:rsidR="00355C55" w:rsidRPr="000D1802">
        <w:rPr>
          <w:rFonts w:ascii="Arial" w:hAnsi="Arial" w:cs="Arial"/>
          <w:b w:val="0"/>
          <w:bCs w:val="0"/>
          <w:color w:val="auto"/>
          <w:sz w:val="22"/>
          <w:szCs w:val="22"/>
        </w:rPr>
        <w:fldChar w:fldCharType="end"/>
      </w:r>
      <w:bookmarkEnd w:id="0"/>
      <w:r w:rsidRPr="000D1802">
        <w:rPr>
          <w:rFonts w:ascii="Arial" w:hAnsi="Arial" w:cs="Arial"/>
          <w:b w:val="0"/>
          <w:bCs w:val="0"/>
          <w:color w:val="auto"/>
          <w:sz w:val="22"/>
          <w:szCs w:val="22"/>
        </w:rPr>
        <w:t>.</w:t>
      </w:r>
      <w:proofErr w:type="gramEnd"/>
      <w:r w:rsidRPr="000D1802">
        <w:rPr>
          <w:rFonts w:ascii="Arial" w:hAnsi="Arial" w:cs="Arial"/>
          <w:b w:val="0"/>
          <w:bCs w:val="0"/>
          <w:color w:val="auto"/>
          <w:sz w:val="22"/>
          <w:szCs w:val="22"/>
        </w:rPr>
        <w:t xml:space="preserve"> Effect of evaporative weight loss on the appearance of raw sliced beef topside (James and Swain, 1986)</w:t>
      </w:r>
    </w:p>
    <w:tbl>
      <w:tblPr>
        <w:tblW w:w="7720" w:type="dxa"/>
        <w:jc w:val="center"/>
        <w:tblInd w:w="93" w:type="dxa"/>
        <w:tblLook w:val="04A0" w:firstRow="1" w:lastRow="0" w:firstColumn="1" w:lastColumn="0" w:noHBand="0" w:noVBand="1"/>
      </w:tblPr>
      <w:tblGrid>
        <w:gridCol w:w="2749"/>
        <w:gridCol w:w="4971"/>
      </w:tblGrid>
      <w:tr w:rsidR="000D1802" w:rsidRPr="000D1802" w:rsidTr="00A91495">
        <w:trPr>
          <w:trHeight w:val="345"/>
          <w:jc w:val="center"/>
        </w:trPr>
        <w:tc>
          <w:tcPr>
            <w:tcW w:w="2749" w:type="dxa"/>
            <w:tcBorders>
              <w:top w:val="single" w:sz="4" w:space="0" w:color="auto"/>
              <w:left w:val="nil"/>
              <w:bottom w:val="single" w:sz="4" w:space="0" w:color="auto"/>
              <w:right w:val="nil"/>
            </w:tcBorders>
            <w:shd w:val="clear" w:color="auto" w:fill="auto"/>
            <w:noWrap/>
            <w:vAlign w:val="bottom"/>
            <w:hideMark/>
          </w:tcPr>
          <w:p w:rsidR="00FB4A90" w:rsidRPr="000D1802" w:rsidRDefault="00FB4A90" w:rsidP="00A91495">
            <w:pPr>
              <w:spacing w:line="276" w:lineRule="auto"/>
              <w:jc w:val="center"/>
              <w:rPr>
                <w:rFonts w:ascii="Arial" w:eastAsia="Times New Roman" w:hAnsi="Arial" w:cs="Arial"/>
                <w:lang w:eastAsia="en-GB"/>
              </w:rPr>
            </w:pPr>
            <w:r w:rsidRPr="000D1802">
              <w:rPr>
                <w:rFonts w:ascii="Arial" w:eastAsia="Times New Roman" w:hAnsi="Arial" w:cs="Arial"/>
                <w:sz w:val="22"/>
                <w:szCs w:val="22"/>
                <w:lang w:eastAsia="en-GB"/>
              </w:rPr>
              <w:t>Evaporative loss (g.cm</w:t>
            </w:r>
            <w:r w:rsidRPr="000D1802">
              <w:rPr>
                <w:rFonts w:ascii="Arial" w:eastAsia="Times New Roman" w:hAnsi="Arial" w:cs="Arial"/>
                <w:sz w:val="22"/>
                <w:szCs w:val="22"/>
                <w:vertAlign w:val="superscript"/>
                <w:lang w:eastAsia="en-GB"/>
              </w:rPr>
              <w:t>-2</w:t>
            </w:r>
            <w:r w:rsidRPr="000D1802">
              <w:rPr>
                <w:rFonts w:ascii="Arial" w:eastAsia="Times New Roman" w:hAnsi="Arial" w:cs="Arial"/>
                <w:sz w:val="22"/>
                <w:szCs w:val="22"/>
                <w:lang w:eastAsia="en-GB"/>
              </w:rPr>
              <w:t>)</w:t>
            </w:r>
          </w:p>
        </w:tc>
        <w:tc>
          <w:tcPr>
            <w:tcW w:w="4971" w:type="dxa"/>
            <w:tcBorders>
              <w:top w:val="single" w:sz="4" w:space="0" w:color="auto"/>
              <w:left w:val="nil"/>
              <w:bottom w:val="single" w:sz="4" w:space="0" w:color="auto"/>
              <w:right w:val="nil"/>
            </w:tcBorders>
            <w:shd w:val="clear" w:color="auto" w:fill="auto"/>
            <w:noWrap/>
            <w:vAlign w:val="bottom"/>
            <w:hideMark/>
          </w:tcPr>
          <w:p w:rsidR="00FB4A90" w:rsidRPr="000D1802" w:rsidRDefault="00FB4A90" w:rsidP="00A91495">
            <w:pPr>
              <w:spacing w:line="276" w:lineRule="auto"/>
              <w:rPr>
                <w:rFonts w:ascii="Arial" w:eastAsia="Times New Roman" w:hAnsi="Arial" w:cs="Arial"/>
                <w:lang w:eastAsia="en-GB"/>
              </w:rPr>
            </w:pPr>
            <w:r w:rsidRPr="000D1802">
              <w:rPr>
                <w:rFonts w:ascii="Arial" w:eastAsia="Times New Roman" w:hAnsi="Arial" w:cs="Arial"/>
                <w:sz w:val="22"/>
                <w:szCs w:val="22"/>
                <w:lang w:eastAsia="en-GB"/>
              </w:rPr>
              <w:t>Change in appearance</w:t>
            </w:r>
          </w:p>
        </w:tc>
      </w:tr>
      <w:tr w:rsidR="000D1802" w:rsidRPr="000D1802" w:rsidTr="00A91495">
        <w:trPr>
          <w:trHeight w:val="300"/>
          <w:jc w:val="center"/>
        </w:trPr>
        <w:tc>
          <w:tcPr>
            <w:tcW w:w="2749" w:type="dxa"/>
            <w:tcBorders>
              <w:top w:val="nil"/>
              <w:left w:val="nil"/>
              <w:bottom w:val="nil"/>
              <w:right w:val="nil"/>
            </w:tcBorders>
            <w:shd w:val="clear" w:color="auto" w:fill="auto"/>
            <w:noWrap/>
            <w:hideMark/>
          </w:tcPr>
          <w:p w:rsidR="00FB4A90" w:rsidRPr="000D1802" w:rsidRDefault="00FB4A90" w:rsidP="00A91495">
            <w:pPr>
              <w:spacing w:line="276" w:lineRule="auto"/>
              <w:jc w:val="center"/>
              <w:rPr>
                <w:rFonts w:ascii="Arial" w:eastAsia="Times New Roman" w:hAnsi="Arial" w:cs="Arial"/>
                <w:lang w:eastAsia="en-GB"/>
              </w:rPr>
            </w:pPr>
            <w:r w:rsidRPr="000D1802">
              <w:rPr>
                <w:rFonts w:ascii="Arial" w:eastAsia="Times New Roman" w:hAnsi="Arial" w:cs="Arial"/>
                <w:sz w:val="22"/>
                <w:szCs w:val="22"/>
                <w:lang w:eastAsia="en-GB"/>
              </w:rPr>
              <w:t>up to 0.01</w:t>
            </w:r>
          </w:p>
        </w:tc>
        <w:tc>
          <w:tcPr>
            <w:tcW w:w="4971" w:type="dxa"/>
            <w:tcBorders>
              <w:top w:val="nil"/>
              <w:left w:val="nil"/>
              <w:bottom w:val="nil"/>
              <w:right w:val="nil"/>
            </w:tcBorders>
            <w:shd w:val="clear" w:color="auto" w:fill="auto"/>
            <w:noWrap/>
            <w:vAlign w:val="bottom"/>
            <w:hideMark/>
          </w:tcPr>
          <w:p w:rsidR="00FB4A90" w:rsidRPr="000D1802" w:rsidRDefault="00FB4A90" w:rsidP="00A91495">
            <w:pPr>
              <w:spacing w:line="276" w:lineRule="auto"/>
              <w:rPr>
                <w:rFonts w:ascii="Arial" w:eastAsia="Times New Roman" w:hAnsi="Arial" w:cs="Arial"/>
                <w:lang w:eastAsia="en-GB"/>
              </w:rPr>
            </w:pPr>
            <w:r w:rsidRPr="000D1802">
              <w:rPr>
                <w:rFonts w:ascii="Arial" w:eastAsia="Times New Roman" w:hAnsi="Arial" w:cs="Arial"/>
                <w:sz w:val="22"/>
                <w:szCs w:val="22"/>
                <w:lang w:eastAsia="en-GB"/>
              </w:rPr>
              <w:t>Red, attractive and still wet; may lose some brightness</w:t>
            </w:r>
          </w:p>
        </w:tc>
      </w:tr>
      <w:tr w:rsidR="000D1802" w:rsidRPr="000D1802" w:rsidTr="00A91495">
        <w:trPr>
          <w:trHeight w:val="300"/>
          <w:jc w:val="center"/>
        </w:trPr>
        <w:tc>
          <w:tcPr>
            <w:tcW w:w="2749" w:type="dxa"/>
            <w:tcBorders>
              <w:top w:val="nil"/>
              <w:left w:val="nil"/>
              <w:bottom w:val="nil"/>
              <w:right w:val="nil"/>
            </w:tcBorders>
            <w:shd w:val="clear" w:color="auto" w:fill="auto"/>
            <w:noWrap/>
            <w:vAlign w:val="bottom"/>
            <w:hideMark/>
          </w:tcPr>
          <w:p w:rsidR="00FB4A90" w:rsidRPr="000D1802" w:rsidRDefault="00FB4A90" w:rsidP="00A91495">
            <w:pPr>
              <w:spacing w:line="276" w:lineRule="auto"/>
              <w:jc w:val="center"/>
              <w:rPr>
                <w:rFonts w:ascii="Arial" w:eastAsia="Times New Roman" w:hAnsi="Arial" w:cs="Arial"/>
                <w:lang w:eastAsia="en-GB"/>
              </w:rPr>
            </w:pPr>
            <w:r w:rsidRPr="000D1802">
              <w:rPr>
                <w:rFonts w:ascii="Arial" w:eastAsia="Times New Roman" w:hAnsi="Arial" w:cs="Arial"/>
                <w:sz w:val="22"/>
                <w:szCs w:val="22"/>
                <w:lang w:eastAsia="en-GB"/>
              </w:rPr>
              <w:t>0.015 - 0.025</w:t>
            </w:r>
          </w:p>
        </w:tc>
        <w:tc>
          <w:tcPr>
            <w:tcW w:w="4971" w:type="dxa"/>
            <w:tcBorders>
              <w:top w:val="nil"/>
              <w:left w:val="nil"/>
              <w:bottom w:val="nil"/>
              <w:right w:val="nil"/>
            </w:tcBorders>
            <w:shd w:val="clear" w:color="auto" w:fill="auto"/>
            <w:noWrap/>
            <w:vAlign w:val="bottom"/>
            <w:hideMark/>
          </w:tcPr>
          <w:p w:rsidR="00FB4A90" w:rsidRPr="000D1802" w:rsidRDefault="00FB4A90" w:rsidP="00A91495">
            <w:pPr>
              <w:spacing w:line="276" w:lineRule="auto"/>
              <w:rPr>
                <w:rFonts w:ascii="Arial" w:eastAsia="Times New Roman" w:hAnsi="Arial" w:cs="Arial"/>
                <w:lang w:eastAsia="en-GB"/>
              </w:rPr>
            </w:pPr>
            <w:r w:rsidRPr="000D1802">
              <w:rPr>
                <w:rFonts w:ascii="Arial" w:eastAsia="Times New Roman" w:hAnsi="Arial" w:cs="Arial"/>
                <w:sz w:val="22"/>
                <w:szCs w:val="22"/>
                <w:lang w:eastAsia="en-GB"/>
              </w:rPr>
              <w:t>Surface becoming drier; still attractive but darker</w:t>
            </w:r>
          </w:p>
        </w:tc>
      </w:tr>
      <w:tr w:rsidR="000D1802" w:rsidRPr="000D1802" w:rsidTr="00A91495">
        <w:trPr>
          <w:trHeight w:val="300"/>
          <w:jc w:val="center"/>
        </w:trPr>
        <w:tc>
          <w:tcPr>
            <w:tcW w:w="2749" w:type="dxa"/>
            <w:tcBorders>
              <w:top w:val="nil"/>
              <w:left w:val="nil"/>
              <w:bottom w:val="nil"/>
              <w:right w:val="nil"/>
            </w:tcBorders>
            <w:shd w:val="clear" w:color="auto" w:fill="auto"/>
            <w:noWrap/>
            <w:hideMark/>
          </w:tcPr>
          <w:p w:rsidR="00FB4A90" w:rsidRPr="000D1802" w:rsidRDefault="00FB4A90" w:rsidP="00A91495">
            <w:pPr>
              <w:spacing w:line="276" w:lineRule="auto"/>
              <w:jc w:val="center"/>
              <w:rPr>
                <w:rFonts w:ascii="Arial" w:eastAsia="Times New Roman" w:hAnsi="Arial" w:cs="Arial"/>
                <w:lang w:eastAsia="en-GB"/>
              </w:rPr>
            </w:pPr>
            <w:r w:rsidRPr="000D1802">
              <w:rPr>
                <w:rFonts w:ascii="Arial" w:eastAsia="Times New Roman" w:hAnsi="Arial" w:cs="Arial"/>
                <w:sz w:val="22"/>
                <w:szCs w:val="22"/>
                <w:lang w:eastAsia="en-GB"/>
              </w:rPr>
              <w:t>0.025 - 0.035</w:t>
            </w:r>
          </w:p>
        </w:tc>
        <w:tc>
          <w:tcPr>
            <w:tcW w:w="4971" w:type="dxa"/>
            <w:tcBorders>
              <w:top w:val="nil"/>
              <w:left w:val="nil"/>
              <w:bottom w:val="nil"/>
              <w:right w:val="nil"/>
            </w:tcBorders>
            <w:shd w:val="clear" w:color="auto" w:fill="auto"/>
            <w:noWrap/>
            <w:vAlign w:val="bottom"/>
            <w:hideMark/>
          </w:tcPr>
          <w:p w:rsidR="00FB4A90" w:rsidRPr="000D1802" w:rsidRDefault="00FB4A90" w:rsidP="00A91495">
            <w:pPr>
              <w:spacing w:line="276" w:lineRule="auto"/>
              <w:rPr>
                <w:rFonts w:ascii="Arial" w:eastAsia="Times New Roman" w:hAnsi="Arial" w:cs="Arial"/>
                <w:lang w:eastAsia="en-GB"/>
              </w:rPr>
            </w:pPr>
            <w:r w:rsidRPr="000D1802">
              <w:rPr>
                <w:rFonts w:ascii="Arial" w:eastAsia="Times New Roman" w:hAnsi="Arial" w:cs="Arial"/>
                <w:sz w:val="22"/>
                <w:szCs w:val="22"/>
                <w:lang w:eastAsia="en-GB"/>
              </w:rPr>
              <w:t>Distinct obvious darkening; becoming dry and leathery</w:t>
            </w:r>
          </w:p>
        </w:tc>
      </w:tr>
      <w:tr w:rsidR="000D1802" w:rsidRPr="000D1802" w:rsidTr="00A91495">
        <w:trPr>
          <w:trHeight w:val="300"/>
          <w:jc w:val="center"/>
        </w:trPr>
        <w:tc>
          <w:tcPr>
            <w:tcW w:w="2749" w:type="dxa"/>
            <w:tcBorders>
              <w:top w:val="nil"/>
              <w:left w:val="nil"/>
              <w:bottom w:val="nil"/>
              <w:right w:val="nil"/>
            </w:tcBorders>
            <w:shd w:val="clear" w:color="auto" w:fill="auto"/>
            <w:noWrap/>
            <w:vAlign w:val="bottom"/>
            <w:hideMark/>
          </w:tcPr>
          <w:p w:rsidR="00FB4A90" w:rsidRPr="000D1802" w:rsidRDefault="00FB4A90" w:rsidP="00A91495">
            <w:pPr>
              <w:spacing w:line="276" w:lineRule="auto"/>
              <w:jc w:val="center"/>
              <w:rPr>
                <w:rFonts w:ascii="Arial" w:eastAsia="Times New Roman" w:hAnsi="Arial" w:cs="Arial"/>
                <w:lang w:eastAsia="en-GB"/>
              </w:rPr>
            </w:pPr>
            <w:r w:rsidRPr="000D1802">
              <w:rPr>
                <w:rFonts w:ascii="Arial" w:eastAsia="Times New Roman" w:hAnsi="Arial" w:cs="Arial"/>
                <w:sz w:val="22"/>
                <w:szCs w:val="22"/>
                <w:lang w:eastAsia="en-GB"/>
              </w:rPr>
              <w:t>0.035 - 0.05</w:t>
            </w:r>
          </w:p>
        </w:tc>
        <w:tc>
          <w:tcPr>
            <w:tcW w:w="4971" w:type="dxa"/>
            <w:tcBorders>
              <w:top w:val="nil"/>
              <w:left w:val="nil"/>
              <w:bottom w:val="nil"/>
              <w:right w:val="nil"/>
            </w:tcBorders>
            <w:shd w:val="clear" w:color="auto" w:fill="auto"/>
            <w:noWrap/>
            <w:vAlign w:val="bottom"/>
            <w:hideMark/>
          </w:tcPr>
          <w:p w:rsidR="00FB4A90" w:rsidRPr="000D1802" w:rsidRDefault="00FB4A90" w:rsidP="00A91495">
            <w:pPr>
              <w:spacing w:line="276" w:lineRule="auto"/>
              <w:rPr>
                <w:rFonts w:ascii="Arial" w:eastAsia="Times New Roman" w:hAnsi="Arial" w:cs="Arial"/>
                <w:lang w:eastAsia="en-GB"/>
              </w:rPr>
            </w:pPr>
            <w:r w:rsidRPr="000D1802">
              <w:rPr>
                <w:rFonts w:ascii="Arial" w:eastAsia="Times New Roman" w:hAnsi="Arial" w:cs="Arial"/>
                <w:sz w:val="22"/>
                <w:szCs w:val="22"/>
                <w:lang w:eastAsia="en-GB"/>
              </w:rPr>
              <w:t>Dry, blackening</w:t>
            </w:r>
          </w:p>
        </w:tc>
      </w:tr>
      <w:tr w:rsidR="000D1802" w:rsidRPr="000D1802" w:rsidTr="00A91495">
        <w:trPr>
          <w:trHeight w:val="300"/>
          <w:jc w:val="center"/>
        </w:trPr>
        <w:tc>
          <w:tcPr>
            <w:tcW w:w="2749" w:type="dxa"/>
            <w:tcBorders>
              <w:top w:val="nil"/>
              <w:left w:val="nil"/>
              <w:bottom w:val="single" w:sz="4" w:space="0" w:color="auto"/>
              <w:right w:val="nil"/>
            </w:tcBorders>
            <w:shd w:val="clear" w:color="auto" w:fill="auto"/>
            <w:noWrap/>
            <w:vAlign w:val="bottom"/>
            <w:hideMark/>
          </w:tcPr>
          <w:p w:rsidR="00FB4A90" w:rsidRPr="000D1802" w:rsidRDefault="00FB4A90" w:rsidP="00A91495">
            <w:pPr>
              <w:spacing w:line="276" w:lineRule="auto"/>
              <w:jc w:val="center"/>
              <w:rPr>
                <w:rFonts w:ascii="Arial" w:eastAsia="Times New Roman" w:hAnsi="Arial" w:cs="Arial"/>
                <w:lang w:eastAsia="en-GB"/>
              </w:rPr>
            </w:pPr>
            <w:r w:rsidRPr="000D1802">
              <w:rPr>
                <w:rFonts w:ascii="Arial" w:eastAsia="Times New Roman" w:hAnsi="Arial" w:cs="Arial"/>
                <w:sz w:val="22"/>
                <w:szCs w:val="22"/>
                <w:lang w:eastAsia="en-GB"/>
              </w:rPr>
              <w:t>0.05 - 0.10</w:t>
            </w:r>
          </w:p>
        </w:tc>
        <w:tc>
          <w:tcPr>
            <w:tcW w:w="4971" w:type="dxa"/>
            <w:tcBorders>
              <w:top w:val="nil"/>
              <w:left w:val="nil"/>
              <w:bottom w:val="single" w:sz="4" w:space="0" w:color="auto"/>
              <w:right w:val="nil"/>
            </w:tcBorders>
            <w:shd w:val="clear" w:color="auto" w:fill="auto"/>
            <w:noWrap/>
            <w:vAlign w:val="bottom"/>
            <w:hideMark/>
          </w:tcPr>
          <w:p w:rsidR="00FB4A90" w:rsidRPr="000D1802" w:rsidRDefault="00FB4A90" w:rsidP="00A91495">
            <w:pPr>
              <w:spacing w:line="276" w:lineRule="auto"/>
              <w:rPr>
                <w:rFonts w:ascii="Arial" w:eastAsia="Times New Roman" w:hAnsi="Arial" w:cs="Arial"/>
                <w:lang w:eastAsia="en-GB"/>
              </w:rPr>
            </w:pPr>
            <w:r w:rsidRPr="000D1802">
              <w:rPr>
                <w:rFonts w:ascii="Arial" w:eastAsia="Times New Roman" w:hAnsi="Arial" w:cs="Arial"/>
                <w:sz w:val="22"/>
                <w:szCs w:val="22"/>
                <w:lang w:eastAsia="en-GB"/>
              </w:rPr>
              <w:t>Black</w:t>
            </w:r>
          </w:p>
        </w:tc>
      </w:tr>
    </w:tbl>
    <w:p w:rsidR="00FB4A90" w:rsidRPr="000D1802" w:rsidRDefault="00FB4A90" w:rsidP="007B58DD">
      <w:pPr>
        <w:autoSpaceDE w:val="0"/>
        <w:autoSpaceDN w:val="0"/>
        <w:adjustRightInd w:val="0"/>
        <w:spacing w:line="276" w:lineRule="auto"/>
        <w:rPr>
          <w:rFonts w:ascii="Arial" w:eastAsiaTheme="minorHAnsi" w:hAnsi="Arial" w:cs="Arial"/>
          <w:sz w:val="22"/>
          <w:szCs w:val="22"/>
          <w:lang w:eastAsia="en-US"/>
        </w:rPr>
      </w:pPr>
    </w:p>
    <w:p w:rsidR="00FB4A90" w:rsidRPr="000D1802" w:rsidRDefault="00FB4A90" w:rsidP="007B58DD">
      <w:pPr>
        <w:autoSpaceDE w:val="0"/>
        <w:autoSpaceDN w:val="0"/>
        <w:adjustRightInd w:val="0"/>
        <w:spacing w:line="276" w:lineRule="auto"/>
        <w:rPr>
          <w:rFonts w:ascii="Arial" w:eastAsiaTheme="minorHAnsi" w:hAnsi="Arial" w:cs="Arial"/>
          <w:sz w:val="22"/>
          <w:szCs w:val="22"/>
          <w:lang w:eastAsia="en-US"/>
        </w:rPr>
      </w:pPr>
    </w:p>
    <w:p w:rsidR="007B58DD" w:rsidRPr="000D1802" w:rsidRDefault="007B58DD" w:rsidP="007B58DD">
      <w:pPr>
        <w:autoSpaceDE w:val="0"/>
        <w:autoSpaceDN w:val="0"/>
        <w:adjustRightInd w:val="0"/>
        <w:spacing w:line="276" w:lineRule="auto"/>
        <w:rPr>
          <w:rFonts w:ascii="Arial" w:eastAsiaTheme="minorHAnsi" w:hAnsi="Arial" w:cs="Arial"/>
          <w:sz w:val="22"/>
          <w:szCs w:val="22"/>
          <w:lang w:eastAsia="en-US"/>
        </w:rPr>
      </w:pPr>
      <w:r w:rsidRPr="000D1802">
        <w:rPr>
          <w:rFonts w:ascii="Arial" w:eastAsiaTheme="minorHAnsi" w:hAnsi="Arial" w:cs="Arial"/>
          <w:sz w:val="22"/>
          <w:szCs w:val="22"/>
          <w:lang w:eastAsia="en-US"/>
        </w:rPr>
        <w:t>R</w:t>
      </w:r>
      <w:r w:rsidR="00FB4A90" w:rsidRPr="000D1802">
        <w:rPr>
          <w:rFonts w:ascii="Arial" w:eastAsiaTheme="minorHAnsi" w:hAnsi="Arial" w:cs="Arial"/>
          <w:sz w:val="22"/>
          <w:szCs w:val="22"/>
          <w:lang w:eastAsia="en-US"/>
        </w:rPr>
        <w:t>elative humidity</w:t>
      </w:r>
      <w:r w:rsidRPr="000D1802">
        <w:rPr>
          <w:rFonts w:ascii="Arial" w:eastAsiaTheme="minorHAnsi" w:hAnsi="Arial" w:cs="Arial"/>
          <w:sz w:val="22"/>
          <w:szCs w:val="22"/>
          <w:lang w:eastAsia="en-US"/>
        </w:rPr>
        <w:t xml:space="preserve"> </w:t>
      </w:r>
      <w:r w:rsidR="00FB4A90" w:rsidRPr="000D1802">
        <w:rPr>
          <w:rFonts w:ascii="Arial" w:eastAsiaTheme="minorHAnsi" w:hAnsi="Arial" w:cs="Arial"/>
          <w:sz w:val="22"/>
          <w:szCs w:val="22"/>
          <w:lang w:eastAsia="en-US"/>
        </w:rPr>
        <w:t>had the greatest impact on these weight losses</w:t>
      </w:r>
      <w:r w:rsidRPr="000D1802">
        <w:rPr>
          <w:rFonts w:ascii="Arial" w:eastAsiaTheme="minorHAnsi" w:hAnsi="Arial" w:cs="Arial"/>
          <w:sz w:val="22"/>
          <w:szCs w:val="22"/>
          <w:lang w:eastAsia="en-US"/>
        </w:rPr>
        <w:t xml:space="preserve">, with a reduction from 95 to 40% increasing weight loss over a six hour display period by a factor of between 14 and 18.  The effect of </w:t>
      </w:r>
      <w:r w:rsidR="00FB4A90" w:rsidRPr="000D1802">
        <w:rPr>
          <w:rFonts w:ascii="Arial" w:eastAsiaTheme="minorHAnsi" w:hAnsi="Arial" w:cs="Arial"/>
          <w:sz w:val="22"/>
          <w:szCs w:val="22"/>
          <w:lang w:eastAsia="en-US"/>
        </w:rPr>
        <w:t>RH</w:t>
      </w:r>
      <w:r w:rsidRPr="000D1802">
        <w:rPr>
          <w:rFonts w:ascii="Arial" w:eastAsiaTheme="minorHAnsi" w:hAnsi="Arial" w:cs="Arial"/>
          <w:sz w:val="22"/>
          <w:szCs w:val="22"/>
          <w:lang w:eastAsia="en-US"/>
        </w:rPr>
        <w:t xml:space="preserve"> on weight loss was confounded by that of air velocity.  Raising the air velocity from 0.1 </w:t>
      </w:r>
      <w:proofErr w:type="gramStart"/>
      <w:r w:rsidRPr="000D1802">
        <w:rPr>
          <w:rFonts w:ascii="Arial" w:eastAsiaTheme="minorHAnsi" w:hAnsi="Arial" w:cs="Arial"/>
          <w:sz w:val="22"/>
          <w:szCs w:val="22"/>
          <w:lang w:eastAsia="en-US"/>
        </w:rPr>
        <w:t>to 0.5 m</w:t>
      </w:r>
      <w:r w:rsidR="00BC4905" w:rsidRPr="000D1802">
        <w:rPr>
          <w:rFonts w:ascii="Arial" w:eastAsiaTheme="minorHAnsi" w:hAnsi="Arial" w:cs="Arial"/>
          <w:sz w:val="22"/>
          <w:szCs w:val="22"/>
          <w:lang w:eastAsia="en-US"/>
        </w:rPr>
        <w:t>.</w:t>
      </w:r>
      <w:r w:rsidRPr="000D1802">
        <w:rPr>
          <w:rFonts w:ascii="Arial" w:eastAsiaTheme="minorHAnsi" w:hAnsi="Arial" w:cs="Arial"/>
          <w:sz w:val="22"/>
          <w:szCs w:val="22"/>
          <w:lang w:eastAsia="en-US"/>
        </w:rPr>
        <w:t>s</w:t>
      </w:r>
      <w:r w:rsidR="00BC4905" w:rsidRPr="000D1802">
        <w:rPr>
          <w:rFonts w:ascii="Arial" w:eastAsiaTheme="minorHAnsi" w:hAnsi="Arial" w:cs="Arial"/>
          <w:sz w:val="22"/>
          <w:szCs w:val="22"/>
          <w:vertAlign w:val="superscript"/>
          <w:lang w:eastAsia="en-US"/>
        </w:rPr>
        <w:t>-1</w:t>
      </w:r>
      <w:proofErr w:type="gramEnd"/>
      <w:r w:rsidRPr="000D1802">
        <w:rPr>
          <w:rFonts w:ascii="Arial" w:eastAsiaTheme="minorHAnsi" w:hAnsi="Arial" w:cs="Arial"/>
          <w:sz w:val="22"/>
          <w:szCs w:val="22"/>
          <w:lang w:eastAsia="en-US"/>
        </w:rPr>
        <w:t xml:space="preserve"> had little effect on weight loss at 95% RH but increased the loss by a factor of between 2 and 2.4 at 60% RH.  Temperature changes from 2 to 6°C had a far smaller effect on weight loss than the changes in either relative humidity </w:t>
      </w:r>
      <w:r w:rsidR="00D13812" w:rsidRPr="000D1802">
        <w:rPr>
          <w:rFonts w:ascii="Arial" w:eastAsiaTheme="minorHAnsi" w:hAnsi="Arial" w:cs="Arial"/>
          <w:sz w:val="22"/>
          <w:szCs w:val="22"/>
          <w:lang w:eastAsia="en-US"/>
        </w:rPr>
        <w:t>(</w:t>
      </w:r>
      <w:r w:rsidR="00D862B9" w:rsidRPr="000D1802">
        <w:rPr>
          <w:rFonts w:ascii="Arial" w:eastAsiaTheme="minorHAnsi" w:hAnsi="Arial" w:cs="Arial"/>
          <w:sz w:val="22"/>
          <w:szCs w:val="22"/>
          <w:lang w:eastAsia="en-US"/>
        </w:rPr>
        <w:t xml:space="preserve">from </w:t>
      </w:r>
      <w:r w:rsidR="00330DC1" w:rsidRPr="000D1802">
        <w:rPr>
          <w:rFonts w:ascii="Arial" w:eastAsiaTheme="minorHAnsi" w:hAnsi="Arial" w:cs="Arial"/>
          <w:sz w:val="22"/>
          <w:szCs w:val="22"/>
          <w:lang w:eastAsia="en-US"/>
        </w:rPr>
        <w:t>95</w:t>
      </w:r>
      <w:r w:rsidR="00D862B9" w:rsidRPr="000D1802">
        <w:rPr>
          <w:rFonts w:ascii="Arial" w:eastAsiaTheme="minorHAnsi" w:hAnsi="Arial" w:cs="Arial"/>
          <w:sz w:val="22"/>
          <w:szCs w:val="22"/>
          <w:lang w:eastAsia="en-US"/>
        </w:rPr>
        <w:t xml:space="preserve"> to </w:t>
      </w:r>
      <w:r w:rsidR="00330DC1" w:rsidRPr="000D1802">
        <w:rPr>
          <w:rFonts w:ascii="Arial" w:eastAsiaTheme="minorHAnsi" w:hAnsi="Arial" w:cs="Arial"/>
          <w:sz w:val="22"/>
          <w:szCs w:val="22"/>
          <w:lang w:eastAsia="en-US"/>
        </w:rPr>
        <w:t>40</w:t>
      </w:r>
      <w:r w:rsidR="00D862B9" w:rsidRPr="000D1802">
        <w:rPr>
          <w:rFonts w:ascii="Arial" w:eastAsiaTheme="minorHAnsi" w:hAnsi="Arial" w:cs="Arial"/>
          <w:sz w:val="22"/>
          <w:szCs w:val="22"/>
          <w:lang w:eastAsia="en-US"/>
        </w:rPr>
        <w:t>%</w:t>
      </w:r>
      <w:r w:rsidR="00D13812" w:rsidRPr="000D1802">
        <w:rPr>
          <w:rFonts w:ascii="Arial" w:eastAsiaTheme="minorHAnsi" w:hAnsi="Arial" w:cs="Arial"/>
          <w:sz w:val="22"/>
          <w:szCs w:val="22"/>
          <w:lang w:eastAsia="en-US"/>
        </w:rPr>
        <w:t xml:space="preserve">) </w:t>
      </w:r>
      <w:r w:rsidRPr="000D1802">
        <w:rPr>
          <w:rFonts w:ascii="Arial" w:eastAsiaTheme="minorHAnsi" w:hAnsi="Arial" w:cs="Arial"/>
          <w:sz w:val="22"/>
          <w:szCs w:val="22"/>
          <w:lang w:eastAsia="en-US"/>
        </w:rPr>
        <w:t xml:space="preserve">or velocity </w:t>
      </w:r>
      <w:r w:rsidR="00D13812" w:rsidRPr="000D1802">
        <w:rPr>
          <w:rFonts w:ascii="Arial" w:eastAsiaTheme="minorHAnsi" w:hAnsi="Arial" w:cs="Arial"/>
          <w:sz w:val="22"/>
          <w:szCs w:val="22"/>
          <w:lang w:eastAsia="en-US"/>
        </w:rPr>
        <w:t>(</w:t>
      </w:r>
      <w:r w:rsidR="00330DC1" w:rsidRPr="000D1802">
        <w:rPr>
          <w:rFonts w:ascii="Arial" w:eastAsiaTheme="minorHAnsi" w:hAnsi="Arial" w:cs="Arial"/>
          <w:sz w:val="22"/>
          <w:szCs w:val="22"/>
          <w:lang w:eastAsia="en-US"/>
        </w:rPr>
        <w:t>from 0.1 to 0.5m.s</w:t>
      </w:r>
      <w:r w:rsidR="00330DC1" w:rsidRPr="000D1802">
        <w:rPr>
          <w:rFonts w:ascii="Arial" w:eastAsiaTheme="minorHAnsi" w:hAnsi="Arial" w:cs="Arial"/>
          <w:sz w:val="22"/>
          <w:szCs w:val="22"/>
          <w:vertAlign w:val="superscript"/>
          <w:lang w:eastAsia="en-US"/>
        </w:rPr>
        <w:t>-1</w:t>
      </w:r>
      <w:r w:rsidR="00330DC1" w:rsidRPr="000D1802">
        <w:rPr>
          <w:rFonts w:ascii="Arial" w:eastAsiaTheme="minorHAnsi" w:hAnsi="Arial" w:cs="Arial"/>
          <w:sz w:val="22"/>
          <w:szCs w:val="22"/>
          <w:lang w:eastAsia="en-US"/>
        </w:rPr>
        <w:t>)</w:t>
      </w:r>
      <w:r w:rsidR="00D13812" w:rsidRPr="000D1802">
        <w:rPr>
          <w:rFonts w:ascii="Arial" w:eastAsiaTheme="minorHAnsi" w:hAnsi="Arial" w:cs="Arial"/>
          <w:sz w:val="22"/>
          <w:szCs w:val="22"/>
          <w:lang w:eastAsia="en-US"/>
        </w:rPr>
        <w:t xml:space="preserve"> </w:t>
      </w:r>
      <w:r w:rsidRPr="000D1802">
        <w:rPr>
          <w:rFonts w:ascii="Arial" w:eastAsiaTheme="minorHAnsi" w:hAnsi="Arial" w:cs="Arial"/>
          <w:sz w:val="22"/>
          <w:szCs w:val="22"/>
          <w:lang w:eastAsia="en-US"/>
        </w:rPr>
        <w:t xml:space="preserve">used in the investigations.  Fulton et </w:t>
      </w:r>
      <w:r w:rsidRPr="000D1802">
        <w:rPr>
          <w:rFonts w:ascii="Arial" w:eastAsiaTheme="minorHAnsi" w:hAnsi="Arial" w:cs="Arial"/>
          <w:bCs/>
          <w:iCs/>
          <w:sz w:val="22"/>
          <w:szCs w:val="22"/>
          <w:lang w:eastAsia="en-US"/>
        </w:rPr>
        <w:t>al.</w:t>
      </w:r>
      <w:r w:rsidRPr="000D1802">
        <w:rPr>
          <w:rFonts w:ascii="Arial" w:eastAsiaTheme="minorHAnsi" w:hAnsi="Arial" w:cs="Arial"/>
          <w:b/>
          <w:bCs/>
          <w:i/>
          <w:iCs/>
          <w:sz w:val="22"/>
          <w:szCs w:val="22"/>
          <w:lang w:eastAsia="en-US"/>
        </w:rPr>
        <w:t xml:space="preserve"> </w:t>
      </w:r>
      <w:r w:rsidRPr="000D1802">
        <w:rPr>
          <w:rFonts w:ascii="Arial" w:eastAsiaTheme="minorHAnsi" w:hAnsi="Arial" w:cs="Arial"/>
          <w:sz w:val="22"/>
          <w:szCs w:val="22"/>
          <w:lang w:eastAsia="en-US"/>
        </w:rPr>
        <w:t>(1987) showed that fluctuations in temperature or relative humidity had little effect on weight loss and any apparent effect is caused by changes in the mean conditions.</w:t>
      </w:r>
    </w:p>
    <w:p w:rsidR="00FB4A90" w:rsidRPr="000D1802" w:rsidRDefault="00FB4A90" w:rsidP="007B58DD">
      <w:pPr>
        <w:autoSpaceDE w:val="0"/>
        <w:autoSpaceDN w:val="0"/>
        <w:adjustRightInd w:val="0"/>
        <w:spacing w:line="276" w:lineRule="auto"/>
        <w:rPr>
          <w:rFonts w:ascii="Arial" w:eastAsiaTheme="minorHAnsi" w:hAnsi="Arial" w:cs="Arial"/>
          <w:sz w:val="22"/>
          <w:szCs w:val="22"/>
          <w:lang w:eastAsia="en-US"/>
        </w:rPr>
      </w:pPr>
    </w:p>
    <w:p w:rsidR="007B58DD" w:rsidRPr="000D1802" w:rsidRDefault="007B58DD" w:rsidP="00FB4A90">
      <w:pPr>
        <w:pStyle w:val="BodyText"/>
        <w:spacing w:line="276" w:lineRule="auto"/>
        <w:ind w:firstLine="0"/>
        <w:jc w:val="left"/>
        <w:rPr>
          <w:rFonts w:eastAsiaTheme="minorHAnsi" w:cs="Arial"/>
          <w:sz w:val="22"/>
          <w:szCs w:val="22"/>
        </w:rPr>
      </w:pPr>
      <w:r w:rsidRPr="000D1802">
        <w:rPr>
          <w:rFonts w:eastAsiaTheme="minorHAnsi" w:cs="Arial"/>
          <w:sz w:val="22"/>
          <w:szCs w:val="22"/>
        </w:rPr>
        <w:t>Evans and Russell (1994a, b) also showed that RH was the main factor controlling weight loss during the display life of a range of delicat</w:t>
      </w:r>
      <w:r w:rsidR="00A91495" w:rsidRPr="000D1802">
        <w:rPr>
          <w:rFonts w:eastAsiaTheme="minorHAnsi" w:cs="Arial"/>
          <w:sz w:val="22"/>
          <w:szCs w:val="22"/>
        </w:rPr>
        <w:t>essen products.  At an RH of 40</w:t>
      </w:r>
      <w:r w:rsidRPr="000D1802">
        <w:rPr>
          <w:rFonts w:eastAsiaTheme="minorHAnsi" w:cs="Arial"/>
          <w:sz w:val="22"/>
          <w:szCs w:val="22"/>
        </w:rPr>
        <w:t>% the effect of surface drying became apparent after approximately 100 minutes, whereas at 85% RH the products could be displayed for between 4 to 6 hours before surface drying could be noted.  The overall weight loss at 40% RH was approximately 3 times that at an RH of 85%.</w:t>
      </w:r>
    </w:p>
    <w:p w:rsidR="00A91495" w:rsidRPr="000D1802" w:rsidRDefault="00A91495" w:rsidP="00A91495">
      <w:pPr>
        <w:autoSpaceDE w:val="0"/>
        <w:autoSpaceDN w:val="0"/>
        <w:adjustRightInd w:val="0"/>
        <w:spacing w:line="276" w:lineRule="auto"/>
        <w:rPr>
          <w:rFonts w:ascii="Arial" w:eastAsiaTheme="minorHAnsi" w:hAnsi="Arial" w:cs="Arial"/>
          <w:sz w:val="22"/>
          <w:szCs w:val="22"/>
          <w:lang w:eastAsia="en-US"/>
        </w:rPr>
      </w:pPr>
    </w:p>
    <w:p w:rsidR="0054450C" w:rsidRPr="000D1802" w:rsidRDefault="007B58DD" w:rsidP="0054450C">
      <w:pPr>
        <w:pStyle w:val="BodyText"/>
        <w:spacing w:line="276" w:lineRule="auto"/>
        <w:ind w:firstLine="0"/>
        <w:jc w:val="left"/>
        <w:rPr>
          <w:rFonts w:eastAsiaTheme="minorHAnsi" w:cs="Arial"/>
          <w:sz w:val="22"/>
          <w:szCs w:val="22"/>
        </w:rPr>
      </w:pPr>
      <w:r w:rsidRPr="000D1802">
        <w:rPr>
          <w:rFonts w:eastAsiaTheme="minorHAnsi" w:cs="Arial"/>
          <w:sz w:val="22"/>
          <w:szCs w:val="22"/>
        </w:rPr>
        <w:t xml:space="preserve">In the same work they also found that changing the type of lighting could have a significant impact on weight loss.  Changing from a combination of 50 W sodium lamps and 100 W halogen lights to 100 W sodium lamps and a colour 83 fluorescent light resulted in an increase in weight loss similar to that produced by a 20% reduction in relative humidity.  On average the rate of weight loss under the combination of 50 W sodium lamps and 100 W </w:t>
      </w:r>
      <w:r w:rsidRPr="000D1802">
        <w:rPr>
          <w:rFonts w:eastAsiaTheme="minorHAnsi" w:cs="Arial"/>
          <w:sz w:val="22"/>
          <w:szCs w:val="22"/>
        </w:rPr>
        <w:lastRenderedPageBreak/>
        <w:t>halogen (spot) lights was approximately 1.4 times less than the 100 W sodium lamps and colour 83 fluorescent lighting (</w:t>
      </w:r>
      <w:r w:rsidR="000D1802" w:rsidRPr="000D1802">
        <w:fldChar w:fldCharType="begin"/>
      </w:r>
      <w:r w:rsidR="000D1802" w:rsidRPr="000D1802">
        <w:instrText xml:space="preserve"> REF _Ref366847217  \* MERGEFORMAT </w:instrText>
      </w:r>
      <w:r w:rsidR="000D1802" w:rsidRPr="000D1802">
        <w:fldChar w:fldCharType="separate"/>
      </w:r>
      <w:r w:rsidR="00B62FFD" w:rsidRPr="000D1802">
        <w:rPr>
          <w:rFonts w:cs="Arial"/>
          <w:bCs/>
          <w:sz w:val="22"/>
          <w:szCs w:val="22"/>
        </w:rPr>
        <w:t xml:space="preserve">Figure </w:t>
      </w:r>
      <w:r w:rsidR="000D1802" w:rsidRPr="000D1802">
        <w:rPr>
          <w:rFonts w:cs="Arial"/>
          <w:bCs/>
          <w:sz w:val="22"/>
          <w:szCs w:val="22"/>
        </w:rPr>
        <w:fldChar w:fldCharType="end"/>
      </w:r>
      <w:r w:rsidR="00B62FFD" w:rsidRPr="000D1802">
        <w:t>1</w:t>
      </w:r>
      <w:r w:rsidRPr="000D1802">
        <w:rPr>
          <w:rFonts w:eastAsiaTheme="minorHAnsi" w:cs="Arial"/>
          <w:sz w:val="22"/>
          <w:szCs w:val="22"/>
        </w:rPr>
        <w:t>).  The effect of lighting was attributed to the radiative heating effect from the hot bulbs/lamps.  Interestingly, more modern low energy light emitting diode (LED) lighting would be beneficial in this respect and is becoming increasingly common in many display applications.</w:t>
      </w:r>
    </w:p>
    <w:p w:rsidR="0054450C" w:rsidRPr="000D1802" w:rsidRDefault="0054450C" w:rsidP="0054450C">
      <w:pPr>
        <w:pStyle w:val="BodyText"/>
        <w:spacing w:line="276" w:lineRule="auto"/>
        <w:ind w:firstLine="0"/>
        <w:jc w:val="left"/>
        <w:rPr>
          <w:rFonts w:eastAsiaTheme="minorHAnsi" w:cs="Arial"/>
          <w:sz w:val="22"/>
          <w:szCs w:val="22"/>
        </w:rPr>
      </w:pPr>
    </w:p>
    <w:p w:rsidR="0054450C" w:rsidRPr="000D1802" w:rsidRDefault="0054450C" w:rsidP="0054450C">
      <w:pPr>
        <w:pStyle w:val="BodyText"/>
        <w:ind w:firstLine="0"/>
        <w:jc w:val="center"/>
      </w:pPr>
      <w:r w:rsidRPr="000D1802">
        <w:rPr>
          <w:noProof/>
          <w:lang w:eastAsia="en-GB"/>
        </w:rPr>
        <w:drawing>
          <wp:inline distT="0" distB="0" distL="0" distR="0" wp14:anchorId="25B6E47D" wp14:editId="74686713">
            <wp:extent cx="5225811" cy="3419405"/>
            <wp:effectExtent l="19050" t="0" r="0"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srcRect/>
                    <a:stretch>
                      <a:fillRect/>
                    </a:stretch>
                  </pic:blipFill>
                  <pic:spPr bwMode="auto">
                    <a:xfrm>
                      <a:off x="0" y="0"/>
                      <a:ext cx="5227363" cy="3420421"/>
                    </a:xfrm>
                    <a:prstGeom prst="rect">
                      <a:avLst/>
                    </a:prstGeom>
                    <a:noFill/>
                    <a:ln w="9525">
                      <a:noFill/>
                      <a:miter lim="800000"/>
                      <a:headEnd/>
                      <a:tailEnd/>
                    </a:ln>
                  </pic:spPr>
                </pic:pic>
              </a:graphicData>
            </a:graphic>
          </wp:inline>
        </w:drawing>
      </w:r>
    </w:p>
    <w:p w:rsidR="007B58DD" w:rsidRPr="000D1802" w:rsidRDefault="007B58DD" w:rsidP="007B58DD">
      <w:pPr>
        <w:pStyle w:val="Caption"/>
        <w:spacing w:line="276" w:lineRule="auto"/>
        <w:jc w:val="center"/>
        <w:rPr>
          <w:rFonts w:ascii="Arial" w:hAnsi="Arial" w:cs="Arial"/>
          <w:b w:val="0"/>
          <w:bCs w:val="0"/>
          <w:color w:val="auto"/>
          <w:sz w:val="22"/>
          <w:szCs w:val="22"/>
        </w:rPr>
      </w:pPr>
      <w:bookmarkStart w:id="1" w:name="_Ref366847217"/>
      <w:bookmarkStart w:id="2" w:name="_Ref396904837"/>
      <w:proofErr w:type="gramStart"/>
      <w:r w:rsidRPr="000D1802">
        <w:rPr>
          <w:rFonts w:ascii="Arial" w:hAnsi="Arial" w:cs="Arial"/>
          <w:b w:val="0"/>
          <w:bCs w:val="0"/>
          <w:color w:val="auto"/>
          <w:sz w:val="22"/>
          <w:szCs w:val="22"/>
        </w:rPr>
        <w:t xml:space="preserve">Figure </w:t>
      </w:r>
      <w:bookmarkEnd w:id="1"/>
      <w:r w:rsidR="00B62FFD" w:rsidRPr="000D1802">
        <w:rPr>
          <w:rFonts w:ascii="Arial" w:hAnsi="Arial" w:cs="Arial"/>
          <w:b w:val="0"/>
          <w:bCs w:val="0"/>
          <w:color w:val="auto"/>
          <w:sz w:val="22"/>
          <w:szCs w:val="22"/>
        </w:rPr>
        <w:t>1</w:t>
      </w:r>
      <w:r w:rsidRPr="000D1802">
        <w:rPr>
          <w:rFonts w:ascii="Arial" w:hAnsi="Arial" w:cs="Arial"/>
          <w:b w:val="0"/>
          <w:bCs w:val="0"/>
          <w:color w:val="auto"/>
          <w:sz w:val="22"/>
          <w:szCs w:val="22"/>
        </w:rPr>
        <w:t>.</w:t>
      </w:r>
      <w:proofErr w:type="gramEnd"/>
      <w:r w:rsidRPr="000D1802">
        <w:rPr>
          <w:rFonts w:ascii="Arial" w:hAnsi="Arial" w:cs="Arial"/>
          <w:b w:val="0"/>
          <w:bCs w:val="0"/>
          <w:color w:val="auto"/>
          <w:sz w:val="22"/>
          <w:szCs w:val="22"/>
        </w:rPr>
        <w:t xml:space="preserve"> Comparison of mean weight loss for delicatessen products displayed with different relative </w:t>
      </w:r>
      <w:proofErr w:type="spellStart"/>
      <w:r w:rsidRPr="000D1802">
        <w:rPr>
          <w:rFonts w:ascii="Arial" w:hAnsi="Arial" w:cs="Arial"/>
          <w:b w:val="0"/>
          <w:bCs w:val="0"/>
          <w:color w:val="auto"/>
          <w:sz w:val="22"/>
          <w:szCs w:val="22"/>
        </w:rPr>
        <w:t>humidities</w:t>
      </w:r>
      <w:proofErr w:type="spellEnd"/>
      <w:r w:rsidRPr="000D1802">
        <w:rPr>
          <w:rFonts w:ascii="Arial" w:hAnsi="Arial" w:cs="Arial"/>
          <w:b w:val="0"/>
          <w:bCs w:val="0"/>
          <w:color w:val="auto"/>
          <w:sz w:val="22"/>
          <w:szCs w:val="22"/>
        </w:rPr>
        <w:t xml:space="preserve"> and lighting regimes (Evans and Russell, 1994b)</w:t>
      </w:r>
    </w:p>
    <w:bookmarkEnd w:id="2"/>
    <w:p w:rsidR="006D5941" w:rsidRPr="000D1802" w:rsidRDefault="006D5941" w:rsidP="007140B1">
      <w:pPr>
        <w:autoSpaceDE w:val="0"/>
        <w:autoSpaceDN w:val="0"/>
        <w:adjustRightInd w:val="0"/>
        <w:spacing w:line="276" w:lineRule="auto"/>
        <w:rPr>
          <w:rFonts w:ascii="Arial" w:eastAsiaTheme="minorHAnsi" w:hAnsi="Arial" w:cs="Arial"/>
          <w:sz w:val="22"/>
          <w:szCs w:val="22"/>
          <w:lang w:eastAsia="en-US"/>
        </w:rPr>
      </w:pPr>
    </w:p>
    <w:p w:rsidR="00762E39" w:rsidRPr="000D1802" w:rsidRDefault="00B62FFD" w:rsidP="007140B1">
      <w:pPr>
        <w:autoSpaceDE w:val="0"/>
        <w:autoSpaceDN w:val="0"/>
        <w:adjustRightInd w:val="0"/>
        <w:spacing w:line="276" w:lineRule="auto"/>
        <w:rPr>
          <w:rFonts w:ascii="Arial" w:eastAsiaTheme="minorHAnsi" w:hAnsi="Arial" w:cs="Arial"/>
          <w:sz w:val="22"/>
          <w:szCs w:val="22"/>
          <w:lang w:eastAsia="en-US"/>
        </w:rPr>
      </w:pPr>
      <w:r w:rsidRPr="000D1802">
        <w:rPr>
          <w:rFonts w:ascii="Arial" w:eastAsiaTheme="minorHAnsi" w:hAnsi="Arial" w:cs="Arial"/>
          <w:sz w:val="22"/>
          <w:szCs w:val="22"/>
          <w:lang w:eastAsia="en-US"/>
        </w:rPr>
        <w:t>In addition to reducing display life and increasing waste, w</w:t>
      </w:r>
      <w:r w:rsidR="006D5941" w:rsidRPr="000D1802">
        <w:rPr>
          <w:rFonts w:ascii="Arial" w:eastAsiaTheme="minorHAnsi" w:hAnsi="Arial" w:cs="Arial"/>
          <w:sz w:val="22"/>
          <w:szCs w:val="22"/>
          <w:lang w:eastAsia="en-US"/>
        </w:rPr>
        <w:t>eight loss also directly reduces the mass of product available for sale to consumers.  For example, the direct cost of evaporative loss from unwrapped sliced meats alone was estimated in 1986 to approach £2.5m per annum in the UK (Swain and James, 1986).  Maidment et al (1999</w:t>
      </w:r>
      <w:r w:rsidR="00454904" w:rsidRPr="000D1802">
        <w:rPr>
          <w:rFonts w:ascii="Arial" w:eastAsiaTheme="minorHAnsi" w:hAnsi="Arial" w:cs="Arial"/>
          <w:sz w:val="22"/>
          <w:szCs w:val="22"/>
          <w:lang w:eastAsia="en-US"/>
        </w:rPr>
        <w:t>a</w:t>
      </w:r>
      <w:r w:rsidR="006D5941" w:rsidRPr="000D1802">
        <w:rPr>
          <w:rFonts w:ascii="Arial" w:eastAsiaTheme="minorHAnsi" w:hAnsi="Arial" w:cs="Arial"/>
          <w:sz w:val="22"/>
          <w:szCs w:val="22"/>
          <w:lang w:eastAsia="en-US"/>
        </w:rPr>
        <w:t xml:space="preserve">) </w:t>
      </w:r>
      <w:r w:rsidR="00762E39" w:rsidRPr="000D1802">
        <w:rPr>
          <w:rFonts w:ascii="Arial" w:eastAsiaTheme="minorHAnsi" w:hAnsi="Arial" w:cs="Arial"/>
          <w:sz w:val="22"/>
          <w:szCs w:val="22"/>
          <w:lang w:eastAsia="en-US"/>
        </w:rPr>
        <w:t>put th</w:t>
      </w:r>
      <w:r w:rsidRPr="000D1802">
        <w:rPr>
          <w:rFonts w:ascii="Arial" w:eastAsiaTheme="minorHAnsi" w:hAnsi="Arial" w:cs="Arial"/>
          <w:sz w:val="22"/>
          <w:szCs w:val="22"/>
          <w:lang w:eastAsia="en-US"/>
        </w:rPr>
        <w:t>ese costs</w:t>
      </w:r>
      <w:r w:rsidR="00762E39" w:rsidRPr="000D1802">
        <w:rPr>
          <w:rFonts w:ascii="Arial" w:eastAsiaTheme="minorHAnsi" w:hAnsi="Arial" w:cs="Arial"/>
          <w:sz w:val="22"/>
          <w:szCs w:val="22"/>
          <w:lang w:eastAsia="en-US"/>
        </w:rPr>
        <w:t xml:space="preserve"> into the perspective of the total cost of operating a delicatessen cabinet, and although the relative proportions of the costs </w:t>
      </w:r>
      <w:r w:rsidR="0054450C" w:rsidRPr="000D1802">
        <w:rPr>
          <w:rFonts w:ascii="Arial" w:eastAsiaTheme="minorHAnsi" w:hAnsi="Arial" w:cs="Arial"/>
          <w:sz w:val="22"/>
          <w:szCs w:val="22"/>
          <w:lang w:eastAsia="en-US"/>
        </w:rPr>
        <w:t xml:space="preserve">(and particularly the prominence of energy) </w:t>
      </w:r>
      <w:r w:rsidR="00762E39" w:rsidRPr="000D1802">
        <w:rPr>
          <w:rFonts w:ascii="Arial" w:eastAsiaTheme="minorHAnsi" w:hAnsi="Arial" w:cs="Arial"/>
          <w:sz w:val="22"/>
          <w:szCs w:val="22"/>
          <w:lang w:eastAsia="en-US"/>
        </w:rPr>
        <w:t>may have altered slightly in recent years, the cost of weight loss is</w:t>
      </w:r>
      <w:r w:rsidR="00D47A2B" w:rsidRPr="000D1802">
        <w:rPr>
          <w:rFonts w:ascii="Arial" w:eastAsiaTheme="minorHAnsi" w:hAnsi="Arial" w:cs="Arial"/>
          <w:sz w:val="22"/>
          <w:szCs w:val="22"/>
          <w:lang w:eastAsia="en-US"/>
        </w:rPr>
        <w:t xml:space="preserve"> still</w:t>
      </w:r>
      <w:r w:rsidR="00762E39" w:rsidRPr="000D1802">
        <w:rPr>
          <w:rFonts w:ascii="Arial" w:eastAsiaTheme="minorHAnsi" w:hAnsi="Arial" w:cs="Arial"/>
          <w:sz w:val="22"/>
          <w:szCs w:val="22"/>
          <w:lang w:eastAsia="en-US"/>
        </w:rPr>
        <w:t xml:space="preserve"> by far the greatest operating cost (</w:t>
      </w:r>
      <w:r w:rsidR="00355C55" w:rsidRPr="000D1802">
        <w:rPr>
          <w:rFonts w:ascii="Arial" w:eastAsiaTheme="minorHAnsi" w:hAnsi="Arial" w:cs="Arial"/>
          <w:sz w:val="22"/>
          <w:szCs w:val="22"/>
          <w:lang w:eastAsia="en-US"/>
        </w:rPr>
        <w:fldChar w:fldCharType="begin"/>
      </w:r>
      <w:r w:rsidR="00CA6D4D" w:rsidRPr="000D1802">
        <w:rPr>
          <w:rFonts w:ascii="Arial" w:eastAsiaTheme="minorHAnsi" w:hAnsi="Arial" w:cs="Arial"/>
          <w:sz w:val="22"/>
          <w:szCs w:val="22"/>
          <w:lang w:eastAsia="en-US"/>
        </w:rPr>
        <w:instrText xml:space="preserve"> REF _Ref366838820 </w:instrText>
      </w:r>
      <w:r w:rsidR="000D1802">
        <w:rPr>
          <w:rFonts w:ascii="Arial" w:eastAsiaTheme="minorHAnsi" w:hAnsi="Arial" w:cs="Arial"/>
          <w:sz w:val="22"/>
          <w:szCs w:val="22"/>
          <w:lang w:eastAsia="en-US"/>
        </w:rPr>
        <w:instrText xml:space="preserve"> \* MERGEFORMAT </w:instrText>
      </w:r>
      <w:r w:rsidR="00355C55" w:rsidRPr="000D1802">
        <w:rPr>
          <w:rFonts w:ascii="Arial" w:eastAsiaTheme="minorHAnsi" w:hAnsi="Arial" w:cs="Arial"/>
          <w:sz w:val="22"/>
          <w:szCs w:val="22"/>
          <w:lang w:eastAsia="en-US"/>
        </w:rPr>
        <w:fldChar w:fldCharType="separate"/>
      </w:r>
      <w:r w:rsidRPr="000D1802">
        <w:rPr>
          <w:rFonts w:ascii="Arial" w:eastAsiaTheme="minorHAnsi" w:hAnsi="Arial" w:cs="Arial"/>
          <w:sz w:val="22"/>
          <w:szCs w:val="22"/>
          <w:lang w:eastAsia="en-US"/>
        </w:rPr>
        <w:t xml:space="preserve">Figure </w:t>
      </w:r>
      <w:r w:rsidR="00355C55" w:rsidRPr="000D1802">
        <w:rPr>
          <w:rFonts w:ascii="Arial" w:eastAsiaTheme="minorHAnsi" w:hAnsi="Arial" w:cs="Arial"/>
          <w:sz w:val="22"/>
          <w:szCs w:val="22"/>
          <w:lang w:eastAsia="en-US"/>
        </w:rPr>
        <w:fldChar w:fldCharType="end"/>
      </w:r>
      <w:r w:rsidRPr="000D1802">
        <w:rPr>
          <w:rFonts w:ascii="Arial" w:eastAsiaTheme="minorHAnsi" w:hAnsi="Arial" w:cs="Arial"/>
          <w:sz w:val="22"/>
          <w:szCs w:val="22"/>
          <w:lang w:eastAsia="en-US"/>
        </w:rPr>
        <w:t>2</w:t>
      </w:r>
      <w:r w:rsidR="00762E39" w:rsidRPr="000D1802">
        <w:rPr>
          <w:rFonts w:ascii="Arial" w:eastAsiaTheme="minorHAnsi" w:hAnsi="Arial" w:cs="Arial"/>
          <w:sz w:val="22"/>
          <w:szCs w:val="22"/>
          <w:lang w:eastAsia="en-US"/>
        </w:rPr>
        <w:t>).</w:t>
      </w:r>
      <w:r w:rsidR="005C5067" w:rsidRPr="000D1802">
        <w:rPr>
          <w:rFonts w:ascii="Arial" w:eastAsiaTheme="minorHAnsi" w:hAnsi="Arial" w:cs="Arial"/>
          <w:sz w:val="22"/>
          <w:szCs w:val="22"/>
          <w:lang w:eastAsia="en-US"/>
        </w:rPr>
        <w:t xml:space="preserve">  The influence of cabinet design choices on life cycle cost savings was also shown to be largely dependent on their effect on evaporative weight losses.</w:t>
      </w:r>
      <w:r w:rsidR="00B74B94" w:rsidRPr="000D1802">
        <w:rPr>
          <w:rFonts w:ascii="Arial" w:eastAsiaTheme="minorHAnsi" w:hAnsi="Arial" w:cs="Arial"/>
          <w:sz w:val="22"/>
          <w:szCs w:val="22"/>
          <w:lang w:eastAsia="en-US"/>
        </w:rPr>
        <w:t xml:space="preserve">  Reduction of heat loads on the cabinet</w:t>
      </w:r>
      <w:r w:rsidR="000B28E9" w:rsidRPr="000D1802">
        <w:rPr>
          <w:rFonts w:ascii="Arial" w:eastAsiaTheme="minorHAnsi" w:hAnsi="Arial" w:cs="Arial"/>
          <w:sz w:val="22"/>
          <w:szCs w:val="22"/>
          <w:lang w:eastAsia="en-US"/>
        </w:rPr>
        <w:t xml:space="preserve"> (e.g. conduction and radiation)</w:t>
      </w:r>
      <w:r w:rsidR="00B74B94" w:rsidRPr="000D1802">
        <w:rPr>
          <w:rFonts w:ascii="Arial" w:eastAsiaTheme="minorHAnsi" w:hAnsi="Arial" w:cs="Arial"/>
          <w:sz w:val="22"/>
          <w:szCs w:val="22"/>
          <w:lang w:eastAsia="en-US"/>
        </w:rPr>
        <w:t xml:space="preserve"> generally allows for increases in evaporator temperature, and this in turn results in less dehydration of the cabinet air.  Weight losses from the food are thereby decreased</w:t>
      </w:r>
      <w:r w:rsidR="00B90499" w:rsidRPr="000D1802">
        <w:rPr>
          <w:rFonts w:ascii="Arial" w:eastAsiaTheme="minorHAnsi" w:hAnsi="Arial" w:cs="Arial"/>
          <w:sz w:val="22"/>
          <w:szCs w:val="22"/>
          <w:lang w:eastAsia="en-US"/>
        </w:rPr>
        <w:t xml:space="preserve">.  In a similar way, increasing the heat transfer area of the evaporator allows for warmer evaporator temperatures and reduction of evaporative weight loss.  </w:t>
      </w:r>
    </w:p>
    <w:p w:rsidR="00762E39" w:rsidRPr="000D1802" w:rsidRDefault="00D47A2B" w:rsidP="00D47A2B">
      <w:pPr>
        <w:autoSpaceDE w:val="0"/>
        <w:autoSpaceDN w:val="0"/>
        <w:adjustRightInd w:val="0"/>
        <w:spacing w:line="276" w:lineRule="auto"/>
        <w:jc w:val="center"/>
        <w:rPr>
          <w:rFonts w:ascii="Arial" w:eastAsiaTheme="minorHAnsi" w:hAnsi="Arial" w:cs="Arial"/>
          <w:sz w:val="22"/>
          <w:szCs w:val="22"/>
          <w:lang w:eastAsia="en-US"/>
        </w:rPr>
      </w:pPr>
      <w:r w:rsidRPr="000D1802">
        <w:rPr>
          <w:noProof/>
          <w:szCs w:val="22"/>
          <w:lang w:eastAsia="en-GB"/>
        </w:rPr>
        <w:lastRenderedPageBreak/>
        <w:drawing>
          <wp:inline distT="0" distB="0" distL="0" distR="0" wp14:anchorId="644731AC" wp14:editId="1A49715F">
            <wp:extent cx="4600575" cy="2771775"/>
            <wp:effectExtent l="19050" t="0" r="9525"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4600575" cy="2771775"/>
                    </a:xfrm>
                    <a:prstGeom prst="rect">
                      <a:avLst/>
                    </a:prstGeom>
                    <a:noFill/>
                    <a:ln w="9525">
                      <a:noFill/>
                      <a:miter lim="800000"/>
                      <a:headEnd/>
                      <a:tailEnd/>
                    </a:ln>
                  </pic:spPr>
                </pic:pic>
              </a:graphicData>
            </a:graphic>
          </wp:inline>
        </w:drawing>
      </w:r>
    </w:p>
    <w:p w:rsidR="00762E39" w:rsidRPr="000D1802" w:rsidRDefault="00762E39" w:rsidP="007140B1">
      <w:pPr>
        <w:autoSpaceDE w:val="0"/>
        <w:autoSpaceDN w:val="0"/>
        <w:adjustRightInd w:val="0"/>
        <w:spacing w:line="276" w:lineRule="auto"/>
        <w:rPr>
          <w:rFonts w:ascii="Arial" w:eastAsiaTheme="minorHAnsi" w:hAnsi="Arial" w:cs="Arial"/>
          <w:sz w:val="22"/>
          <w:szCs w:val="22"/>
          <w:lang w:eastAsia="en-US"/>
        </w:rPr>
      </w:pPr>
    </w:p>
    <w:p w:rsidR="00CA6D4D" w:rsidRPr="000D1802" w:rsidRDefault="00CA6D4D" w:rsidP="00CA6D4D">
      <w:pPr>
        <w:autoSpaceDE w:val="0"/>
        <w:autoSpaceDN w:val="0"/>
        <w:adjustRightInd w:val="0"/>
        <w:spacing w:line="276" w:lineRule="auto"/>
        <w:jc w:val="center"/>
        <w:rPr>
          <w:rFonts w:ascii="Arial" w:eastAsiaTheme="minorHAnsi" w:hAnsi="Arial" w:cs="Arial"/>
          <w:sz w:val="22"/>
          <w:szCs w:val="22"/>
          <w:lang w:eastAsia="en-US"/>
        </w:rPr>
      </w:pPr>
      <w:bookmarkStart w:id="3" w:name="_Ref366838820"/>
      <w:proofErr w:type="gramStart"/>
      <w:r w:rsidRPr="000D1802">
        <w:rPr>
          <w:rFonts w:ascii="Arial" w:eastAsiaTheme="minorHAnsi" w:hAnsi="Arial" w:cs="Arial"/>
          <w:sz w:val="22"/>
          <w:szCs w:val="22"/>
          <w:lang w:eastAsia="en-US"/>
        </w:rPr>
        <w:t xml:space="preserve">Figure </w:t>
      </w:r>
      <w:bookmarkEnd w:id="3"/>
      <w:r w:rsidR="00B62FFD" w:rsidRPr="000D1802">
        <w:rPr>
          <w:rFonts w:ascii="Arial" w:eastAsiaTheme="minorHAnsi" w:hAnsi="Arial" w:cs="Arial"/>
          <w:sz w:val="22"/>
          <w:szCs w:val="22"/>
          <w:lang w:eastAsia="en-US"/>
        </w:rPr>
        <w:t>2</w:t>
      </w:r>
      <w:r w:rsidRPr="000D1802">
        <w:rPr>
          <w:rFonts w:ascii="Arial" w:eastAsiaTheme="minorHAnsi" w:hAnsi="Arial" w:cs="Arial"/>
          <w:sz w:val="22"/>
          <w:szCs w:val="22"/>
          <w:lang w:eastAsia="en-US"/>
        </w:rPr>
        <w:t>.</w:t>
      </w:r>
      <w:proofErr w:type="gramEnd"/>
      <w:r w:rsidRPr="000D1802">
        <w:rPr>
          <w:rFonts w:ascii="Arial" w:eastAsiaTheme="minorHAnsi" w:hAnsi="Arial" w:cs="Arial"/>
          <w:sz w:val="22"/>
          <w:szCs w:val="22"/>
          <w:lang w:eastAsia="en-US"/>
        </w:rPr>
        <w:t xml:space="preserve"> Breakdown of annualised operating costs for a delicatessen cabinet (Maidment et al, 1999</w:t>
      </w:r>
      <w:r w:rsidR="007D45B9" w:rsidRPr="000D1802">
        <w:rPr>
          <w:rFonts w:ascii="Arial" w:eastAsiaTheme="minorHAnsi" w:hAnsi="Arial" w:cs="Arial"/>
          <w:sz w:val="22"/>
          <w:szCs w:val="22"/>
          <w:lang w:eastAsia="en-US"/>
        </w:rPr>
        <w:t>a</w:t>
      </w:r>
      <w:r w:rsidRPr="000D1802">
        <w:rPr>
          <w:rFonts w:ascii="Arial" w:eastAsiaTheme="minorHAnsi" w:hAnsi="Arial" w:cs="Arial"/>
          <w:sz w:val="22"/>
          <w:szCs w:val="22"/>
          <w:lang w:eastAsia="en-US"/>
        </w:rPr>
        <w:t>)</w:t>
      </w:r>
    </w:p>
    <w:p w:rsidR="00CA6D4D" w:rsidRPr="000D1802" w:rsidRDefault="00CA6D4D" w:rsidP="00D47A2B">
      <w:pPr>
        <w:autoSpaceDE w:val="0"/>
        <w:autoSpaceDN w:val="0"/>
        <w:adjustRightInd w:val="0"/>
        <w:spacing w:line="276" w:lineRule="auto"/>
        <w:jc w:val="center"/>
        <w:rPr>
          <w:rFonts w:ascii="Arial" w:eastAsiaTheme="minorHAnsi" w:hAnsi="Arial" w:cs="Arial"/>
          <w:sz w:val="22"/>
          <w:szCs w:val="22"/>
          <w:lang w:eastAsia="en-US"/>
        </w:rPr>
      </w:pPr>
    </w:p>
    <w:p w:rsidR="00B74B94" w:rsidRPr="000D1802" w:rsidRDefault="00B74B94" w:rsidP="007140B1">
      <w:pPr>
        <w:spacing w:line="276" w:lineRule="auto"/>
        <w:rPr>
          <w:rFonts w:ascii="Arial" w:hAnsi="Arial" w:cs="Arial"/>
          <w:b/>
          <w:sz w:val="22"/>
          <w:szCs w:val="22"/>
        </w:rPr>
      </w:pPr>
    </w:p>
    <w:p w:rsidR="00E15B74" w:rsidRPr="000D1802" w:rsidRDefault="00E15B74" w:rsidP="007140B1">
      <w:pPr>
        <w:spacing w:line="276" w:lineRule="auto"/>
        <w:rPr>
          <w:rFonts w:ascii="Arial" w:hAnsi="Arial" w:cs="Arial"/>
          <w:b/>
          <w:sz w:val="22"/>
          <w:szCs w:val="22"/>
        </w:rPr>
      </w:pPr>
      <w:r w:rsidRPr="000D1802">
        <w:rPr>
          <w:rFonts w:ascii="Arial" w:hAnsi="Arial" w:cs="Arial"/>
          <w:b/>
          <w:sz w:val="22"/>
          <w:szCs w:val="22"/>
        </w:rPr>
        <w:t xml:space="preserve">Common types </w:t>
      </w:r>
      <w:r w:rsidR="006971D9" w:rsidRPr="000D1802">
        <w:rPr>
          <w:rFonts w:ascii="Arial" w:hAnsi="Arial" w:cs="Arial"/>
          <w:b/>
          <w:sz w:val="22"/>
          <w:szCs w:val="22"/>
        </w:rPr>
        <w:t xml:space="preserve">of </w:t>
      </w:r>
      <w:r w:rsidR="00907F10" w:rsidRPr="000D1802">
        <w:rPr>
          <w:rFonts w:ascii="Arial" w:hAnsi="Arial" w:cs="Arial"/>
          <w:b/>
          <w:sz w:val="22"/>
          <w:szCs w:val="22"/>
        </w:rPr>
        <w:t xml:space="preserve">display cabinets for </w:t>
      </w:r>
      <w:r w:rsidR="006971D9" w:rsidRPr="000D1802">
        <w:rPr>
          <w:rFonts w:ascii="Arial" w:hAnsi="Arial" w:cs="Arial"/>
          <w:b/>
          <w:sz w:val="22"/>
          <w:szCs w:val="22"/>
        </w:rPr>
        <w:t>unwrapped food</w:t>
      </w:r>
    </w:p>
    <w:p w:rsidR="00E15B74" w:rsidRPr="000D1802" w:rsidRDefault="00E15B74" w:rsidP="007140B1">
      <w:pPr>
        <w:spacing w:line="276" w:lineRule="auto"/>
        <w:rPr>
          <w:rFonts w:ascii="Arial" w:hAnsi="Arial" w:cs="Arial"/>
          <w:b/>
          <w:sz w:val="22"/>
          <w:szCs w:val="22"/>
        </w:rPr>
      </w:pPr>
    </w:p>
    <w:p w:rsidR="002E05E4" w:rsidRPr="000D1802" w:rsidRDefault="00852289" w:rsidP="007140B1">
      <w:pPr>
        <w:spacing w:line="276" w:lineRule="auto"/>
        <w:rPr>
          <w:rFonts w:ascii="Arial" w:hAnsi="Arial" w:cs="Arial"/>
          <w:sz w:val="22"/>
          <w:szCs w:val="22"/>
        </w:rPr>
      </w:pPr>
      <w:r w:rsidRPr="000D1802">
        <w:rPr>
          <w:rFonts w:ascii="Arial" w:hAnsi="Arial" w:cs="Arial"/>
          <w:sz w:val="22"/>
          <w:szCs w:val="22"/>
        </w:rPr>
        <w:t>D</w:t>
      </w:r>
      <w:r w:rsidR="005421EB" w:rsidRPr="000D1802">
        <w:rPr>
          <w:rFonts w:ascii="Arial" w:hAnsi="Arial" w:cs="Arial"/>
          <w:sz w:val="22"/>
          <w:szCs w:val="22"/>
        </w:rPr>
        <w:t xml:space="preserve">isplay </w:t>
      </w:r>
      <w:r w:rsidR="00457002" w:rsidRPr="000D1802">
        <w:rPr>
          <w:rFonts w:ascii="Arial" w:hAnsi="Arial" w:cs="Arial"/>
          <w:sz w:val="22"/>
          <w:szCs w:val="22"/>
        </w:rPr>
        <w:t xml:space="preserve">cabinets </w:t>
      </w:r>
      <w:r w:rsidR="005421EB" w:rsidRPr="000D1802">
        <w:rPr>
          <w:rFonts w:ascii="Arial" w:hAnsi="Arial" w:cs="Arial"/>
          <w:sz w:val="22"/>
          <w:szCs w:val="22"/>
        </w:rPr>
        <w:t xml:space="preserve">used for </w:t>
      </w:r>
      <w:r w:rsidR="00D37C98" w:rsidRPr="000D1802">
        <w:rPr>
          <w:rFonts w:ascii="Arial" w:hAnsi="Arial" w:cs="Arial"/>
          <w:sz w:val="22"/>
          <w:szCs w:val="22"/>
        </w:rPr>
        <w:t xml:space="preserve">unwrapped </w:t>
      </w:r>
      <w:r w:rsidRPr="000D1802">
        <w:rPr>
          <w:rFonts w:ascii="Arial" w:hAnsi="Arial" w:cs="Arial"/>
          <w:sz w:val="22"/>
          <w:szCs w:val="22"/>
        </w:rPr>
        <w:t xml:space="preserve">food </w:t>
      </w:r>
      <w:r w:rsidR="00D37C98" w:rsidRPr="000D1802">
        <w:rPr>
          <w:rFonts w:ascii="Arial" w:hAnsi="Arial" w:cs="Arial"/>
          <w:sz w:val="22"/>
          <w:szCs w:val="22"/>
        </w:rPr>
        <w:t>produc</w:t>
      </w:r>
      <w:r w:rsidRPr="000D1802">
        <w:rPr>
          <w:rFonts w:ascii="Arial" w:hAnsi="Arial" w:cs="Arial"/>
          <w:sz w:val="22"/>
          <w:szCs w:val="22"/>
        </w:rPr>
        <w:t>ts</w:t>
      </w:r>
      <w:r w:rsidR="00D37C98" w:rsidRPr="000D1802">
        <w:rPr>
          <w:rFonts w:ascii="Arial" w:hAnsi="Arial" w:cs="Arial"/>
          <w:sz w:val="22"/>
          <w:szCs w:val="22"/>
        </w:rPr>
        <w:t xml:space="preserve"> </w:t>
      </w:r>
      <w:r w:rsidRPr="000D1802">
        <w:rPr>
          <w:rFonts w:ascii="Arial" w:hAnsi="Arial" w:cs="Arial"/>
          <w:sz w:val="22"/>
          <w:szCs w:val="22"/>
        </w:rPr>
        <w:t xml:space="preserve">vary depending on the type of food and how it is </w:t>
      </w:r>
      <w:r w:rsidR="00457152" w:rsidRPr="000D1802">
        <w:rPr>
          <w:rFonts w:ascii="Arial" w:hAnsi="Arial" w:cs="Arial"/>
          <w:sz w:val="22"/>
          <w:szCs w:val="22"/>
        </w:rPr>
        <w:t>merchandised</w:t>
      </w:r>
      <w:r w:rsidR="002E05E4" w:rsidRPr="000D1802">
        <w:rPr>
          <w:rFonts w:ascii="Arial" w:hAnsi="Arial" w:cs="Arial"/>
          <w:sz w:val="22"/>
          <w:szCs w:val="22"/>
        </w:rPr>
        <w:t>.</w:t>
      </w:r>
    </w:p>
    <w:p w:rsidR="002E05E4" w:rsidRPr="000D1802" w:rsidRDefault="002E05E4" w:rsidP="007140B1">
      <w:pPr>
        <w:spacing w:line="276" w:lineRule="auto"/>
        <w:rPr>
          <w:rFonts w:ascii="Arial" w:hAnsi="Arial" w:cs="Arial"/>
          <w:sz w:val="22"/>
          <w:szCs w:val="22"/>
        </w:rPr>
      </w:pPr>
    </w:p>
    <w:p w:rsidR="002E05E4" w:rsidRPr="000D1802" w:rsidRDefault="002E05E4" w:rsidP="007140B1">
      <w:pPr>
        <w:pStyle w:val="ListParagraph"/>
        <w:numPr>
          <w:ilvl w:val="0"/>
          <w:numId w:val="8"/>
        </w:numPr>
        <w:spacing w:line="276" w:lineRule="auto"/>
        <w:rPr>
          <w:rFonts w:ascii="Arial" w:hAnsi="Arial" w:cs="Arial"/>
          <w:sz w:val="22"/>
          <w:szCs w:val="22"/>
        </w:rPr>
      </w:pPr>
      <w:r w:rsidRPr="000D1802">
        <w:rPr>
          <w:rFonts w:ascii="Arial" w:hAnsi="Arial" w:cs="Arial"/>
          <w:sz w:val="22"/>
          <w:szCs w:val="22"/>
        </w:rPr>
        <w:t>Delicatessen products</w:t>
      </w:r>
    </w:p>
    <w:p w:rsidR="002E05E4" w:rsidRPr="000D1802" w:rsidRDefault="00852289" w:rsidP="007140B1">
      <w:pPr>
        <w:spacing w:line="276" w:lineRule="auto"/>
        <w:rPr>
          <w:rFonts w:ascii="Arial" w:hAnsi="Arial" w:cs="Arial"/>
          <w:sz w:val="22"/>
          <w:szCs w:val="22"/>
        </w:rPr>
      </w:pPr>
      <w:r w:rsidRPr="000D1802">
        <w:rPr>
          <w:rFonts w:ascii="Arial" w:hAnsi="Arial" w:cs="Arial"/>
          <w:sz w:val="22"/>
          <w:szCs w:val="22"/>
        </w:rPr>
        <w:t xml:space="preserve">Delicatessen </w:t>
      </w:r>
      <w:r w:rsidR="002E05E4" w:rsidRPr="000D1802">
        <w:rPr>
          <w:rFonts w:ascii="Arial" w:hAnsi="Arial" w:cs="Arial"/>
          <w:sz w:val="22"/>
          <w:szCs w:val="22"/>
        </w:rPr>
        <w:t>display cabinets are often</w:t>
      </w:r>
      <w:r w:rsidRPr="000D1802">
        <w:rPr>
          <w:rFonts w:ascii="Arial" w:hAnsi="Arial" w:cs="Arial"/>
          <w:sz w:val="22"/>
          <w:szCs w:val="22"/>
        </w:rPr>
        <w:t xml:space="preserve"> ‘serve-over’ designs, </w:t>
      </w:r>
      <w:r w:rsidR="00EE2314" w:rsidRPr="000D1802">
        <w:rPr>
          <w:rFonts w:ascii="Arial" w:hAnsi="Arial" w:cs="Arial"/>
          <w:sz w:val="22"/>
          <w:szCs w:val="22"/>
        </w:rPr>
        <w:t xml:space="preserve">typically open </w:t>
      </w:r>
      <w:r w:rsidR="00EC4831" w:rsidRPr="000D1802">
        <w:rPr>
          <w:rFonts w:ascii="Arial" w:hAnsi="Arial" w:cs="Arial"/>
          <w:sz w:val="22"/>
          <w:szCs w:val="22"/>
        </w:rPr>
        <w:t xml:space="preserve">at the rear </w:t>
      </w:r>
      <w:r w:rsidR="00EE2314" w:rsidRPr="000D1802">
        <w:rPr>
          <w:rFonts w:ascii="Arial" w:hAnsi="Arial" w:cs="Arial"/>
          <w:sz w:val="22"/>
          <w:szCs w:val="22"/>
        </w:rPr>
        <w:t xml:space="preserve">for staff-assisted sales but some </w:t>
      </w:r>
      <w:r w:rsidR="00E207AA" w:rsidRPr="000D1802">
        <w:rPr>
          <w:rFonts w:ascii="Arial" w:hAnsi="Arial" w:cs="Arial"/>
          <w:sz w:val="22"/>
          <w:szCs w:val="22"/>
        </w:rPr>
        <w:t xml:space="preserve">having </w:t>
      </w:r>
      <w:r w:rsidRPr="000D1802">
        <w:rPr>
          <w:rFonts w:ascii="Arial" w:hAnsi="Arial" w:cs="Arial"/>
          <w:sz w:val="22"/>
          <w:szCs w:val="22"/>
        </w:rPr>
        <w:t>open fronts for self service.</w:t>
      </w:r>
      <w:r w:rsidR="00EE2314" w:rsidRPr="000D1802">
        <w:rPr>
          <w:rFonts w:ascii="Arial" w:hAnsi="Arial" w:cs="Arial"/>
          <w:sz w:val="22"/>
          <w:szCs w:val="22"/>
        </w:rPr>
        <w:t xml:space="preserve">  </w:t>
      </w:r>
    </w:p>
    <w:p w:rsidR="002E05E4" w:rsidRPr="000D1802" w:rsidRDefault="002E05E4" w:rsidP="007140B1">
      <w:pPr>
        <w:spacing w:line="276" w:lineRule="auto"/>
        <w:rPr>
          <w:rFonts w:ascii="Arial" w:hAnsi="Arial" w:cs="Arial"/>
          <w:sz w:val="22"/>
          <w:szCs w:val="22"/>
        </w:rPr>
      </w:pPr>
    </w:p>
    <w:p w:rsidR="002E05E4" w:rsidRPr="000D1802" w:rsidRDefault="002E05E4" w:rsidP="007140B1">
      <w:pPr>
        <w:pStyle w:val="ListParagraph"/>
        <w:numPr>
          <w:ilvl w:val="0"/>
          <w:numId w:val="8"/>
        </w:numPr>
        <w:spacing w:line="276" w:lineRule="auto"/>
        <w:rPr>
          <w:rFonts w:ascii="Arial" w:hAnsi="Arial" w:cs="Arial"/>
          <w:sz w:val="22"/>
          <w:szCs w:val="22"/>
        </w:rPr>
      </w:pPr>
      <w:r w:rsidRPr="000D1802">
        <w:rPr>
          <w:rFonts w:ascii="Arial" w:hAnsi="Arial" w:cs="Arial"/>
          <w:sz w:val="22"/>
          <w:szCs w:val="22"/>
        </w:rPr>
        <w:t>Fruit and vegetable produce</w:t>
      </w:r>
    </w:p>
    <w:p w:rsidR="00907F10" w:rsidRPr="000D1802" w:rsidRDefault="00907F10" w:rsidP="007140B1">
      <w:pPr>
        <w:spacing w:line="276" w:lineRule="auto"/>
        <w:rPr>
          <w:rFonts w:ascii="Arial" w:hAnsi="Arial" w:cs="Arial"/>
          <w:sz w:val="22"/>
          <w:szCs w:val="22"/>
        </w:rPr>
      </w:pPr>
      <w:r w:rsidRPr="000D1802">
        <w:rPr>
          <w:rFonts w:ascii="Arial" w:hAnsi="Arial" w:cs="Arial"/>
          <w:sz w:val="22"/>
          <w:szCs w:val="22"/>
        </w:rPr>
        <w:t xml:space="preserve">With higher stocking levels of bulkier (and cheaper) items, produce cabinets are often based on open-fronted multi-deck designs similar to those used in the main refrigerated aisles for wrapped products.  However, increasing sales of fresh produce have led over recent years to ever greater dedicated sales floor areas, and bespoke display cabinet designs with flat, tiered or sloping displays </w:t>
      </w:r>
      <w:r w:rsidR="00F361DC" w:rsidRPr="000D1802">
        <w:rPr>
          <w:rFonts w:ascii="Arial" w:hAnsi="Arial" w:cs="Arial"/>
          <w:sz w:val="22"/>
          <w:szCs w:val="22"/>
        </w:rPr>
        <w:t xml:space="preserve">which </w:t>
      </w:r>
      <w:r w:rsidRPr="000D1802">
        <w:rPr>
          <w:rFonts w:ascii="Arial" w:hAnsi="Arial" w:cs="Arial"/>
          <w:sz w:val="22"/>
          <w:szCs w:val="22"/>
        </w:rPr>
        <w:t xml:space="preserve">are </w:t>
      </w:r>
      <w:r w:rsidR="0058785B" w:rsidRPr="000D1802">
        <w:rPr>
          <w:rFonts w:ascii="Arial" w:hAnsi="Arial" w:cs="Arial"/>
          <w:sz w:val="22"/>
          <w:szCs w:val="22"/>
        </w:rPr>
        <w:t>now more</w:t>
      </w:r>
      <w:r w:rsidRPr="000D1802">
        <w:rPr>
          <w:rFonts w:ascii="Arial" w:hAnsi="Arial" w:cs="Arial"/>
          <w:sz w:val="22"/>
          <w:szCs w:val="22"/>
        </w:rPr>
        <w:t xml:space="preserve"> commonplace.  </w:t>
      </w:r>
    </w:p>
    <w:p w:rsidR="00EE2314" w:rsidRPr="000D1802" w:rsidRDefault="00EE2314" w:rsidP="007140B1">
      <w:pPr>
        <w:spacing w:line="276" w:lineRule="auto"/>
        <w:rPr>
          <w:rFonts w:ascii="Arial" w:hAnsi="Arial" w:cs="Arial"/>
          <w:sz w:val="22"/>
          <w:szCs w:val="22"/>
        </w:rPr>
      </w:pPr>
    </w:p>
    <w:p w:rsidR="00EE2314" w:rsidRPr="000D1802" w:rsidRDefault="002E05E4" w:rsidP="007140B1">
      <w:pPr>
        <w:pStyle w:val="ListParagraph"/>
        <w:numPr>
          <w:ilvl w:val="0"/>
          <w:numId w:val="8"/>
        </w:numPr>
        <w:spacing w:line="276" w:lineRule="auto"/>
        <w:rPr>
          <w:rFonts w:ascii="Arial" w:hAnsi="Arial" w:cs="Arial"/>
          <w:sz w:val="22"/>
          <w:szCs w:val="22"/>
        </w:rPr>
      </w:pPr>
      <w:r w:rsidRPr="000D1802">
        <w:rPr>
          <w:rFonts w:ascii="Arial" w:hAnsi="Arial" w:cs="Arial"/>
          <w:sz w:val="22"/>
          <w:szCs w:val="22"/>
        </w:rPr>
        <w:t>Fish</w:t>
      </w:r>
    </w:p>
    <w:p w:rsidR="00457152" w:rsidRPr="000D1802" w:rsidRDefault="00457152" w:rsidP="007140B1">
      <w:pPr>
        <w:spacing w:line="276" w:lineRule="auto"/>
        <w:rPr>
          <w:rFonts w:ascii="Arial" w:hAnsi="Arial" w:cs="Arial"/>
          <w:sz w:val="22"/>
          <w:szCs w:val="22"/>
        </w:rPr>
      </w:pPr>
      <w:r w:rsidRPr="000D1802">
        <w:rPr>
          <w:rFonts w:ascii="Arial" w:hAnsi="Arial" w:cs="Arial"/>
          <w:sz w:val="22"/>
          <w:szCs w:val="22"/>
        </w:rPr>
        <w:t>Unwrapped fish is often sold from horizontal or sloping displays, often utilising the traditional method of storage on ice.  Moist surfaces of skin and exposed cut surfaces on fillets and portions are particularly susceptible to weight loss and its effects on appearance.</w:t>
      </w:r>
    </w:p>
    <w:p w:rsidR="00457152" w:rsidRPr="000D1802" w:rsidRDefault="00457152" w:rsidP="007140B1">
      <w:pPr>
        <w:spacing w:line="276" w:lineRule="auto"/>
        <w:rPr>
          <w:rFonts w:ascii="Arial" w:hAnsi="Arial" w:cs="Arial"/>
          <w:sz w:val="22"/>
          <w:szCs w:val="22"/>
        </w:rPr>
      </w:pPr>
      <w:r w:rsidRPr="000D1802">
        <w:rPr>
          <w:rFonts w:ascii="Arial" w:hAnsi="Arial" w:cs="Arial"/>
          <w:sz w:val="22"/>
          <w:szCs w:val="22"/>
        </w:rPr>
        <w:t xml:space="preserve"> </w:t>
      </w:r>
    </w:p>
    <w:p w:rsidR="00907F10" w:rsidRPr="000D1802" w:rsidRDefault="00907F10" w:rsidP="00E207AA">
      <w:pPr>
        <w:spacing w:line="276" w:lineRule="auto"/>
        <w:rPr>
          <w:rFonts w:ascii="Arial" w:hAnsi="Arial" w:cs="Arial"/>
          <w:sz w:val="22"/>
          <w:szCs w:val="22"/>
        </w:rPr>
      </w:pPr>
      <w:r w:rsidRPr="000D1802">
        <w:rPr>
          <w:rFonts w:ascii="Arial" w:hAnsi="Arial" w:cs="Arial"/>
          <w:sz w:val="22"/>
          <w:szCs w:val="22"/>
        </w:rPr>
        <w:t xml:space="preserve">Schematic representations of typical </w:t>
      </w:r>
      <w:r w:rsidR="00E207AA" w:rsidRPr="000D1802">
        <w:rPr>
          <w:rFonts w:ascii="Arial" w:hAnsi="Arial" w:cs="Arial"/>
          <w:sz w:val="22"/>
          <w:szCs w:val="22"/>
        </w:rPr>
        <w:t>cabinet</w:t>
      </w:r>
      <w:r w:rsidRPr="000D1802">
        <w:rPr>
          <w:rFonts w:ascii="Arial" w:hAnsi="Arial" w:cs="Arial"/>
          <w:sz w:val="22"/>
          <w:szCs w:val="22"/>
        </w:rPr>
        <w:t xml:space="preserve"> designs are </w:t>
      </w:r>
      <w:r w:rsidR="00E207AA" w:rsidRPr="000D1802">
        <w:rPr>
          <w:rFonts w:ascii="Arial" w:hAnsi="Arial" w:cs="Arial"/>
          <w:sz w:val="22"/>
          <w:szCs w:val="22"/>
        </w:rPr>
        <w:t>presented in Chapter 2.</w:t>
      </w:r>
      <w:r w:rsidR="008D62AB" w:rsidRPr="000D1802">
        <w:rPr>
          <w:rFonts w:ascii="Arial" w:hAnsi="Arial" w:cs="Arial"/>
          <w:sz w:val="22"/>
          <w:szCs w:val="22"/>
        </w:rPr>
        <w:t xml:space="preserve"> </w:t>
      </w:r>
    </w:p>
    <w:p w:rsidR="00E21484" w:rsidRPr="000D1802" w:rsidRDefault="00E21484" w:rsidP="007140B1">
      <w:pPr>
        <w:spacing w:line="276" w:lineRule="auto"/>
        <w:rPr>
          <w:rFonts w:ascii="Arial" w:hAnsi="Arial" w:cs="Arial"/>
          <w:sz w:val="22"/>
          <w:szCs w:val="22"/>
        </w:rPr>
      </w:pPr>
    </w:p>
    <w:p w:rsidR="00907F10" w:rsidRPr="000D1802" w:rsidRDefault="00907F10" w:rsidP="007140B1">
      <w:pPr>
        <w:autoSpaceDE w:val="0"/>
        <w:autoSpaceDN w:val="0"/>
        <w:adjustRightInd w:val="0"/>
        <w:spacing w:line="276" w:lineRule="auto"/>
        <w:rPr>
          <w:rFonts w:ascii="Arial" w:hAnsi="Arial" w:cs="Arial"/>
          <w:sz w:val="22"/>
          <w:szCs w:val="22"/>
        </w:rPr>
      </w:pPr>
      <w:bookmarkStart w:id="4" w:name="_GoBack"/>
      <w:bookmarkEnd w:id="4"/>
      <w:r w:rsidRPr="000D1802">
        <w:rPr>
          <w:rFonts w:ascii="Arial" w:hAnsi="Arial" w:cs="Arial"/>
          <w:sz w:val="22"/>
          <w:szCs w:val="22"/>
        </w:rPr>
        <w:t xml:space="preserve">Air circulation in the cabinets can be driven </w:t>
      </w:r>
      <w:r w:rsidRPr="000D1802">
        <w:rPr>
          <w:rFonts w:ascii="Arial" w:eastAsiaTheme="minorHAnsi" w:hAnsi="Arial" w:cs="Arial"/>
          <w:sz w:val="22"/>
          <w:szCs w:val="22"/>
          <w:lang w:eastAsia="en-US"/>
        </w:rPr>
        <w:t>by natural convection</w:t>
      </w:r>
      <w:r w:rsidRPr="000D1802">
        <w:rPr>
          <w:rFonts w:ascii="Arial" w:hAnsi="Arial" w:cs="Arial"/>
          <w:sz w:val="22"/>
          <w:szCs w:val="22"/>
        </w:rPr>
        <w:t xml:space="preserve">, where denser </w:t>
      </w:r>
      <w:r w:rsidRPr="000D1802">
        <w:rPr>
          <w:rFonts w:ascii="Arial" w:eastAsiaTheme="minorHAnsi" w:hAnsi="Arial" w:cs="Arial"/>
          <w:sz w:val="22"/>
          <w:szCs w:val="22"/>
          <w:lang w:eastAsia="en-US"/>
        </w:rPr>
        <w:t xml:space="preserve">cooled air from the raised rear-mounted evaporator coil descends into the display area and less dense warm air rises back to the evaporator.  These types of cabinet are often termed ‘gravity’ cabinets, and can work well where product loading is uniform and the low air velocities are </w:t>
      </w:r>
      <w:r w:rsidRPr="000D1802">
        <w:rPr>
          <w:rFonts w:ascii="Arial" w:eastAsiaTheme="minorHAnsi" w:hAnsi="Arial" w:cs="Arial"/>
          <w:sz w:val="22"/>
          <w:szCs w:val="22"/>
          <w:lang w:eastAsia="en-US"/>
        </w:rPr>
        <w:lastRenderedPageBreak/>
        <w:t xml:space="preserve">sufficient to maintain a reasonable temperature distribution in all parts of the display. </w:t>
      </w:r>
      <w:r w:rsidR="006163A4" w:rsidRPr="000D1802">
        <w:rPr>
          <w:rFonts w:ascii="Arial" w:eastAsiaTheme="minorHAnsi" w:hAnsi="Arial" w:cs="Arial"/>
          <w:sz w:val="22"/>
          <w:szCs w:val="22"/>
          <w:lang w:eastAsia="en-US"/>
        </w:rPr>
        <w:t>However, high usage and frequent access by sales staff can affect air distribution.</w:t>
      </w:r>
    </w:p>
    <w:p w:rsidR="00907F10" w:rsidRPr="000D1802" w:rsidRDefault="00907F10" w:rsidP="007140B1">
      <w:pPr>
        <w:autoSpaceDE w:val="0"/>
        <w:autoSpaceDN w:val="0"/>
        <w:adjustRightInd w:val="0"/>
        <w:spacing w:line="276" w:lineRule="auto"/>
        <w:rPr>
          <w:rFonts w:ascii="Arial" w:hAnsi="Arial" w:cs="Arial"/>
          <w:sz w:val="22"/>
          <w:szCs w:val="22"/>
        </w:rPr>
      </w:pPr>
    </w:p>
    <w:p w:rsidR="00907F10" w:rsidRPr="000D1802" w:rsidRDefault="00907F10" w:rsidP="007140B1">
      <w:pPr>
        <w:autoSpaceDE w:val="0"/>
        <w:autoSpaceDN w:val="0"/>
        <w:adjustRightInd w:val="0"/>
        <w:spacing w:line="276" w:lineRule="auto"/>
        <w:rPr>
          <w:rFonts w:ascii="Arial" w:eastAsiaTheme="minorHAnsi" w:hAnsi="Arial" w:cs="Arial"/>
          <w:sz w:val="22"/>
          <w:szCs w:val="22"/>
          <w:lang w:eastAsia="en-US"/>
        </w:rPr>
      </w:pPr>
      <w:r w:rsidRPr="000D1802">
        <w:rPr>
          <w:rFonts w:ascii="Arial" w:eastAsiaTheme="minorHAnsi" w:hAnsi="Arial" w:cs="Arial"/>
          <w:sz w:val="22"/>
          <w:szCs w:val="22"/>
          <w:lang w:eastAsia="en-US"/>
        </w:rPr>
        <w:t>For increased air circulation, ‘forced air’ cabinets are used.  These can be similar to the gravity design but employ fans to draw the air through the evaporator coil and pass it over the display area before circulating back to the evaporator.  Alternatively the airflow may be ducted, with fans supplying air to a back duct at the rear of the display.  Perforated panels and a discharge air grille distribute the cold air into the cabinet to pass over the products before collection by a return air grille for return to the fans and evaporator.</w:t>
      </w:r>
    </w:p>
    <w:p w:rsidR="00907F10" w:rsidRPr="000D1802" w:rsidRDefault="00907F10" w:rsidP="007140B1">
      <w:pPr>
        <w:spacing w:line="276" w:lineRule="auto"/>
        <w:rPr>
          <w:rFonts w:ascii="Arial" w:hAnsi="Arial" w:cs="Arial"/>
          <w:sz w:val="22"/>
          <w:szCs w:val="22"/>
        </w:rPr>
      </w:pPr>
    </w:p>
    <w:p w:rsidR="006A5825" w:rsidRPr="000D1802" w:rsidRDefault="00B266F7" w:rsidP="007140B1">
      <w:pPr>
        <w:spacing w:line="276" w:lineRule="auto"/>
        <w:rPr>
          <w:rFonts w:ascii="Arial" w:eastAsiaTheme="minorHAnsi" w:hAnsi="Arial" w:cs="Arial"/>
          <w:sz w:val="22"/>
          <w:szCs w:val="22"/>
          <w:lang w:eastAsia="en-US"/>
        </w:rPr>
      </w:pPr>
      <w:r w:rsidRPr="000D1802">
        <w:rPr>
          <w:rFonts w:ascii="Arial" w:hAnsi="Arial" w:cs="Arial"/>
          <w:sz w:val="22"/>
          <w:szCs w:val="22"/>
        </w:rPr>
        <w:t>Examples of</w:t>
      </w:r>
      <w:r w:rsidR="00907F10" w:rsidRPr="000D1802">
        <w:rPr>
          <w:rFonts w:ascii="Arial" w:hAnsi="Arial" w:cs="Arial"/>
          <w:sz w:val="22"/>
          <w:szCs w:val="22"/>
        </w:rPr>
        <w:t xml:space="preserve"> </w:t>
      </w:r>
      <w:r w:rsidR="008C7351" w:rsidRPr="000D1802">
        <w:rPr>
          <w:rFonts w:ascii="Arial" w:hAnsi="Arial" w:cs="Arial"/>
          <w:sz w:val="22"/>
          <w:szCs w:val="22"/>
        </w:rPr>
        <w:t>display cabinet</w:t>
      </w:r>
      <w:r w:rsidR="00907F10" w:rsidRPr="000D1802">
        <w:rPr>
          <w:rFonts w:ascii="Arial" w:hAnsi="Arial" w:cs="Arial"/>
          <w:sz w:val="22"/>
          <w:szCs w:val="22"/>
        </w:rPr>
        <w:t xml:space="preserve">s </w:t>
      </w:r>
      <w:r w:rsidR="00E207AA" w:rsidRPr="000D1802">
        <w:rPr>
          <w:rFonts w:ascii="Arial" w:hAnsi="Arial" w:cs="Arial"/>
          <w:sz w:val="22"/>
          <w:szCs w:val="22"/>
        </w:rPr>
        <w:t xml:space="preserve">for unwrapped products </w:t>
      </w:r>
      <w:r w:rsidR="00907F10" w:rsidRPr="000D1802">
        <w:rPr>
          <w:rFonts w:ascii="Arial" w:hAnsi="Arial" w:cs="Arial"/>
          <w:sz w:val="22"/>
          <w:szCs w:val="22"/>
        </w:rPr>
        <w:t xml:space="preserve">are shown in </w:t>
      </w:r>
      <w:r w:rsidR="000D1802" w:rsidRPr="000D1802">
        <w:fldChar w:fldCharType="begin"/>
      </w:r>
      <w:r w:rsidR="000D1802" w:rsidRPr="000D1802">
        <w:instrText xml:space="preserve"> REF _Ref366849216  \* MERGEFORMAT </w:instrText>
      </w:r>
      <w:r w:rsidR="000D1802" w:rsidRPr="000D1802">
        <w:fldChar w:fldCharType="separate"/>
      </w:r>
      <w:r w:rsidR="00E207AA" w:rsidRPr="000D1802">
        <w:rPr>
          <w:rFonts w:ascii="Arial" w:eastAsiaTheme="minorHAnsi" w:hAnsi="Arial" w:cs="Arial"/>
          <w:sz w:val="22"/>
          <w:szCs w:val="22"/>
          <w:lang w:eastAsia="en-US"/>
        </w:rPr>
        <w:t>Figure 3</w:t>
      </w:r>
      <w:r w:rsidR="000D1802" w:rsidRPr="000D1802">
        <w:rPr>
          <w:rFonts w:ascii="Arial" w:eastAsiaTheme="minorHAnsi" w:hAnsi="Arial" w:cs="Arial"/>
          <w:sz w:val="22"/>
          <w:szCs w:val="22"/>
          <w:lang w:eastAsia="en-US"/>
        </w:rPr>
        <w:fldChar w:fldCharType="end"/>
      </w:r>
      <w:r w:rsidR="00907F10" w:rsidRPr="000D1802">
        <w:rPr>
          <w:rFonts w:ascii="Arial" w:eastAsiaTheme="minorHAnsi" w:hAnsi="Arial" w:cs="Arial"/>
          <w:sz w:val="22"/>
          <w:szCs w:val="22"/>
          <w:lang w:eastAsia="en-US"/>
        </w:rPr>
        <w:t>.</w:t>
      </w:r>
      <w:r w:rsidR="0058785B" w:rsidRPr="000D1802">
        <w:rPr>
          <w:rFonts w:ascii="Arial" w:eastAsiaTheme="minorHAnsi" w:hAnsi="Arial" w:cs="Arial"/>
          <w:sz w:val="22"/>
          <w:szCs w:val="22"/>
          <w:lang w:eastAsia="en-US"/>
        </w:rPr>
        <w:t xml:space="preserve"> </w:t>
      </w:r>
    </w:p>
    <w:p w:rsidR="008C7351" w:rsidRPr="000D1802" w:rsidRDefault="008C7351" w:rsidP="007140B1">
      <w:pPr>
        <w:spacing w:line="276" w:lineRule="auto"/>
        <w:rPr>
          <w:rFonts w:ascii="Arial" w:eastAsiaTheme="minorHAnsi" w:hAnsi="Arial" w:cs="Arial"/>
          <w:sz w:val="22"/>
          <w:szCs w:val="22"/>
          <w:lang w:eastAsia="en-US"/>
        </w:rPr>
      </w:pPr>
    </w:p>
    <w:p w:rsidR="008C7351" w:rsidRPr="000D1802" w:rsidRDefault="008C7351" w:rsidP="007140B1">
      <w:pPr>
        <w:spacing w:line="276" w:lineRule="auto"/>
        <w:rPr>
          <w:rFonts w:ascii="Arial" w:hAnsi="Arial" w:cs="Arial"/>
          <w:sz w:val="22"/>
          <w:szCs w:val="22"/>
        </w:rPr>
      </w:pPr>
      <w:r w:rsidRPr="000D1802">
        <w:rPr>
          <w:noProof/>
          <w:szCs w:val="22"/>
          <w:lang w:eastAsia="en-GB"/>
        </w:rPr>
        <w:drawing>
          <wp:inline distT="0" distB="0" distL="0" distR="0" wp14:anchorId="0E8F13D8" wp14:editId="21F90024">
            <wp:extent cx="2286000" cy="3048000"/>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srcRect/>
                    <a:stretch>
                      <a:fillRect/>
                    </a:stretch>
                  </pic:blipFill>
                  <pic:spPr bwMode="auto">
                    <a:xfrm>
                      <a:off x="0" y="0"/>
                      <a:ext cx="2286000" cy="3048000"/>
                    </a:xfrm>
                    <a:prstGeom prst="rect">
                      <a:avLst/>
                    </a:prstGeom>
                    <a:noFill/>
                    <a:ln w="9525">
                      <a:noFill/>
                      <a:miter lim="800000"/>
                      <a:headEnd/>
                      <a:tailEnd/>
                    </a:ln>
                  </pic:spPr>
                </pic:pic>
              </a:graphicData>
            </a:graphic>
          </wp:inline>
        </w:drawing>
      </w:r>
      <w:r w:rsidR="006163A4" w:rsidRPr="000D1802">
        <w:rPr>
          <w:rFonts w:ascii="Arial" w:hAnsi="Arial" w:cs="Arial"/>
          <w:noProof/>
          <w:sz w:val="22"/>
          <w:szCs w:val="22"/>
          <w:lang w:eastAsia="en-GB"/>
        </w:rPr>
        <w:drawing>
          <wp:inline distT="0" distB="0" distL="0" distR="0" wp14:anchorId="6887212B" wp14:editId="23106263">
            <wp:extent cx="3233108" cy="2425010"/>
            <wp:effectExtent l="19050" t="0" r="5392" b="0"/>
            <wp:docPr id="7" name="Picture 6" descr="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1.jpg"/>
                    <pic:cNvPicPr/>
                  </pic:nvPicPr>
                  <pic:blipFill>
                    <a:blip r:embed="rId10" cstate="print"/>
                    <a:stretch>
                      <a:fillRect/>
                    </a:stretch>
                  </pic:blipFill>
                  <pic:spPr>
                    <a:xfrm>
                      <a:off x="0" y="0"/>
                      <a:ext cx="3235363" cy="2426702"/>
                    </a:xfrm>
                    <a:prstGeom prst="rect">
                      <a:avLst/>
                    </a:prstGeom>
                  </pic:spPr>
                </pic:pic>
              </a:graphicData>
            </a:graphic>
          </wp:inline>
        </w:drawing>
      </w:r>
    </w:p>
    <w:p w:rsidR="008C7351" w:rsidRPr="000D1802" w:rsidRDefault="008C7351" w:rsidP="008C7351">
      <w:bookmarkStart w:id="5" w:name="_Ref366849216"/>
    </w:p>
    <w:p w:rsidR="006A5825" w:rsidRPr="000D1802" w:rsidRDefault="00B170AF" w:rsidP="0065348D">
      <w:pPr>
        <w:pStyle w:val="Caption"/>
        <w:jc w:val="center"/>
        <w:rPr>
          <w:rFonts w:ascii="Arial" w:hAnsi="Arial" w:cs="Arial"/>
          <w:b w:val="0"/>
          <w:bCs w:val="0"/>
          <w:color w:val="auto"/>
          <w:sz w:val="22"/>
          <w:szCs w:val="22"/>
        </w:rPr>
      </w:pPr>
      <w:proofErr w:type="gramStart"/>
      <w:r w:rsidRPr="000D1802">
        <w:rPr>
          <w:rFonts w:ascii="Arial" w:hAnsi="Arial" w:cs="Arial"/>
          <w:b w:val="0"/>
          <w:bCs w:val="0"/>
          <w:color w:val="auto"/>
          <w:sz w:val="22"/>
          <w:szCs w:val="22"/>
        </w:rPr>
        <w:t xml:space="preserve">Figure </w:t>
      </w:r>
      <w:bookmarkEnd w:id="5"/>
      <w:r w:rsidR="00E207AA" w:rsidRPr="000D1802">
        <w:rPr>
          <w:rFonts w:ascii="Arial" w:hAnsi="Arial" w:cs="Arial"/>
          <w:b w:val="0"/>
          <w:bCs w:val="0"/>
          <w:color w:val="auto"/>
          <w:sz w:val="22"/>
          <w:szCs w:val="22"/>
        </w:rPr>
        <w:t>3</w:t>
      </w:r>
      <w:r w:rsidRPr="000D1802">
        <w:rPr>
          <w:rFonts w:ascii="Arial" w:hAnsi="Arial" w:cs="Arial"/>
          <w:b w:val="0"/>
          <w:bCs w:val="0"/>
          <w:color w:val="auto"/>
          <w:sz w:val="22"/>
          <w:szCs w:val="22"/>
        </w:rPr>
        <w:t>.</w:t>
      </w:r>
      <w:proofErr w:type="gramEnd"/>
      <w:r w:rsidRPr="000D1802">
        <w:rPr>
          <w:rFonts w:ascii="Arial" w:hAnsi="Arial" w:cs="Arial"/>
          <w:b w:val="0"/>
          <w:bCs w:val="0"/>
          <w:color w:val="auto"/>
          <w:sz w:val="22"/>
          <w:szCs w:val="22"/>
        </w:rPr>
        <w:t xml:space="preserve"> </w:t>
      </w:r>
      <w:r w:rsidR="00B266F7" w:rsidRPr="000D1802">
        <w:rPr>
          <w:rFonts w:ascii="Arial" w:hAnsi="Arial" w:cs="Arial"/>
          <w:b w:val="0"/>
          <w:bCs w:val="0"/>
          <w:color w:val="auto"/>
          <w:sz w:val="22"/>
          <w:szCs w:val="22"/>
        </w:rPr>
        <w:t>Examples</w:t>
      </w:r>
      <w:r w:rsidR="002B4169" w:rsidRPr="000D1802">
        <w:rPr>
          <w:rFonts w:ascii="Arial" w:hAnsi="Arial" w:cs="Arial"/>
          <w:b w:val="0"/>
          <w:bCs w:val="0"/>
          <w:color w:val="auto"/>
          <w:sz w:val="22"/>
          <w:szCs w:val="22"/>
        </w:rPr>
        <w:t xml:space="preserve"> of </w:t>
      </w:r>
      <w:r w:rsidR="00E207AA" w:rsidRPr="000D1802">
        <w:rPr>
          <w:rFonts w:ascii="Arial" w:hAnsi="Arial" w:cs="Arial"/>
          <w:b w:val="0"/>
          <w:bCs w:val="0"/>
          <w:color w:val="auto"/>
          <w:sz w:val="22"/>
          <w:szCs w:val="22"/>
        </w:rPr>
        <w:t>display</w:t>
      </w:r>
      <w:r w:rsidR="0065348D" w:rsidRPr="000D1802">
        <w:rPr>
          <w:rFonts w:ascii="Arial" w:hAnsi="Arial" w:cs="Arial"/>
          <w:b w:val="0"/>
          <w:bCs w:val="0"/>
          <w:color w:val="auto"/>
          <w:sz w:val="22"/>
          <w:szCs w:val="22"/>
        </w:rPr>
        <w:t>s</w:t>
      </w:r>
      <w:r w:rsidR="00E207AA" w:rsidRPr="000D1802">
        <w:rPr>
          <w:rFonts w:ascii="Arial" w:hAnsi="Arial" w:cs="Arial"/>
          <w:b w:val="0"/>
          <w:bCs w:val="0"/>
          <w:color w:val="auto"/>
          <w:sz w:val="22"/>
          <w:szCs w:val="22"/>
        </w:rPr>
        <w:t xml:space="preserve"> </w:t>
      </w:r>
      <w:r w:rsidR="0065348D" w:rsidRPr="000D1802">
        <w:rPr>
          <w:rFonts w:ascii="Arial" w:hAnsi="Arial" w:cs="Arial"/>
          <w:b w:val="0"/>
          <w:bCs w:val="0"/>
          <w:color w:val="auto"/>
          <w:sz w:val="22"/>
          <w:szCs w:val="22"/>
        </w:rPr>
        <w:t xml:space="preserve">for </w:t>
      </w:r>
      <w:r w:rsidR="00E207AA" w:rsidRPr="000D1802">
        <w:rPr>
          <w:rFonts w:ascii="Arial" w:hAnsi="Arial" w:cs="Arial"/>
          <w:b w:val="0"/>
          <w:bCs w:val="0"/>
          <w:color w:val="auto"/>
          <w:sz w:val="22"/>
          <w:szCs w:val="22"/>
        </w:rPr>
        <w:t>unwrapped products</w:t>
      </w:r>
      <w:r w:rsidR="000E7187" w:rsidRPr="000D1802">
        <w:rPr>
          <w:rFonts w:ascii="Arial" w:hAnsi="Arial" w:cs="Arial"/>
          <w:b w:val="0"/>
          <w:bCs w:val="0"/>
          <w:color w:val="auto"/>
          <w:sz w:val="22"/>
          <w:szCs w:val="22"/>
        </w:rPr>
        <w:t xml:space="preserve"> (courtesy Pendred</w:t>
      </w:r>
      <w:r w:rsidR="008C7351" w:rsidRPr="000D1802">
        <w:rPr>
          <w:rFonts w:ascii="Arial" w:hAnsi="Arial" w:cs="Arial"/>
          <w:b w:val="0"/>
          <w:bCs w:val="0"/>
          <w:color w:val="auto"/>
          <w:sz w:val="22"/>
          <w:szCs w:val="22"/>
        </w:rPr>
        <w:t xml:space="preserve"> Humidification &amp; Water Systems, London, UK)</w:t>
      </w:r>
    </w:p>
    <w:p w:rsidR="00041804" w:rsidRPr="000D1802" w:rsidRDefault="00041804" w:rsidP="007140B1">
      <w:pPr>
        <w:spacing w:line="276" w:lineRule="auto"/>
        <w:rPr>
          <w:rFonts w:ascii="Arial" w:hAnsi="Arial" w:cs="Arial"/>
          <w:b/>
          <w:sz w:val="22"/>
          <w:szCs w:val="22"/>
        </w:rPr>
      </w:pPr>
    </w:p>
    <w:p w:rsidR="002B4169" w:rsidRPr="000D1802" w:rsidRDefault="002B4169" w:rsidP="007140B1">
      <w:pPr>
        <w:spacing w:line="276" w:lineRule="auto"/>
        <w:rPr>
          <w:rFonts w:ascii="Arial" w:hAnsi="Arial" w:cs="Arial"/>
          <w:sz w:val="22"/>
          <w:szCs w:val="22"/>
        </w:rPr>
      </w:pPr>
      <w:r w:rsidRPr="000D1802">
        <w:rPr>
          <w:rFonts w:ascii="Arial" w:hAnsi="Arial" w:cs="Arial"/>
          <w:b/>
          <w:sz w:val="22"/>
          <w:szCs w:val="22"/>
        </w:rPr>
        <w:t>Temperature and moisture control issues</w:t>
      </w:r>
    </w:p>
    <w:p w:rsidR="002B4169" w:rsidRPr="000D1802" w:rsidRDefault="002B4169" w:rsidP="007140B1">
      <w:pPr>
        <w:spacing w:line="276" w:lineRule="auto"/>
        <w:rPr>
          <w:rFonts w:ascii="Arial" w:hAnsi="Arial" w:cs="Arial"/>
          <w:b/>
          <w:sz w:val="22"/>
          <w:szCs w:val="22"/>
        </w:rPr>
      </w:pPr>
    </w:p>
    <w:p w:rsidR="00741F7C" w:rsidRPr="000D1802" w:rsidRDefault="00741F7C" w:rsidP="00741F7C">
      <w:pPr>
        <w:spacing w:line="276" w:lineRule="auto"/>
        <w:rPr>
          <w:rFonts w:ascii="Arial" w:hAnsi="Arial" w:cs="Arial"/>
          <w:sz w:val="22"/>
          <w:szCs w:val="22"/>
        </w:rPr>
      </w:pPr>
      <w:r w:rsidRPr="000D1802">
        <w:rPr>
          <w:rFonts w:ascii="Arial" w:hAnsi="Arial" w:cs="Arial"/>
          <w:sz w:val="22"/>
          <w:szCs w:val="22"/>
        </w:rPr>
        <w:t xml:space="preserve">Although the ideal conditions for storage </w:t>
      </w:r>
      <w:r w:rsidR="00D77181" w:rsidRPr="000D1802">
        <w:rPr>
          <w:rFonts w:ascii="Arial" w:hAnsi="Arial" w:cs="Arial"/>
          <w:sz w:val="22"/>
          <w:szCs w:val="22"/>
        </w:rPr>
        <w:t xml:space="preserve">and display </w:t>
      </w:r>
      <w:r w:rsidRPr="000D1802">
        <w:rPr>
          <w:rFonts w:ascii="Arial" w:hAnsi="Arial" w:cs="Arial"/>
          <w:sz w:val="22"/>
          <w:szCs w:val="22"/>
        </w:rPr>
        <w:t xml:space="preserve">of many products have been defined (see for example Paul, 1999), the conditions found in practice are often far from ideal </w:t>
      </w:r>
      <w:r w:rsidR="00D77181" w:rsidRPr="000D1802">
        <w:rPr>
          <w:rFonts w:ascii="Arial" w:hAnsi="Arial" w:cs="Arial"/>
          <w:sz w:val="22"/>
          <w:szCs w:val="22"/>
        </w:rPr>
        <w:t>and cabinet designs have changed little over the years (</w:t>
      </w:r>
      <w:r w:rsidRPr="000D1802">
        <w:rPr>
          <w:rFonts w:ascii="Arial" w:hAnsi="Arial" w:cs="Arial"/>
          <w:sz w:val="22"/>
          <w:szCs w:val="22"/>
        </w:rPr>
        <w:t>Maidment et al, 1999</w:t>
      </w:r>
      <w:r w:rsidR="00D77181" w:rsidRPr="000D1802">
        <w:rPr>
          <w:rFonts w:ascii="Arial" w:hAnsi="Arial" w:cs="Arial"/>
          <w:sz w:val="22"/>
          <w:szCs w:val="22"/>
        </w:rPr>
        <w:t>a</w:t>
      </w:r>
      <w:r w:rsidRPr="000D1802">
        <w:rPr>
          <w:rFonts w:ascii="Arial" w:hAnsi="Arial" w:cs="Arial"/>
          <w:sz w:val="22"/>
          <w:szCs w:val="22"/>
        </w:rPr>
        <w:t xml:space="preserve">).  In a typical study, </w:t>
      </w:r>
      <w:proofErr w:type="spellStart"/>
      <w:r w:rsidRPr="000D1802">
        <w:rPr>
          <w:rFonts w:ascii="Arial" w:hAnsi="Arial" w:cs="Arial"/>
          <w:sz w:val="22"/>
          <w:szCs w:val="22"/>
        </w:rPr>
        <w:t>Nunes</w:t>
      </w:r>
      <w:proofErr w:type="spellEnd"/>
      <w:r w:rsidRPr="000D1802">
        <w:rPr>
          <w:rFonts w:ascii="Arial" w:hAnsi="Arial" w:cs="Arial"/>
          <w:sz w:val="22"/>
          <w:szCs w:val="22"/>
        </w:rPr>
        <w:t xml:space="preserve"> et al (2009) surveyed temperatures and relative </w:t>
      </w:r>
      <w:proofErr w:type="spellStart"/>
      <w:r w:rsidRPr="000D1802">
        <w:rPr>
          <w:rFonts w:ascii="Arial" w:hAnsi="Arial" w:cs="Arial"/>
          <w:sz w:val="22"/>
          <w:szCs w:val="22"/>
        </w:rPr>
        <w:t>humidities</w:t>
      </w:r>
      <w:proofErr w:type="spellEnd"/>
      <w:r w:rsidRPr="000D1802">
        <w:rPr>
          <w:rFonts w:ascii="Arial" w:hAnsi="Arial" w:cs="Arial"/>
          <w:sz w:val="22"/>
          <w:szCs w:val="22"/>
        </w:rPr>
        <w:t xml:space="preserve"> in refrigerated and unrefrigerated fruit and vegetable display cabinets.  Temperatures measured inside the displays ranged from −1.2 to 19.2</w:t>
      </w:r>
      <w:r w:rsidRPr="000D1802">
        <w:rPr>
          <w:rFonts w:ascii="Arial" w:eastAsiaTheme="minorHAnsi" w:hAnsi="Arial" w:cs="Arial"/>
          <w:sz w:val="22"/>
          <w:szCs w:val="22"/>
          <w:lang w:eastAsia="en-US"/>
        </w:rPr>
        <w:t>°C</w:t>
      </w:r>
      <w:r w:rsidRPr="000D1802">
        <w:rPr>
          <w:rFonts w:ascii="Arial" w:hAnsi="Arial" w:cs="Arial"/>
          <w:sz w:val="22"/>
          <w:szCs w:val="22"/>
        </w:rPr>
        <w:t xml:space="preserve"> in refrigerated displays and from 7.6 to 27.7</w:t>
      </w:r>
      <w:r w:rsidRPr="000D1802">
        <w:rPr>
          <w:rFonts w:ascii="Arial" w:eastAsiaTheme="minorHAnsi" w:hAnsi="Arial" w:cs="Arial"/>
          <w:sz w:val="22"/>
          <w:szCs w:val="22"/>
          <w:lang w:eastAsia="en-US"/>
        </w:rPr>
        <w:t>°C</w:t>
      </w:r>
      <w:r w:rsidRPr="000D1802">
        <w:rPr>
          <w:rFonts w:ascii="Arial" w:hAnsi="Arial" w:cs="Arial"/>
          <w:sz w:val="22"/>
          <w:szCs w:val="22"/>
        </w:rPr>
        <w:t xml:space="preserve"> in non-refrigerated displays. RH ranged from 55.9% to 92.9% in refrigerated displays and from 29.7% to 86.6% in non-refrigerated displays. An estimated 55% of produce wasted at retail was attributed to the effects of poor temperature management and low relative </w:t>
      </w:r>
      <w:proofErr w:type="spellStart"/>
      <w:r w:rsidRPr="000D1802">
        <w:rPr>
          <w:rFonts w:ascii="Arial" w:hAnsi="Arial" w:cs="Arial"/>
          <w:sz w:val="22"/>
          <w:szCs w:val="22"/>
        </w:rPr>
        <w:t>humidities</w:t>
      </w:r>
      <w:proofErr w:type="spellEnd"/>
      <w:r w:rsidRPr="000D1802">
        <w:rPr>
          <w:rFonts w:ascii="Arial" w:hAnsi="Arial" w:cs="Arial"/>
          <w:sz w:val="22"/>
          <w:szCs w:val="22"/>
        </w:rPr>
        <w:t>.</w:t>
      </w:r>
    </w:p>
    <w:p w:rsidR="00741F7C" w:rsidRPr="000D1802" w:rsidRDefault="00741F7C" w:rsidP="007140B1">
      <w:pPr>
        <w:spacing w:line="276" w:lineRule="auto"/>
        <w:rPr>
          <w:rFonts w:ascii="Arial" w:hAnsi="Arial" w:cs="Arial"/>
          <w:sz w:val="22"/>
          <w:szCs w:val="22"/>
        </w:rPr>
      </w:pPr>
    </w:p>
    <w:p w:rsidR="001A4FE0" w:rsidRPr="000D1802" w:rsidRDefault="002B4169" w:rsidP="007140B1">
      <w:pPr>
        <w:spacing w:line="276" w:lineRule="auto"/>
        <w:rPr>
          <w:rFonts w:ascii="Arial" w:hAnsi="Arial" w:cs="Arial"/>
          <w:sz w:val="22"/>
          <w:szCs w:val="22"/>
        </w:rPr>
      </w:pPr>
      <w:r w:rsidRPr="000D1802">
        <w:rPr>
          <w:rFonts w:ascii="Arial" w:hAnsi="Arial" w:cs="Arial"/>
          <w:sz w:val="22"/>
          <w:szCs w:val="22"/>
        </w:rPr>
        <w:t xml:space="preserve">A feature common to </w:t>
      </w:r>
      <w:r w:rsidR="00B959A5" w:rsidRPr="000D1802">
        <w:rPr>
          <w:rFonts w:ascii="Arial" w:hAnsi="Arial" w:cs="Arial"/>
          <w:sz w:val="22"/>
          <w:szCs w:val="22"/>
        </w:rPr>
        <w:t>the</w:t>
      </w:r>
      <w:r w:rsidRPr="000D1802">
        <w:rPr>
          <w:rFonts w:ascii="Arial" w:hAnsi="Arial" w:cs="Arial"/>
          <w:sz w:val="22"/>
          <w:szCs w:val="22"/>
        </w:rPr>
        <w:t xml:space="preserve"> </w:t>
      </w:r>
      <w:r w:rsidR="00B959A5" w:rsidRPr="000D1802">
        <w:rPr>
          <w:rFonts w:ascii="Arial" w:hAnsi="Arial" w:cs="Arial"/>
          <w:sz w:val="22"/>
          <w:szCs w:val="22"/>
        </w:rPr>
        <w:t xml:space="preserve">types of cabinets used for unwrapped products </w:t>
      </w:r>
      <w:r w:rsidRPr="000D1802">
        <w:rPr>
          <w:rFonts w:ascii="Arial" w:hAnsi="Arial" w:cs="Arial"/>
          <w:sz w:val="22"/>
          <w:szCs w:val="22"/>
        </w:rPr>
        <w:t xml:space="preserve">is </w:t>
      </w:r>
      <w:r w:rsidR="00907F10" w:rsidRPr="000D1802">
        <w:rPr>
          <w:rFonts w:ascii="Arial" w:hAnsi="Arial" w:cs="Arial"/>
          <w:sz w:val="22"/>
          <w:szCs w:val="22"/>
        </w:rPr>
        <w:t>open fronts or backs</w:t>
      </w:r>
      <w:r w:rsidR="00B959A5" w:rsidRPr="000D1802">
        <w:rPr>
          <w:rFonts w:ascii="Arial" w:hAnsi="Arial" w:cs="Arial"/>
          <w:sz w:val="22"/>
          <w:szCs w:val="22"/>
        </w:rPr>
        <w:t xml:space="preserve"> for access either by the customer or by serving staff</w:t>
      </w:r>
      <w:r w:rsidRPr="000D1802">
        <w:rPr>
          <w:rFonts w:ascii="Arial" w:hAnsi="Arial" w:cs="Arial"/>
          <w:sz w:val="22"/>
          <w:szCs w:val="22"/>
        </w:rPr>
        <w:t xml:space="preserve">.  </w:t>
      </w:r>
      <w:r w:rsidR="001A4FE0" w:rsidRPr="000D1802">
        <w:rPr>
          <w:rFonts w:ascii="Arial" w:hAnsi="Arial" w:cs="Arial"/>
          <w:sz w:val="22"/>
          <w:szCs w:val="22"/>
        </w:rPr>
        <w:t>These large o</w:t>
      </w:r>
      <w:r w:rsidR="00CC660D" w:rsidRPr="000D1802">
        <w:rPr>
          <w:rFonts w:ascii="Arial" w:hAnsi="Arial" w:cs="Arial"/>
          <w:sz w:val="22"/>
          <w:szCs w:val="22"/>
        </w:rPr>
        <w:t>penings make the cabinets</w:t>
      </w:r>
      <w:r w:rsidR="006971D9" w:rsidRPr="000D1802">
        <w:rPr>
          <w:rFonts w:ascii="Arial" w:hAnsi="Arial" w:cs="Arial"/>
          <w:sz w:val="22"/>
          <w:szCs w:val="22"/>
        </w:rPr>
        <w:t xml:space="preserve"> susceptible to </w:t>
      </w:r>
      <w:r w:rsidR="003E6824" w:rsidRPr="000D1802">
        <w:rPr>
          <w:rFonts w:ascii="Arial" w:hAnsi="Arial" w:cs="Arial"/>
          <w:sz w:val="22"/>
          <w:szCs w:val="22"/>
        </w:rPr>
        <w:t xml:space="preserve">infiltration of </w:t>
      </w:r>
      <w:r w:rsidR="006971D9" w:rsidRPr="000D1802">
        <w:rPr>
          <w:rFonts w:ascii="Arial" w:hAnsi="Arial" w:cs="Arial"/>
          <w:sz w:val="22"/>
          <w:szCs w:val="22"/>
        </w:rPr>
        <w:t xml:space="preserve">warm and moist </w:t>
      </w:r>
      <w:r w:rsidR="003E6824" w:rsidRPr="000D1802">
        <w:rPr>
          <w:rFonts w:ascii="Arial" w:hAnsi="Arial" w:cs="Arial"/>
          <w:sz w:val="22"/>
          <w:szCs w:val="22"/>
        </w:rPr>
        <w:t>ambient air from the store</w:t>
      </w:r>
      <w:r w:rsidR="006971D9" w:rsidRPr="000D1802">
        <w:rPr>
          <w:rFonts w:ascii="Arial" w:hAnsi="Arial" w:cs="Arial"/>
          <w:sz w:val="22"/>
          <w:szCs w:val="22"/>
        </w:rPr>
        <w:t>.</w:t>
      </w:r>
      <w:r w:rsidR="002E05E4" w:rsidRPr="000D1802">
        <w:rPr>
          <w:rFonts w:ascii="Arial" w:hAnsi="Arial" w:cs="Arial"/>
          <w:sz w:val="22"/>
          <w:szCs w:val="22"/>
        </w:rPr>
        <w:t xml:space="preserve">  </w:t>
      </w:r>
      <w:r w:rsidR="00CC660D" w:rsidRPr="000D1802">
        <w:rPr>
          <w:rFonts w:ascii="Arial" w:hAnsi="Arial" w:cs="Arial"/>
          <w:sz w:val="22"/>
          <w:szCs w:val="22"/>
        </w:rPr>
        <w:t xml:space="preserve">This </w:t>
      </w:r>
      <w:r w:rsidR="00CC660D" w:rsidRPr="000D1802">
        <w:rPr>
          <w:rFonts w:ascii="Arial" w:hAnsi="Arial" w:cs="Arial"/>
          <w:sz w:val="22"/>
          <w:szCs w:val="22"/>
        </w:rPr>
        <w:lastRenderedPageBreak/>
        <w:t xml:space="preserve">increases the heat load on the cabinet, and also adds significant amounts of moisture, which as mentioned earlier, subsequently condense and freeze on the cold surfaces of the cabinet’s evaporator.  </w:t>
      </w:r>
      <w:r w:rsidR="001A4FE0" w:rsidRPr="000D1802">
        <w:rPr>
          <w:rFonts w:ascii="Arial" w:hAnsi="Arial" w:cs="Arial"/>
          <w:sz w:val="22"/>
          <w:szCs w:val="22"/>
        </w:rPr>
        <w:t>Careful defrost scheduling is required to make sure that this ice is removed</w:t>
      </w:r>
      <w:r w:rsidR="003E6824" w:rsidRPr="000D1802">
        <w:rPr>
          <w:rFonts w:ascii="Arial" w:hAnsi="Arial" w:cs="Arial"/>
          <w:sz w:val="22"/>
          <w:szCs w:val="22"/>
        </w:rPr>
        <w:t xml:space="preserve"> without adding even more heat from overly long or too frequent defrosting.</w:t>
      </w:r>
    </w:p>
    <w:p w:rsidR="001A4FE0" w:rsidRPr="000D1802" w:rsidRDefault="001A4FE0" w:rsidP="007140B1">
      <w:pPr>
        <w:spacing w:line="276" w:lineRule="auto"/>
        <w:rPr>
          <w:rFonts w:ascii="Arial" w:hAnsi="Arial" w:cs="Arial"/>
          <w:sz w:val="22"/>
          <w:szCs w:val="22"/>
        </w:rPr>
      </w:pPr>
    </w:p>
    <w:p w:rsidR="005E4C5C" w:rsidRPr="000D1802" w:rsidRDefault="00261A82" w:rsidP="007140B1">
      <w:pPr>
        <w:spacing w:line="276" w:lineRule="auto"/>
        <w:rPr>
          <w:rFonts w:ascii="Arial" w:hAnsi="Arial" w:cs="Arial"/>
          <w:sz w:val="22"/>
          <w:szCs w:val="22"/>
        </w:rPr>
      </w:pPr>
      <w:r w:rsidRPr="000D1802">
        <w:rPr>
          <w:rFonts w:ascii="Arial" w:hAnsi="Arial" w:cs="Arial"/>
          <w:sz w:val="22"/>
          <w:szCs w:val="22"/>
        </w:rPr>
        <w:t>A common approach to maintaining high relative humidity in chilled spaces is to use large evaporators operating with small temperature differences</w:t>
      </w:r>
      <w:r w:rsidR="0061006C" w:rsidRPr="000D1802">
        <w:rPr>
          <w:rFonts w:ascii="Arial" w:hAnsi="Arial" w:cs="Arial"/>
          <w:sz w:val="22"/>
          <w:szCs w:val="22"/>
        </w:rPr>
        <w:t>. T</w:t>
      </w:r>
      <w:r w:rsidRPr="000D1802">
        <w:rPr>
          <w:rFonts w:ascii="Arial" w:hAnsi="Arial" w:cs="Arial"/>
          <w:sz w:val="22"/>
          <w:szCs w:val="22"/>
        </w:rPr>
        <w:t xml:space="preserve">his </w:t>
      </w:r>
      <w:r w:rsidR="0061006C" w:rsidRPr="000D1802">
        <w:rPr>
          <w:rFonts w:ascii="Arial" w:hAnsi="Arial" w:cs="Arial"/>
          <w:sz w:val="22"/>
          <w:szCs w:val="22"/>
        </w:rPr>
        <w:t xml:space="preserve">results in less condensation of moisture from the air and </w:t>
      </w:r>
      <w:r w:rsidR="004C7E44" w:rsidRPr="000D1802">
        <w:rPr>
          <w:rFonts w:ascii="Arial" w:hAnsi="Arial" w:cs="Arial"/>
          <w:sz w:val="22"/>
          <w:szCs w:val="22"/>
        </w:rPr>
        <w:t xml:space="preserve">increases the dew point in the </w:t>
      </w:r>
      <w:r w:rsidR="00714774" w:rsidRPr="000D1802">
        <w:rPr>
          <w:rFonts w:ascii="Arial" w:hAnsi="Arial" w:cs="Arial"/>
          <w:sz w:val="22"/>
          <w:szCs w:val="22"/>
        </w:rPr>
        <w:t>air</w:t>
      </w:r>
      <w:r w:rsidRPr="000D1802">
        <w:rPr>
          <w:rFonts w:ascii="Arial" w:hAnsi="Arial" w:cs="Arial"/>
          <w:sz w:val="22"/>
          <w:szCs w:val="22"/>
        </w:rPr>
        <w:t xml:space="preserve">.  However, in the case of delicatessen and serve-over </w:t>
      </w:r>
      <w:proofErr w:type="gramStart"/>
      <w:r w:rsidRPr="000D1802">
        <w:rPr>
          <w:rFonts w:ascii="Arial" w:hAnsi="Arial" w:cs="Arial"/>
          <w:sz w:val="22"/>
          <w:szCs w:val="22"/>
        </w:rPr>
        <w:t>cabinets</w:t>
      </w:r>
      <w:proofErr w:type="gramEnd"/>
      <w:r w:rsidRPr="000D1802">
        <w:rPr>
          <w:rFonts w:ascii="Arial" w:hAnsi="Arial" w:cs="Arial"/>
          <w:sz w:val="22"/>
          <w:szCs w:val="22"/>
        </w:rPr>
        <w:t xml:space="preserve"> evaporator temperatures </w:t>
      </w:r>
      <w:r w:rsidR="0029289C" w:rsidRPr="000D1802">
        <w:rPr>
          <w:rFonts w:ascii="Arial" w:hAnsi="Arial" w:cs="Arial"/>
          <w:sz w:val="22"/>
          <w:szCs w:val="22"/>
        </w:rPr>
        <w:t>smaller evaporators are often used to maximise loading volume, and this can mean that lower evaporating temperatures than those normally used for chilled cabinets are required.</w:t>
      </w:r>
      <w:r w:rsidRPr="000D1802">
        <w:rPr>
          <w:rFonts w:ascii="Arial" w:hAnsi="Arial" w:cs="Arial"/>
          <w:sz w:val="22"/>
          <w:szCs w:val="22"/>
        </w:rPr>
        <w:t xml:space="preserve"> A</w:t>
      </w:r>
      <w:r w:rsidR="002E05E4" w:rsidRPr="000D1802">
        <w:rPr>
          <w:rFonts w:ascii="Arial" w:hAnsi="Arial" w:cs="Arial"/>
          <w:sz w:val="22"/>
          <w:szCs w:val="22"/>
        </w:rPr>
        <w:t xml:space="preserve">lthough this may help to maintain acceptable temperatures, it can </w:t>
      </w:r>
      <w:r w:rsidR="00B959A5" w:rsidRPr="000D1802">
        <w:rPr>
          <w:rFonts w:ascii="Arial" w:hAnsi="Arial" w:cs="Arial"/>
          <w:sz w:val="22"/>
          <w:szCs w:val="22"/>
        </w:rPr>
        <w:t xml:space="preserve">also </w:t>
      </w:r>
      <w:r w:rsidRPr="000D1802">
        <w:rPr>
          <w:rFonts w:ascii="Arial" w:hAnsi="Arial" w:cs="Arial"/>
          <w:sz w:val="22"/>
          <w:szCs w:val="22"/>
        </w:rPr>
        <w:t xml:space="preserve">reduce relative </w:t>
      </w:r>
      <w:proofErr w:type="spellStart"/>
      <w:r w:rsidRPr="000D1802">
        <w:rPr>
          <w:rFonts w:ascii="Arial" w:hAnsi="Arial" w:cs="Arial"/>
          <w:sz w:val="22"/>
          <w:szCs w:val="22"/>
        </w:rPr>
        <w:t>humidities</w:t>
      </w:r>
      <w:proofErr w:type="spellEnd"/>
      <w:r w:rsidRPr="000D1802">
        <w:rPr>
          <w:rFonts w:ascii="Arial" w:hAnsi="Arial" w:cs="Arial"/>
          <w:sz w:val="22"/>
          <w:szCs w:val="22"/>
        </w:rPr>
        <w:t xml:space="preserve"> and </w:t>
      </w:r>
      <w:r w:rsidR="002E05E4" w:rsidRPr="000D1802">
        <w:rPr>
          <w:rFonts w:ascii="Arial" w:hAnsi="Arial" w:cs="Arial"/>
          <w:sz w:val="22"/>
          <w:szCs w:val="22"/>
        </w:rPr>
        <w:t>increase the rate at which the evaporators ice up</w:t>
      </w:r>
      <w:r w:rsidR="00CC660D" w:rsidRPr="000D1802">
        <w:rPr>
          <w:rFonts w:ascii="Arial" w:hAnsi="Arial" w:cs="Arial"/>
          <w:sz w:val="22"/>
          <w:szCs w:val="22"/>
        </w:rPr>
        <w:t xml:space="preserve">. </w:t>
      </w:r>
      <w:r w:rsidR="002E05E4" w:rsidRPr="000D1802">
        <w:rPr>
          <w:rFonts w:ascii="Arial" w:hAnsi="Arial" w:cs="Arial"/>
          <w:sz w:val="22"/>
          <w:szCs w:val="22"/>
        </w:rPr>
        <w:t xml:space="preserve"> </w:t>
      </w:r>
      <w:r w:rsidR="00B959A5" w:rsidRPr="000D1802">
        <w:rPr>
          <w:rFonts w:ascii="Arial" w:hAnsi="Arial" w:cs="Arial"/>
          <w:sz w:val="22"/>
          <w:szCs w:val="22"/>
        </w:rPr>
        <w:t>As</w:t>
      </w:r>
      <w:r w:rsidR="00D403BB" w:rsidRPr="000D1802">
        <w:rPr>
          <w:rFonts w:ascii="Arial" w:hAnsi="Arial" w:cs="Arial"/>
          <w:sz w:val="22"/>
          <w:szCs w:val="22"/>
        </w:rPr>
        <w:t xml:space="preserve"> it is desirable from the products’ point of view to maintain high relative </w:t>
      </w:r>
      <w:proofErr w:type="spellStart"/>
      <w:r w:rsidR="00D403BB" w:rsidRPr="000D1802">
        <w:rPr>
          <w:rFonts w:ascii="Arial" w:hAnsi="Arial" w:cs="Arial"/>
          <w:sz w:val="22"/>
          <w:szCs w:val="22"/>
        </w:rPr>
        <w:t>humidities</w:t>
      </w:r>
      <w:proofErr w:type="spellEnd"/>
      <w:r w:rsidR="00D403BB" w:rsidRPr="000D1802">
        <w:rPr>
          <w:rFonts w:ascii="Arial" w:hAnsi="Arial" w:cs="Arial"/>
          <w:sz w:val="22"/>
          <w:szCs w:val="22"/>
        </w:rPr>
        <w:t xml:space="preserve"> in the cabinets, </w:t>
      </w:r>
      <w:r w:rsidR="00B959A5" w:rsidRPr="000D1802">
        <w:rPr>
          <w:rFonts w:ascii="Arial" w:hAnsi="Arial" w:cs="Arial"/>
          <w:sz w:val="22"/>
          <w:szCs w:val="22"/>
        </w:rPr>
        <w:t xml:space="preserve">the drying effect of the refrigeration system is </w:t>
      </w:r>
      <w:r w:rsidR="00D403BB" w:rsidRPr="000D1802">
        <w:rPr>
          <w:rFonts w:ascii="Arial" w:hAnsi="Arial" w:cs="Arial"/>
          <w:sz w:val="22"/>
          <w:szCs w:val="22"/>
        </w:rPr>
        <w:t xml:space="preserve">often </w:t>
      </w:r>
      <w:r w:rsidR="00B959A5" w:rsidRPr="000D1802">
        <w:rPr>
          <w:rFonts w:ascii="Arial" w:hAnsi="Arial" w:cs="Arial"/>
          <w:sz w:val="22"/>
          <w:szCs w:val="22"/>
        </w:rPr>
        <w:t xml:space="preserve">counter-balanced </w:t>
      </w:r>
      <w:r w:rsidR="00D403BB" w:rsidRPr="000D1802">
        <w:rPr>
          <w:rFonts w:ascii="Arial" w:hAnsi="Arial" w:cs="Arial"/>
          <w:sz w:val="22"/>
          <w:szCs w:val="22"/>
        </w:rPr>
        <w:t xml:space="preserve">using methods of humidification.  </w:t>
      </w:r>
      <w:r w:rsidR="00B959A5" w:rsidRPr="000D1802">
        <w:rPr>
          <w:rFonts w:ascii="Arial" w:hAnsi="Arial" w:cs="Arial"/>
          <w:sz w:val="22"/>
          <w:szCs w:val="22"/>
        </w:rPr>
        <w:t>However, i</w:t>
      </w:r>
      <w:r w:rsidR="00D403BB" w:rsidRPr="000D1802">
        <w:rPr>
          <w:rFonts w:ascii="Arial" w:hAnsi="Arial" w:cs="Arial"/>
          <w:sz w:val="22"/>
          <w:szCs w:val="22"/>
        </w:rPr>
        <w:t xml:space="preserve">f </w:t>
      </w:r>
      <w:r w:rsidR="00B959A5" w:rsidRPr="000D1802">
        <w:rPr>
          <w:rFonts w:ascii="Arial" w:hAnsi="Arial" w:cs="Arial"/>
          <w:sz w:val="22"/>
          <w:szCs w:val="22"/>
        </w:rPr>
        <w:t xml:space="preserve">these are </w:t>
      </w:r>
      <w:r w:rsidR="00D403BB" w:rsidRPr="000D1802">
        <w:rPr>
          <w:rFonts w:ascii="Arial" w:hAnsi="Arial" w:cs="Arial"/>
          <w:sz w:val="22"/>
          <w:szCs w:val="22"/>
        </w:rPr>
        <w:t>not carefully controlled, th</w:t>
      </w:r>
      <w:r w:rsidR="00B959A5" w:rsidRPr="000D1802">
        <w:rPr>
          <w:rFonts w:ascii="Arial" w:hAnsi="Arial" w:cs="Arial"/>
          <w:sz w:val="22"/>
          <w:szCs w:val="22"/>
        </w:rPr>
        <w:t>ey</w:t>
      </w:r>
      <w:r w:rsidR="00D403BB" w:rsidRPr="000D1802">
        <w:rPr>
          <w:rFonts w:ascii="Arial" w:hAnsi="Arial" w:cs="Arial"/>
          <w:sz w:val="22"/>
          <w:szCs w:val="22"/>
        </w:rPr>
        <w:t xml:space="preserve"> can also increase the rate at which evaporators ice up.</w:t>
      </w:r>
      <w:r w:rsidR="00B959A5" w:rsidRPr="000D1802">
        <w:rPr>
          <w:rFonts w:ascii="Arial" w:hAnsi="Arial" w:cs="Arial"/>
          <w:sz w:val="22"/>
          <w:szCs w:val="22"/>
        </w:rPr>
        <w:t xml:space="preserve">  In such situations, defrost systems and the strategies used to control them become increasingly important</w:t>
      </w:r>
      <w:r w:rsidR="0029289C" w:rsidRPr="000D1802">
        <w:rPr>
          <w:rFonts w:ascii="Arial" w:hAnsi="Arial" w:cs="Arial"/>
          <w:sz w:val="22"/>
          <w:szCs w:val="22"/>
        </w:rPr>
        <w:t>.</w:t>
      </w:r>
      <w:r w:rsidR="00122962" w:rsidRPr="000D1802">
        <w:rPr>
          <w:rFonts w:ascii="Arial" w:hAnsi="Arial" w:cs="Arial"/>
          <w:sz w:val="22"/>
          <w:szCs w:val="22"/>
        </w:rPr>
        <w:t xml:space="preserve"> </w:t>
      </w:r>
    </w:p>
    <w:p w:rsidR="0029289C" w:rsidRPr="000D1802" w:rsidRDefault="0029289C" w:rsidP="007140B1">
      <w:pPr>
        <w:spacing w:line="276" w:lineRule="auto"/>
        <w:rPr>
          <w:rFonts w:ascii="Arial" w:hAnsi="Arial" w:cs="Arial"/>
          <w:sz w:val="22"/>
          <w:szCs w:val="22"/>
        </w:rPr>
      </w:pPr>
    </w:p>
    <w:p w:rsidR="005E4C5C" w:rsidRPr="000D1802" w:rsidRDefault="005E4C5C" w:rsidP="007140B1">
      <w:pPr>
        <w:spacing w:line="276" w:lineRule="auto"/>
        <w:rPr>
          <w:rFonts w:ascii="Arial" w:hAnsi="Arial" w:cs="Arial"/>
          <w:sz w:val="22"/>
          <w:szCs w:val="22"/>
        </w:rPr>
      </w:pPr>
      <w:r w:rsidRPr="000D1802">
        <w:rPr>
          <w:rFonts w:ascii="Arial" w:hAnsi="Arial" w:cs="Arial"/>
          <w:sz w:val="22"/>
          <w:szCs w:val="22"/>
        </w:rPr>
        <w:t>Control of refrigerant flow into the cabinets is another important consideration.  Maidment et al (199</w:t>
      </w:r>
      <w:r w:rsidR="00454904" w:rsidRPr="000D1802">
        <w:rPr>
          <w:rFonts w:ascii="Arial" w:hAnsi="Arial" w:cs="Arial"/>
          <w:sz w:val="22"/>
          <w:szCs w:val="22"/>
        </w:rPr>
        <w:t>9</w:t>
      </w:r>
      <w:r w:rsidR="005714C8" w:rsidRPr="000D1802">
        <w:rPr>
          <w:rFonts w:ascii="Arial" w:hAnsi="Arial" w:cs="Arial"/>
          <w:sz w:val="22"/>
          <w:szCs w:val="22"/>
        </w:rPr>
        <w:t>b</w:t>
      </w:r>
      <w:r w:rsidRPr="000D1802">
        <w:rPr>
          <w:rFonts w:ascii="Arial" w:hAnsi="Arial" w:cs="Arial"/>
          <w:sz w:val="22"/>
          <w:szCs w:val="22"/>
        </w:rPr>
        <w:t xml:space="preserve">) examined the role of common thermostatic expansion valves (TEVs) in temperature and humidity maintenance of delicatessen cabinets.  TEVs were found to be unstable in operation and </w:t>
      </w:r>
      <w:r w:rsidR="005714C8" w:rsidRPr="000D1802">
        <w:rPr>
          <w:rFonts w:ascii="Arial" w:hAnsi="Arial" w:cs="Arial"/>
          <w:sz w:val="22"/>
          <w:szCs w:val="22"/>
        </w:rPr>
        <w:t xml:space="preserve">produced relatively high </w:t>
      </w:r>
      <w:r w:rsidR="00C72E53" w:rsidRPr="000D1802">
        <w:rPr>
          <w:rFonts w:ascii="Arial" w:hAnsi="Arial" w:cs="Arial"/>
          <w:sz w:val="22"/>
          <w:szCs w:val="22"/>
        </w:rPr>
        <w:t xml:space="preserve">evaporator </w:t>
      </w:r>
      <w:r w:rsidR="005714C8" w:rsidRPr="000D1802">
        <w:rPr>
          <w:rFonts w:ascii="Arial" w:hAnsi="Arial" w:cs="Arial"/>
          <w:sz w:val="22"/>
          <w:szCs w:val="22"/>
        </w:rPr>
        <w:t>temperature differences</w:t>
      </w:r>
      <w:r w:rsidR="00C72E53" w:rsidRPr="000D1802">
        <w:rPr>
          <w:rFonts w:ascii="Arial" w:hAnsi="Arial" w:cs="Arial"/>
          <w:sz w:val="22"/>
          <w:szCs w:val="22"/>
        </w:rPr>
        <w:t>,</w:t>
      </w:r>
      <w:r w:rsidR="005714C8" w:rsidRPr="000D1802">
        <w:rPr>
          <w:rFonts w:ascii="Arial" w:hAnsi="Arial" w:cs="Arial"/>
          <w:sz w:val="22"/>
          <w:szCs w:val="22"/>
        </w:rPr>
        <w:t xml:space="preserve"> which</w:t>
      </w:r>
      <w:r w:rsidRPr="000D1802">
        <w:rPr>
          <w:rFonts w:ascii="Arial" w:hAnsi="Arial" w:cs="Arial"/>
          <w:sz w:val="22"/>
          <w:szCs w:val="22"/>
        </w:rPr>
        <w:t xml:space="preserve"> constrain</w:t>
      </w:r>
      <w:r w:rsidR="005714C8" w:rsidRPr="000D1802">
        <w:rPr>
          <w:rFonts w:ascii="Arial" w:hAnsi="Arial" w:cs="Arial"/>
          <w:sz w:val="22"/>
          <w:szCs w:val="22"/>
        </w:rPr>
        <w:t>ed</w:t>
      </w:r>
      <w:r w:rsidRPr="000D1802">
        <w:rPr>
          <w:rFonts w:ascii="Arial" w:hAnsi="Arial" w:cs="Arial"/>
          <w:sz w:val="22"/>
          <w:szCs w:val="22"/>
        </w:rPr>
        <w:t xml:space="preserve"> the levels of humidity achieved in the cabinets.  Alternative expansion devices</w:t>
      </w:r>
      <w:r w:rsidR="008C39A2" w:rsidRPr="000D1802">
        <w:rPr>
          <w:rFonts w:ascii="Arial" w:hAnsi="Arial" w:cs="Arial"/>
          <w:sz w:val="22"/>
          <w:szCs w:val="22"/>
        </w:rPr>
        <w:t xml:space="preserve"> such as capillary tubes, short tube restrictors and thermistor type electronic expansion valves</w:t>
      </w:r>
      <w:r w:rsidRPr="000D1802">
        <w:rPr>
          <w:rFonts w:ascii="Arial" w:hAnsi="Arial" w:cs="Arial"/>
          <w:sz w:val="22"/>
          <w:szCs w:val="22"/>
        </w:rPr>
        <w:t xml:space="preserve"> </w:t>
      </w:r>
      <w:r w:rsidR="008C39A2" w:rsidRPr="000D1802">
        <w:rPr>
          <w:rFonts w:ascii="Arial" w:hAnsi="Arial" w:cs="Arial"/>
          <w:sz w:val="22"/>
          <w:szCs w:val="22"/>
        </w:rPr>
        <w:t xml:space="preserve">(TEEVs) </w:t>
      </w:r>
      <w:r w:rsidRPr="000D1802">
        <w:rPr>
          <w:rFonts w:ascii="Arial" w:hAnsi="Arial" w:cs="Arial"/>
          <w:sz w:val="22"/>
          <w:szCs w:val="22"/>
        </w:rPr>
        <w:t>were considered</w:t>
      </w:r>
      <w:r w:rsidR="008106D2" w:rsidRPr="000D1802">
        <w:rPr>
          <w:rFonts w:ascii="Arial" w:hAnsi="Arial" w:cs="Arial"/>
          <w:sz w:val="22"/>
          <w:szCs w:val="22"/>
        </w:rPr>
        <w:t>.  Such work emphasises the importance of correct expansion device sizing and setup in maintaining evaporator performance which does not excessively dehumidify cabinet air and lead to high weight losses</w:t>
      </w:r>
      <w:r w:rsidRPr="000D1802">
        <w:rPr>
          <w:rFonts w:ascii="Arial" w:hAnsi="Arial" w:cs="Arial"/>
          <w:sz w:val="22"/>
          <w:szCs w:val="22"/>
        </w:rPr>
        <w:t xml:space="preserve">. </w:t>
      </w:r>
    </w:p>
    <w:p w:rsidR="00551710" w:rsidRPr="000D1802" w:rsidRDefault="00551710" w:rsidP="007140B1">
      <w:pPr>
        <w:spacing w:line="276" w:lineRule="auto"/>
        <w:rPr>
          <w:rFonts w:ascii="Arial" w:hAnsi="Arial" w:cs="Arial"/>
          <w:sz w:val="22"/>
          <w:szCs w:val="22"/>
        </w:rPr>
      </w:pPr>
    </w:p>
    <w:p w:rsidR="00551710" w:rsidRPr="000D1802" w:rsidRDefault="008D1495" w:rsidP="007140B1">
      <w:pPr>
        <w:spacing w:line="276" w:lineRule="auto"/>
        <w:rPr>
          <w:rFonts w:ascii="Arial" w:hAnsi="Arial" w:cs="Arial"/>
          <w:b/>
          <w:sz w:val="22"/>
          <w:szCs w:val="22"/>
        </w:rPr>
      </w:pPr>
      <w:r w:rsidRPr="000D1802">
        <w:rPr>
          <w:rFonts w:ascii="Arial" w:hAnsi="Arial" w:cs="Arial"/>
          <w:b/>
          <w:sz w:val="22"/>
          <w:szCs w:val="22"/>
        </w:rPr>
        <w:t>Reducing weight loss and drying</w:t>
      </w:r>
      <w:r w:rsidR="00210799" w:rsidRPr="000D1802">
        <w:rPr>
          <w:rFonts w:ascii="Arial" w:hAnsi="Arial" w:cs="Arial"/>
          <w:b/>
          <w:sz w:val="22"/>
          <w:szCs w:val="22"/>
        </w:rPr>
        <w:t xml:space="preserve"> by humidification</w:t>
      </w:r>
    </w:p>
    <w:p w:rsidR="00551710" w:rsidRPr="000D1802" w:rsidRDefault="00551710" w:rsidP="007140B1">
      <w:pPr>
        <w:spacing w:line="276" w:lineRule="auto"/>
        <w:rPr>
          <w:rFonts w:ascii="Arial" w:hAnsi="Arial" w:cs="Arial"/>
          <w:sz w:val="22"/>
          <w:szCs w:val="22"/>
        </w:rPr>
      </w:pPr>
    </w:p>
    <w:p w:rsidR="00476D75" w:rsidRPr="000D1802" w:rsidRDefault="00443137" w:rsidP="007140B1">
      <w:pPr>
        <w:spacing w:line="276" w:lineRule="auto"/>
        <w:rPr>
          <w:rFonts w:ascii="Arial" w:hAnsi="Arial" w:cs="Arial"/>
          <w:sz w:val="22"/>
          <w:szCs w:val="22"/>
        </w:rPr>
      </w:pPr>
      <w:r w:rsidRPr="000D1802">
        <w:rPr>
          <w:rFonts w:ascii="Arial" w:hAnsi="Arial" w:cs="Arial"/>
          <w:sz w:val="22"/>
          <w:szCs w:val="22"/>
        </w:rPr>
        <w:t xml:space="preserve">While good control of temperature, humidity and airflow can help to </w:t>
      </w:r>
      <w:r w:rsidR="00314661" w:rsidRPr="000D1802">
        <w:rPr>
          <w:rFonts w:ascii="Arial" w:hAnsi="Arial" w:cs="Arial"/>
          <w:sz w:val="22"/>
          <w:szCs w:val="22"/>
        </w:rPr>
        <w:t>reduc</w:t>
      </w:r>
      <w:r w:rsidRPr="000D1802">
        <w:rPr>
          <w:rFonts w:ascii="Arial" w:hAnsi="Arial" w:cs="Arial"/>
          <w:sz w:val="22"/>
          <w:szCs w:val="22"/>
        </w:rPr>
        <w:t xml:space="preserve">e evaporative weight loss, </w:t>
      </w:r>
      <w:r w:rsidR="00314661" w:rsidRPr="000D1802">
        <w:rPr>
          <w:rFonts w:ascii="Arial" w:hAnsi="Arial" w:cs="Arial"/>
          <w:sz w:val="22"/>
          <w:szCs w:val="22"/>
        </w:rPr>
        <w:t xml:space="preserve">use of humidification systems can offer more effective control.  </w:t>
      </w:r>
      <w:r w:rsidR="00CC5D83" w:rsidRPr="000D1802">
        <w:rPr>
          <w:rFonts w:ascii="Arial" w:hAnsi="Arial" w:cs="Arial"/>
          <w:sz w:val="22"/>
          <w:szCs w:val="22"/>
        </w:rPr>
        <w:t>Several types of equipment are used to maintain high moisture levels in the air inside display cabinets or to provide sacrificial layers of moisture on the displayed food products, which evaporate in preference to moisture from within the food and thereby reduce drying.  The majority of systems introduce water droplets</w:t>
      </w:r>
      <w:r w:rsidR="00A609DC" w:rsidRPr="000D1802">
        <w:rPr>
          <w:rFonts w:ascii="Arial" w:hAnsi="Arial" w:cs="Arial"/>
          <w:sz w:val="22"/>
          <w:szCs w:val="22"/>
        </w:rPr>
        <w:t>, and d</w:t>
      </w:r>
      <w:r w:rsidR="00C83CB4" w:rsidRPr="000D1802">
        <w:rPr>
          <w:rFonts w:ascii="Arial" w:hAnsi="Arial" w:cs="Arial"/>
          <w:sz w:val="22"/>
          <w:szCs w:val="22"/>
        </w:rPr>
        <w:t xml:space="preserve">epending on the size of the water droplets these are commonly </w:t>
      </w:r>
      <w:r w:rsidR="00A609DC" w:rsidRPr="000D1802">
        <w:rPr>
          <w:rFonts w:ascii="Arial" w:hAnsi="Arial" w:cs="Arial"/>
          <w:sz w:val="22"/>
          <w:szCs w:val="22"/>
        </w:rPr>
        <w:t>referred to</w:t>
      </w:r>
      <w:r w:rsidR="00C83CB4" w:rsidRPr="000D1802">
        <w:rPr>
          <w:rFonts w:ascii="Arial" w:hAnsi="Arial" w:cs="Arial"/>
          <w:sz w:val="22"/>
          <w:szCs w:val="22"/>
        </w:rPr>
        <w:t xml:space="preserve"> as fogging </w:t>
      </w:r>
      <w:r w:rsidR="00CC5D83" w:rsidRPr="000D1802">
        <w:rPr>
          <w:rFonts w:ascii="Arial" w:hAnsi="Arial" w:cs="Arial"/>
          <w:sz w:val="22"/>
          <w:szCs w:val="22"/>
        </w:rPr>
        <w:t xml:space="preserve">or misting </w:t>
      </w:r>
      <w:r w:rsidR="00C83CB4" w:rsidRPr="000D1802">
        <w:rPr>
          <w:rFonts w:ascii="Arial" w:hAnsi="Arial" w:cs="Arial"/>
          <w:sz w:val="22"/>
          <w:szCs w:val="22"/>
        </w:rPr>
        <w:t>systems</w:t>
      </w:r>
      <w:r w:rsidR="00A609DC" w:rsidRPr="000D1802">
        <w:rPr>
          <w:rFonts w:ascii="Arial" w:hAnsi="Arial" w:cs="Arial"/>
          <w:sz w:val="22"/>
          <w:szCs w:val="22"/>
        </w:rPr>
        <w:t>.</w:t>
      </w:r>
      <w:r w:rsidR="00C83CB4" w:rsidRPr="000D1802">
        <w:rPr>
          <w:rFonts w:ascii="Arial" w:hAnsi="Arial" w:cs="Arial"/>
          <w:sz w:val="22"/>
          <w:szCs w:val="22"/>
        </w:rPr>
        <w:t xml:space="preserve"> </w:t>
      </w:r>
      <w:r w:rsidR="00851BD2" w:rsidRPr="000D1802">
        <w:rPr>
          <w:rFonts w:ascii="Arial" w:hAnsi="Arial" w:cs="Arial"/>
          <w:sz w:val="22"/>
          <w:szCs w:val="22"/>
        </w:rPr>
        <w:t xml:space="preserve">Although definitions vary, the water droplets produced by fogging systems are typically less than 50 µm in diameter, while those produced by misting systems are generally larger at up to 100 µm in diameter. </w:t>
      </w:r>
    </w:p>
    <w:p w:rsidR="0065348D" w:rsidRPr="000D1802" w:rsidRDefault="0065348D" w:rsidP="007140B1">
      <w:pPr>
        <w:spacing w:line="276" w:lineRule="auto"/>
        <w:rPr>
          <w:rFonts w:ascii="Arial" w:hAnsi="Arial" w:cs="Arial"/>
          <w:sz w:val="22"/>
          <w:szCs w:val="22"/>
        </w:rPr>
      </w:pPr>
    </w:p>
    <w:p w:rsidR="00D46046" w:rsidRPr="000D1802" w:rsidRDefault="00851BD2" w:rsidP="007140B1">
      <w:pPr>
        <w:spacing w:line="276" w:lineRule="auto"/>
        <w:rPr>
          <w:rFonts w:ascii="Arial" w:hAnsi="Arial" w:cs="Arial"/>
          <w:sz w:val="22"/>
          <w:szCs w:val="22"/>
        </w:rPr>
      </w:pPr>
      <w:r w:rsidRPr="000D1802">
        <w:rPr>
          <w:rFonts w:ascii="Arial" w:hAnsi="Arial" w:cs="Arial"/>
          <w:sz w:val="22"/>
          <w:szCs w:val="22"/>
        </w:rPr>
        <w:t>The equipment used in humidification systems are typically:</w:t>
      </w:r>
    </w:p>
    <w:p w:rsidR="00D96E65" w:rsidRPr="000D1802" w:rsidRDefault="007140D4" w:rsidP="007140B1">
      <w:pPr>
        <w:pStyle w:val="ListParagraph"/>
        <w:numPr>
          <w:ilvl w:val="0"/>
          <w:numId w:val="6"/>
        </w:numPr>
        <w:spacing w:line="276" w:lineRule="auto"/>
        <w:rPr>
          <w:rFonts w:ascii="Arial" w:hAnsi="Arial" w:cs="Arial"/>
          <w:sz w:val="22"/>
          <w:szCs w:val="22"/>
        </w:rPr>
      </w:pPr>
      <w:r w:rsidRPr="000D1802">
        <w:rPr>
          <w:rFonts w:ascii="Arial" w:hAnsi="Arial" w:cs="Arial"/>
          <w:sz w:val="22"/>
          <w:szCs w:val="22"/>
        </w:rPr>
        <w:t xml:space="preserve">Ultrasonic humidification units </w:t>
      </w:r>
      <w:r w:rsidR="00851BD2" w:rsidRPr="000D1802">
        <w:rPr>
          <w:rFonts w:ascii="Arial" w:hAnsi="Arial" w:cs="Arial"/>
          <w:sz w:val="22"/>
          <w:szCs w:val="22"/>
        </w:rPr>
        <w:t xml:space="preserve">with </w:t>
      </w:r>
      <w:r w:rsidRPr="000D1802">
        <w:rPr>
          <w:rFonts w:ascii="Arial" w:hAnsi="Arial" w:cs="Arial"/>
          <w:sz w:val="22"/>
          <w:szCs w:val="22"/>
        </w:rPr>
        <w:t>one or more transducers submerged in small fresh water reservoirs.  Wh</w:t>
      </w:r>
      <w:r w:rsidR="0004722A" w:rsidRPr="000D1802">
        <w:rPr>
          <w:rFonts w:ascii="Arial" w:hAnsi="Arial" w:cs="Arial"/>
          <w:sz w:val="22"/>
          <w:szCs w:val="22"/>
        </w:rPr>
        <w:t>en energised</w:t>
      </w:r>
      <w:r w:rsidRPr="000D1802">
        <w:rPr>
          <w:rFonts w:ascii="Arial" w:hAnsi="Arial" w:cs="Arial"/>
          <w:sz w:val="22"/>
          <w:szCs w:val="22"/>
        </w:rPr>
        <w:t xml:space="preserve"> these transducers vibrate at ultrasonic frequencies, </w:t>
      </w:r>
      <w:r w:rsidR="0004722A" w:rsidRPr="000D1802">
        <w:rPr>
          <w:rFonts w:ascii="Arial" w:hAnsi="Arial" w:cs="Arial"/>
          <w:sz w:val="22"/>
          <w:szCs w:val="22"/>
        </w:rPr>
        <w:t xml:space="preserve">and this vibration transfers to the water molecules in the reservoirs, causing some to ‘nebulise’ </w:t>
      </w:r>
      <w:r w:rsidR="008F5420" w:rsidRPr="000D1802">
        <w:rPr>
          <w:rFonts w:ascii="Arial" w:hAnsi="Arial" w:cs="Arial"/>
          <w:sz w:val="22"/>
          <w:szCs w:val="22"/>
        </w:rPr>
        <w:t>and leave the bulk of the water.  These subsequently form a fog of w</w:t>
      </w:r>
      <w:r w:rsidR="0004722A" w:rsidRPr="000D1802">
        <w:rPr>
          <w:rFonts w:ascii="Arial" w:hAnsi="Arial" w:cs="Arial"/>
          <w:sz w:val="22"/>
          <w:szCs w:val="22"/>
        </w:rPr>
        <w:t>ater droplets</w:t>
      </w:r>
      <w:r w:rsidR="00042903" w:rsidRPr="000D1802">
        <w:rPr>
          <w:rFonts w:ascii="Arial" w:hAnsi="Arial" w:cs="Arial"/>
          <w:sz w:val="22"/>
          <w:szCs w:val="22"/>
        </w:rPr>
        <w:t xml:space="preserve"> which</w:t>
      </w:r>
      <w:r w:rsidR="008F5420" w:rsidRPr="000D1802">
        <w:rPr>
          <w:rFonts w:ascii="Arial" w:hAnsi="Arial" w:cs="Arial"/>
          <w:sz w:val="22"/>
          <w:szCs w:val="22"/>
        </w:rPr>
        <w:t xml:space="preserve"> can be readily distributed to the display areas using cabinet ductwork or distribution bars.</w:t>
      </w:r>
      <w:r w:rsidR="00851BD2" w:rsidRPr="000D1802">
        <w:rPr>
          <w:rFonts w:ascii="Arial" w:hAnsi="Arial" w:cs="Arial"/>
          <w:sz w:val="22"/>
          <w:szCs w:val="22"/>
        </w:rPr>
        <w:t xml:space="preserve"> </w:t>
      </w:r>
      <w:r w:rsidR="007A3B2A" w:rsidRPr="000D1802">
        <w:rPr>
          <w:rFonts w:ascii="Arial" w:hAnsi="Arial" w:cs="Arial"/>
          <w:sz w:val="22"/>
          <w:szCs w:val="22"/>
        </w:rPr>
        <w:t xml:space="preserve"> </w:t>
      </w:r>
      <w:r w:rsidR="00851BD2" w:rsidRPr="000D1802">
        <w:rPr>
          <w:rFonts w:ascii="Arial" w:hAnsi="Arial" w:cs="Arial"/>
          <w:sz w:val="22"/>
          <w:szCs w:val="22"/>
        </w:rPr>
        <w:t xml:space="preserve">The fogging system is typically operated </w:t>
      </w:r>
      <w:r w:rsidR="00851BD2" w:rsidRPr="000D1802">
        <w:rPr>
          <w:rFonts w:ascii="Arial" w:hAnsi="Arial" w:cs="Arial"/>
          <w:sz w:val="22"/>
          <w:szCs w:val="22"/>
        </w:rPr>
        <w:lastRenderedPageBreak/>
        <w:t>continuously during store opening hours, but can be based on simple on-off operation using a timer.  On cabinets where a night blind or cover is used during store closure, a humidistat can be used to maintain a set level of humidity.</w:t>
      </w:r>
      <w:r w:rsidR="008F5420" w:rsidRPr="000D1802">
        <w:rPr>
          <w:rFonts w:ascii="Arial" w:hAnsi="Arial" w:cs="Arial"/>
          <w:sz w:val="22"/>
          <w:szCs w:val="22"/>
        </w:rPr>
        <w:t xml:space="preserve"> </w:t>
      </w:r>
    </w:p>
    <w:p w:rsidR="00042903" w:rsidRPr="000D1802" w:rsidRDefault="00D96E65" w:rsidP="007140B1">
      <w:pPr>
        <w:pStyle w:val="ListParagraph"/>
        <w:numPr>
          <w:ilvl w:val="0"/>
          <w:numId w:val="6"/>
        </w:numPr>
        <w:spacing w:line="276" w:lineRule="auto"/>
        <w:rPr>
          <w:rFonts w:ascii="Arial" w:hAnsi="Arial" w:cs="Arial"/>
          <w:sz w:val="22"/>
          <w:szCs w:val="22"/>
        </w:rPr>
      </w:pPr>
      <w:r w:rsidRPr="000D1802">
        <w:rPr>
          <w:rFonts w:ascii="Arial" w:hAnsi="Arial" w:cs="Arial"/>
          <w:sz w:val="22"/>
          <w:szCs w:val="22"/>
        </w:rPr>
        <w:t>Spray</w:t>
      </w:r>
      <w:r w:rsidR="001F2597" w:rsidRPr="000D1802">
        <w:rPr>
          <w:rFonts w:ascii="Arial" w:hAnsi="Arial" w:cs="Arial"/>
          <w:sz w:val="22"/>
          <w:szCs w:val="22"/>
        </w:rPr>
        <w:t xml:space="preserve"> </w:t>
      </w:r>
      <w:r w:rsidR="00042903" w:rsidRPr="000D1802">
        <w:rPr>
          <w:rFonts w:ascii="Arial" w:hAnsi="Arial" w:cs="Arial"/>
          <w:sz w:val="22"/>
          <w:szCs w:val="22"/>
        </w:rPr>
        <w:t>systems introduce pressurised water via fine spray nozzles, producing mists which deposit water onto the food surfaces.  Operation tends to be periodic (for example for several seconds every 10 or 15 minutes).</w:t>
      </w:r>
    </w:p>
    <w:p w:rsidR="00D96E65" w:rsidRPr="000D1802" w:rsidRDefault="00D96E65" w:rsidP="007140B1">
      <w:pPr>
        <w:pStyle w:val="ListParagraph"/>
        <w:numPr>
          <w:ilvl w:val="0"/>
          <w:numId w:val="6"/>
        </w:numPr>
        <w:spacing w:line="276" w:lineRule="auto"/>
        <w:rPr>
          <w:rFonts w:ascii="Arial" w:hAnsi="Arial" w:cs="Arial"/>
          <w:sz w:val="22"/>
          <w:szCs w:val="22"/>
        </w:rPr>
      </w:pPr>
      <w:r w:rsidRPr="000D1802">
        <w:rPr>
          <w:rFonts w:ascii="Arial" w:hAnsi="Arial" w:cs="Arial"/>
          <w:sz w:val="22"/>
          <w:szCs w:val="22"/>
        </w:rPr>
        <w:t xml:space="preserve">Steam </w:t>
      </w:r>
      <w:r w:rsidR="001F2597" w:rsidRPr="000D1802">
        <w:rPr>
          <w:rFonts w:ascii="Arial" w:hAnsi="Arial" w:cs="Arial"/>
          <w:sz w:val="22"/>
          <w:szCs w:val="22"/>
        </w:rPr>
        <w:t xml:space="preserve">generators can </w:t>
      </w:r>
      <w:r w:rsidR="00042903" w:rsidRPr="000D1802">
        <w:rPr>
          <w:rFonts w:ascii="Arial" w:hAnsi="Arial" w:cs="Arial"/>
          <w:sz w:val="22"/>
          <w:szCs w:val="22"/>
        </w:rPr>
        <w:t xml:space="preserve">also </w:t>
      </w:r>
      <w:r w:rsidR="001F2597" w:rsidRPr="000D1802">
        <w:rPr>
          <w:rFonts w:ascii="Arial" w:hAnsi="Arial" w:cs="Arial"/>
          <w:sz w:val="22"/>
          <w:szCs w:val="22"/>
        </w:rPr>
        <w:t xml:space="preserve">be used to introduce large amounts of moisture vapour, although </w:t>
      </w:r>
      <w:r w:rsidR="009F2AC7" w:rsidRPr="000D1802">
        <w:rPr>
          <w:rFonts w:ascii="Arial" w:hAnsi="Arial" w:cs="Arial"/>
          <w:sz w:val="22"/>
          <w:szCs w:val="22"/>
        </w:rPr>
        <w:t xml:space="preserve">as </w:t>
      </w:r>
      <w:r w:rsidR="001F2597" w:rsidRPr="000D1802">
        <w:rPr>
          <w:rFonts w:ascii="Arial" w:hAnsi="Arial" w:cs="Arial"/>
          <w:sz w:val="22"/>
          <w:szCs w:val="22"/>
        </w:rPr>
        <w:t xml:space="preserve">they introduce heat </w:t>
      </w:r>
      <w:r w:rsidR="009F2AC7" w:rsidRPr="000D1802">
        <w:rPr>
          <w:rFonts w:ascii="Arial" w:hAnsi="Arial" w:cs="Arial"/>
          <w:sz w:val="22"/>
          <w:szCs w:val="22"/>
        </w:rPr>
        <w:t xml:space="preserve">as well as moisture they </w:t>
      </w:r>
      <w:r w:rsidR="001F2597" w:rsidRPr="000D1802">
        <w:rPr>
          <w:rFonts w:ascii="Arial" w:hAnsi="Arial" w:cs="Arial"/>
          <w:sz w:val="22"/>
          <w:szCs w:val="22"/>
        </w:rPr>
        <w:t>are less suited to low temperature applications.</w:t>
      </w:r>
    </w:p>
    <w:p w:rsidR="008C7351" w:rsidRPr="000D1802" w:rsidRDefault="008C7351" w:rsidP="007140B1">
      <w:pPr>
        <w:spacing w:line="276" w:lineRule="auto"/>
        <w:rPr>
          <w:rFonts w:ascii="Arial" w:hAnsi="Arial" w:cs="Arial"/>
          <w:sz w:val="22"/>
          <w:szCs w:val="22"/>
        </w:rPr>
      </w:pPr>
    </w:p>
    <w:p w:rsidR="0065348D" w:rsidRPr="000D1802" w:rsidRDefault="0065348D" w:rsidP="007140B1">
      <w:pPr>
        <w:spacing w:line="276" w:lineRule="auto"/>
        <w:rPr>
          <w:rFonts w:ascii="Arial" w:hAnsi="Arial" w:cs="Arial"/>
          <w:sz w:val="22"/>
          <w:szCs w:val="22"/>
        </w:rPr>
      </w:pPr>
      <w:r w:rsidRPr="000D1802">
        <w:rPr>
          <w:rFonts w:ascii="Arial" w:hAnsi="Arial" w:cs="Arial"/>
          <w:sz w:val="22"/>
          <w:szCs w:val="22"/>
        </w:rPr>
        <w:t>Figure 4 shows example of humidification systems installed on produce and meat displays:</w:t>
      </w:r>
    </w:p>
    <w:p w:rsidR="0065348D" w:rsidRPr="000D1802" w:rsidRDefault="0065348D" w:rsidP="007140B1">
      <w:pPr>
        <w:spacing w:line="276" w:lineRule="auto"/>
        <w:rPr>
          <w:rFonts w:ascii="Arial" w:hAnsi="Arial" w:cs="Arial"/>
          <w:sz w:val="22"/>
          <w:szCs w:val="22"/>
        </w:rPr>
      </w:pPr>
    </w:p>
    <w:p w:rsidR="008C7351" w:rsidRPr="000D1802" w:rsidRDefault="008C7351" w:rsidP="0065348D">
      <w:pPr>
        <w:spacing w:line="276" w:lineRule="auto"/>
        <w:jc w:val="center"/>
        <w:rPr>
          <w:noProof/>
          <w:lang w:eastAsia="en-GB"/>
        </w:rPr>
      </w:pPr>
      <w:r w:rsidRPr="000D1802">
        <w:rPr>
          <w:noProof/>
          <w:lang w:eastAsia="en-GB"/>
        </w:rPr>
        <w:drawing>
          <wp:inline distT="0" distB="0" distL="0" distR="0" wp14:anchorId="469B3BCB" wp14:editId="4C51ADB1">
            <wp:extent cx="3554730" cy="2002003"/>
            <wp:effectExtent l="19050" t="0" r="7620" b="0"/>
            <wp:docPr id="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srcRect/>
                    <a:stretch>
                      <a:fillRect/>
                    </a:stretch>
                  </pic:blipFill>
                  <pic:spPr bwMode="auto">
                    <a:xfrm>
                      <a:off x="0" y="0"/>
                      <a:ext cx="3554730" cy="2002003"/>
                    </a:xfrm>
                    <a:prstGeom prst="rect">
                      <a:avLst/>
                    </a:prstGeom>
                    <a:noFill/>
                    <a:ln w="9525">
                      <a:noFill/>
                      <a:miter lim="800000"/>
                      <a:headEnd/>
                      <a:tailEnd/>
                    </a:ln>
                  </pic:spPr>
                </pic:pic>
              </a:graphicData>
            </a:graphic>
          </wp:inline>
        </w:drawing>
      </w:r>
    </w:p>
    <w:p w:rsidR="008C7351" w:rsidRPr="000D1802" w:rsidRDefault="008C7351" w:rsidP="0065348D">
      <w:pPr>
        <w:spacing w:line="276" w:lineRule="auto"/>
        <w:jc w:val="center"/>
        <w:rPr>
          <w:noProof/>
          <w:lang w:eastAsia="en-GB"/>
        </w:rPr>
      </w:pPr>
      <w:r w:rsidRPr="000D1802">
        <w:rPr>
          <w:noProof/>
          <w:lang w:eastAsia="en-GB"/>
        </w:rPr>
        <w:drawing>
          <wp:inline distT="0" distB="0" distL="0" distR="0" wp14:anchorId="74813C0F" wp14:editId="1CEA06B5">
            <wp:extent cx="2663190" cy="1999151"/>
            <wp:effectExtent l="1905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cstate="print"/>
                    <a:srcRect/>
                    <a:stretch>
                      <a:fillRect/>
                    </a:stretch>
                  </pic:blipFill>
                  <pic:spPr bwMode="auto">
                    <a:xfrm>
                      <a:off x="0" y="0"/>
                      <a:ext cx="2663190" cy="1999151"/>
                    </a:xfrm>
                    <a:prstGeom prst="rect">
                      <a:avLst/>
                    </a:prstGeom>
                    <a:noFill/>
                    <a:ln w="9525">
                      <a:noFill/>
                      <a:miter lim="800000"/>
                      <a:headEnd/>
                      <a:tailEnd/>
                    </a:ln>
                  </pic:spPr>
                </pic:pic>
              </a:graphicData>
            </a:graphic>
          </wp:inline>
        </w:drawing>
      </w:r>
    </w:p>
    <w:p w:rsidR="0065348D" w:rsidRPr="000D1802" w:rsidRDefault="008C7351" w:rsidP="0065348D">
      <w:pPr>
        <w:spacing w:line="276" w:lineRule="auto"/>
        <w:jc w:val="center"/>
        <w:rPr>
          <w:rFonts w:ascii="Arial" w:hAnsi="Arial" w:cs="Arial"/>
          <w:sz w:val="22"/>
          <w:szCs w:val="22"/>
        </w:rPr>
      </w:pPr>
      <w:r w:rsidRPr="000D1802">
        <w:rPr>
          <w:noProof/>
          <w:szCs w:val="22"/>
          <w:lang w:eastAsia="en-GB"/>
        </w:rPr>
        <w:drawing>
          <wp:inline distT="0" distB="0" distL="0" distR="0" wp14:anchorId="59101FF3" wp14:editId="5AA69115">
            <wp:extent cx="2671610" cy="2004060"/>
            <wp:effectExtent l="1905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srcRect/>
                    <a:stretch>
                      <a:fillRect/>
                    </a:stretch>
                  </pic:blipFill>
                  <pic:spPr bwMode="auto">
                    <a:xfrm>
                      <a:off x="0" y="0"/>
                      <a:ext cx="2673947" cy="2005813"/>
                    </a:xfrm>
                    <a:prstGeom prst="rect">
                      <a:avLst/>
                    </a:prstGeom>
                    <a:noFill/>
                    <a:ln w="9525">
                      <a:noFill/>
                      <a:miter lim="800000"/>
                      <a:headEnd/>
                      <a:tailEnd/>
                    </a:ln>
                  </pic:spPr>
                </pic:pic>
              </a:graphicData>
            </a:graphic>
          </wp:inline>
        </w:drawing>
      </w:r>
    </w:p>
    <w:p w:rsidR="0065348D" w:rsidRPr="000D1802" w:rsidRDefault="0065348D" w:rsidP="007140B1">
      <w:pPr>
        <w:spacing w:line="276" w:lineRule="auto"/>
        <w:rPr>
          <w:rFonts w:ascii="Arial" w:hAnsi="Arial" w:cs="Arial"/>
          <w:sz w:val="22"/>
          <w:szCs w:val="22"/>
        </w:rPr>
      </w:pPr>
    </w:p>
    <w:p w:rsidR="00820A9B" w:rsidRPr="000D1802" w:rsidRDefault="0065348D" w:rsidP="0065348D">
      <w:pPr>
        <w:spacing w:line="276" w:lineRule="auto"/>
        <w:jc w:val="center"/>
        <w:rPr>
          <w:rFonts w:ascii="Arial" w:hAnsi="Arial" w:cs="Arial"/>
          <w:sz w:val="22"/>
          <w:szCs w:val="22"/>
        </w:rPr>
      </w:pPr>
      <w:proofErr w:type="gramStart"/>
      <w:r w:rsidRPr="000D1802">
        <w:rPr>
          <w:rFonts w:ascii="Arial" w:hAnsi="Arial" w:cs="Arial"/>
          <w:sz w:val="22"/>
          <w:szCs w:val="22"/>
        </w:rPr>
        <w:t>Figure 4.</w:t>
      </w:r>
      <w:proofErr w:type="gramEnd"/>
      <w:r w:rsidRPr="000D1802">
        <w:rPr>
          <w:rFonts w:ascii="Arial" w:hAnsi="Arial" w:cs="Arial"/>
          <w:sz w:val="22"/>
          <w:szCs w:val="22"/>
        </w:rPr>
        <w:t xml:space="preserve">  Humidification </w:t>
      </w:r>
      <w:r w:rsidR="008C7351" w:rsidRPr="000D1802">
        <w:rPr>
          <w:rFonts w:ascii="Arial" w:hAnsi="Arial" w:cs="Arial"/>
          <w:sz w:val="22"/>
          <w:szCs w:val="22"/>
        </w:rPr>
        <w:t xml:space="preserve">systems </w:t>
      </w:r>
      <w:r w:rsidRPr="000D1802">
        <w:rPr>
          <w:rFonts w:ascii="Arial" w:hAnsi="Arial" w:cs="Arial"/>
          <w:sz w:val="22"/>
          <w:szCs w:val="22"/>
        </w:rPr>
        <w:t>in use on produce and meat displays</w:t>
      </w:r>
    </w:p>
    <w:p w:rsidR="00820A9B" w:rsidRPr="000D1802" w:rsidRDefault="00820A9B" w:rsidP="007140B1">
      <w:pPr>
        <w:spacing w:line="276" w:lineRule="auto"/>
        <w:rPr>
          <w:rFonts w:ascii="Arial" w:hAnsi="Arial" w:cs="Arial"/>
          <w:sz w:val="22"/>
          <w:szCs w:val="22"/>
        </w:rPr>
      </w:pPr>
    </w:p>
    <w:p w:rsidR="008C7351" w:rsidRPr="000D1802" w:rsidRDefault="008C7351" w:rsidP="007140B1">
      <w:pPr>
        <w:spacing w:line="276" w:lineRule="auto"/>
        <w:rPr>
          <w:rFonts w:ascii="Arial" w:hAnsi="Arial" w:cs="Arial"/>
          <w:b/>
          <w:sz w:val="22"/>
          <w:szCs w:val="22"/>
        </w:rPr>
      </w:pPr>
    </w:p>
    <w:p w:rsidR="00E516B4" w:rsidRPr="000D1802" w:rsidRDefault="00187661" w:rsidP="007140B1">
      <w:pPr>
        <w:spacing w:line="276" w:lineRule="auto"/>
        <w:rPr>
          <w:rFonts w:ascii="Arial" w:hAnsi="Arial" w:cs="Arial"/>
          <w:b/>
          <w:sz w:val="22"/>
          <w:szCs w:val="22"/>
        </w:rPr>
      </w:pPr>
      <w:r w:rsidRPr="000D1802">
        <w:rPr>
          <w:rFonts w:ascii="Arial" w:hAnsi="Arial" w:cs="Arial"/>
          <w:b/>
          <w:sz w:val="22"/>
          <w:szCs w:val="22"/>
        </w:rPr>
        <w:t>Hygiene</w:t>
      </w:r>
    </w:p>
    <w:p w:rsidR="003F2670" w:rsidRPr="000D1802" w:rsidRDefault="003F2670" w:rsidP="007140B1">
      <w:pPr>
        <w:spacing w:line="276" w:lineRule="auto"/>
        <w:rPr>
          <w:rFonts w:ascii="Arial" w:hAnsi="Arial" w:cs="Arial"/>
          <w:sz w:val="22"/>
          <w:szCs w:val="22"/>
        </w:rPr>
      </w:pPr>
    </w:p>
    <w:p w:rsidR="00E80D5B" w:rsidRPr="000D1802" w:rsidRDefault="00AE282D" w:rsidP="007140B1">
      <w:pPr>
        <w:spacing w:line="276" w:lineRule="auto"/>
        <w:rPr>
          <w:rFonts w:ascii="Arial" w:hAnsi="Arial" w:cs="Arial"/>
          <w:sz w:val="22"/>
          <w:szCs w:val="22"/>
        </w:rPr>
      </w:pPr>
      <w:r w:rsidRPr="000D1802">
        <w:rPr>
          <w:rFonts w:ascii="Arial" w:hAnsi="Arial" w:cs="Arial"/>
          <w:sz w:val="22"/>
          <w:szCs w:val="22"/>
        </w:rPr>
        <w:t>Maint</w:t>
      </w:r>
      <w:r w:rsidR="008414A1" w:rsidRPr="000D1802">
        <w:rPr>
          <w:rFonts w:ascii="Arial" w:hAnsi="Arial" w:cs="Arial"/>
          <w:sz w:val="22"/>
          <w:szCs w:val="22"/>
        </w:rPr>
        <w:t>aining</w:t>
      </w:r>
      <w:r w:rsidRPr="000D1802">
        <w:rPr>
          <w:rFonts w:ascii="Arial" w:hAnsi="Arial" w:cs="Arial"/>
          <w:sz w:val="22"/>
          <w:szCs w:val="22"/>
        </w:rPr>
        <w:t xml:space="preserve"> hygiene is extremely important in systems which could otherwise harbour and promote the growth of food spoilage or even pathogenic bacteria.  </w:t>
      </w:r>
      <w:r w:rsidR="00B3772D" w:rsidRPr="000D1802">
        <w:rPr>
          <w:rFonts w:ascii="Arial" w:hAnsi="Arial" w:cs="Arial"/>
          <w:sz w:val="22"/>
          <w:szCs w:val="22"/>
        </w:rPr>
        <w:t xml:space="preserve">As well as contamination of the food, in the past there have also been reports of outbreaks of </w:t>
      </w:r>
      <w:proofErr w:type="spellStart"/>
      <w:r w:rsidR="00B3772D" w:rsidRPr="000D1802">
        <w:rPr>
          <w:rFonts w:ascii="Arial" w:hAnsi="Arial" w:cs="Arial"/>
          <w:sz w:val="22"/>
          <w:szCs w:val="22"/>
        </w:rPr>
        <w:t>Legionaire’s</w:t>
      </w:r>
      <w:proofErr w:type="spellEnd"/>
      <w:r w:rsidR="00B3772D" w:rsidRPr="000D1802">
        <w:rPr>
          <w:rFonts w:ascii="Arial" w:hAnsi="Arial" w:cs="Arial"/>
          <w:sz w:val="22"/>
          <w:szCs w:val="22"/>
        </w:rPr>
        <w:t xml:space="preserve"> Disease attributed to the use of humidification equipment on display cabinets  </w:t>
      </w:r>
      <w:r w:rsidR="008414A1" w:rsidRPr="000D1802">
        <w:rPr>
          <w:rFonts w:ascii="Arial" w:hAnsi="Arial" w:cs="Arial"/>
          <w:sz w:val="22"/>
          <w:szCs w:val="22"/>
        </w:rPr>
        <w:t>(</w:t>
      </w:r>
      <w:r w:rsidR="00B3772D" w:rsidRPr="000D1802">
        <w:rPr>
          <w:rFonts w:ascii="Arial" w:hAnsi="Arial" w:cs="Arial"/>
          <w:sz w:val="22"/>
          <w:szCs w:val="22"/>
        </w:rPr>
        <w:t>Anon, 1990</w:t>
      </w:r>
      <w:r w:rsidR="008414A1" w:rsidRPr="000D1802">
        <w:rPr>
          <w:rFonts w:ascii="Arial" w:hAnsi="Arial" w:cs="Arial"/>
          <w:sz w:val="22"/>
          <w:szCs w:val="22"/>
        </w:rPr>
        <w:t>)</w:t>
      </w:r>
      <w:r w:rsidR="00B3772D" w:rsidRPr="000D1802">
        <w:rPr>
          <w:rFonts w:ascii="Arial" w:hAnsi="Arial" w:cs="Arial"/>
          <w:sz w:val="22"/>
          <w:szCs w:val="22"/>
        </w:rPr>
        <w:t xml:space="preserve">, although these have been associated either with unrefrigerated displays or with malfunctioning hygiene maintenance measures.  </w:t>
      </w:r>
      <w:r w:rsidR="008414A1" w:rsidRPr="000D1802">
        <w:rPr>
          <w:rFonts w:ascii="Arial" w:hAnsi="Arial" w:cs="Arial"/>
          <w:sz w:val="22"/>
          <w:szCs w:val="22"/>
        </w:rPr>
        <w:t>M</w:t>
      </w:r>
      <w:r w:rsidRPr="000D1802">
        <w:rPr>
          <w:rFonts w:ascii="Arial" w:hAnsi="Arial" w:cs="Arial"/>
          <w:sz w:val="22"/>
          <w:szCs w:val="22"/>
        </w:rPr>
        <w:t xml:space="preserve">easures </w:t>
      </w:r>
      <w:r w:rsidR="008414A1" w:rsidRPr="000D1802">
        <w:rPr>
          <w:rFonts w:ascii="Arial" w:hAnsi="Arial" w:cs="Arial"/>
          <w:sz w:val="22"/>
          <w:szCs w:val="22"/>
        </w:rPr>
        <w:t xml:space="preserve">to maintain hygiene </w:t>
      </w:r>
      <w:r w:rsidRPr="000D1802">
        <w:rPr>
          <w:rFonts w:ascii="Arial" w:hAnsi="Arial" w:cs="Arial"/>
          <w:sz w:val="22"/>
          <w:szCs w:val="22"/>
        </w:rPr>
        <w:t>include air treatment, water treatment and decontamination techniques for the equipment and / or the cabinets</w:t>
      </w:r>
      <w:r w:rsidR="00E80D5B" w:rsidRPr="000D1802">
        <w:rPr>
          <w:rFonts w:ascii="Arial" w:hAnsi="Arial" w:cs="Arial"/>
          <w:sz w:val="22"/>
          <w:szCs w:val="22"/>
        </w:rPr>
        <w:t>:</w:t>
      </w:r>
    </w:p>
    <w:p w:rsidR="00E80D5B" w:rsidRPr="000D1802" w:rsidRDefault="00AE282D" w:rsidP="007140B1">
      <w:pPr>
        <w:pStyle w:val="ListParagraph"/>
        <w:numPr>
          <w:ilvl w:val="0"/>
          <w:numId w:val="7"/>
        </w:numPr>
        <w:spacing w:line="276" w:lineRule="auto"/>
        <w:rPr>
          <w:rFonts w:ascii="Arial" w:hAnsi="Arial" w:cs="Arial"/>
          <w:sz w:val="22"/>
          <w:szCs w:val="22"/>
        </w:rPr>
      </w:pPr>
      <w:r w:rsidRPr="000D1802">
        <w:rPr>
          <w:rFonts w:ascii="Arial" w:hAnsi="Arial" w:cs="Arial"/>
          <w:sz w:val="22"/>
          <w:szCs w:val="22"/>
        </w:rPr>
        <w:t xml:space="preserve">Air treatment is the simplest of these, typically being filtration to remove dirt particles and other unwanted matter.   </w:t>
      </w:r>
    </w:p>
    <w:p w:rsidR="00E80D5B" w:rsidRPr="000D1802" w:rsidRDefault="00B55137" w:rsidP="007140B1">
      <w:pPr>
        <w:pStyle w:val="ListParagraph"/>
        <w:numPr>
          <w:ilvl w:val="0"/>
          <w:numId w:val="7"/>
        </w:numPr>
        <w:spacing w:line="276" w:lineRule="auto"/>
        <w:rPr>
          <w:rFonts w:ascii="Arial" w:hAnsi="Arial" w:cs="Arial"/>
          <w:sz w:val="22"/>
          <w:szCs w:val="22"/>
        </w:rPr>
      </w:pPr>
      <w:r w:rsidRPr="000D1802">
        <w:rPr>
          <w:rFonts w:ascii="Arial" w:hAnsi="Arial" w:cs="Arial"/>
          <w:sz w:val="22"/>
          <w:szCs w:val="22"/>
        </w:rPr>
        <w:t>Water treatment begins with de-mineralisation to avoid build up of calcium chloride deposits on the humidification equipment and surfaces of the cabinets.  It also</w:t>
      </w:r>
      <w:r w:rsidR="00AE282D" w:rsidRPr="000D1802">
        <w:rPr>
          <w:rFonts w:ascii="Arial" w:hAnsi="Arial" w:cs="Arial"/>
          <w:sz w:val="22"/>
          <w:szCs w:val="22"/>
        </w:rPr>
        <w:t xml:space="preserve"> includes filtration, often by Reverse Osmosis where the water is forced through a semi-permeable membrane which can remove not only particulate matter but also typical dissolved impurities</w:t>
      </w:r>
      <w:r w:rsidR="004A6694" w:rsidRPr="000D1802">
        <w:rPr>
          <w:rFonts w:ascii="Arial" w:hAnsi="Arial" w:cs="Arial"/>
          <w:sz w:val="22"/>
          <w:szCs w:val="22"/>
        </w:rPr>
        <w:t>. I</w:t>
      </w:r>
      <w:r w:rsidRPr="000D1802">
        <w:rPr>
          <w:rFonts w:ascii="Arial" w:hAnsi="Arial" w:cs="Arial"/>
          <w:sz w:val="22"/>
          <w:szCs w:val="22"/>
        </w:rPr>
        <w:t xml:space="preserve">f required activated carbon filters </w:t>
      </w:r>
      <w:r w:rsidR="004A6694" w:rsidRPr="000D1802">
        <w:rPr>
          <w:rFonts w:ascii="Arial" w:hAnsi="Arial" w:cs="Arial"/>
          <w:sz w:val="22"/>
          <w:szCs w:val="22"/>
        </w:rPr>
        <w:t xml:space="preserve">can also be used </w:t>
      </w:r>
      <w:r w:rsidRPr="000D1802">
        <w:rPr>
          <w:rFonts w:ascii="Arial" w:hAnsi="Arial" w:cs="Arial"/>
          <w:sz w:val="22"/>
          <w:szCs w:val="22"/>
        </w:rPr>
        <w:t>to remove chemical content</w:t>
      </w:r>
      <w:r w:rsidR="00AE282D" w:rsidRPr="000D1802">
        <w:rPr>
          <w:rFonts w:ascii="Arial" w:hAnsi="Arial" w:cs="Arial"/>
          <w:sz w:val="22"/>
          <w:szCs w:val="22"/>
        </w:rPr>
        <w:t>.</w:t>
      </w:r>
    </w:p>
    <w:p w:rsidR="00515F09" w:rsidRPr="000D1802" w:rsidRDefault="00E80D5B" w:rsidP="007140B1">
      <w:pPr>
        <w:pStyle w:val="ListParagraph"/>
        <w:numPr>
          <w:ilvl w:val="0"/>
          <w:numId w:val="7"/>
        </w:numPr>
        <w:spacing w:line="276" w:lineRule="auto"/>
        <w:rPr>
          <w:rFonts w:ascii="Arial" w:hAnsi="Arial" w:cs="Arial"/>
          <w:sz w:val="22"/>
          <w:szCs w:val="22"/>
        </w:rPr>
      </w:pPr>
      <w:r w:rsidRPr="000D1802">
        <w:rPr>
          <w:rFonts w:ascii="Arial" w:hAnsi="Arial" w:cs="Arial"/>
          <w:sz w:val="22"/>
          <w:szCs w:val="22"/>
        </w:rPr>
        <w:t xml:space="preserve">Active control of bacteria and decontamination of the equipment can include use of </w:t>
      </w:r>
      <w:r w:rsidR="00D50FDC" w:rsidRPr="000D1802">
        <w:rPr>
          <w:rFonts w:ascii="Arial" w:hAnsi="Arial" w:cs="Arial"/>
          <w:sz w:val="22"/>
          <w:szCs w:val="22"/>
        </w:rPr>
        <w:t xml:space="preserve">chemical systems e.g. </w:t>
      </w:r>
      <w:r w:rsidR="00285DFF" w:rsidRPr="000D1802">
        <w:rPr>
          <w:rFonts w:ascii="Arial" w:hAnsi="Arial" w:cs="Arial"/>
          <w:sz w:val="22"/>
          <w:szCs w:val="22"/>
        </w:rPr>
        <w:t>chlorine dioxide</w:t>
      </w:r>
      <w:r w:rsidR="00D50FDC" w:rsidRPr="000D1802">
        <w:rPr>
          <w:rFonts w:ascii="Arial" w:hAnsi="Arial" w:cs="Arial"/>
          <w:sz w:val="22"/>
          <w:szCs w:val="22"/>
        </w:rPr>
        <w:t xml:space="preserve"> and</w:t>
      </w:r>
      <w:r w:rsidR="00285DFF" w:rsidRPr="000D1802">
        <w:rPr>
          <w:rFonts w:ascii="Arial" w:hAnsi="Arial" w:cs="Arial"/>
          <w:sz w:val="22"/>
          <w:szCs w:val="22"/>
        </w:rPr>
        <w:t xml:space="preserve"> ozone</w:t>
      </w:r>
      <w:r w:rsidR="00D50FDC" w:rsidRPr="000D1802">
        <w:rPr>
          <w:rFonts w:ascii="Arial" w:hAnsi="Arial" w:cs="Arial"/>
          <w:sz w:val="22"/>
          <w:szCs w:val="22"/>
        </w:rPr>
        <w:t>, ultra violet lamps, heat treatment and bactericidal coatings.</w:t>
      </w:r>
      <w:r w:rsidR="00B3772D" w:rsidRPr="000D1802">
        <w:rPr>
          <w:rFonts w:ascii="Arial" w:hAnsi="Arial" w:cs="Arial"/>
          <w:sz w:val="22"/>
          <w:szCs w:val="22"/>
        </w:rPr>
        <w:t xml:space="preserve">  Chlorine dioxide and ozone can be used not only for </w:t>
      </w:r>
      <w:r w:rsidR="00636D4E" w:rsidRPr="000D1802">
        <w:rPr>
          <w:rFonts w:ascii="Arial" w:hAnsi="Arial" w:cs="Arial"/>
          <w:sz w:val="22"/>
          <w:szCs w:val="22"/>
        </w:rPr>
        <w:t>routine</w:t>
      </w:r>
      <w:r w:rsidR="00B3772D" w:rsidRPr="000D1802">
        <w:rPr>
          <w:rFonts w:ascii="Arial" w:hAnsi="Arial" w:cs="Arial"/>
          <w:sz w:val="22"/>
          <w:szCs w:val="22"/>
        </w:rPr>
        <w:t xml:space="preserve"> trea</w:t>
      </w:r>
      <w:r w:rsidR="00636D4E" w:rsidRPr="000D1802">
        <w:rPr>
          <w:rFonts w:ascii="Arial" w:hAnsi="Arial" w:cs="Arial"/>
          <w:sz w:val="22"/>
          <w:szCs w:val="22"/>
        </w:rPr>
        <w:t xml:space="preserve">tment of water supplies, but also for periodic cleansing of the display cabinets.  Consideration must however be given to possible oxidation issues with certain foods and packaging, which in the extreme can cause, for example, fat rancidity and rapid deterioration of materials such as elastic bands.  Ultra violet lamps and heat treatment are aimed at decontamination of incoming water, and bactericidal coatings can decrease the viability of deposited bacteria and prevent growth in numbers and development of bio-films. </w:t>
      </w:r>
      <w:r w:rsidR="00285DFF" w:rsidRPr="000D1802">
        <w:rPr>
          <w:rFonts w:ascii="Arial" w:eastAsia="Times New Roman" w:hAnsi="Arial" w:cs="Arial"/>
          <w:sz w:val="22"/>
          <w:szCs w:val="22"/>
          <w:lang w:eastAsia="en-GB"/>
        </w:rPr>
        <w:br/>
      </w:r>
    </w:p>
    <w:p w:rsidR="00187661" w:rsidRPr="000D1802" w:rsidRDefault="00187661" w:rsidP="007140B1">
      <w:pPr>
        <w:spacing w:line="276" w:lineRule="auto"/>
        <w:rPr>
          <w:rFonts w:ascii="Arial" w:hAnsi="Arial" w:cs="Arial"/>
          <w:b/>
          <w:sz w:val="22"/>
          <w:szCs w:val="22"/>
        </w:rPr>
      </w:pPr>
    </w:p>
    <w:p w:rsidR="00E60FED" w:rsidRPr="000D1802" w:rsidRDefault="00E60FED" w:rsidP="007140B1">
      <w:pPr>
        <w:spacing w:line="276" w:lineRule="auto"/>
        <w:rPr>
          <w:rFonts w:ascii="Arial" w:hAnsi="Arial" w:cs="Arial"/>
          <w:b/>
          <w:sz w:val="22"/>
          <w:szCs w:val="22"/>
        </w:rPr>
      </w:pPr>
      <w:r w:rsidRPr="000D1802">
        <w:rPr>
          <w:rFonts w:ascii="Arial" w:hAnsi="Arial" w:cs="Arial"/>
          <w:b/>
          <w:sz w:val="22"/>
          <w:szCs w:val="22"/>
        </w:rPr>
        <w:t>Research results</w:t>
      </w:r>
      <w:r w:rsidR="00187661" w:rsidRPr="000D1802">
        <w:rPr>
          <w:rFonts w:ascii="Arial" w:hAnsi="Arial" w:cs="Arial"/>
          <w:b/>
          <w:sz w:val="22"/>
          <w:szCs w:val="22"/>
        </w:rPr>
        <w:t xml:space="preserve"> – hygiene and bacteria</w:t>
      </w:r>
    </w:p>
    <w:p w:rsidR="00187661" w:rsidRPr="000D1802" w:rsidRDefault="00187661" w:rsidP="007140B1">
      <w:pPr>
        <w:spacing w:line="276" w:lineRule="auto"/>
        <w:rPr>
          <w:rFonts w:ascii="Arial" w:hAnsi="Arial" w:cs="Arial"/>
          <w:sz w:val="22"/>
          <w:szCs w:val="22"/>
        </w:rPr>
      </w:pPr>
    </w:p>
    <w:p w:rsidR="00C91A2D" w:rsidRPr="000D1802" w:rsidRDefault="00C91A2D" w:rsidP="007140B1">
      <w:pPr>
        <w:spacing w:line="276" w:lineRule="auto"/>
        <w:rPr>
          <w:rFonts w:ascii="Arial" w:hAnsi="Arial" w:cs="Arial"/>
          <w:sz w:val="22"/>
          <w:szCs w:val="22"/>
        </w:rPr>
      </w:pPr>
      <w:r w:rsidRPr="000D1802">
        <w:rPr>
          <w:rFonts w:ascii="Arial" w:hAnsi="Arial" w:cs="Arial"/>
          <w:sz w:val="22"/>
          <w:szCs w:val="22"/>
        </w:rPr>
        <w:t xml:space="preserve">Retailing of unwrapped food such as delicatessen products, which are often </w:t>
      </w:r>
      <w:r w:rsidR="004A6694" w:rsidRPr="000D1802">
        <w:rPr>
          <w:rFonts w:ascii="Arial" w:hAnsi="Arial" w:cs="Arial"/>
          <w:sz w:val="22"/>
          <w:szCs w:val="22"/>
        </w:rPr>
        <w:t>ready to eat (</w:t>
      </w:r>
      <w:r w:rsidRPr="000D1802">
        <w:rPr>
          <w:rFonts w:ascii="Arial" w:hAnsi="Arial" w:cs="Arial"/>
          <w:sz w:val="22"/>
          <w:szCs w:val="22"/>
        </w:rPr>
        <w:t>RTE</w:t>
      </w:r>
      <w:r w:rsidR="004A6694" w:rsidRPr="000D1802">
        <w:rPr>
          <w:rFonts w:ascii="Arial" w:hAnsi="Arial" w:cs="Arial"/>
          <w:sz w:val="22"/>
          <w:szCs w:val="22"/>
        </w:rPr>
        <w:t>)</w:t>
      </w:r>
      <w:r w:rsidRPr="000D1802">
        <w:rPr>
          <w:rFonts w:ascii="Arial" w:hAnsi="Arial" w:cs="Arial"/>
          <w:sz w:val="22"/>
          <w:szCs w:val="22"/>
        </w:rPr>
        <w:t xml:space="preserve"> items requiring no heat treatment before consumption, can present </w:t>
      </w:r>
      <w:r w:rsidR="004A6694" w:rsidRPr="000D1802">
        <w:rPr>
          <w:rFonts w:ascii="Arial" w:hAnsi="Arial" w:cs="Arial"/>
          <w:sz w:val="22"/>
          <w:szCs w:val="22"/>
        </w:rPr>
        <w:t xml:space="preserve">significant </w:t>
      </w:r>
      <w:r w:rsidRPr="000D1802">
        <w:rPr>
          <w:rFonts w:ascii="Arial" w:hAnsi="Arial" w:cs="Arial"/>
          <w:sz w:val="22"/>
          <w:szCs w:val="22"/>
        </w:rPr>
        <w:t xml:space="preserve">hygiene challenges.  A considerable number of surveys and laboratory studies have focussed on handling and hygiene practices in staff-served retail environments, and also on the microbiological condition of the products themselves.  </w:t>
      </w:r>
      <w:r w:rsidR="00187661" w:rsidRPr="000D1802">
        <w:rPr>
          <w:rFonts w:ascii="Arial" w:hAnsi="Arial" w:cs="Arial"/>
          <w:sz w:val="22"/>
          <w:szCs w:val="22"/>
        </w:rPr>
        <w:t xml:space="preserve">Some examples </w:t>
      </w:r>
      <w:r w:rsidR="005714C8" w:rsidRPr="000D1802">
        <w:rPr>
          <w:rFonts w:ascii="Arial" w:hAnsi="Arial" w:cs="Arial"/>
          <w:sz w:val="22"/>
          <w:szCs w:val="22"/>
        </w:rPr>
        <w:t>which highlight the need for strict and careful hygiene practices</w:t>
      </w:r>
      <w:r w:rsidR="00187661" w:rsidRPr="000D1802">
        <w:rPr>
          <w:rFonts w:ascii="Arial" w:hAnsi="Arial" w:cs="Arial"/>
          <w:sz w:val="22"/>
          <w:szCs w:val="22"/>
        </w:rPr>
        <w:t xml:space="preserve"> are given below.</w:t>
      </w:r>
    </w:p>
    <w:p w:rsidR="00C91A2D" w:rsidRPr="000D1802" w:rsidRDefault="00C91A2D" w:rsidP="007140B1">
      <w:pPr>
        <w:spacing w:line="276" w:lineRule="auto"/>
        <w:rPr>
          <w:rFonts w:ascii="Arial" w:hAnsi="Arial" w:cs="Arial"/>
          <w:sz w:val="22"/>
          <w:szCs w:val="22"/>
        </w:rPr>
      </w:pPr>
    </w:p>
    <w:p w:rsidR="00FE0745" w:rsidRPr="000D1802" w:rsidRDefault="00C91A2D" w:rsidP="007140B1">
      <w:pPr>
        <w:spacing w:line="276" w:lineRule="auto"/>
        <w:rPr>
          <w:rFonts w:ascii="Arial" w:hAnsi="Arial" w:cs="Arial"/>
          <w:sz w:val="22"/>
          <w:szCs w:val="22"/>
        </w:rPr>
      </w:pPr>
      <w:proofErr w:type="spellStart"/>
      <w:r w:rsidRPr="000D1802">
        <w:rPr>
          <w:rFonts w:ascii="Arial" w:hAnsi="Arial" w:cs="Arial"/>
          <w:sz w:val="22"/>
          <w:szCs w:val="22"/>
        </w:rPr>
        <w:t>Christison</w:t>
      </w:r>
      <w:proofErr w:type="spellEnd"/>
      <w:r w:rsidRPr="000D1802">
        <w:rPr>
          <w:rFonts w:ascii="Arial" w:hAnsi="Arial" w:cs="Arial"/>
          <w:sz w:val="22"/>
          <w:szCs w:val="22"/>
        </w:rPr>
        <w:t xml:space="preserve">, Lindsay and von Holy (2008) </w:t>
      </w:r>
      <w:r w:rsidR="00187661" w:rsidRPr="000D1802">
        <w:rPr>
          <w:rFonts w:ascii="Arial" w:hAnsi="Arial" w:cs="Arial"/>
          <w:sz w:val="22"/>
          <w:szCs w:val="22"/>
        </w:rPr>
        <w:t>conducted</w:t>
      </w:r>
      <w:r w:rsidRPr="000D1802">
        <w:rPr>
          <w:rFonts w:ascii="Arial" w:hAnsi="Arial" w:cs="Arial"/>
          <w:sz w:val="22"/>
          <w:szCs w:val="22"/>
        </w:rPr>
        <w:t xml:space="preserve"> microbiological sampling of various RTE foods in delicatessen outlets in South Africa, </w:t>
      </w:r>
      <w:r w:rsidR="00187661" w:rsidRPr="000D1802">
        <w:rPr>
          <w:rFonts w:ascii="Arial" w:hAnsi="Arial" w:cs="Arial"/>
          <w:sz w:val="22"/>
          <w:szCs w:val="22"/>
        </w:rPr>
        <w:t>and</w:t>
      </w:r>
      <w:r w:rsidRPr="000D1802">
        <w:rPr>
          <w:rFonts w:ascii="Arial" w:hAnsi="Arial" w:cs="Arial"/>
          <w:sz w:val="22"/>
          <w:szCs w:val="22"/>
        </w:rPr>
        <w:t xml:space="preserve"> found that counts of E</w:t>
      </w:r>
      <w:r w:rsidR="004A6694" w:rsidRPr="000D1802">
        <w:rPr>
          <w:rFonts w:ascii="Arial" w:hAnsi="Arial" w:cs="Arial"/>
          <w:sz w:val="22"/>
          <w:szCs w:val="22"/>
        </w:rPr>
        <w:t xml:space="preserve">scherichia coli </w:t>
      </w:r>
      <w:r w:rsidRPr="000D1802">
        <w:rPr>
          <w:rFonts w:ascii="Arial" w:hAnsi="Arial" w:cs="Arial"/>
          <w:sz w:val="22"/>
          <w:szCs w:val="22"/>
        </w:rPr>
        <w:t xml:space="preserve">were highest in filled baguettes and salads containing meat.  Possible causes were said to include poor handling practices by food handlers, cross contamination from food contact surfaces, or high storage temperatures (which were found in the study).  </w:t>
      </w:r>
      <w:r w:rsidR="00FE0745" w:rsidRPr="000D1802">
        <w:rPr>
          <w:rFonts w:ascii="Arial" w:hAnsi="Arial" w:cs="Arial"/>
          <w:sz w:val="22"/>
          <w:szCs w:val="22"/>
        </w:rPr>
        <w:t xml:space="preserve">Contamination on hands, utensils and </w:t>
      </w:r>
      <w:r w:rsidR="0021080D" w:rsidRPr="000D1802">
        <w:rPr>
          <w:rFonts w:ascii="Arial" w:hAnsi="Arial" w:cs="Arial"/>
          <w:sz w:val="22"/>
          <w:szCs w:val="22"/>
        </w:rPr>
        <w:t>equi</w:t>
      </w:r>
      <w:r w:rsidR="00FE0745" w:rsidRPr="000D1802">
        <w:rPr>
          <w:rFonts w:ascii="Arial" w:hAnsi="Arial" w:cs="Arial"/>
          <w:sz w:val="22"/>
          <w:szCs w:val="22"/>
        </w:rPr>
        <w:t xml:space="preserve">pment surfaces were also studied.  </w:t>
      </w:r>
      <w:r w:rsidRPr="000D1802">
        <w:rPr>
          <w:rFonts w:ascii="Arial" w:hAnsi="Arial" w:cs="Arial"/>
          <w:sz w:val="22"/>
          <w:szCs w:val="22"/>
        </w:rPr>
        <w:t>Coliform counts of cutting surfaces and on processors’ hands were higher than those on knives and utensils, indicating that hygiene practices related to cleaning of surfaces and hands were less effective.</w:t>
      </w:r>
      <w:r w:rsidR="00FE0745" w:rsidRPr="000D1802">
        <w:rPr>
          <w:rFonts w:ascii="Arial" w:hAnsi="Arial" w:cs="Arial"/>
          <w:sz w:val="22"/>
          <w:szCs w:val="22"/>
        </w:rPr>
        <w:t xml:space="preserve">  In a similar study </w:t>
      </w:r>
      <w:proofErr w:type="spellStart"/>
      <w:r w:rsidR="00FE0745" w:rsidRPr="000D1802">
        <w:rPr>
          <w:rFonts w:ascii="Arial" w:hAnsi="Arial" w:cs="Arial"/>
          <w:sz w:val="22"/>
          <w:szCs w:val="22"/>
        </w:rPr>
        <w:lastRenderedPageBreak/>
        <w:t>Lues</w:t>
      </w:r>
      <w:proofErr w:type="spellEnd"/>
      <w:r w:rsidR="00FE0745" w:rsidRPr="000D1802">
        <w:rPr>
          <w:rFonts w:ascii="Arial" w:hAnsi="Arial" w:cs="Arial"/>
          <w:sz w:val="22"/>
          <w:szCs w:val="22"/>
        </w:rPr>
        <w:t xml:space="preserve"> and </w:t>
      </w:r>
      <w:proofErr w:type="spellStart"/>
      <w:r w:rsidR="00FE0745" w:rsidRPr="000D1802">
        <w:rPr>
          <w:rFonts w:ascii="Arial" w:hAnsi="Arial" w:cs="Arial"/>
          <w:sz w:val="22"/>
          <w:szCs w:val="22"/>
        </w:rPr>
        <w:t>Tonder</w:t>
      </w:r>
      <w:proofErr w:type="spellEnd"/>
      <w:r w:rsidR="00FE0745" w:rsidRPr="000D1802">
        <w:rPr>
          <w:rFonts w:ascii="Arial" w:hAnsi="Arial" w:cs="Arial"/>
          <w:sz w:val="22"/>
          <w:szCs w:val="22"/>
        </w:rPr>
        <w:t xml:space="preserve"> (2007) surveyed the bacterial contamination on delicatessen workers’ hands and aprons, both of which were frequently contaminated to unacceptable levels. </w:t>
      </w:r>
    </w:p>
    <w:p w:rsidR="00C91A2D" w:rsidRPr="000D1802" w:rsidRDefault="00C91A2D" w:rsidP="007140B1">
      <w:pPr>
        <w:spacing w:line="276" w:lineRule="auto"/>
        <w:rPr>
          <w:rFonts w:ascii="Arial" w:hAnsi="Arial" w:cs="Arial"/>
          <w:sz w:val="22"/>
          <w:szCs w:val="22"/>
        </w:rPr>
      </w:pPr>
    </w:p>
    <w:p w:rsidR="0021080D" w:rsidRPr="000D1802" w:rsidRDefault="0021080D" w:rsidP="007140B1">
      <w:pPr>
        <w:autoSpaceDE w:val="0"/>
        <w:autoSpaceDN w:val="0"/>
        <w:adjustRightInd w:val="0"/>
        <w:spacing w:line="276" w:lineRule="auto"/>
        <w:rPr>
          <w:rFonts w:ascii="Arial" w:eastAsia="Times New Roman" w:hAnsi="Arial" w:cs="Arial"/>
          <w:sz w:val="22"/>
          <w:szCs w:val="22"/>
        </w:rPr>
      </w:pPr>
      <w:r w:rsidRPr="000D1802">
        <w:rPr>
          <w:rFonts w:ascii="Arial" w:eastAsia="Times New Roman" w:hAnsi="Arial" w:cs="Arial"/>
          <w:sz w:val="22"/>
          <w:szCs w:val="22"/>
        </w:rPr>
        <w:t xml:space="preserve">Hygiene practices and microbiological quality during slicing and handling of Spanish cooked meat products were evaluated by Pérez-Rodríguez et al (2010).  </w:t>
      </w:r>
      <w:r w:rsidR="008C6346" w:rsidRPr="000D1802">
        <w:rPr>
          <w:rFonts w:ascii="Arial" w:eastAsia="Times New Roman" w:hAnsi="Arial" w:cs="Arial"/>
          <w:sz w:val="22"/>
          <w:szCs w:val="22"/>
        </w:rPr>
        <w:t>Greater incidences of contamination of various bacteria, including Listeria spp</w:t>
      </w:r>
      <w:r w:rsidR="002B4161" w:rsidRPr="000D1802">
        <w:rPr>
          <w:rFonts w:ascii="Arial" w:eastAsia="Times New Roman" w:hAnsi="Arial" w:cs="Arial"/>
          <w:sz w:val="22"/>
          <w:szCs w:val="22"/>
        </w:rPr>
        <w:t>.</w:t>
      </w:r>
      <w:r w:rsidR="008C6346" w:rsidRPr="000D1802">
        <w:rPr>
          <w:rFonts w:ascii="Arial" w:eastAsia="Times New Roman" w:hAnsi="Arial" w:cs="Arial"/>
          <w:sz w:val="22"/>
          <w:szCs w:val="22"/>
        </w:rPr>
        <w:t xml:space="preserve">, were found on samples from smaller retail organisations, and it was concluded that hygiene education and practices needed to be improved, particularly in these retailers. </w:t>
      </w:r>
    </w:p>
    <w:p w:rsidR="0021080D" w:rsidRPr="000D1802" w:rsidRDefault="0021080D" w:rsidP="007140B1">
      <w:pPr>
        <w:autoSpaceDE w:val="0"/>
        <w:autoSpaceDN w:val="0"/>
        <w:adjustRightInd w:val="0"/>
        <w:spacing w:line="276" w:lineRule="auto"/>
        <w:rPr>
          <w:rFonts w:ascii="Arial" w:hAnsi="Arial" w:cs="Arial"/>
          <w:sz w:val="22"/>
          <w:szCs w:val="22"/>
        </w:rPr>
      </w:pPr>
    </w:p>
    <w:p w:rsidR="00FE0745" w:rsidRPr="000D1802" w:rsidRDefault="00FE0745" w:rsidP="007140B1">
      <w:pPr>
        <w:spacing w:line="276" w:lineRule="auto"/>
        <w:rPr>
          <w:rFonts w:ascii="Arial" w:hAnsi="Arial" w:cs="Arial"/>
          <w:sz w:val="22"/>
          <w:szCs w:val="22"/>
        </w:rPr>
      </w:pPr>
      <w:proofErr w:type="spellStart"/>
      <w:r w:rsidRPr="000D1802">
        <w:rPr>
          <w:rFonts w:ascii="Arial" w:hAnsi="Arial" w:cs="Arial"/>
          <w:sz w:val="22"/>
          <w:szCs w:val="22"/>
        </w:rPr>
        <w:t>Firmesse</w:t>
      </w:r>
      <w:proofErr w:type="spellEnd"/>
      <w:r w:rsidRPr="000D1802">
        <w:rPr>
          <w:rFonts w:ascii="Arial" w:hAnsi="Arial" w:cs="Arial"/>
          <w:sz w:val="22"/>
          <w:szCs w:val="22"/>
        </w:rPr>
        <w:t xml:space="preserve"> et al (2012) assessed how quickly the surfaces of a supermarket delicatessen counter can become loaded with bacteria and how bacterial attachment strengths vary with time, cleaning and disinfection.  On new polyvinyl chloride and stainless steel surfaces, levels of bacteria reached 10</w:t>
      </w:r>
      <w:r w:rsidRPr="000D1802">
        <w:rPr>
          <w:rFonts w:ascii="Arial" w:hAnsi="Arial" w:cs="Arial"/>
          <w:sz w:val="22"/>
          <w:szCs w:val="22"/>
          <w:vertAlign w:val="superscript"/>
        </w:rPr>
        <w:t>3</w:t>
      </w:r>
      <w:r w:rsidRPr="000D1802">
        <w:rPr>
          <w:rFonts w:ascii="Arial" w:hAnsi="Arial" w:cs="Arial"/>
          <w:sz w:val="22"/>
          <w:szCs w:val="22"/>
        </w:rPr>
        <w:t>–10</w:t>
      </w:r>
      <w:r w:rsidRPr="000D1802">
        <w:rPr>
          <w:rFonts w:ascii="Arial" w:hAnsi="Arial" w:cs="Arial"/>
          <w:sz w:val="22"/>
          <w:szCs w:val="22"/>
          <w:vertAlign w:val="superscript"/>
        </w:rPr>
        <w:t>4</w:t>
      </w:r>
      <w:r w:rsidRPr="000D1802">
        <w:rPr>
          <w:rFonts w:ascii="Arial" w:hAnsi="Arial" w:cs="Arial"/>
          <w:sz w:val="22"/>
          <w:szCs w:val="22"/>
        </w:rPr>
        <w:t xml:space="preserve"> log total cells/cm</w:t>
      </w:r>
      <w:r w:rsidRPr="000D1802">
        <w:rPr>
          <w:rFonts w:ascii="Arial" w:hAnsi="Arial" w:cs="Arial"/>
          <w:sz w:val="22"/>
          <w:szCs w:val="22"/>
          <w:vertAlign w:val="superscript"/>
        </w:rPr>
        <w:t>2</w:t>
      </w:r>
      <w:r w:rsidRPr="000D1802">
        <w:rPr>
          <w:rFonts w:ascii="Arial" w:hAnsi="Arial" w:cs="Arial"/>
          <w:sz w:val="22"/>
          <w:szCs w:val="22"/>
        </w:rPr>
        <w:t xml:space="preserve"> on day 1, </w:t>
      </w:r>
      <w:r w:rsidR="002B4161" w:rsidRPr="000D1802">
        <w:rPr>
          <w:rFonts w:ascii="Arial" w:hAnsi="Arial" w:cs="Arial"/>
          <w:sz w:val="22"/>
          <w:szCs w:val="22"/>
        </w:rPr>
        <w:t xml:space="preserve">although they </w:t>
      </w:r>
      <w:r w:rsidRPr="000D1802">
        <w:rPr>
          <w:rFonts w:ascii="Arial" w:hAnsi="Arial" w:cs="Arial"/>
          <w:sz w:val="22"/>
          <w:szCs w:val="22"/>
        </w:rPr>
        <w:t xml:space="preserve">remained at these levels subsequently due to the lack of growth at refrigerated temperatures and as a result of cleaning and disinfection compensating for further deposition of bacteria.  Attachment strengths increased with time.  </w:t>
      </w:r>
    </w:p>
    <w:p w:rsidR="00C91A2D" w:rsidRPr="000D1802" w:rsidRDefault="00C91A2D" w:rsidP="007140B1">
      <w:pPr>
        <w:spacing w:line="276" w:lineRule="auto"/>
        <w:rPr>
          <w:rFonts w:ascii="Arial" w:hAnsi="Arial" w:cs="Arial"/>
          <w:sz w:val="22"/>
          <w:szCs w:val="22"/>
        </w:rPr>
      </w:pPr>
    </w:p>
    <w:p w:rsidR="00C91A2D" w:rsidRPr="000D1802" w:rsidRDefault="00C91A2D" w:rsidP="007140B1">
      <w:pPr>
        <w:autoSpaceDE w:val="0"/>
        <w:autoSpaceDN w:val="0"/>
        <w:adjustRightInd w:val="0"/>
        <w:spacing w:line="276" w:lineRule="auto"/>
        <w:rPr>
          <w:rFonts w:ascii="Arial" w:hAnsi="Arial" w:cs="Arial"/>
          <w:sz w:val="22"/>
          <w:szCs w:val="22"/>
        </w:rPr>
      </w:pPr>
      <w:proofErr w:type="spellStart"/>
      <w:r w:rsidRPr="000D1802">
        <w:rPr>
          <w:rFonts w:ascii="Arial" w:hAnsi="Arial" w:cs="Arial"/>
          <w:sz w:val="22"/>
          <w:szCs w:val="22"/>
        </w:rPr>
        <w:t>Elviss</w:t>
      </w:r>
      <w:proofErr w:type="spellEnd"/>
      <w:r w:rsidRPr="000D1802">
        <w:rPr>
          <w:rFonts w:ascii="Arial" w:hAnsi="Arial" w:cs="Arial"/>
          <w:sz w:val="22"/>
          <w:szCs w:val="22"/>
        </w:rPr>
        <w:t xml:space="preserve"> et al (2009) </w:t>
      </w:r>
      <w:r w:rsidR="00FE0745" w:rsidRPr="000D1802">
        <w:rPr>
          <w:rFonts w:ascii="Arial" w:hAnsi="Arial" w:cs="Arial"/>
          <w:sz w:val="22"/>
          <w:szCs w:val="22"/>
        </w:rPr>
        <w:t>determined</w:t>
      </w:r>
      <w:r w:rsidRPr="000D1802">
        <w:rPr>
          <w:rFonts w:ascii="Arial" w:hAnsi="Arial" w:cs="Arial"/>
          <w:sz w:val="22"/>
          <w:szCs w:val="22"/>
        </w:rPr>
        <w:t xml:space="preserve"> the prevalence of salmonella contamination and levels of E</w:t>
      </w:r>
      <w:r w:rsidR="002B4161" w:rsidRPr="000D1802">
        <w:rPr>
          <w:rFonts w:ascii="Arial" w:hAnsi="Arial" w:cs="Arial"/>
          <w:sz w:val="22"/>
          <w:szCs w:val="22"/>
        </w:rPr>
        <w:t xml:space="preserve">scherichia </w:t>
      </w:r>
      <w:r w:rsidRPr="000D1802">
        <w:rPr>
          <w:rFonts w:ascii="Arial" w:hAnsi="Arial" w:cs="Arial"/>
          <w:sz w:val="22"/>
          <w:szCs w:val="22"/>
        </w:rPr>
        <w:t xml:space="preserve">coli in fresh ready to eat herbs on sale in the UK.  0.5% of samples of six different herb types were contaminated with Salmonella spp. </w:t>
      </w:r>
      <w:r w:rsidR="00187661" w:rsidRPr="000D1802">
        <w:rPr>
          <w:rFonts w:ascii="Arial" w:hAnsi="Arial" w:cs="Arial"/>
          <w:sz w:val="22"/>
          <w:szCs w:val="22"/>
        </w:rPr>
        <w:t>a</w:t>
      </w:r>
      <w:r w:rsidRPr="000D1802">
        <w:rPr>
          <w:rFonts w:ascii="Arial" w:hAnsi="Arial" w:cs="Arial"/>
          <w:sz w:val="22"/>
          <w:szCs w:val="22"/>
        </w:rPr>
        <w:t>nd a total of 1.6% of herb samples were found to be of unsatisfactory quality according to Regulation (EC) No. 2073/2005 on the microbiological criteria of foodstuffs, i.e. contaminated with any Salmonella spp. and/or E</w:t>
      </w:r>
      <w:r w:rsidR="002B4161" w:rsidRPr="000D1802">
        <w:rPr>
          <w:rFonts w:ascii="Arial" w:hAnsi="Arial" w:cs="Arial"/>
          <w:sz w:val="22"/>
          <w:szCs w:val="22"/>
        </w:rPr>
        <w:t xml:space="preserve">scherichia </w:t>
      </w:r>
      <w:r w:rsidRPr="000D1802">
        <w:rPr>
          <w:rFonts w:ascii="Arial" w:hAnsi="Arial" w:cs="Arial"/>
          <w:sz w:val="22"/>
          <w:szCs w:val="22"/>
        </w:rPr>
        <w:t xml:space="preserve">coli at </w:t>
      </w:r>
      <w:r w:rsidR="00FE0745" w:rsidRPr="000D1802">
        <w:rPr>
          <w:rFonts w:ascii="Arial" w:hAnsi="Arial" w:cs="Arial"/>
          <w:sz w:val="22"/>
          <w:szCs w:val="22"/>
        </w:rPr>
        <w:t>&gt;</w:t>
      </w:r>
      <w:r w:rsidRPr="000D1802">
        <w:rPr>
          <w:rFonts w:ascii="Arial" w:hAnsi="Arial" w:cs="Arial"/>
          <w:sz w:val="22"/>
          <w:szCs w:val="22"/>
        </w:rPr>
        <w:t>10</w:t>
      </w:r>
      <w:r w:rsidRPr="000D1802">
        <w:rPr>
          <w:rFonts w:ascii="Arial" w:hAnsi="Arial" w:cs="Arial"/>
          <w:sz w:val="22"/>
          <w:szCs w:val="22"/>
          <w:vertAlign w:val="superscript"/>
        </w:rPr>
        <w:t>3</w:t>
      </w:r>
      <w:r w:rsidRPr="000D1802">
        <w:rPr>
          <w:rFonts w:ascii="Arial" w:hAnsi="Arial" w:cs="Arial"/>
          <w:sz w:val="22"/>
          <w:szCs w:val="22"/>
        </w:rPr>
        <w:t xml:space="preserve"> </w:t>
      </w:r>
      <w:proofErr w:type="spellStart"/>
      <w:r w:rsidRPr="000D1802">
        <w:rPr>
          <w:rFonts w:ascii="Arial" w:hAnsi="Arial" w:cs="Arial"/>
          <w:sz w:val="22"/>
          <w:szCs w:val="22"/>
        </w:rPr>
        <w:t>cfu</w:t>
      </w:r>
      <w:proofErr w:type="spellEnd"/>
      <w:r w:rsidRPr="000D1802">
        <w:rPr>
          <w:rFonts w:ascii="Arial" w:hAnsi="Arial" w:cs="Arial"/>
          <w:sz w:val="22"/>
          <w:szCs w:val="22"/>
        </w:rPr>
        <w:t>/g.  The necessity of applying good agricultural and hygiene practices pre-, during and post-harvest, at processing, retail and use was reiterated.  Best practice was said to include storage and display at, or below, 8°C as this inhibits bacterial growth.</w:t>
      </w:r>
    </w:p>
    <w:p w:rsidR="00C91A2D" w:rsidRPr="000D1802" w:rsidRDefault="00C91A2D" w:rsidP="007140B1">
      <w:pPr>
        <w:spacing w:line="276" w:lineRule="auto"/>
        <w:rPr>
          <w:rFonts w:ascii="Arial" w:hAnsi="Arial" w:cs="Arial"/>
          <w:sz w:val="22"/>
          <w:szCs w:val="22"/>
        </w:rPr>
      </w:pPr>
    </w:p>
    <w:p w:rsidR="00C91A2D" w:rsidRPr="000D1802" w:rsidRDefault="00C91A2D" w:rsidP="007140B1">
      <w:pPr>
        <w:spacing w:line="276" w:lineRule="auto"/>
        <w:rPr>
          <w:rFonts w:ascii="Arial" w:hAnsi="Arial" w:cs="Arial"/>
          <w:sz w:val="22"/>
          <w:szCs w:val="22"/>
        </w:rPr>
      </w:pPr>
    </w:p>
    <w:p w:rsidR="00C91A2D" w:rsidRPr="000D1802" w:rsidRDefault="00187661" w:rsidP="007140B1">
      <w:pPr>
        <w:spacing w:line="276" w:lineRule="auto"/>
        <w:rPr>
          <w:rFonts w:ascii="Arial" w:hAnsi="Arial" w:cs="Arial"/>
          <w:b/>
          <w:sz w:val="22"/>
          <w:szCs w:val="22"/>
        </w:rPr>
      </w:pPr>
      <w:r w:rsidRPr="000D1802">
        <w:rPr>
          <w:rFonts w:ascii="Arial" w:hAnsi="Arial" w:cs="Arial"/>
          <w:b/>
          <w:sz w:val="22"/>
          <w:szCs w:val="22"/>
        </w:rPr>
        <w:t>Research results –</w:t>
      </w:r>
      <w:r w:rsidR="00AD3C92" w:rsidRPr="000D1802">
        <w:rPr>
          <w:rFonts w:ascii="Arial" w:hAnsi="Arial" w:cs="Arial"/>
          <w:b/>
          <w:sz w:val="22"/>
          <w:szCs w:val="22"/>
        </w:rPr>
        <w:t xml:space="preserve"> </w:t>
      </w:r>
      <w:r w:rsidRPr="000D1802">
        <w:rPr>
          <w:rFonts w:ascii="Arial" w:hAnsi="Arial" w:cs="Arial"/>
          <w:b/>
          <w:sz w:val="22"/>
          <w:szCs w:val="22"/>
        </w:rPr>
        <w:t>impact of humidification systems</w:t>
      </w:r>
    </w:p>
    <w:p w:rsidR="00C91A2D" w:rsidRPr="000D1802" w:rsidRDefault="00C91A2D" w:rsidP="007140B1">
      <w:pPr>
        <w:spacing w:line="276" w:lineRule="auto"/>
        <w:rPr>
          <w:rFonts w:ascii="Arial" w:hAnsi="Arial" w:cs="Arial"/>
          <w:sz w:val="22"/>
          <w:szCs w:val="22"/>
        </w:rPr>
      </w:pPr>
    </w:p>
    <w:p w:rsidR="007817D1" w:rsidRPr="000D1802" w:rsidRDefault="00E516B4" w:rsidP="007140B1">
      <w:pPr>
        <w:spacing w:line="276" w:lineRule="auto"/>
        <w:rPr>
          <w:rFonts w:ascii="Arial" w:hAnsi="Arial" w:cs="Arial"/>
          <w:sz w:val="22"/>
          <w:szCs w:val="22"/>
        </w:rPr>
      </w:pPr>
      <w:r w:rsidRPr="000D1802">
        <w:rPr>
          <w:rFonts w:ascii="Arial" w:hAnsi="Arial" w:cs="Arial"/>
          <w:sz w:val="22"/>
          <w:szCs w:val="22"/>
        </w:rPr>
        <w:t xml:space="preserve">Research studies have </w:t>
      </w:r>
      <w:r w:rsidR="00C91A2D" w:rsidRPr="000D1802">
        <w:rPr>
          <w:rFonts w:ascii="Arial" w:hAnsi="Arial" w:cs="Arial"/>
          <w:sz w:val="22"/>
          <w:szCs w:val="22"/>
        </w:rPr>
        <w:t xml:space="preserve">also </w:t>
      </w:r>
      <w:r w:rsidRPr="000D1802">
        <w:rPr>
          <w:rFonts w:ascii="Arial" w:hAnsi="Arial" w:cs="Arial"/>
          <w:sz w:val="22"/>
          <w:szCs w:val="22"/>
        </w:rPr>
        <w:t xml:space="preserve">looked at various aspects relating to the benefits and potential risks involved in the use of moisture maintenance systems for storage and display of foods.  For example, Brown et al (2004) assessed weight losses and quality impacts on </w:t>
      </w:r>
      <w:r w:rsidR="007817D1" w:rsidRPr="000D1802">
        <w:rPr>
          <w:rFonts w:ascii="Arial" w:hAnsi="Arial" w:cs="Arial"/>
          <w:sz w:val="22"/>
          <w:szCs w:val="22"/>
        </w:rPr>
        <w:t>fruit and vegetable produce</w:t>
      </w:r>
      <w:r w:rsidRPr="000D1802">
        <w:rPr>
          <w:rFonts w:ascii="Arial" w:hAnsi="Arial" w:cs="Arial"/>
          <w:sz w:val="22"/>
          <w:szCs w:val="22"/>
        </w:rPr>
        <w:t xml:space="preserve"> displayed in a cabinet with and without the use of an ultrasonic humidifier.  </w:t>
      </w:r>
      <w:r w:rsidR="007817D1" w:rsidRPr="000D1802">
        <w:rPr>
          <w:rFonts w:ascii="Arial" w:hAnsi="Arial" w:cs="Arial"/>
          <w:sz w:val="22"/>
          <w:szCs w:val="22"/>
        </w:rPr>
        <w:t xml:space="preserve">Display lives were extended and weight losses, although variable with product type, were reduced by up to almost 50% over 7 days.  No </w:t>
      </w:r>
      <w:r w:rsidR="008E367C" w:rsidRPr="000D1802">
        <w:rPr>
          <w:rFonts w:ascii="Arial" w:hAnsi="Arial" w:cs="Arial"/>
          <w:sz w:val="22"/>
          <w:szCs w:val="22"/>
        </w:rPr>
        <w:t xml:space="preserve">significant </w:t>
      </w:r>
      <w:r w:rsidR="007817D1" w:rsidRPr="000D1802">
        <w:rPr>
          <w:rFonts w:ascii="Arial" w:hAnsi="Arial" w:cs="Arial"/>
          <w:sz w:val="22"/>
          <w:szCs w:val="22"/>
        </w:rPr>
        <w:t>impact was found on</w:t>
      </w:r>
      <w:r w:rsidR="008E367C" w:rsidRPr="000D1802">
        <w:rPr>
          <w:rFonts w:ascii="Arial" w:hAnsi="Arial" w:cs="Arial"/>
          <w:sz w:val="22"/>
          <w:szCs w:val="22"/>
        </w:rPr>
        <w:t xml:space="preserve"> product temperatures or on</w:t>
      </w:r>
      <w:r w:rsidR="007817D1" w:rsidRPr="000D1802">
        <w:rPr>
          <w:rFonts w:ascii="Arial" w:hAnsi="Arial" w:cs="Arial"/>
          <w:sz w:val="22"/>
          <w:szCs w:val="22"/>
        </w:rPr>
        <w:t xml:space="preserve"> bacterial load on the produce and cabinet shelf surfaces</w:t>
      </w:r>
      <w:r w:rsidR="00FF1EA2" w:rsidRPr="000D1802">
        <w:rPr>
          <w:rFonts w:ascii="Arial" w:hAnsi="Arial" w:cs="Arial"/>
          <w:sz w:val="22"/>
          <w:szCs w:val="22"/>
        </w:rPr>
        <w:t>, the latter probably because the humidification system included an ozone sterilisation system</w:t>
      </w:r>
      <w:r w:rsidR="007817D1" w:rsidRPr="000D1802">
        <w:rPr>
          <w:rFonts w:ascii="Arial" w:hAnsi="Arial" w:cs="Arial"/>
          <w:sz w:val="22"/>
          <w:szCs w:val="22"/>
        </w:rPr>
        <w:t xml:space="preserve">.  This was followed by a similar study on display of meat (Brown et al, 2007), </w:t>
      </w:r>
      <w:r w:rsidR="00FF1EA2" w:rsidRPr="000D1802">
        <w:rPr>
          <w:rFonts w:ascii="Arial" w:hAnsi="Arial" w:cs="Arial"/>
          <w:sz w:val="22"/>
          <w:szCs w:val="22"/>
        </w:rPr>
        <w:t xml:space="preserve">this time using an ultrasonic humidifier without ozone sterilisation.  The studied confirmed the benefits of reduced weight loss </w:t>
      </w:r>
      <w:r w:rsidR="00BE77A8" w:rsidRPr="000D1802">
        <w:rPr>
          <w:rFonts w:ascii="Arial" w:hAnsi="Arial" w:cs="Arial"/>
          <w:sz w:val="22"/>
          <w:szCs w:val="22"/>
        </w:rPr>
        <w:t>(</w:t>
      </w:r>
      <w:r w:rsidR="000D1802" w:rsidRPr="000D1802">
        <w:fldChar w:fldCharType="begin"/>
      </w:r>
      <w:r w:rsidR="000D1802" w:rsidRPr="000D1802">
        <w:instrText xml:space="preserve"> REF _Ref366849606  \* MERGEFORMAT </w:instrText>
      </w:r>
      <w:r w:rsidR="000D1802" w:rsidRPr="000D1802">
        <w:fldChar w:fldCharType="separate"/>
      </w:r>
      <w:r w:rsidR="00B170AF" w:rsidRPr="000D1802">
        <w:rPr>
          <w:rFonts w:ascii="Arial" w:hAnsi="Arial" w:cs="Arial"/>
          <w:sz w:val="22"/>
          <w:szCs w:val="22"/>
        </w:rPr>
        <w:t>Figure 5</w:t>
      </w:r>
      <w:r w:rsidR="000D1802" w:rsidRPr="000D1802">
        <w:rPr>
          <w:rFonts w:ascii="Arial" w:hAnsi="Arial" w:cs="Arial"/>
          <w:sz w:val="22"/>
          <w:szCs w:val="22"/>
        </w:rPr>
        <w:fldChar w:fldCharType="end"/>
      </w:r>
      <w:r w:rsidR="00BE77A8" w:rsidRPr="000D1802">
        <w:rPr>
          <w:rFonts w:ascii="Arial" w:hAnsi="Arial" w:cs="Arial"/>
          <w:sz w:val="22"/>
          <w:szCs w:val="22"/>
        </w:rPr>
        <w:t xml:space="preserve">) </w:t>
      </w:r>
      <w:r w:rsidR="00FF1EA2" w:rsidRPr="000D1802">
        <w:rPr>
          <w:rFonts w:ascii="Arial" w:hAnsi="Arial" w:cs="Arial"/>
          <w:sz w:val="22"/>
          <w:szCs w:val="22"/>
        </w:rPr>
        <w:t>and extended display life</w:t>
      </w:r>
      <w:r w:rsidR="00BE77A8" w:rsidRPr="000D1802">
        <w:rPr>
          <w:rFonts w:ascii="Arial" w:hAnsi="Arial" w:cs="Arial"/>
          <w:sz w:val="22"/>
          <w:szCs w:val="22"/>
        </w:rPr>
        <w:t xml:space="preserve"> (the un-humidified trial terminated at 14 h due to surface drying and deterioration of appearance, whereas the humidified trial continued to 24 h)</w:t>
      </w:r>
      <w:r w:rsidR="00FF1EA2" w:rsidRPr="000D1802">
        <w:rPr>
          <w:rFonts w:ascii="Arial" w:hAnsi="Arial" w:cs="Arial"/>
          <w:sz w:val="22"/>
          <w:szCs w:val="22"/>
        </w:rPr>
        <w:t>, but suggested that the use of active bacterial control measures might be advisable</w:t>
      </w:r>
      <w:r w:rsidR="007817D1" w:rsidRPr="000D1802">
        <w:rPr>
          <w:rFonts w:ascii="Arial" w:hAnsi="Arial" w:cs="Arial"/>
          <w:sz w:val="22"/>
          <w:szCs w:val="22"/>
        </w:rPr>
        <w:t xml:space="preserve">.   </w:t>
      </w:r>
    </w:p>
    <w:p w:rsidR="00BE77A8" w:rsidRPr="000D1802" w:rsidRDefault="00BE77A8" w:rsidP="007140B1">
      <w:pPr>
        <w:spacing w:line="276" w:lineRule="auto"/>
        <w:rPr>
          <w:rFonts w:ascii="Arial" w:hAnsi="Arial" w:cs="Arial"/>
          <w:sz w:val="22"/>
          <w:szCs w:val="22"/>
        </w:rPr>
      </w:pPr>
    </w:p>
    <w:p w:rsidR="00BE77A8" w:rsidRPr="000D1802" w:rsidRDefault="00BE77A8" w:rsidP="007140B1">
      <w:pPr>
        <w:spacing w:line="276" w:lineRule="auto"/>
        <w:rPr>
          <w:rFonts w:ascii="Arial" w:hAnsi="Arial" w:cs="Arial"/>
          <w:sz w:val="22"/>
          <w:szCs w:val="22"/>
        </w:rPr>
      </w:pPr>
      <w:r w:rsidRPr="000D1802">
        <w:rPr>
          <w:rFonts w:ascii="Arial" w:hAnsi="Arial" w:cs="Arial"/>
          <w:noProof/>
          <w:sz w:val="22"/>
          <w:szCs w:val="22"/>
          <w:lang w:eastAsia="en-GB"/>
        </w:rPr>
        <w:lastRenderedPageBreak/>
        <w:drawing>
          <wp:inline distT="0" distB="0" distL="0" distR="0" wp14:anchorId="4318AA5F" wp14:editId="244CCCE4">
            <wp:extent cx="5731510" cy="3501604"/>
            <wp:effectExtent l="1905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5731510" cy="3501604"/>
                    </a:xfrm>
                    <a:prstGeom prst="rect">
                      <a:avLst/>
                    </a:prstGeom>
                    <a:noFill/>
                    <a:ln w="9525">
                      <a:noFill/>
                      <a:miter lim="800000"/>
                      <a:headEnd/>
                      <a:tailEnd/>
                    </a:ln>
                  </pic:spPr>
                </pic:pic>
              </a:graphicData>
            </a:graphic>
          </wp:inline>
        </w:drawing>
      </w:r>
    </w:p>
    <w:p w:rsidR="00BE77A8" w:rsidRPr="000D1802" w:rsidRDefault="00B170AF" w:rsidP="00B170AF">
      <w:pPr>
        <w:pStyle w:val="Caption"/>
        <w:jc w:val="center"/>
        <w:rPr>
          <w:rFonts w:ascii="Arial" w:hAnsi="Arial" w:cs="Arial"/>
          <w:b w:val="0"/>
          <w:bCs w:val="0"/>
          <w:color w:val="auto"/>
          <w:sz w:val="22"/>
          <w:szCs w:val="22"/>
        </w:rPr>
      </w:pPr>
      <w:bookmarkStart w:id="6" w:name="_Ref366849606"/>
      <w:proofErr w:type="gramStart"/>
      <w:r w:rsidRPr="000D1802">
        <w:rPr>
          <w:rFonts w:ascii="Arial" w:hAnsi="Arial" w:cs="Arial"/>
          <w:b w:val="0"/>
          <w:bCs w:val="0"/>
          <w:color w:val="auto"/>
          <w:sz w:val="22"/>
          <w:szCs w:val="22"/>
        </w:rPr>
        <w:t xml:space="preserve">Figure </w:t>
      </w:r>
      <w:r w:rsidR="00355C55" w:rsidRPr="000D1802">
        <w:rPr>
          <w:rFonts w:ascii="Arial" w:hAnsi="Arial" w:cs="Arial"/>
          <w:b w:val="0"/>
          <w:bCs w:val="0"/>
          <w:color w:val="auto"/>
          <w:sz w:val="22"/>
          <w:szCs w:val="22"/>
        </w:rPr>
        <w:fldChar w:fldCharType="begin"/>
      </w:r>
      <w:r w:rsidRPr="000D1802">
        <w:rPr>
          <w:rFonts w:ascii="Arial" w:hAnsi="Arial" w:cs="Arial"/>
          <w:b w:val="0"/>
          <w:bCs w:val="0"/>
          <w:color w:val="auto"/>
          <w:sz w:val="22"/>
          <w:szCs w:val="22"/>
        </w:rPr>
        <w:instrText xml:space="preserve"> SEQ Figure \* ARABIC </w:instrText>
      </w:r>
      <w:r w:rsidR="00355C55" w:rsidRPr="000D1802">
        <w:rPr>
          <w:rFonts w:ascii="Arial" w:hAnsi="Arial" w:cs="Arial"/>
          <w:b w:val="0"/>
          <w:bCs w:val="0"/>
          <w:color w:val="auto"/>
          <w:sz w:val="22"/>
          <w:szCs w:val="22"/>
        </w:rPr>
        <w:fldChar w:fldCharType="separate"/>
      </w:r>
      <w:r w:rsidRPr="000D1802">
        <w:rPr>
          <w:rFonts w:ascii="Arial" w:hAnsi="Arial" w:cs="Arial"/>
          <w:b w:val="0"/>
          <w:bCs w:val="0"/>
          <w:color w:val="auto"/>
          <w:sz w:val="22"/>
          <w:szCs w:val="22"/>
        </w:rPr>
        <w:t>5</w:t>
      </w:r>
      <w:r w:rsidR="00355C55" w:rsidRPr="000D1802">
        <w:rPr>
          <w:rFonts w:ascii="Arial" w:hAnsi="Arial" w:cs="Arial"/>
          <w:b w:val="0"/>
          <w:bCs w:val="0"/>
          <w:color w:val="auto"/>
          <w:sz w:val="22"/>
          <w:szCs w:val="22"/>
        </w:rPr>
        <w:fldChar w:fldCharType="end"/>
      </w:r>
      <w:bookmarkEnd w:id="6"/>
      <w:r w:rsidRPr="000D1802">
        <w:rPr>
          <w:rFonts w:ascii="Arial" w:hAnsi="Arial" w:cs="Arial"/>
          <w:b w:val="0"/>
          <w:bCs w:val="0"/>
          <w:color w:val="auto"/>
          <w:sz w:val="22"/>
          <w:szCs w:val="22"/>
        </w:rPr>
        <w:t>.</w:t>
      </w:r>
      <w:proofErr w:type="gramEnd"/>
      <w:r w:rsidRPr="000D1802">
        <w:rPr>
          <w:rFonts w:ascii="Arial" w:hAnsi="Arial" w:cs="Arial"/>
          <w:b w:val="0"/>
          <w:bCs w:val="0"/>
          <w:color w:val="auto"/>
          <w:sz w:val="22"/>
          <w:szCs w:val="22"/>
        </w:rPr>
        <w:t xml:space="preserve"> W</w:t>
      </w:r>
      <w:r w:rsidR="00BE77A8" w:rsidRPr="000D1802">
        <w:rPr>
          <w:rFonts w:ascii="Arial" w:hAnsi="Arial" w:cs="Arial"/>
          <w:b w:val="0"/>
          <w:bCs w:val="0"/>
          <w:color w:val="auto"/>
          <w:sz w:val="22"/>
          <w:szCs w:val="22"/>
        </w:rPr>
        <w:t>eight losses from meat on display in humidified and un-humidified cabinet</w:t>
      </w:r>
    </w:p>
    <w:p w:rsidR="00BE77A8" w:rsidRPr="000D1802" w:rsidRDefault="00BE77A8" w:rsidP="007140B1">
      <w:pPr>
        <w:spacing w:line="276" w:lineRule="auto"/>
        <w:rPr>
          <w:rFonts w:ascii="Arial" w:hAnsi="Arial" w:cs="Arial"/>
          <w:sz w:val="22"/>
          <w:szCs w:val="22"/>
        </w:rPr>
      </w:pPr>
    </w:p>
    <w:p w:rsidR="00A66E3B" w:rsidRPr="000D1802" w:rsidRDefault="00A66E3B" w:rsidP="007140B1">
      <w:pPr>
        <w:spacing w:line="276" w:lineRule="auto"/>
        <w:rPr>
          <w:rFonts w:ascii="Arial" w:hAnsi="Arial" w:cs="Arial"/>
          <w:sz w:val="22"/>
          <w:szCs w:val="22"/>
        </w:rPr>
      </w:pPr>
      <w:r w:rsidRPr="000D1802">
        <w:rPr>
          <w:rFonts w:ascii="Arial" w:hAnsi="Arial" w:cs="Arial"/>
          <w:sz w:val="22"/>
          <w:szCs w:val="22"/>
        </w:rPr>
        <w:t xml:space="preserve">Barth et al (1990) used </w:t>
      </w:r>
      <w:r w:rsidR="00547A68" w:rsidRPr="000D1802">
        <w:rPr>
          <w:rFonts w:ascii="Arial" w:hAnsi="Arial" w:cs="Arial"/>
          <w:sz w:val="22"/>
          <w:szCs w:val="22"/>
        </w:rPr>
        <w:t xml:space="preserve">intermittent </w:t>
      </w:r>
      <w:r w:rsidRPr="000D1802">
        <w:rPr>
          <w:rFonts w:ascii="Arial" w:hAnsi="Arial" w:cs="Arial"/>
          <w:sz w:val="22"/>
          <w:szCs w:val="22"/>
        </w:rPr>
        <w:t>spra</w:t>
      </w:r>
      <w:r w:rsidR="004E1A05" w:rsidRPr="000D1802">
        <w:rPr>
          <w:rFonts w:ascii="Arial" w:hAnsi="Arial" w:cs="Arial"/>
          <w:sz w:val="22"/>
          <w:szCs w:val="22"/>
        </w:rPr>
        <w:t>y misting during ambient (18°C) retail display of broccoli, which was found to promote retention of ascorbic acid.  Improvements to retention of chlorophyll and colour using the same experimental set up were reported in Barth et al (1992).</w:t>
      </w:r>
      <w:r w:rsidR="00547A68" w:rsidRPr="000D1802">
        <w:rPr>
          <w:rFonts w:ascii="Arial" w:hAnsi="Arial" w:cs="Arial"/>
          <w:sz w:val="22"/>
          <w:szCs w:val="22"/>
        </w:rPr>
        <w:t xml:space="preserve">  </w:t>
      </w:r>
    </w:p>
    <w:p w:rsidR="00C91A2D" w:rsidRPr="000D1802" w:rsidRDefault="00C91A2D" w:rsidP="007140B1">
      <w:pPr>
        <w:spacing w:line="276" w:lineRule="auto"/>
        <w:rPr>
          <w:rFonts w:ascii="Arial" w:hAnsi="Arial" w:cs="Arial"/>
          <w:sz w:val="22"/>
          <w:szCs w:val="22"/>
        </w:rPr>
      </w:pPr>
    </w:p>
    <w:p w:rsidR="00C91A2D" w:rsidRPr="000D1802" w:rsidRDefault="00C91A2D" w:rsidP="007140B1">
      <w:pPr>
        <w:spacing w:line="276" w:lineRule="auto"/>
        <w:rPr>
          <w:rFonts w:ascii="Arial" w:hAnsi="Arial" w:cs="Arial"/>
          <w:sz w:val="22"/>
          <w:szCs w:val="22"/>
        </w:rPr>
      </w:pPr>
      <w:proofErr w:type="spellStart"/>
      <w:r w:rsidRPr="000D1802">
        <w:rPr>
          <w:rFonts w:ascii="Arial" w:hAnsi="Arial" w:cs="Arial"/>
          <w:sz w:val="22"/>
          <w:szCs w:val="22"/>
        </w:rPr>
        <w:t>Mohd-som</w:t>
      </w:r>
      <w:proofErr w:type="spellEnd"/>
      <w:r w:rsidRPr="000D1802">
        <w:rPr>
          <w:rFonts w:ascii="Arial" w:hAnsi="Arial" w:cs="Arial"/>
          <w:sz w:val="22"/>
          <w:szCs w:val="22"/>
        </w:rPr>
        <w:t xml:space="preserve"> et al (1994) found that spray misting of broccoli during chilled storage reduced bacterial loads, resulting from a washing effect and from residual chlorine in the mist due to the use of a chlorinated tap water supply.  </w:t>
      </w:r>
      <w:proofErr w:type="spellStart"/>
      <w:r w:rsidRPr="000D1802">
        <w:rPr>
          <w:rFonts w:ascii="Arial" w:hAnsi="Arial" w:cs="Arial"/>
          <w:sz w:val="22"/>
          <w:szCs w:val="22"/>
        </w:rPr>
        <w:t>Dieckmann</w:t>
      </w:r>
      <w:proofErr w:type="spellEnd"/>
      <w:r w:rsidRPr="000D1802">
        <w:rPr>
          <w:rFonts w:ascii="Arial" w:hAnsi="Arial" w:cs="Arial"/>
          <w:sz w:val="22"/>
          <w:szCs w:val="22"/>
        </w:rPr>
        <w:t xml:space="preserve">, List and </w:t>
      </w:r>
      <w:proofErr w:type="spellStart"/>
      <w:r w:rsidRPr="000D1802">
        <w:rPr>
          <w:rFonts w:ascii="Arial" w:hAnsi="Arial" w:cs="Arial"/>
          <w:sz w:val="22"/>
          <w:szCs w:val="22"/>
        </w:rPr>
        <w:t>Zache</w:t>
      </w:r>
      <w:proofErr w:type="spellEnd"/>
      <w:r w:rsidRPr="000D1802">
        <w:rPr>
          <w:rFonts w:ascii="Arial" w:hAnsi="Arial" w:cs="Arial"/>
          <w:sz w:val="22"/>
          <w:szCs w:val="22"/>
        </w:rPr>
        <w:t xml:space="preserve"> (1993) used an intermittent spray misting system in unrefrigerated ambient ‘retail’ storage of lettuce, broccoli, chicory and carrots and found far lower weight losses and better retention of texture and ascorbic acid.  Colour was not affected, and there were no differences in bacterial numbers due to misting.</w:t>
      </w:r>
    </w:p>
    <w:p w:rsidR="00A66E3B" w:rsidRPr="000D1802" w:rsidRDefault="00A66E3B" w:rsidP="007140B1">
      <w:pPr>
        <w:spacing w:line="276" w:lineRule="auto"/>
        <w:rPr>
          <w:rFonts w:ascii="Arial" w:hAnsi="Arial" w:cs="Arial"/>
          <w:sz w:val="22"/>
          <w:szCs w:val="22"/>
        </w:rPr>
      </w:pPr>
    </w:p>
    <w:p w:rsidR="007C3912" w:rsidRPr="000D1802" w:rsidRDefault="007817D1" w:rsidP="007140B1">
      <w:pPr>
        <w:spacing w:line="276" w:lineRule="auto"/>
        <w:rPr>
          <w:rFonts w:ascii="Arial" w:hAnsi="Arial" w:cs="Arial"/>
          <w:sz w:val="22"/>
          <w:szCs w:val="22"/>
        </w:rPr>
      </w:pPr>
      <w:proofErr w:type="spellStart"/>
      <w:r w:rsidRPr="000D1802">
        <w:rPr>
          <w:rFonts w:ascii="Arial" w:hAnsi="Arial" w:cs="Arial"/>
          <w:sz w:val="22"/>
          <w:szCs w:val="22"/>
        </w:rPr>
        <w:t>Moureh</w:t>
      </w:r>
      <w:proofErr w:type="spellEnd"/>
      <w:r w:rsidRPr="000D1802">
        <w:rPr>
          <w:rFonts w:ascii="Arial" w:hAnsi="Arial" w:cs="Arial"/>
          <w:sz w:val="22"/>
          <w:szCs w:val="22"/>
        </w:rPr>
        <w:t xml:space="preserve"> et al (2009) used a</w:t>
      </w:r>
      <w:r w:rsidR="00E516B4" w:rsidRPr="000D1802">
        <w:rPr>
          <w:rFonts w:ascii="Arial" w:hAnsi="Arial" w:cs="Arial"/>
          <w:sz w:val="22"/>
          <w:szCs w:val="22"/>
        </w:rPr>
        <w:t xml:space="preserve"> </w:t>
      </w:r>
      <w:r w:rsidR="002B4161" w:rsidRPr="000D1802">
        <w:rPr>
          <w:rFonts w:ascii="Arial" w:hAnsi="Arial" w:cs="Arial"/>
          <w:sz w:val="22"/>
          <w:szCs w:val="22"/>
        </w:rPr>
        <w:t>‘</w:t>
      </w:r>
      <w:r w:rsidR="00E516B4" w:rsidRPr="000D1802">
        <w:rPr>
          <w:rFonts w:ascii="Arial" w:hAnsi="Arial" w:cs="Arial"/>
          <w:sz w:val="22"/>
          <w:szCs w:val="22"/>
        </w:rPr>
        <w:t>mist flow</w:t>
      </w:r>
      <w:r w:rsidR="002B4161" w:rsidRPr="000D1802">
        <w:rPr>
          <w:rFonts w:ascii="Arial" w:hAnsi="Arial" w:cs="Arial"/>
          <w:sz w:val="22"/>
          <w:szCs w:val="22"/>
        </w:rPr>
        <w:t>’</w:t>
      </w:r>
      <w:r w:rsidR="00E516B4" w:rsidRPr="000D1802">
        <w:rPr>
          <w:rFonts w:ascii="Arial" w:hAnsi="Arial" w:cs="Arial"/>
          <w:sz w:val="22"/>
          <w:szCs w:val="22"/>
        </w:rPr>
        <w:t xml:space="preserve"> system </w:t>
      </w:r>
      <w:r w:rsidRPr="000D1802">
        <w:rPr>
          <w:rFonts w:ascii="Arial" w:hAnsi="Arial" w:cs="Arial"/>
          <w:sz w:val="22"/>
          <w:szCs w:val="22"/>
        </w:rPr>
        <w:t xml:space="preserve">which </w:t>
      </w:r>
      <w:r w:rsidR="00E516B4" w:rsidRPr="000D1802">
        <w:rPr>
          <w:rFonts w:ascii="Arial" w:hAnsi="Arial" w:cs="Arial"/>
          <w:sz w:val="22"/>
          <w:szCs w:val="22"/>
        </w:rPr>
        <w:t>introduce</w:t>
      </w:r>
      <w:r w:rsidRPr="000D1802">
        <w:rPr>
          <w:rFonts w:ascii="Arial" w:hAnsi="Arial" w:cs="Arial"/>
          <w:sz w:val="22"/>
          <w:szCs w:val="22"/>
        </w:rPr>
        <w:t>d</w:t>
      </w:r>
      <w:r w:rsidR="00E516B4" w:rsidRPr="000D1802">
        <w:rPr>
          <w:rFonts w:ascii="Arial" w:hAnsi="Arial" w:cs="Arial"/>
          <w:sz w:val="22"/>
          <w:szCs w:val="22"/>
        </w:rPr>
        <w:t xml:space="preserve"> fine water droplets </w:t>
      </w:r>
      <w:r w:rsidRPr="000D1802">
        <w:rPr>
          <w:rFonts w:ascii="Arial" w:hAnsi="Arial" w:cs="Arial"/>
          <w:sz w:val="22"/>
          <w:szCs w:val="22"/>
        </w:rPr>
        <w:t xml:space="preserve">into the discharge air duct </w:t>
      </w:r>
      <w:r w:rsidR="00E516B4" w:rsidRPr="000D1802">
        <w:rPr>
          <w:rFonts w:ascii="Arial" w:hAnsi="Arial" w:cs="Arial"/>
          <w:sz w:val="22"/>
          <w:szCs w:val="22"/>
        </w:rPr>
        <w:t>before the air curtain</w:t>
      </w:r>
      <w:r w:rsidRPr="000D1802">
        <w:rPr>
          <w:rFonts w:ascii="Arial" w:hAnsi="Arial" w:cs="Arial"/>
          <w:sz w:val="22"/>
          <w:szCs w:val="22"/>
        </w:rPr>
        <w:t xml:space="preserve">.  </w:t>
      </w:r>
      <w:r w:rsidR="002E5902" w:rsidRPr="000D1802">
        <w:rPr>
          <w:rFonts w:ascii="Arial" w:hAnsi="Arial" w:cs="Arial"/>
          <w:sz w:val="22"/>
          <w:szCs w:val="22"/>
        </w:rPr>
        <w:t>The system relied on e</w:t>
      </w:r>
      <w:r w:rsidR="00DC6AA6" w:rsidRPr="000D1802">
        <w:rPr>
          <w:rFonts w:ascii="Arial" w:hAnsi="Arial" w:cs="Arial"/>
          <w:sz w:val="22"/>
          <w:szCs w:val="22"/>
        </w:rPr>
        <w:t xml:space="preserve">vaporation of deposited water droplets </w:t>
      </w:r>
      <w:r w:rsidR="002E5902" w:rsidRPr="000D1802">
        <w:rPr>
          <w:rFonts w:ascii="Arial" w:hAnsi="Arial" w:cs="Arial"/>
          <w:sz w:val="22"/>
          <w:szCs w:val="22"/>
        </w:rPr>
        <w:t xml:space="preserve">to </w:t>
      </w:r>
      <w:r w:rsidR="00DC6AA6" w:rsidRPr="000D1802">
        <w:rPr>
          <w:rFonts w:ascii="Arial" w:hAnsi="Arial" w:cs="Arial"/>
          <w:sz w:val="22"/>
          <w:szCs w:val="22"/>
        </w:rPr>
        <w:t xml:space="preserve">compensate for some of the radiant heat gain at the surfaces of exposed foods.  </w:t>
      </w:r>
      <w:r w:rsidR="002E5902" w:rsidRPr="000D1802">
        <w:rPr>
          <w:rFonts w:ascii="Arial" w:hAnsi="Arial" w:cs="Arial"/>
          <w:sz w:val="22"/>
          <w:szCs w:val="22"/>
        </w:rPr>
        <w:t>A further benefit was said to be that t</w:t>
      </w:r>
      <w:r w:rsidR="002B4161" w:rsidRPr="000D1802">
        <w:rPr>
          <w:rFonts w:ascii="Arial" w:hAnsi="Arial" w:cs="Arial"/>
          <w:sz w:val="22"/>
          <w:szCs w:val="22"/>
        </w:rPr>
        <w:t xml:space="preserve">he specific heat capacity of the misted air </w:t>
      </w:r>
      <w:r w:rsidR="002E5902" w:rsidRPr="000D1802">
        <w:rPr>
          <w:rFonts w:ascii="Arial" w:hAnsi="Arial" w:cs="Arial"/>
          <w:sz w:val="22"/>
          <w:szCs w:val="22"/>
        </w:rPr>
        <w:t>wa</w:t>
      </w:r>
      <w:r w:rsidR="002B4161" w:rsidRPr="000D1802">
        <w:rPr>
          <w:rFonts w:ascii="Arial" w:hAnsi="Arial" w:cs="Arial"/>
          <w:sz w:val="22"/>
          <w:szCs w:val="22"/>
        </w:rPr>
        <w:t xml:space="preserve">s double that of the un-misted air, </w:t>
      </w:r>
      <w:r w:rsidR="002E5902" w:rsidRPr="000D1802">
        <w:rPr>
          <w:rFonts w:ascii="Arial" w:hAnsi="Arial" w:cs="Arial"/>
          <w:sz w:val="22"/>
          <w:szCs w:val="22"/>
        </w:rPr>
        <w:t>a factor which may have acted to reduce the temperature rise in the air curtain</w:t>
      </w:r>
      <w:r w:rsidR="002B4161" w:rsidRPr="000D1802">
        <w:rPr>
          <w:rFonts w:ascii="Arial" w:hAnsi="Arial" w:cs="Arial"/>
          <w:sz w:val="22"/>
          <w:szCs w:val="22"/>
        </w:rPr>
        <w:t>.</w:t>
      </w:r>
    </w:p>
    <w:p w:rsidR="007C3912" w:rsidRPr="000D1802" w:rsidRDefault="007C3912" w:rsidP="007140B1">
      <w:pPr>
        <w:spacing w:line="276" w:lineRule="auto"/>
        <w:rPr>
          <w:rFonts w:ascii="Arial" w:hAnsi="Arial" w:cs="Arial"/>
          <w:sz w:val="22"/>
          <w:szCs w:val="22"/>
        </w:rPr>
      </w:pPr>
    </w:p>
    <w:p w:rsidR="0065348D" w:rsidRPr="000D1802" w:rsidRDefault="007C3912" w:rsidP="007140B1">
      <w:pPr>
        <w:spacing w:line="276" w:lineRule="auto"/>
        <w:rPr>
          <w:rFonts w:ascii="Arial" w:hAnsi="Arial" w:cs="Arial"/>
          <w:sz w:val="22"/>
          <w:szCs w:val="22"/>
        </w:rPr>
      </w:pPr>
      <w:r w:rsidRPr="000D1802">
        <w:rPr>
          <w:rFonts w:ascii="Arial" w:hAnsi="Arial" w:cs="Arial"/>
          <w:sz w:val="22"/>
          <w:szCs w:val="22"/>
        </w:rPr>
        <w:t xml:space="preserve">There have also been several related studies on humidification of food in chilled storage.  </w:t>
      </w:r>
      <w:r w:rsidR="00E516B4" w:rsidRPr="000D1802">
        <w:rPr>
          <w:rFonts w:ascii="Arial" w:hAnsi="Arial" w:cs="Arial"/>
          <w:sz w:val="22"/>
          <w:szCs w:val="22"/>
        </w:rPr>
        <w:t xml:space="preserve">Hung et al (2011) </w:t>
      </w:r>
      <w:r w:rsidR="007817D1" w:rsidRPr="000D1802">
        <w:rPr>
          <w:rFonts w:ascii="Arial" w:hAnsi="Arial" w:cs="Arial"/>
          <w:sz w:val="22"/>
          <w:szCs w:val="22"/>
        </w:rPr>
        <w:t>compared</w:t>
      </w:r>
      <w:r w:rsidR="00E516B4" w:rsidRPr="000D1802">
        <w:rPr>
          <w:rFonts w:ascii="Arial" w:hAnsi="Arial" w:cs="Arial"/>
          <w:sz w:val="22"/>
          <w:szCs w:val="22"/>
        </w:rPr>
        <w:t xml:space="preserve"> misting and ‘</w:t>
      </w:r>
      <w:proofErr w:type="spellStart"/>
      <w:r w:rsidR="00E516B4" w:rsidRPr="000D1802">
        <w:rPr>
          <w:rFonts w:ascii="Arial" w:hAnsi="Arial" w:cs="Arial"/>
          <w:sz w:val="22"/>
          <w:szCs w:val="22"/>
        </w:rPr>
        <w:t>nano</w:t>
      </w:r>
      <w:proofErr w:type="spellEnd"/>
      <w:r w:rsidR="00E516B4" w:rsidRPr="000D1802">
        <w:rPr>
          <w:rFonts w:ascii="Arial" w:hAnsi="Arial" w:cs="Arial"/>
          <w:sz w:val="22"/>
          <w:szCs w:val="22"/>
        </w:rPr>
        <w:t xml:space="preserve">-misting’ to maintain quality and reduce weight loss during chilled storage of eggplant, </w:t>
      </w:r>
      <w:proofErr w:type="spellStart"/>
      <w:r w:rsidR="00E516B4" w:rsidRPr="000D1802">
        <w:rPr>
          <w:rFonts w:ascii="Arial" w:hAnsi="Arial" w:cs="Arial"/>
          <w:sz w:val="22"/>
          <w:szCs w:val="22"/>
        </w:rPr>
        <w:t>mizuna</w:t>
      </w:r>
      <w:proofErr w:type="spellEnd"/>
      <w:r w:rsidR="00E516B4" w:rsidRPr="000D1802">
        <w:rPr>
          <w:rFonts w:ascii="Arial" w:hAnsi="Arial" w:cs="Arial"/>
          <w:sz w:val="22"/>
          <w:szCs w:val="22"/>
        </w:rPr>
        <w:t xml:space="preserve"> and figs.  The finer particles in the</w:t>
      </w:r>
      <w:r w:rsidR="007817D1" w:rsidRPr="000D1802">
        <w:rPr>
          <w:rFonts w:ascii="Arial" w:hAnsi="Arial" w:cs="Arial"/>
          <w:sz w:val="22"/>
          <w:szCs w:val="22"/>
        </w:rPr>
        <w:t xml:space="preserve"> </w:t>
      </w:r>
      <w:proofErr w:type="spellStart"/>
      <w:r w:rsidR="007817D1" w:rsidRPr="000D1802">
        <w:rPr>
          <w:rFonts w:ascii="Arial" w:hAnsi="Arial" w:cs="Arial"/>
          <w:sz w:val="22"/>
          <w:szCs w:val="22"/>
        </w:rPr>
        <w:t>nano</w:t>
      </w:r>
      <w:proofErr w:type="spellEnd"/>
      <w:r w:rsidR="007817D1" w:rsidRPr="000D1802">
        <w:rPr>
          <w:rFonts w:ascii="Arial" w:hAnsi="Arial" w:cs="Arial"/>
          <w:sz w:val="22"/>
          <w:szCs w:val="22"/>
        </w:rPr>
        <w:t xml:space="preserve">-mists </w:t>
      </w:r>
      <w:r w:rsidR="00B93D0B" w:rsidRPr="000D1802">
        <w:rPr>
          <w:rFonts w:ascii="Arial" w:hAnsi="Arial" w:cs="Arial"/>
          <w:sz w:val="22"/>
          <w:szCs w:val="22"/>
        </w:rPr>
        <w:t xml:space="preserve">resulted in greater closure of the stoma and </w:t>
      </w:r>
      <w:r w:rsidR="007817D1" w:rsidRPr="000D1802">
        <w:rPr>
          <w:rFonts w:ascii="Arial" w:hAnsi="Arial" w:cs="Arial"/>
          <w:sz w:val="22"/>
          <w:szCs w:val="22"/>
        </w:rPr>
        <w:t xml:space="preserve">gave </w:t>
      </w:r>
      <w:r w:rsidR="00B93D0B" w:rsidRPr="000D1802">
        <w:rPr>
          <w:rFonts w:ascii="Arial" w:hAnsi="Arial" w:cs="Arial"/>
          <w:sz w:val="22"/>
          <w:szCs w:val="22"/>
        </w:rPr>
        <w:t>bigg</w:t>
      </w:r>
      <w:r w:rsidR="008A61A8" w:rsidRPr="000D1802">
        <w:rPr>
          <w:rFonts w:ascii="Arial" w:hAnsi="Arial" w:cs="Arial"/>
          <w:sz w:val="22"/>
          <w:szCs w:val="22"/>
        </w:rPr>
        <w:t>er reductions in weight loss, reduced indices of chilling injury and better retention of colour</w:t>
      </w:r>
      <w:r w:rsidR="007817D1" w:rsidRPr="000D1802">
        <w:rPr>
          <w:rFonts w:ascii="Arial" w:hAnsi="Arial" w:cs="Arial"/>
          <w:sz w:val="22"/>
          <w:szCs w:val="22"/>
        </w:rPr>
        <w:t>.</w:t>
      </w:r>
      <w:r w:rsidRPr="000D1802">
        <w:rPr>
          <w:rFonts w:ascii="Arial" w:hAnsi="Arial" w:cs="Arial"/>
          <w:sz w:val="22"/>
          <w:szCs w:val="22"/>
        </w:rPr>
        <w:t xml:space="preserve">  </w:t>
      </w:r>
      <w:proofErr w:type="spellStart"/>
      <w:r w:rsidRPr="000D1802">
        <w:rPr>
          <w:rFonts w:ascii="Arial" w:hAnsi="Arial" w:cs="Arial"/>
          <w:sz w:val="22"/>
          <w:szCs w:val="22"/>
        </w:rPr>
        <w:t>Seanmu</w:t>
      </w:r>
      <w:r w:rsidR="004E1A05" w:rsidRPr="000D1802">
        <w:rPr>
          <w:rFonts w:ascii="Arial" w:hAnsi="Arial" w:cs="Arial"/>
          <w:sz w:val="22"/>
          <w:szCs w:val="22"/>
        </w:rPr>
        <w:t>an</w:t>
      </w:r>
      <w:r w:rsidRPr="000D1802">
        <w:rPr>
          <w:rFonts w:ascii="Arial" w:hAnsi="Arial" w:cs="Arial"/>
          <w:sz w:val="22"/>
          <w:szCs w:val="22"/>
        </w:rPr>
        <w:t>g</w:t>
      </w:r>
      <w:proofErr w:type="spellEnd"/>
      <w:r w:rsidRPr="000D1802">
        <w:rPr>
          <w:rFonts w:ascii="Arial" w:hAnsi="Arial" w:cs="Arial"/>
          <w:sz w:val="22"/>
          <w:szCs w:val="22"/>
        </w:rPr>
        <w:t xml:space="preserve"> et al (2012) reported similar results for spinach</w:t>
      </w:r>
      <w:r w:rsidR="00282F8B" w:rsidRPr="000D1802">
        <w:rPr>
          <w:rFonts w:ascii="Arial" w:hAnsi="Arial" w:cs="Arial"/>
          <w:sz w:val="22"/>
          <w:szCs w:val="22"/>
        </w:rPr>
        <w:t>.</w:t>
      </w:r>
    </w:p>
    <w:p w:rsidR="00EA2B39" w:rsidRPr="000D1802" w:rsidRDefault="00EA2B39" w:rsidP="007140B1">
      <w:pPr>
        <w:spacing w:line="276" w:lineRule="auto"/>
        <w:rPr>
          <w:rFonts w:ascii="Arial" w:hAnsi="Arial" w:cs="Arial"/>
          <w:sz w:val="22"/>
          <w:szCs w:val="22"/>
        </w:rPr>
      </w:pPr>
    </w:p>
    <w:p w:rsidR="007C3912" w:rsidRPr="000D1802" w:rsidRDefault="00282F8B" w:rsidP="007140B1">
      <w:pPr>
        <w:spacing w:line="276" w:lineRule="auto"/>
        <w:rPr>
          <w:rFonts w:ascii="Arial" w:hAnsi="Arial" w:cs="Arial"/>
          <w:b/>
          <w:sz w:val="22"/>
          <w:szCs w:val="22"/>
        </w:rPr>
      </w:pPr>
      <w:r w:rsidRPr="000D1802">
        <w:rPr>
          <w:rFonts w:ascii="Arial" w:hAnsi="Arial" w:cs="Arial"/>
          <w:b/>
          <w:sz w:val="22"/>
          <w:szCs w:val="22"/>
        </w:rPr>
        <w:t>Conclusion</w:t>
      </w:r>
      <w:r w:rsidR="00B15691" w:rsidRPr="000D1802">
        <w:rPr>
          <w:rFonts w:ascii="Arial" w:hAnsi="Arial" w:cs="Arial"/>
          <w:b/>
          <w:sz w:val="22"/>
          <w:szCs w:val="22"/>
        </w:rPr>
        <w:t>s</w:t>
      </w:r>
      <w:r w:rsidR="007C3912" w:rsidRPr="000D1802">
        <w:rPr>
          <w:rFonts w:ascii="Arial" w:hAnsi="Arial" w:cs="Arial"/>
          <w:b/>
          <w:sz w:val="22"/>
          <w:szCs w:val="22"/>
        </w:rPr>
        <w:t xml:space="preserve">  </w:t>
      </w:r>
    </w:p>
    <w:p w:rsidR="00B15691" w:rsidRPr="000D1802" w:rsidRDefault="00B15691" w:rsidP="007140B1">
      <w:pPr>
        <w:spacing w:line="276" w:lineRule="auto"/>
        <w:rPr>
          <w:rFonts w:ascii="Arial" w:hAnsi="Arial" w:cs="Arial"/>
          <w:sz w:val="22"/>
          <w:szCs w:val="22"/>
        </w:rPr>
      </w:pPr>
    </w:p>
    <w:p w:rsidR="0074428B" w:rsidRPr="000D1802" w:rsidRDefault="00B15691" w:rsidP="007140B1">
      <w:pPr>
        <w:spacing w:line="276" w:lineRule="auto"/>
        <w:rPr>
          <w:rFonts w:ascii="Arial" w:hAnsi="Arial" w:cs="Arial"/>
          <w:sz w:val="22"/>
          <w:szCs w:val="22"/>
        </w:rPr>
      </w:pPr>
      <w:r w:rsidRPr="000D1802">
        <w:rPr>
          <w:rFonts w:ascii="Arial" w:hAnsi="Arial" w:cs="Arial"/>
          <w:sz w:val="22"/>
          <w:szCs w:val="22"/>
        </w:rPr>
        <w:t xml:space="preserve">Evaporative weight loss during display of unwrapped food products is critical to the economic viability </w:t>
      </w:r>
      <w:r w:rsidR="00C27EF1" w:rsidRPr="000D1802">
        <w:rPr>
          <w:rFonts w:ascii="Arial" w:hAnsi="Arial" w:cs="Arial"/>
          <w:sz w:val="22"/>
          <w:szCs w:val="22"/>
        </w:rPr>
        <w:t xml:space="preserve">of delicatessen and produce retailing.  </w:t>
      </w:r>
      <w:r w:rsidR="0074428B" w:rsidRPr="000D1802">
        <w:rPr>
          <w:rFonts w:ascii="Arial" w:hAnsi="Arial" w:cs="Arial"/>
          <w:sz w:val="22"/>
          <w:szCs w:val="22"/>
        </w:rPr>
        <w:t>T</w:t>
      </w:r>
      <w:r w:rsidR="00C27EF1" w:rsidRPr="000D1802">
        <w:rPr>
          <w:rFonts w:ascii="Arial" w:hAnsi="Arial" w:cs="Arial"/>
          <w:sz w:val="22"/>
          <w:szCs w:val="22"/>
        </w:rPr>
        <w:t>he environmental conditions within display cabinets</w:t>
      </w:r>
      <w:r w:rsidR="0074428B" w:rsidRPr="000D1802">
        <w:rPr>
          <w:rFonts w:ascii="Arial" w:hAnsi="Arial" w:cs="Arial"/>
          <w:sz w:val="22"/>
          <w:szCs w:val="22"/>
        </w:rPr>
        <w:t xml:space="preserve"> are affected by various factors, including cabinet and refrigeration system design, usage patterns and store ambient.  In situations where excessive weight loss is experienced or expected, active humidification systems offer a solution. </w:t>
      </w:r>
    </w:p>
    <w:p w:rsidR="007C3912" w:rsidRPr="000D1802" w:rsidRDefault="0074428B" w:rsidP="007140B1">
      <w:pPr>
        <w:spacing w:line="276" w:lineRule="auto"/>
        <w:rPr>
          <w:rFonts w:ascii="Arial" w:hAnsi="Arial" w:cs="Arial"/>
          <w:sz w:val="22"/>
          <w:szCs w:val="22"/>
        </w:rPr>
      </w:pPr>
      <w:r w:rsidRPr="000D1802">
        <w:rPr>
          <w:rFonts w:ascii="Arial" w:hAnsi="Arial" w:cs="Arial"/>
          <w:sz w:val="22"/>
          <w:szCs w:val="22"/>
        </w:rPr>
        <w:t xml:space="preserve">  </w:t>
      </w:r>
    </w:p>
    <w:p w:rsidR="0074428B" w:rsidRPr="000D1802" w:rsidRDefault="0074428B" w:rsidP="007140B1">
      <w:pPr>
        <w:spacing w:line="276" w:lineRule="auto"/>
        <w:rPr>
          <w:rFonts w:ascii="Arial" w:hAnsi="Arial" w:cs="Arial"/>
          <w:sz w:val="22"/>
          <w:szCs w:val="22"/>
        </w:rPr>
      </w:pPr>
      <w:r w:rsidRPr="000D1802">
        <w:rPr>
          <w:rFonts w:ascii="Arial" w:hAnsi="Arial" w:cs="Arial"/>
          <w:sz w:val="22"/>
          <w:szCs w:val="22"/>
        </w:rPr>
        <w:t xml:space="preserve">As many of the food products are intended for consumption without any further processing and are open to contamination, good hygiene practices and control of bacterial growth are further essential requirements in retailing of unwrapped food. </w:t>
      </w:r>
    </w:p>
    <w:p w:rsidR="00282F8B" w:rsidRPr="000D1802" w:rsidRDefault="00282F8B" w:rsidP="007140B1">
      <w:pPr>
        <w:spacing w:line="276" w:lineRule="auto"/>
        <w:rPr>
          <w:rFonts w:ascii="Arial" w:hAnsi="Arial" w:cs="Arial"/>
          <w:sz w:val="22"/>
          <w:szCs w:val="22"/>
        </w:rPr>
      </w:pPr>
    </w:p>
    <w:p w:rsidR="00BB6512" w:rsidRPr="000D1802" w:rsidRDefault="00BB6512" w:rsidP="007140B1">
      <w:pPr>
        <w:spacing w:before="100" w:beforeAutospacing="1" w:after="100" w:afterAutospacing="1" w:line="276" w:lineRule="auto"/>
        <w:rPr>
          <w:rFonts w:ascii="Arial" w:eastAsia="Times New Roman" w:hAnsi="Arial" w:cs="Arial"/>
          <w:b/>
          <w:sz w:val="22"/>
          <w:szCs w:val="22"/>
          <w:lang w:eastAsia="en-GB"/>
        </w:rPr>
      </w:pPr>
      <w:r w:rsidRPr="000D1802">
        <w:rPr>
          <w:rFonts w:ascii="Arial" w:eastAsia="Times New Roman" w:hAnsi="Arial" w:cs="Arial"/>
          <w:b/>
          <w:sz w:val="22"/>
          <w:szCs w:val="22"/>
          <w:lang w:eastAsia="en-GB"/>
        </w:rPr>
        <w:t>References</w:t>
      </w:r>
    </w:p>
    <w:p w:rsidR="00AB1EF2" w:rsidRPr="000D1802" w:rsidRDefault="00AB1EF2" w:rsidP="007140B1">
      <w:pPr>
        <w:pStyle w:val="Reference"/>
        <w:spacing w:line="276" w:lineRule="auto"/>
        <w:ind w:firstLine="0"/>
        <w:rPr>
          <w:rFonts w:cs="Arial"/>
          <w:sz w:val="22"/>
          <w:szCs w:val="22"/>
        </w:rPr>
      </w:pPr>
      <w:r w:rsidRPr="000D1802">
        <w:rPr>
          <w:rFonts w:cs="Arial"/>
          <w:sz w:val="22"/>
          <w:szCs w:val="22"/>
        </w:rPr>
        <w:t xml:space="preserve">Anon (1990) Legionnaires’ disease outbreak associated with a grocery store mist machine – Louisiana, 1989. </w:t>
      </w:r>
      <w:proofErr w:type="gramStart"/>
      <w:r w:rsidRPr="000D1802">
        <w:rPr>
          <w:rFonts w:cs="Arial"/>
          <w:sz w:val="22"/>
          <w:szCs w:val="22"/>
        </w:rPr>
        <w:t xml:space="preserve">Morbidity and mortality weekly report, US </w:t>
      </w:r>
      <w:proofErr w:type="spellStart"/>
      <w:r w:rsidRPr="000D1802">
        <w:rPr>
          <w:rFonts w:cs="Arial"/>
          <w:sz w:val="22"/>
          <w:szCs w:val="22"/>
        </w:rPr>
        <w:t>Centers</w:t>
      </w:r>
      <w:proofErr w:type="spellEnd"/>
      <w:r w:rsidRPr="000D1802">
        <w:rPr>
          <w:rFonts w:cs="Arial"/>
          <w:sz w:val="22"/>
          <w:szCs w:val="22"/>
        </w:rPr>
        <w:t xml:space="preserve"> for Disease Control and Prevention, 39(7), pp108–110.</w:t>
      </w:r>
      <w:proofErr w:type="gramEnd"/>
    </w:p>
    <w:p w:rsidR="00AB1EF2" w:rsidRPr="000D1802" w:rsidRDefault="00AB1EF2" w:rsidP="007140B1">
      <w:pPr>
        <w:pStyle w:val="Reference"/>
        <w:spacing w:line="276" w:lineRule="auto"/>
        <w:ind w:firstLine="0"/>
        <w:rPr>
          <w:rFonts w:cs="Arial"/>
          <w:sz w:val="22"/>
          <w:szCs w:val="22"/>
        </w:rPr>
      </w:pPr>
      <w:r w:rsidRPr="000D1802">
        <w:rPr>
          <w:rFonts w:cs="Arial"/>
          <w:sz w:val="22"/>
          <w:szCs w:val="22"/>
        </w:rPr>
        <w:t>Barth M.M., Perry A.K., Schmidt S.J. and Klein B.P. (1990) Misting effects on ascorbic acid retention in broccoli during cabinet display, Journal of Food Science, 55(4), pp1187-1188, 1191.</w:t>
      </w:r>
    </w:p>
    <w:p w:rsidR="00AB1EF2" w:rsidRPr="000D1802" w:rsidRDefault="00AB1EF2" w:rsidP="007140B1">
      <w:pPr>
        <w:pStyle w:val="Reference"/>
        <w:spacing w:line="276" w:lineRule="auto"/>
        <w:ind w:firstLine="0"/>
        <w:rPr>
          <w:rFonts w:cs="Arial"/>
          <w:sz w:val="22"/>
          <w:szCs w:val="22"/>
        </w:rPr>
      </w:pPr>
      <w:r w:rsidRPr="000D1802">
        <w:rPr>
          <w:rFonts w:cs="Arial"/>
          <w:sz w:val="22"/>
          <w:szCs w:val="22"/>
        </w:rPr>
        <w:t>Barth M.M., Perry A.K., Schmidt S.J. and Klein B.P. (1992) Misting affects market quality and enzyme activity of broccoli during retail storage, Journal of Food Science, 57(4), pp954-957.</w:t>
      </w:r>
    </w:p>
    <w:p w:rsidR="00CF5286" w:rsidRPr="000D1802" w:rsidRDefault="00CF5286" w:rsidP="007140B1">
      <w:pPr>
        <w:pStyle w:val="Reference"/>
        <w:spacing w:line="276" w:lineRule="auto"/>
        <w:ind w:firstLine="0"/>
        <w:rPr>
          <w:rFonts w:cs="Arial"/>
          <w:sz w:val="22"/>
          <w:szCs w:val="22"/>
        </w:rPr>
      </w:pPr>
      <w:r w:rsidRPr="000D1802">
        <w:rPr>
          <w:rFonts w:cs="Arial"/>
          <w:sz w:val="22"/>
          <w:szCs w:val="22"/>
        </w:rPr>
        <w:t>Brecht J.K., Chau K.V., Fonseca S.C., Oliveira F.A.R.</w:t>
      </w:r>
      <w:r w:rsidR="008C787F" w:rsidRPr="000D1802">
        <w:rPr>
          <w:rFonts w:cs="Arial"/>
          <w:sz w:val="22"/>
          <w:szCs w:val="22"/>
        </w:rPr>
        <w:t>,</w:t>
      </w:r>
      <w:r w:rsidRPr="000D1802">
        <w:rPr>
          <w:rFonts w:cs="Arial"/>
          <w:sz w:val="22"/>
          <w:szCs w:val="22"/>
        </w:rPr>
        <w:t xml:space="preserve"> Silva F.M.</w:t>
      </w:r>
      <w:r w:rsidR="008C787F" w:rsidRPr="000D1802">
        <w:rPr>
          <w:rFonts w:cs="Arial"/>
          <w:sz w:val="22"/>
          <w:szCs w:val="22"/>
        </w:rPr>
        <w:t xml:space="preserve">, </w:t>
      </w:r>
      <w:proofErr w:type="spellStart"/>
      <w:r w:rsidR="008C787F" w:rsidRPr="000D1802">
        <w:rPr>
          <w:rFonts w:cs="Arial"/>
          <w:sz w:val="22"/>
          <w:szCs w:val="22"/>
        </w:rPr>
        <w:t>Nunes</w:t>
      </w:r>
      <w:proofErr w:type="spellEnd"/>
      <w:r w:rsidR="008C787F" w:rsidRPr="000D1802">
        <w:rPr>
          <w:rFonts w:cs="Arial"/>
          <w:sz w:val="22"/>
          <w:szCs w:val="22"/>
        </w:rPr>
        <w:t xml:space="preserve"> M.C.N. and Bender R.J.</w:t>
      </w:r>
      <w:r w:rsidRPr="000D1802">
        <w:rPr>
          <w:rFonts w:cs="Arial"/>
          <w:sz w:val="22"/>
          <w:szCs w:val="22"/>
        </w:rPr>
        <w:t xml:space="preserve"> (2003) Maintaining optimal atmosphere conditions for fruits and vegetables throughout the postharvest handling chain</w:t>
      </w:r>
      <w:r w:rsidR="008C787F" w:rsidRPr="000D1802">
        <w:rPr>
          <w:rFonts w:cs="Arial"/>
          <w:sz w:val="22"/>
          <w:szCs w:val="22"/>
        </w:rPr>
        <w:t>, Postharvest Biology and Technology, 27, pp87-101.</w:t>
      </w:r>
    </w:p>
    <w:p w:rsidR="00642E16" w:rsidRPr="000D1802" w:rsidRDefault="0074428B" w:rsidP="007140B1">
      <w:pPr>
        <w:pStyle w:val="Reference"/>
        <w:spacing w:line="276" w:lineRule="auto"/>
        <w:ind w:firstLine="0"/>
        <w:rPr>
          <w:rFonts w:cs="Arial"/>
          <w:sz w:val="22"/>
          <w:szCs w:val="22"/>
        </w:rPr>
      </w:pPr>
      <w:r w:rsidRPr="000D1802">
        <w:rPr>
          <w:rFonts w:cs="Arial"/>
          <w:sz w:val="22"/>
          <w:szCs w:val="22"/>
        </w:rPr>
        <w:t xml:space="preserve">Brown T. (1996) </w:t>
      </w:r>
      <w:r w:rsidR="00642E16" w:rsidRPr="000D1802">
        <w:rPr>
          <w:rFonts w:cs="Arial"/>
          <w:sz w:val="22"/>
          <w:szCs w:val="22"/>
        </w:rPr>
        <w:t>Humidification of refrigerated produce display cases, FRPERC - Internal report.</w:t>
      </w:r>
    </w:p>
    <w:p w:rsidR="00642E16" w:rsidRPr="000D1802" w:rsidRDefault="00642E16" w:rsidP="007140B1">
      <w:pPr>
        <w:pStyle w:val="Reference"/>
        <w:spacing w:line="276" w:lineRule="auto"/>
        <w:ind w:firstLine="0"/>
        <w:rPr>
          <w:rFonts w:cs="Arial"/>
          <w:sz w:val="22"/>
          <w:szCs w:val="22"/>
        </w:rPr>
      </w:pPr>
      <w:r w:rsidRPr="000D1802">
        <w:rPr>
          <w:rFonts w:cs="Arial"/>
          <w:sz w:val="22"/>
          <w:szCs w:val="22"/>
        </w:rPr>
        <w:t>Brown T., Corry J.E. and Evan</w:t>
      </w:r>
      <w:r w:rsidR="0074428B" w:rsidRPr="000D1802">
        <w:rPr>
          <w:rFonts w:cs="Arial"/>
          <w:sz w:val="22"/>
          <w:szCs w:val="22"/>
        </w:rPr>
        <w:t xml:space="preserve">s J.A. (2007) </w:t>
      </w:r>
      <w:r w:rsidRPr="000D1802">
        <w:rPr>
          <w:rFonts w:cs="Arial"/>
          <w:sz w:val="22"/>
          <w:szCs w:val="22"/>
        </w:rPr>
        <w:t>Humidification of unwrapped chilled meat on retail display using an ultrasonic fogging system</w:t>
      </w:r>
      <w:r w:rsidR="0074428B" w:rsidRPr="000D1802">
        <w:rPr>
          <w:rFonts w:cs="Arial"/>
          <w:sz w:val="22"/>
          <w:szCs w:val="22"/>
        </w:rPr>
        <w:t>,</w:t>
      </w:r>
      <w:r w:rsidRPr="000D1802">
        <w:rPr>
          <w:rFonts w:cs="Arial"/>
          <w:sz w:val="22"/>
          <w:szCs w:val="22"/>
        </w:rPr>
        <w:t xml:space="preserve">  Meat Science, 77 (4), pp. 670-677.</w:t>
      </w:r>
    </w:p>
    <w:p w:rsidR="00642E16" w:rsidRPr="000D1802" w:rsidRDefault="00642E16" w:rsidP="007140B1">
      <w:pPr>
        <w:pStyle w:val="Reference"/>
        <w:spacing w:line="276" w:lineRule="auto"/>
        <w:ind w:firstLine="0"/>
        <w:rPr>
          <w:rFonts w:cs="Arial"/>
          <w:sz w:val="22"/>
          <w:szCs w:val="22"/>
        </w:rPr>
      </w:pPr>
      <w:r w:rsidRPr="000D1802">
        <w:rPr>
          <w:rFonts w:cs="Arial"/>
          <w:sz w:val="22"/>
          <w:szCs w:val="22"/>
        </w:rPr>
        <w:t xml:space="preserve">Brown T., Corry J.E.L. and James S. J. (2004). </w:t>
      </w:r>
      <w:proofErr w:type="gramStart"/>
      <w:r w:rsidRPr="000D1802">
        <w:rPr>
          <w:rFonts w:cs="Arial"/>
          <w:sz w:val="22"/>
          <w:szCs w:val="22"/>
        </w:rPr>
        <w:t xml:space="preserve">Humidification of chilled fruit and vegetables on retail display using an ultrasonic fogging system with water / air </w:t>
      </w:r>
      <w:proofErr w:type="spellStart"/>
      <w:r w:rsidRPr="000D1802">
        <w:rPr>
          <w:rFonts w:cs="Arial"/>
          <w:sz w:val="22"/>
          <w:szCs w:val="22"/>
        </w:rPr>
        <w:t>ozonation</w:t>
      </w:r>
      <w:proofErr w:type="spellEnd"/>
      <w:r w:rsidR="0074428B" w:rsidRPr="000D1802">
        <w:rPr>
          <w:rFonts w:cs="Arial"/>
          <w:sz w:val="22"/>
          <w:szCs w:val="22"/>
        </w:rPr>
        <w:t xml:space="preserve">, </w:t>
      </w:r>
      <w:r w:rsidRPr="000D1802">
        <w:rPr>
          <w:rFonts w:cs="Arial"/>
          <w:sz w:val="22"/>
          <w:szCs w:val="22"/>
        </w:rPr>
        <w:t>International Journal of Refrigeration, 27, pp862-868.</w:t>
      </w:r>
      <w:proofErr w:type="gramEnd"/>
    </w:p>
    <w:p w:rsidR="00AB1EF2" w:rsidRPr="000D1802" w:rsidRDefault="00AB1EF2" w:rsidP="007140B1">
      <w:pPr>
        <w:pStyle w:val="Reference"/>
        <w:spacing w:line="276" w:lineRule="auto"/>
        <w:ind w:firstLine="0"/>
        <w:rPr>
          <w:rFonts w:cs="Arial"/>
          <w:sz w:val="22"/>
          <w:szCs w:val="22"/>
        </w:rPr>
      </w:pPr>
      <w:proofErr w:type="spellStart"/>
      <w:r w:rsidRPr="000D1802">
        <w:rPr>
          <w:rFonts w:cs="Arial"/>
          <w:sz w:val="22"/>
          <w:szCs w:val="22"/>
        </w:rPr>
        <w:t>Christison</w:t>
      </w:r>
      <w:proofErr w:type="spellEnd"/>
      <w:r w:rsidRPr="000D1802">
        <w:rPr>
          <w:rFonts w:cs="Arial"/>
          <w:sz w:val="22"/>
          <w:szCs w:val="22"/>
        </w:rPr>
        <w:t xml:space="preserve"> C.A., Lindsay D. and von Holy A. (2008) Microbiological survey of ready-to-eat foods and associated preparation surfaces in retail delicatessens, Johannesburg South Africa, Food Control, 19, pp727–733.</w:t>
      </w:r>
    </w:p>
    <w:p w:rsidR="00AB1EF2" w:rsidRPr="000D1802" w:rsidRDefault="00AB1EF2" w:rsidP="007140B1">
      <w:pPr>
        <w:pStyle w:val="Reference"/>
        <w:spacing w:line="276" w:lineRule="auto"/>
        <w:ind w:firstLine="0"/>
        <w:rPr>
          <w:rFonts w:cs="Arial"/>
          <w:sz w:val="22"/>
          <w:szCs w:val="22"/>
        </w:rPr>
      </w:pPr>
      <w:proofErr w:type="spellStart"/>
      <w:r w:rsidRPr="000D1802">
        <w:rPr>
          <w:rFonts w:cs="Arial"/>
          <w:sz w:val="22"/>
          <w:szCs w:val="22"/>
        </w:rPr>
        <w:t>Dieckmann</w:t>
      </w:r>
      <w:proofErr w:type="spellEnd"/>
      <w:r w:rsidRPr="000D1802">
        <w:rPr>
          <w:rFonts w:cs="Arial"/>
          <w:sz w:val="22"/>
          <w:szCs w:val="22"/>
        </w:rPr>
        <w:t xml:space="preserve"> A., List D. and </w:t>
      </w:r>
      <w:proofErr w:type="spellStart"/>
      <w:r w:rsidRPr="000D1802">
        <w:rPr>
          <w:rFonts w:cs="Arial"/>
          <w:sz w:val="22"/>
          <w:szCs w:val="22"/>
        </w:rPr>
        <w:t>Zache</w:t>
      </w:r>
      <w:proofErr w:type="spellEnd"/>
      <w:r w:rsidRPr="000D1802">
        <w:rPr>
          <w:rFonts w:cs="Arial"/>
          <w:sz w:val="22"/>
          <w:szCs w:val="22"/>
        </w:rPr>
        <w:t xml:space="preserve"> U. (1993)  Cold water mist humidification to preserve the quality of fresh vegetables during retail sale, </w:t>
      </w:r>
      <w:proofErr w:type="spellStart"/>
      <w:r w:rsidRPr="000D1802">
        <w:rPr>
          <w:rFonts w:cs="Arial"/>
          <w:sz w:val="22"/>
          <w:szCs w:val="22"/>
        </w:rPr>
        <w:t>Lebensm-Wiss</w:t>
      </w:r>
      <w:proofErr w:type="spellEnd"/>
      <w:r w:rsidRPr="000D1802">
        <w:rPr>
          <w:rFonts w:cs="Arial"/>
          <w:sz w:val="22"/>
          <w:szCs w:val="22"/>
        </w:rPr>
        <w:t xml:space="preserve"> U-</w:t>
      </w:r>
      <w:proofErr w:type="spellStart"/>
      <w:r w:rsidRPr="000D1802">
        <w:rPr>
          <w:rFonts w:cs="Arial"/>
          <w:sz w:val="22"/>
          <w:szCs w:val="22"/>
        </w:rPr>
        <w:t>Technol</w:t>
      </w:r>
      <w:proofErr w:type="spellEnd"/>
      <w:r w:rsidRPr="000D1802">
        <w:rPr>
          <w:rFonts w:cs="Arial"/>
          <w:sz w:val="22"/>
          <w:szCs w:val="22"/>
        </w:rPr>
        <w:t>, 26, pp340–346.</w:t>
      </w:r>
    </w:p>
    <w:p w:rsidR="00AB1EF2" w:rsidRPr="000D1802" w:rsidRDefault="00AB1EF2" w:rsidP="007140B1">
      <w:pPr>
        <w:pStyle w:val="Reference"/>
        <w:spacing w:line="276" w:lineRule="auto"/>
        <w:ind w:firstLine="0"/>
        <w:rPr>
          <w:rFonts w:cs="Arial"/>
          <w:sz w:val="22"/>
          <w:szCs w:val="22"/>
        </w:rPr>
      </w:pPr>
      <w:proofErr w:type="spellStart"/>
      <w:r w:rsidRPr="000D1802">
        <w:rPr>
          <w:rFonts w:cs="Arial"/>
          <w:sz w:val="22"/>
          <w:szCs w:val="22"/>
        </w:rPr>
        <w:t>Elviss</w:t>
      </w:r>
      <w:proofErr w:type="spellEnd"/>
      <w:r w:rsidRPr="000D1802">
        <w:rPr>
          <w:rFonts w:cs="Arial"/>
          <w:sz w:val="22"/>
          <w:szCs w:val="22"/>
        </w:rPr>
        <w:t xml:space="preserve"> N.C., Little C.L., </w:t>
      </w:r>
      <w:proofErr w:type="spellStart"/>
      <w:r w:rsidRPr="000D1802">
        <w:rPr>
          <w:rFonts w:cs="Arial"/>
          <w:sz w:val="22"/>
          <w:szCs w:val="22"/>
        </w:rPr>
        <w:t>Hucklesby</w:t>
      </w:r>
      <w:proofErr w:type="spellEnd"/>
      <w:r w:rsidRPr="000D1802">
        <w:rPr>
          <w:rFonts w:cs="Arial"/>
          <w:sz w:val="22"/>
          <w:szCs w:val="22"/>
        </w:rPr>
        <w:t xml:space="preserve"> L., </w:t>
      </w:r>
      <w:proofErr w:type="spellStart"/>
      <w:r w:rsidRPr="000D1802">
        <w:rPr>
          <w:rFonts w:cs="Arial"/>
          <w:sz w:val="22"/>
          <w:szCs w:val="22"/>
        </w:rPr>
        <w:t>Sagoo</w:t>
      </w:r>
      <w:proofErr w:type="spellEnd"/>
      <w:r w:rsidRPr="000D1802">
        <w:rPr>
          <w:rFonts w:cs="Arial"/>
          <w:sz w:val="22"/>
          <w:szCs w:val="22"/>
        </w:rPr>
        <w:t xml:space="preserve"> S., </w:t>
      </w:r>
      <w:proofErr w:type="spellStart"/>
      <w:r w:rsidRPr="000D1802">
        <w:rPr>
          <w:rFonts w:cs="Arial"/>
          <w:sz w:val="22"/>
          <w:szCs w:val="22"/>
        </w:rPr>
        <w:t>Surman</w:t>
      </w:r>
      <w:proofErr w:type="spellEnd"/>
      <w:r w:rsidRPr="000D1802">
        <w:rPr>
          <w:rFonts w:cs="Arial"/>
          <w:sz w:val="22"/>
          <w:szCs w:val="22"/>
        </w:rPr>
        <w:t xml:space="preserve">-Lee S., de Pinna E. and </w:t>
      </w:r>
      <w:proofErr w:type="spellStart"/>
      <w:r w:rsidRPr="000D1802">
        <w:rPr>
          <w:rFonts w:cs="Arial"/>
          <w:sz w:val="22"/>
          <w:szCs w:val="22"/>
        </w:rPr>
        <w:t>Threlfall</w:t>
      </w:r>
      <w:proofErr w:type="spellEnd"/>
      <w:r w:rsidRPr="000D1802">
        <w:rPr>
          <w:rFonts w:cs="Arial"/>
          <w:sz w:val="22"/>
          <w:szCs w:val="22"/>
        </w:rPr>
        <w:t xml:space="preserve"> E.J. (2009) Microbiological study of fresh herbs from retail premises uncovers an international outbreak of salmonellosis, International Journal of Food Microbiology, 134, pp83–88.</w:t>
      </w:r>
    </w:p>
    <w:p w:rsidR="00BB6512" w:rsidRPr="000D1802" w:rsidRDefault="00A505FE" w:rsidP="007140B1">
      <w:pPr>
        <w:pStyle w:val="Reference"/>
        <w:spacing w:line="276" w:lineRule="auto"/>
        <w:ind w:firstLine="0"/>
        <w:rPr>
          <w:rFonts w:cs="Arial"/>
          <w:sz w:val="22"/>
          <w:szCs w:val="22"/>
        </w:rPr>
      </w:pPr>
      <w:r w:rsidRPr="000D1802">
        <w:rPr>
          <w:rFonts w:cs="Arial"/>
          <w:sz w:val="22"/>
          <w:szCs w:val="22"/>
        </w:rPr>
        <w:lastRenderedPageBreak/>
        <w:t xml:space="preserve">Evans J.A. </w:t>
      </w:r>
      <w:r w:rsidR="000E63EF" w:rsidRPr="000D1802">
        <w:rPr>
          <w:rFonts w:cs="Arial"/>
          <w:sz w:val="22"/>
          <w:szCs w:val="22"/>
        </w:rPr>
        <w:t>and</w:t>
      </w:r>
      <w:r w:rsidRPr="000D1802">
        <w:rPr>
          <w:rFonts w:cs="Arial"/>
          <w:sz w:val="22"/>
          <w:szCs w:val="22"/>
        </w:rPr>
        <w:t xml:space="preserve"> Russell S.</w:t>
      </w:r>
      <w:r w:rsidR="00CB7CEE" w:rsidRPr="000D1802">
        <w:rPr>
          <w:rFonts w:cs="Arial"/>
          <w:sz w:val="22"/>
          <w:szCs w:val="22"/>
        </w:rPr>
        <w:t>L. (1994a)</w:t>
      </w:r>
      <w:r w:rsidR="00BB6512" w:rsidRPr="000D1802">
        <w:rPr>
          <w:rFonts w:cs="Arial"/>
          <w:sz w:val="22"/>
          <w:szCs w:val="22"/>
        </w:rPr>
        <w:t xml:space="preserve"> </w:t>
      </w:r>
      <w:proofErr w:type="gramStart"/>
      <w:r w:rsidR="00BB6512" w:rsidRPr="000D1802">
        <w:rPr>
          <w:rFonts w:cs="Arial"/>
          <w:sz w:val="22"/>
          <w:szCs w:val="22"/>
        </w:rPr>
        <w:t>The</w:t>
      </w:r>
      <w:proofErr w:type="gramEnd"/>
      <w:r w:rsidR="00BB6512" w:rsidRPr="000D1802">
        <w:rPr>
          <w:rFonts w:cs="Arial"/>
          <w:sz w:val="22"/>
          <w:szCs w:val="22"/>
        </w:rPr>
        <w:t xml:space="preserve"> influence of surface conditions on weight loss from delicatessen products.  </w:t>
      </w:r>
      <w:proofErr w:type="gramStart"/>
      <w:r w:rsidR="00BB6512" w:rsidRPr="000D1802">
        <w:rPr>
          <w:rFonts w:cs="Arial"/>
          <w:sz w:val="22"/>
          <w:szCs w:val="22"/>
        </w:rPr>
        <w:t>FRPERC - Internal report, August 1994.</w:t>
      </w:r>
      <w:proofErr w:type="gramEnd"/>
    </w:p>
    <w:p w:rsidR="00BB6512" w:rsidRPr="000D1802" w:rsidRDefault="00A505FE" w:rsidP="007140B1">
      <w:pPr>
        <w:pStyle w:val="Reference"/>
        <w:spacing w:line="276" w:lineRule="auto"/>
        <w:ind w:firstLine="0"/>
        <w:rPr>
          <w:rFonts w:cs="Arial"/>
          <w:sz w:val="22"/>
          <w:szCs w:val="22"/>
        </w:rPr>
      </w:pPr>
      <w:r w:rsidRPr="000D1802">
        <w:rPr>
          <w:rFonts w:cs="Arial"/>
          <w:sz w:val="22"/>
          <w:szCs w:val="22"/>
        </w:rPr>
        <w:t xml:space="preserve">Evans J.A. </w:t>
      </w:r>
      <w:r w:rsidR="000E63EF" w:rsidRPr="000D1802">
        <w:rPr>
          <w:rFonts w:cs="Arial"/>
          <w:sz w:val="22"/>
          <w:szCs w:val="22"/>
        </w:rPr>
        <w:t>and</w:t>
      </w:r>
      <w:r w:rsidRPr="000D1802">
        <w:rPr>
          <w:rFonts w:cs="Arial"/>
          <w:sz w:val="22"/>
          <w:szCs w:val="22"/>
        </w:rPr>
        <w:t xml:space="preserve"> Russell S.</w:t>
      </w:r>
      <w:r w:rsidR="00CB7CEE" w:rsidRPr="000D1802">
        <w:rPr>
          <w:rFonts w:cs="Arial"/>
          <w:sz w:val="22"/>
          <w:szCs w:val="22"/>
        </w:rPr>
        <w:t xml:space="preserve">L. (1994b) </w:t>
      </w:r>
      <w:proofErr w:type="gramStart"/>
      <w:r w:rsidR="00CB7CEE" w:rsidRPr="000D1802">
        <w:rPr>
          <w:rFonts w:cs="Arial"/>
          <w:sz w:val="22"/>
          <w:szCs w:val="22"/>
        </w:rPr>
        <w:t>The</w:t>
      </w:r>
      <w:proofErr w:type="gramEnd"/>
      <w:r w:rsidR="00CB7CEE" w:rsidRPr="000D1802">
        <w:rPr>
          <w:rFonts w:cs="Arial"/>
          <w:sz w:val="22"/>
          <w:szCs w:val="22"/>
        </w:rPr>
        <w:t xml:space="preserve"> </w:t>
      </w:r>
      <w:r w:rsidR="00BB6512" w:rsidRPr="000D1802">
        <w:rPr>
          <w:rFonts w:cs="Arial"/>
          <w:sz w:val="22"/>
          <w:szCs w:val="22"/>
        </w:rPr>
        <w:t xml:space="preserve">influence of surface conditions on weight loss from delicatessen products.  </w:t>
      </w:r>
      <w:proofErr w:type="gramStart"/>
      <w:r w:rsidR="00BB6512" w:rsidRPr="000D1802">
        <w:rPr>
          <w:rFonts w:cs="Arial"/>
          <w:sz w:val="22"/>
          <w:szCs w:val="22"/>
        </w:rPr>
        <w:t>FRPERC - Internal report, November 1994.</w:t>
      </w:r>
      <w:proofErr w:type="gramEnd"/>
    </w:p>
    <w:p w:rsidR="00AB1EF2" w:rsidRPr="000D1802" w:rsidRDefault="00AB1EF2" w:rsidP="007140B1">
      <w:pPr>
        <w:pStyle w:val="Reference"/>
        <w:spacing w:line="276" w:lineRule="auto"/>
        <w:ind w:firstLine="0"/>
        <w:rPr>
          <w:rFonts w:cs="Arial"/>
          <w:sz w:val="22"/>
          <w:szCs w:val="22"/>
        </w:rPr>
      </w:pPr>
      <w:proofErr w:type="spellStart"/>
      <w:r w:rsidRPr="000D1802">
        <w:rPr>
          <w:rFonts w:cs="Arial"/>
          <w:sz w:val="22"/>
          <w:szCs w:val="22"/>
        </w:rPr>
        <w:t>Firmesse</w:t>
      </w:r>
      <w:proofErr w:type="spellEnd"/>
      <w:r w:rsidRPr="000D1802">
        <w:rPr>
          <w:rFonts w:cs="Arial"/>
          <w:sz w:val="22"/>
          <w:szCs w:val="22"/>
        </w:rPr>
        <w:t xml:space="preserve"> O., </w:t>
      </w:r>
      <w:proofErr w:type="spellStart"/>
      <w:r w:rsidRPr="000D1802">
        <w:rPr>
          <w:rFonts w:cs="Arial"/>
          <w:sz w:val="22"/>
          <w:szCs w:val="22"/>
        </w:rPr>
        <w:t>Morelli</w:t>
      </w:r>
      <w:proofErr w:type="spellEnd"/>
      <w:r w:rsidRPr="000D1802">
        <w:rPr>
          <w:rFonts w:cs="Arial"/>
          <w:sz w:val="22"/>
          <w:szCs w:val="22"/>
        </w:rPr>
        <w:t xml:space="preserve"> E., Vann S. and </w:t>
      </w:r>
      <w:proofErr w:type="spellStart"/>
      <w:r w:rsidRPr="000D1802">
        <w:rPr>
          <w:rFonts w:cs="Arial"/>
          <w:sz w:val="22"/>
          <w:szCs w:val="22"/>
        </w:rPr>
        <w:t>Carpentier</w:t>
      </w:r>
      <w:proofErr w:type="spellEnd"/>
      <w:r w:rsidRPr="000D1802">
        <w:rPr>
          <w:rFonts w:cs="Arial"/>
          <w:sz w:val="22"/>
          <w:szCs w:val="22"/>
        </w:rPr>
        <w:t xml:space="preserve"> B. (2012) Monitoring of bacterial load in terms of </w:t>
      </w:r>
      <w:proofErr w:type="spellStart"/>
      <w:r w:rsidRPr="000D1802">
        <w:rPr>
          <w:rFonts w:cs="Arial"/>
          <w:sz w:val="22"/>
          <w:szCs w:val="22"/>
        </w:rPr>
        <w:t>culturable</w:t>
      </w:r>
      <w:proofErr w:type="spellEnd"/>
      <w:r w:rsidRPr="000D1802">
        <w:rPr>
          <w:rFonts w:cs="Arial"/>
          <w:sz w:val="22"/>
          <w:szCs w:val="22"/>
        </w:rPr>
        <w:t xml:space="preserve"> and non-</w:t>
      </w:r>
      <w:proofErr w:type="spellStart"/>
      <w:r w:rsidRPr="000D1802">
        <w:rPr>
          <w:rFonts w:cs="Arial"/>
          <w:sz w:val="22"/>
          <w:szCs w:val="22"/>
        </w:rPr>
        <w:t>culturable</w:t>
      </w:r>
      <w:proofErr w:type="spellEnd"/>
      <w:r w:rsidRPr="000D1802">
        <w:rPr>
          <w:rFonts w:cs="Arial"/>
          <w:sz w:val="22"/>
          <w:szCs w:val="22"/>
        </w:rPr>
        <w:t xml:space="preserve"> cells on new materials placed in a delicatessen serve over counter, International Journal of Food Microbiology, 159, pp179–185.</w:t>
      </w:r>
    </w:p>
    <w:p w:rsidR="00CB7CEE" w:rsidRPr="000D1802" w:rsidRDefault="00CB7CEE" w:rsidP="007140B1">
      <w:pPr>
        <w:pStyle w:val="Reference"/>
        <w:spacing w:line="276" w:lineRule="auto"/>
        <w:ind w:firstLine="0"/>
        <w:rPr>
          <w:rFonts w:cs="Arial"/>
          <w:sz w:val="22"/>
          <w:szCs w:val="22"/>
        </w:rPr>
      </w:pPr>
      <w:r w:rsidRPr="000D1802">
        <w:rPr>
          <w:rFonts w:cs="Arial"/>
          <w:sz w:val="22"/>
          <w:szCs w:val="22"/>
        </w:rPr>
        <w:t>Ful</w:t>
      </w:r>
      <w:r w:rsidR="00BA170E" w:rsidRPr="000D1802">
        <w:rPr>
          <w:rFonts w:cs="Arial"/>
          <w:sz w:val="22"/>
          <w:szCs w:val="22"/>
        </w:rPr>
        <w:t xml:space="preserve">ton G.S., </w:t>
      </w:r>
      <w:proofErr w:type="spellStart"/>
      <w:r w:rsidR="00BA170E" w:rsidRPr="000D1802">
        <w:rPr>
          <w:rFonts w:cs="Arial"/>
          <w:sz w:val="22"/>
          <w:szCs w:val="22"/>
        </w:rPr>
        <w:t>Burfoot</w:t>
      </w:r>
      <w:proofErr w:type="spellEnd"/>
      <w:r w:rsidR="00BA170E" w:rsidRPr="000D1802">
        <w:rPr>
          <w:rFonts w:cs="Arial"/>
          <w:sz w:val="22"/>
          <w:szCs w:val="22"/>
        </w:rPr>
        <w:t xml:space="preserve"> D., Bailey C.</w:t>
      </w:r>
      <w:r w:rsidRPr="000D1802">
        <w:rPr>
          <w:rFonts w:cs="Arial"/>
          <w:sz w:val="22"/>
          <w:szCs w:val="22"/>
        </w:rPr>
        <w:t xml:space="preserve"> and James S.J. (1987) Predicting weight loss form unwrapped chilled meat in retail displays, Proc. </w:t>
      </w:r>
      <w:proofErr w:type="spellStart"/>
      <w:r w:rsidRPr="000D1802">
        <w:rPr>
          <w:rFonts w:cs="Arial"/>
          <w:sz w:val="22"/>
          <w:szCs w:val="22"/>
        </w:rPr>
        <w:t>XVIIth</w:t>
      </w:r>
      <w:proofErr w:type="spellEnd"/>
      <w:r w:rsidRPr="000D1802">
        <w:rPr>
          <w:rFonts w:cs="Arial"/>
          <w:sz w:val="22"/>
          <w:szCs w:val="22"/>
        </w:rPr>
        <w:t xml:space="preserve"> International Congress of Refrigeration, Vienna, Section C, pp 2-8.</w:t>
      </w:r>
    </w:p>
    <w:p w:rsidR="00AB1EF2" w:rsidRPr="000D1802" w:rsidRDefault="00AB1EF2" w:rsidP="007140B1">
      <w:pPr>
        <w:pStyle w:val="Reference"/>
        <w:spacing w:line="276" w:lineRule="auto"/>
        <w:ind w:firstLine="0"/>
        <w:rPr>
          <w:rFonts w:cs="Arial"/>
          <w:sz w:val="22"/>
          <w:szCs w:val="22"/>
        </w:rPr>
      </w:pPr>
      <w:r w:rsidRPr="000D1802">
        <w:rPr>
          <w:rFonts w:cs="Arial"/>
          <w:sz w:val="22"/>
          <w:szCs w:val="22"/>
        </w:rPr>
        <w:t xml:space="preserve">Hung D.V., Tong S., Tanaka F., </w:t>
      </w:r>
      <w:proofErr w:type="spellStart"/>
      <w:r w:rsidRPr="000D1802">
        <w:rPr>
          <w:rFonts w:cs="Arial"/>
          <w:sz w:val="22"/>
          <w:szCs w:val="22"/>
        </w:rPr>
        <w:t>Yasunaga</w:t>
      </w:r>
      <w:proofErr w:type="spellEnd"/>
      <w:r w:rsidRPr="000D1802">
        <w:rPr>
          <w:rFonts w:cs="Arial"/>
          <w:sz w:val="22"/>
          <w:szCs w:val="22"/>
        </w:rPr>
        <w:t xml:space="preserve"> E., </w:t>
      </w:r>
      <w:proofErr w:type="spellStart"/>
      <w:r w:rsidRPr="000D1802">
        <w:rPr>
          <w:rFonts w:cs="Arial"/>
          <w:sz w:val="22"/>
          <w:szCs w:val="22"/>
        </w:rPr>
        <w:t>Hamanaka</w:t>
      </w:r>
      <w:proofErr w:type="spellEnd"/>
      <w:r w:rsidRPr="000D1802">
        <w:rPr>
          <w:rFonts w:cs="Arial"/>
          <w:sz w:val="22"/>
          <w:szCs w:val="22"/>
        </w:rPr>
        <w:t xml:space="preserve"> D., </w:t>
      </w:r>
      <w:proofErr w:type="spellStart"/>
      <w:r w:rsidRPr="000D1802">
        <w:rPr>
          <w:rFonts w:cs="Arial"/>
          <w:sz w:val="22"/>
          <w:szCs w:val="22"/>
        </w:rPr>
        <w:t>Hiruma</w:t>
      </w:r>
      <w:proofErr w:type="spellEnd"/>
      <w:r w:rsidRPr="000D1802">
        <w:rPr>
          <w:rFonts w:cs="Arial"/>
          <w:sz w:val="22"/>
          <w:szCs w:val="22"/>
        </w:rPr>
        <w:t xml:space="preserve"> N. and Uchino T. (2011) Controlling the weight loss of fresh produce during postharvest storage under a </w:t>
      </w:r>
      <w:proofErr w:type="spellStart"/>
      <w:r w:rsidRPr="000D1802">
        <w:rPr>
          <w:rFonts w:cs="Arial"/>
          <w:sz w:val="22"/>
          <w:szCs w:val="22"/>
        </w:rPr>
        <w:t>nano</w:t>
      </w:r>
      <w:proofErr w:type="spellEnd"/>
      <w:r w:rsidRPr="000D1802">
        <w:rPr>
          <w:rFonts w:cs="Arial"/>
          <w:sz w:val="22"/>
          <w:szCs w:val="22"/>
        </w:rPr>
        <w:t xml:space="preserve">-size mist environment, Journal of Food Engineering, 106, pp325–330. </w:t>
      </w:r>
    </w:p>
    <w:p w:rsidR="00CB7CEE" w:rsidRPr="000D1802" w:rsidRDefault="00CB7CEE" w:rsidP="007140B1">
      <w:pPr>
        <w:pStyle w:val="Reference"/>
        <w:spacing w:line="276" w:lineRule="auto"/>
        <w:ind w:firstLine="0"/>
        <w:rPr>
          <w:rFonts w:cs="Arial"/>
          <w:sz w:val="22"/>
          <w:szCs w:val="22"/>
        </w:rPr>
      </w:pPr>
      <w:r w:rsidRPr="000D1802">
        <w:rPr>
          <w:rFonts w:cs="Arial"/>
          <w:sz w:val="22"/>
          <w:szCs w:val="22"/>
        </w:rPr>
        <w:t xml:space="preserve">James S.J. </w:t>
      </w:r>
      <w:r w:rsidR="00642E16" w:rsidRPr="000D1802">
        <w:rPr>
          <w:rFonts w:cs="Arial"/>
          <w:sz w:val="22"/>
          <w:szCs w:val="22"/>
        </w:rPr>
        <w:t>and Swain M.V.L. (1986) Retail display conditions for unwrapped chilled foods, Proc. Institute of Refrigeration, 83, 3.1.</w:t>
      </w:r>
    </w:p>
    <w:p w:rsidR="00AB1EF2" w:rsidRPr="000D1802" w:rsidRDefault="00AB1EF2" w:rsidP="007140B1">
      <w:pPr>
        <w:pStyle w:val="Reference"/>
        <w:spacing w:line="276" w:lineRule="auto"/>
        <w:ind w:firstLine="0"/>
        <w:rPr>
          <w:rFonts w:cs="Arial"/>
          <w:sz w:val="22"/>
          <w:szCs w:val="22"/>
        </w:rPr>
      </w:pPr>
      <w:proofErr w:type="spellStart"/>
      <w:r w:rsidRPr="000D1802">
        <w:rPr>
          <w:rFonts w:cs="Arial"/>
          <w:sz w:val="22"/>
          <w:szCs w:val="22"/>
        </w:rPr>
        <w:t>Khadre</w:t>
      </w:r>
      <w:proofErr w:type="spellEnd"/>
      <w:r w:rsidRPr="000D1802">
        <w:rPr>
          <w:rFonts w:cs="Arial"/>
          <w:sz w:val="22"/>
          <w:szCs w:val="22"/>
        </w:rPr>
        <w:t xml:space="preserve"> M.A., Yousef A.E., Kim J.G. (1999) Microbiological aspects of ozone applications in food: a review, Journal of Food Science, 66, pp1242–1252.</w:t>
      </w:r>
    </w:p>
    <w:p w:rsidR="00AB1EF2" w:rsidRPr="000D1802" w:rsidRDefault="00E2799A" w:rsidP="007140B1">
      <w:pPr>
        <w:pStyle w:val="Reference"/>
        <w:spacing w:line="276" w:lineRule="auto"/>
        <w:ind w:firstLine="0"/>
        <w:rPr>
          <w:rFonts w:cs="Arial"/>
          <w:sz w:val="22"/>
          <w:szCs w:val="22"/>
        </w:rPr>
      </w:pPr>
      <w:proofErr w:type="spellStart"/>
      <w:r w:rsidRPr="000D1802">
        <w:rPr>
          <w:rFonts w:cs="Arial"/>
          <w:sz w:val="22"/>
          <w:szCs w:val="22"/>
        </w:rPr>
        <w:t>Lues</w:t>
      </w:r>
      <w:proofErr w:type="spellEnd"/>
      <w:r w:rsidRPr="000D1802">
        <w:rPr>
          <w:rFonts w:cs="Arial"/>
          <w:sz w:val="22"/>
          <w:szCs w:val="22"/>
        </w:rPr>
        <w:t xml:space="preserve"> J.F.R. and Van </w:t>
      </w:r>
      <w:proofErr w:type="spellStart"/>
      <w:r w:rsidRPr="000D1802">
        <w:rPr>
          <w:rFonts w:cs="Arial"/>
          <w:sz w:val="22"/>
          <w:szCs w:val="22"/>
        </w:rPr>
        <w:t>Tonder</w:t>
      </w:r>
      <w:proofErr w:type="spellEnd"/>
      <w:r w:rsidRPr="000D1802">
        <w:rPr>
          <w:rFonts w:cs="Arial"/>
          <w:sz w:val="22"/>
          <w:szCs w:val="22"/>
        </w:rPr>
        <w:t xml:space="preserve"> I. (2007) </w:t>
      </w:r>
      <w:proofErr w:type="gramStart"/>
      <w:r w:rsidRPr="000D1802">
        <w:rPr>
          <w:rFonts w:cs="Arial"/>
          <w:sz w:val="22"/>
          <w:szCs w:val="22"/>
        </w:rPr>
        <w:t>The</w:t>
      </w:r>
      <w:proofErr w:type="gramEnd"/>
      <w:r w:rsidRPr="000D1802">
        <w:rPr>
          <w:rFonts w:cs="Arial"/>
          <w:sz w:val="22"/>
          <w:szCs w:val="22"/>
        </w:rPr>
        <w:t xml:space="preserve"> occurrence of indicator bacteria on hands and aprons of food handlers in the delicatessen sections of a retail group, Food Control, 18, pp326–332.</w:t>
      </w:r>
      <w:r w:rsidR="00AB1EF2" w:rsidRPr="000D1802">
        <w:rPr>
          <w:rFonts w:cs="Arial"/>
          <w:sz w:val="22"/>
          <w:szCs w:val="22"/>
        </w:rPr>
        <w:t xml:space="preserve"> </w:t>
      </w:r>
    </w:p>
    <w:p w:rsidR="00123401" w:rsidRPr="000D1802" w:rsidRDefault="00123401" w:rsidP="00123401">
      <w:pPr>
        <w:pStyle w:val="Reference"/>
        <w:spacing w:line="276" w:lineRule="auto"/>
        <w:ind w:firstLine="0"/>
        <w:rPr>
          <w:rFonts w:cs="Arial"/>
          <w:sz w:val="22"/>
          <w:szCs w:val="22"/>
        </w:rPr>
      </w:pPr>
      <w:proofErr w:type="gramStart"/>
      <w:r w:rsidRPr="000D1802">
        <w:rPr>
          <w:rFonts w:cs="Arial"/>
          <w:sz w:val="22"/>
          <w:szCs w:val="22"/>
        </w:rPr>
        <w:t xml:space="preserve">Maidment G.G., Missenden J.F., James R.W., </w:t>
      </w:r>
      <w:proofErr w:type="spellStart"/>
      <w:r w:rsidRPr="000D1802">
        <w:rPr>
          <w:rFonts w:cs="Arial"/>
          <w:sz w:val="22"/>
          <w:szCs w:val="22"/>
        </w:rPr>
        <w:t>Tozer</w:t>
      </w:r>
      <w:proofErr w:type="spellEnd"/>
      <w:r w:rsidRPr="000D1802">
        <w:rPr>
          <w:rFonts w:cs="Arial"/>
          <w:sz w:val="22"/>
          <w:szCs w:val="22"/>
        </w:rPr>
        <w:t xml:space="preserve"> R.M., Bailey C. (1999a) Optimisation of environmental conditions for unwrapped chilled foods on display, In Proceedings of the Institute of Refrigeration, Session 1998–99, pp5.1–5.16.</w:t>
      </w:r>
      <w:proofErr w:type="gramEnd"/>
    </w:p>
    <w:p w:rsidR="00AB1EF2" w:rsidRPr="000D1802" w:rsidRDefault="00AB1EF2" w:rsidP="007140B1">
      <w:pPr>
        <w:pStyle w:val="Reference"/>
        <w:spacing w:line="276" w:lineRule="auto"/>
        <w:ind w:firstLine="0"/>
        <w:rPr>
          <w:rFonts w:cs="Arial"/>
          <w:sz w:val="22"/>
          <w:szCs w:val="22"/>
        </w:rPr>
      </w:pPr>
      <w:r w:rsidRPr="000D1802">
        <w:rPr>
          <w:rFonts w:cs="Arial"/>
          <w:sz w:val="22"/>
          <w:szCs w:val="22"/>
        </w:rPr>
        <w:t>Maidment G.G., Missenden J.F., James R.W.</w:t>
      </w:r>
      <w:r w:rsidR="00123401" w:rsidRPr="000D1802">
        <w:rPr>
          <w:rFonts w:cs="Arial"/>
          <w:sz w:val="22"/>
          <w:szCs w:val="22"/>
        </w:rPr>
        <w:t xml:space="preserve"> and</w:t>
      </w:r>
      <w:r w:rsidRPr="000D1802">
        <w:rPr>
          <w:rFonts w:cs="Arial"/>
          <w:sz w:val="22"/>
          <w:szCs w:val="22"/>
        </w:rPr>
        <w:t xml:space="preserve"> </w:t>
      </w:r>
      <w:proofErr w:type="spellStart"/>
      <w:r w:rsidRPr="000D1802">
        <w:rPr>
          <w:rFonts w:cs="Arial"/>
          <w:sz w:val="22"/>
          <w:szCs w:val="22"/>
        </w:rPr>
        <w:t>Tozer</w:t>
      </w:r>
      <w:proofErr w:type="spellEnd"/>
      <w:r w:rsidRPr="000D1802">
        <w:rPr>
          <w:rFonts w:cs="Arial"/>
          <w:sz w:val="22"/>
          <w:szCs w:val="22"/>
        </w:rPr>
        <w:t xml:space="preserve"> R.M. (199</w:t>
      </w:r>
      <w:r w:rsidR="00123401" w:rsidRPr="000D1802">
        <w:rPr>
          <w:rFonts w:cs="Arial"/>
          <w:sz w:val="22"/>
          <w:szCs w:val="22"/>
        </w:rPr>
        <w:t>9b</w:t>
      </w:r>
      <w:r w:rsidRPr="000D1802">
        <w:rPr>
          <w:rFonts w:cs="Arial"/>
          <w:sz w:val="22"/>
          <w:szCs w:val="22"/>
        </w:rPr>
        <w:t>) Analysis of the expansion valves used for controlling refrigerant feed into delicatessen cabinets in supermarkets, Proc Inst Refrigeration, Session 1998–99, 5-1 to 5-16.</w:t>
      </w:r>
    </w:p>
    <w:p w:rsidR="00AB1EF2" w:rsidRPr="000D1802" w:rsidRDefault="00AB1EF2" w:rsidP="007140B1">
      <w:pPr>
        <w:pStyle w:val="Reference"/>
        <w:spacing w:line="276" w:lineRule="auto"/>
        <w:ind w:firstLine="0"/>
        <w:rPr>
          <w:rFonts w:cs="Arial"/>
          <w:sz w:val="22"/>
          <w:szCs w:val="22"/>
        </w:rPr>
      </w:pPr>
      <w:proofErr w:type="spellStart"/>
      <w:r w:rsidRPr="000D1802">
        <w:rPr>
          <w:rFonts w:cs="Arial"/>
          <w:sz w:val="22"/>
          <w:szCs w:val="22"/>
        </w:rPr>
        <w:t>Mohd-som</w:t>
      </w:r>
      <w:proofErr w:type="spellEnd"/>
      <w:r w:rsidRPr="000D1802">
        <w:rPr>
          <w:rFonts w:cs="Arial"/>
          <w:sz w:val="22"/>
          <w:szCs w:val="22"/>
        </w:rPr>
        <w:t xml:space="preserve"> F., </w:t>
      </w:r>
      <w:proofErr w:type="spellStart"/>
      <w:r w:rsidRPr="000D1802">
        <w:rPr>
          <w:rFonts w:cs="Arial"/>
          <w:sz w:val="22"/>
          <w:szCs w:val="22"/>
        </w:rPr>
        <w:t>Spomer</w:t>
      </w:r>
      <w:proofErr w:type="spellEnd"/>
      <w:r w:rsidRPr="000D1802">
        <w:rPr>
          <w:rFonts w:cs="Arial"/>
          <w:sz w:val="22"/>
          <w:szCs w:val="22"/>
        </w:rPr>
        <w:t xml:space="preserve"> L.A., Martin S.E. and Schmidt S.J. (1995) </w:t>
      </w:r>
      <w:proofErr w:type="spellStart"/>
      <w:r w:rsidRPr="000D1802">
        <w:rPr>
          <w:rFonts w:cs="Arial"/>
          <w:sz w:val="22"/>
          <w:szCs w:val="22"/>
        </w:rPr>
        <w:t>Microflora</w:t>
      </w:r>
      <w:proofErr w:type="spellEnd"/>
      <w:r w:rsidRPr="000D1802">
        <w:rPr>
          <w:rFonts w:cs="Arial"/>
          <w:sz w:val="22"/>
          <w:szCs w:val="22"/>
        </w:rPr>
        <w:t xml:space="preserve"> changes in misted and non-misted broccoli at refrigerated storage temperatures, Journal of Food Quality, 18, pp279–293.</w:t>
      </w:r>
    </w:p>
    <w:p w:rsidR="00AB1EF2" w:rsidRPr="000D1802" w:rsidRDefault="00BA170E" w:rsidP="007140B1">
      <w:pPr>
        <w:pStyle w:val="Reference"/>
        <w:spacing w:line="276" w:lineRule="auto"/>
        <w:ind w:firstLine="0"/>
        <w:rPr>
          <w:rFonts w:cs="Arial"/>
          <w:sz w:val="22"/>
          <w:szCs w:val="22"/>
        </w:rPr>
      </w:pPr>
      <w:proofErr w:type="spellStart"/>
      <w:r w:rsidRPr="000D1802">
        <w:rPr>
          <w:rFonts w:cs="Arial"/>
          <w:sz w:val="22"/>
          <w:szCs w:val="22"/>
        </w:rPr>
        <w:t>Moureh</w:t>
      </w:r>
      <w:proofErr w:type="spellEnd"/>
      <w:r w:rsidRPr="000D1802">
        <w:rPr>
          <w:rFonts w:cs="Arial"/>
          <w:sz w:val="22"/>
          <w:szCs w:val="22"/>
        </w:rPr>
        <w:t xml:space="preserve"> J., </w:t>
      </w:r>
      <w:proofErr w:type="spellStart"/>
      <w:r w:rsidRPr="000D1802">
        <w:rPr>
          <w:rFonts w:cs="Arial"/>
          <w:sz w:val="22"/>
          <w:szCs w:val="22"/>
        </w:rPr>
        <w:t>Letang</w:t>
      </w:r>
      <w:proofErr w:type="spellEnd"/>
      <w:r w:rsidRPr="000D1802">
        <w:rPr>
          <w:rFonts w:cs="Arial"/>
          <w:sz w:val="22"/>
          <w:szCs w:val="22"/>
        </w:rPr>
        <w:t xml:space="preserve"> G., </w:t>
      </w:r>
      <w:proofErr w:type="spellStart"/>
      <w:r w:rsidRPr="000D1802">
        <w:rPr>
          <w:rFonts w:cs="Arial"/>
          <w:sz w:val="22"/>
          <w:szCs w:val="22"/>
        </w:rPr>
        <w:t>Palvadeau</w:t>
      </w:r>
      <w:proofErr w:type="spellEnd"/>
      <w:r w:rsidRPr="000D1802">
        <w:rPr>
          <w:rFonts w:cs="Arial"/>
          <w:sz w:val="22"/>
          <w:szCs w:val="22"/>
        </w:rPr>
        <w:t xml:space="preserve"> B. and </w:t>
      </w:r>
      <w:proofErr w:type="spellStart"/>
      <w:r w:rsidRPr="000D1802">
        <w:rPr>
          <w:rFonts w:cs="Arial"/>
          <w:sz w:val="22"/>
          <w:szCs w:val="22"/>
        </w:rPr>
        <w:t>Boisson</w:t>
      </w:r>
      <w:proofErr w:type="spellEnd"/>
      <w:r w:rsidRPr="000D1802">
        <w:rPr>
          <w:rFonts w:cs="Arial"/>
          <w:sz w:val="22"/>
          <w:szCs w:val="22"/>
        </w:rPr>
        <w:t xml:space="preserve"> H. (2009) Numerical and experimental investigations on the use of mist flow process in refrigerated display cabinets, </w:t>
      </w:r>
      <w:r w:rsidR="005A6D83" w:rsidRPr="000D1802">
        <w:rPr>
          <w:rFonts w:cs="Arial"/>
          <w:sz w:val="22"/>
          <w:szCs w:val="22"/>
        </w:rPr>
        <w:t>International Journal of Refrigeration, 32, pp203–219.</w:t>
      </w:r>
    </w:p>
    <w:p w:rsidR="002571FA" w:rsidRPr="000D1802" w:rsidRDefault="007B1FAB" w:rsidP="007140B1">
      <w:pPr>
        <w:pStyle w:val="Reference"/>
        <w:spacing w:line="276" w:lineRule="auto"/>
        <w:ind w:firstLine="0"/>
        <w:rPr>
          <w:rFonts w:cs="Arial"/>
          <w:sz w:val="22"/>
          <w:szCs w:val="22"/>
        </w:rPr>
      </w:pPr>
      <w:proofErr w:type="spellStart"/>
      <w:r w:rsidRPr="000D1802">
        <w:rPr>
          <w:rFonts w:cs="Arial"/>
          <w:sz w:val="22"/>
          <w:szCs w:val="22"/>
        </w:rPr>
        <w:t>Nunes</w:t>
      </w:r>
      <w:proofErr w:type="spellEnd"/>
      <w:r w:rsidR="002571FA" w:rsidRPr="000D1802">
        <w:rPr>
          <w:rFonts w:cs="Arial"/>
          <w:sz w:val="22"/>
          <w:szCs w:val="22"/>
        </w:rPr>
        <w:t xml:space="preserve"> M.C.N., </w:t>
      </w:r>
      <w:proofErr w:type="spellStart"/>
      <w:r w:rsidR="002571FA" w:rsidRPr="000D1802">
        <w:rPr>
          <w:rFonts w:cs="Arial"/>
          <w:sz w:val="22"/>
          <w:szCs w:val="22"/>
        </w:rPr>
        <w:t>Emond</w:t>
      </w:r>
      <w:proofErr w:type="spellEnd"/>
      <w:r w:rsidR="002571FA" w:rsidRPr="000D1802">
        <w:rPr>
          <w:rFonts w:cs="Arial"/>
          <w:sz w:val="22"/>
          <w:szCs w:val="22"/>
        </w:rPr>
        <w:t xml:space="preserve"> J.P., </w:t>
      </w:r>
      <w:proofErr w:type="spellStart"/>
      <w:r w:rsidR="002571FA" w:rsidRPr="000D1802">
        <w:rPr>
          <w:rFonts w:cs="Arial"/>
          <w:sz w:val="22"/>
          <w:szCs w:val="22"/>
        </w:rPr>
        <w:t>Rauth</w:t>
      </w:r>
      <w:proofErr w:type="spellEnd"/>
      <w:r w:rsidR="002571FA" w:rsidRPr="000D1802">
        <w:rPr>
          <w:rFonts w:cs="Arial"/>
          <w:sz w:val="22"/>
          <w:szCs w:val="22"/>
        </w:rPr>
        <w:t xml:space="preserve"> M., </w:t>
      </w:r>
      <w:proofErr w:type="spellStart"/>
      <w:r w:rsidR="002571FA" w:rsidRPr="000D1802">
        <w:rPr>
          <w:rFonts w:cs="Arial"/>
          <w:sz w:val="22"/>
          <w:szCs w:val="22"/>
        </w:rPr>
        <w:t>Dea</w:t>
      </w:r>
      <w:proofErr w:type="spellEnd"/>
      <w:r w:rsidR="002571FA" w:rsidRPr="000D1802">
        <w:rPr>
          <w:rFonts w:cs="Arial"/>
          <w:sz w:val="22"/>
          <w:szCs w:val="22"/>
        </w:rPr>
        <w:t xml:space="preserve"> S. and Chau K.V. (2009) Environmental conditions encountered during typical consumer retail display affect fruit and vegetable quality and waste, </w:t>
      </w:r>
      <w:r w:rsidR="00FF6892" w:rsidRPr="000D1802">
        <w:rPr>
          <w:rFonts w:cs="Arial"/>
          <w:sz w:val="22"/>
          <w:szCs w:val="22"/>
        </w:rPr>
        <w:t>Postharvest Biology and Technology, 51, pp232–241.</w:t>
      </w:r>
    </w:p>
    <w:p w:rsidR="00AB1EF2" w:rsidRPr="000D1802" w:rsidRDefault="002E2436" w:rsidP="007140B1">
      <w:pPr>
        <w:pStyle w:val="Reference"/>
        <w:spacing w:line="276" w:lineRule="auto"/>
        <w:ind w:firstLine="0"/>
        <w:rPr>
          <w:rFonts w:cs="Arial"/>
          <w:sz w:val="22"/>
          <w:szCs w:val="22"/>
        </w:rPr>
      </w:pPr>
      <w:proofErr w:type="spellStart"/>
      <w:proofErr w:type="gramStart"/>
      <w:r w:rsidRPr="000D1802">
        <w:rPr>
          <w:rFonts w:cs="Arial"/>
          <w:sz w:val="22"/>
          <w:szCs w:val="22"/>
        </w:rPr>
        <w:t>Paull</w:t>
      </w:r>
      <w:proofErr w:type="spellEnd"/>
      <w:r w:rsidRPr="000D1802">
        <w:rPr>
          <w:rFonts w:cs="Arial"/>
          <w:sz w:val="22"/>
          <w:szCs w:val="22"/>
        </w:rPr>
        <w:t xml:space="preserve"> R.E. (1999) Effect of temperature and relative humidity on fresh commodity quality.</w:t>
      </w:r>
      <w:proofErr w:type="gramEnd"/>
      <w:r w:rsidRPr="000D1802">
        <w:rPr>
          <w:rFonts w:cs="Arial"/>
          <w:sz w:val="22"/>
          <w:szCs w:val="22"/>
        </w:rPr>
        <w:t xml:space="preserve"> </w:t>
      </w:r>
      <w:proofErr w:type="gramStart"/>
      <w:r w:rsidRPr="000D1802">
        <w:rPr>
          <w:rFonts w:cs="Arial"/>
          <w:sz w:val="22"/>
          <w:szCs w:val="22"/>
        </w:rPr>
        <w:t xml:space="preserve">Postharvest </w:t>
      </w:r>
      <w:proofErr w:type="spellStart"/>
      <w:r w:rsidRPr="000D1802">
        <w:rPr>
          <w:rFonts w:cs="Arial"/>
          <w:sz w:val="22"/>
          <w:szCs w:val="22"/>
        </w:rPr>
        <w:t>Biol</w:t>
      </w:r>
      <w:proofErr w:type="spellEnd"/>
      <w:r w:rsidRPr="000D1802">
        <w:rPr>
          <w:rFonts w:cs="Arial"/>
          <w:sz w:val="22"/>
          <w:szCs w:val="22"/>
        </w:rPr>
        <w:t xml:space="preserve"> Tec, 15, pp263–77.</w:t>
      </w:r>
      <w:proofErr w:type="gramEnd"/>
    </w:p>
    <w:p w:rsidR="00AB1EF2" w:rsidRPr="000D1802" w:rsidRDefault="00AB1EF2" w:rsidP="007140B1">
      <w:pPr>
        <w:pStyle w:val="Reference"/>
        <w:spacing w:line="276" w:lineRule="auto"/>
        <w:ind w:firstLine="0"/>
        <w:rPr>
          <w:rFonts w:cs="Arial"/>
          <w:sz w:val="22"/>
          <w:szCs w:val="22"/>
        </w:rPr>
      </w:pPr>
      <w:r w:rsidRPr="000D1802">
        <w:rPr>
          <w:rFonts w:cs="Arial"/>
          <w:sz w:val="22"/>
          <w:szCs w:val="22"/>
        </w:rPr>
        <w:t>Pérez-Rodríguez F., Castro R., Posada-</w:t>
      </w:r>
      <w:proofErr w:type="spellStart"/>
      <w:r w:rsidRPr="000D1802">
        <w:rPr>
          <w:rFonts w:cs="Arial"/>
          <w:sz w:val="22"/>
          <w:szCs w:val="22"/>
        </w:rPr>
        <w:t>Izquierdo</w:t>
      </w:r>
      <w:proofErr w:type="spellEnd"/>
      <w:r w:rsidRPr="000D1802">
        <w:rPr>
          <w:rFonts w:cs="Arial"/>
          <w:sz w:val="22"/>
          <w:szCs w:val="22"/>
        </w:rPr>
        <w:t xml:space="preserve"> G.D., Valero A., Carrasco E., García-</w:t>
      </w:r>
      <w:proofErr w:type="spellStart"/>
      <w:r w:rsidRPr="000D1802">
        <w:rPr>
          <w:rFonts w:cs="Arial"/>
          <w:sz w:val="22"/>
          <w:szCs w:val="22"/>
        </w:rPr>
        <w:t>Gimeno</w:t>
      </w:r>
      <w:proofErr w:type="spellEnd"/>
      <w:r w:rsidRPr="000D1802">
        <w:rPr>
          <w:rFonts w:cs="Arial"/>
          <w:sz w:val="22"/>
          <w:szCs w:val="22"/>
        </w:rPr>
        <w:t xml:space="preserve"> R.M. and </w:t>
      </w:r>
      <w:proofErr w:type="spellStart"/>
      <w:r w:rsidRPr="000D1802">
        <w:rPr>
          <w:rFonts w:cs="Arial"/>
          <w:sz w:val="22"/>
          <w:szCs w:val="22"/>
        </w:rPr>
        <w:t>Zurera</w:t>
      </w:r>
      <w:proofErr w:type="spellEnd"/>
      <w:r w:rsidRPr="000D1802">
        <w:rPr>
          <w:rFonts w:cs="Arial"/>
          <w:sz w:val="22"/>
          <w:szCs w:val="22"/>
        </w:rPr>
        <w:t xml:space="preserve"> G. (2010) Evaluation of hygiene practices and microbiological quality of cooked meat products during slicing and handling at retail, Meat Science, 86, pp479–485.</w:t>
      </w:r>
    </w:p>
    <w:p w:rsidR="00536ED0" w:rsidRPr="000D1802" w:rsidRDefault="007C3912" w:rsidP="007140B1">
      <w:pPr>
        <w:pStyle w:val="Reference"/>
        <w:spacing w:line="276" w:lineRule="auto"/>
        <w:ind w:firstLine="0"/>
        <w:rPr>
          <w:rFonts w:cs="Arial"/>
          <w:sz w:val="22"/>
          <w:szCs w:val="22"/>
        </w:rPr>
      </w:pPr>
      <w:proofErr w:type="spellStart"/>
      <w:r w:rsidRPr="000D1802">
        <w:rPr>
          <w:rFonts w:cs="Arial"/>
          <w:sz w:val="22"/>
          <w:szCs w:val="22"/>
        </w:rPr>
        <w:lastRenderedPageBreak/>
        <w:t>Saenmuang</w:t>
      </w:r>
      <w:proofErr w:type="spellEnd"/>
      <w:r w:rsidRPr="000D1802">
        <w:rPr>
          <w:rFonts w:cs="Arial"/>
          <w:sz w:val="22"/>
          <w:szCs w:val="22"/>
        </w:rPr>
        <w:t xml:space="preserve"> S., Al-Haq M.I., Makino Y., Yoshinori Kawagoe Y. and </w:t>
      </w:r>
      <w:proofErr w:type="spellStart"/>
      <w:r w:rsidRPr="000D1802">
        <w:rPr>
          <w:rFonts w:cs="Arial"/>
          <w:sz w:val="22"/>
          <w:szCs w:val="22"/>
        </w:rPr>
        <w:t>Oshita</w:t>
      </w:r>
      <w:proofErr w:type="spellEnd"/>
      <w:r w:rsidRPr="000D1802">
        <w:rPr>
          <w:rFonts w:cs="Arial"/>
          <w:sz w:val="22"/>
          <w:szCs w:val="22"/>
        </w:rPr>
        <w:t xml:space="preserve"> S. (2012) Particle size distribution of </w:t>
      </w:r>
      <w:proofErr w:type="spellStart"/>
      <w:r w:rsidRPr="000D1802">
        <w:rPr>
          <w:rFonts w:cs="Arial"/>
          <w:sz w:val="22"/>
          <w:szCs w:val="22"/>
        </w:rPr>
        <w:t>nano</w:t>
      </w:r>
      <w:proofErr w:type="spellEnd"/>
      <w:r w:rsidRPr="000D1802">
        <w:rPr>
          <w:rFonts w:cs="Arial"/>
          <w:sz w:val="22"/>
          <w:szCs w:val="22"/>
        </w:rPr>
        <w:t>-mist in a spinach-storage atmosphere and its effect on respiration and qualities, Journal of Food Engineering, 112, pp69–77.</w:t>
      </w:r>
      <w:r w:rsidR="00536ED0" w:rsidRPr="000D1802">
        <w:rPr>
          <w:rFonts w:cs="Arial"/>
          <w:sz w:val="22"/>
          <w:szCs w:val="22"/>
        </w:rPr>
        <w:t xml:space="preserve"> </w:t>
      </w:r>
    </w:p>
    <w:p w:rsidR="00536ED0" w:rsidRPr="000D1802" w:rsidRDefault="00536ED0" w:rsidP="007140B1">
      <w:pPr>
        <w:spacing w:line="276" w:lineRule="auto"/>
        <w:rPr>
          <w:rFonts w:ascii="Arial" w:hAnsi="Arial" w:cs="Arial"/>
          <w:sz w:val="22"/>
          <w:szCs w:val="22"/>
        </w:rPr>
      </w:pPr>
      <w:r w:rsidRPr="000D1802">
        <w:rPr>
          <w:rFonts w:ascii="Arial" w:hAnsi="Arial" w:cs="Arial"/>
          <w:sz w:val="22"/>
          <w:szCs w:val="22"/>
        </w:rPr>
        <w:t xml:space="preserve">Swain M.V.L. and James S.J. (1986) Evaporative weight losses from unwrapped meat and food products in chilled display cabinets, Proc. IIR Commission C2 Symposium ‘Meat Chilling’, Bristol, UK, 3, pp415-422. </w:t>
      </w:r>
    </w:p>
    <w:p w:rsidR="00C90511" w:rsidRPr="000D1802" w:rsidRDefault="00C90511" w:rsidP="005257CE">
      <w:pPr>
        <w:rPr>
          <w:rFonts w:asciiTheme="minorHAnsi" w:eastAsia="Times New Roman" w:hAnsiTheme="minorHAnsi"/>
          <w:sz w:val="22"/>
          <w:szCs w:val="22"/>
          <w:lang w:eastAsia="en-US"/>
        </w:rPr>
      </w:pPr>
    </w:p>
    <w:sectPr w:rsidR="00C90511" w:rsidRPr="000D1802" w:rsidSect="00640FB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F700BA"/>
    <w:multiLevelType w:val="hybridMultilevel"/>
    <w:tmpl w:val="273A30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52A1459"/>
    <w:multiLevelType w:val="multilevel"/>
    <w:tmpl w:val="8F285B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011370F"/>
    <w:multiLevelType w:val="multilevel"/>
    <w:tmpl w:val="18A4A8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3433D1B"/>
    <w:multiLevelType w:val="multilevel"/>
    <w:tmpl w:val="FA3449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CA244CE"/>
    <w:multiLevelType w:val="multilevel"/>
    <w:tmpl w:val="852692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64A0FC8"/>
    <w:multiLevelType w:val="hybridMultilevel"/>
    <w:tmpl w:val="174AE940"/>
    <w:lvl w:ilvl="0" w:tplc="08090001">
      <w:start w:val="1"/>
      <w:numFmt w:val="bullet"/>
      <w:lvlText w:val=""/>
      <w:lvlJc w:val="left"/>
      <w:pPr>
        <w:ind w:left="810" w:hanging="360"/>
      </w:pPr>
      <w:rPr>
        <w:rFonts w:ascii="Symbol" w:hAnsi="Symbol" w:hint="default"/>
      </w:rPr>
    </w:lvl>
    <w:lvl w:ilvl="1" w:tplc="08090003" w:tentative="1">
      <w:start w:val="1"/>
      <w:numFmt w:val="bullet"/>
      <w:lvlText w:val="o"/>
      <w:lvlJc w:val="left"/>
      <w:pPr>
        <w:ind w:left="1530" w:hanging="360"/>
      </w:pPr>
      <w:rPr>
        <w:rFonts w:ascii="Courier New" w:hAnsi="Courier New" w:cs="Courier New" w:hint="default"/>
      </w:rPr>
    </w:lvl>
    <w:lvl w:ilvl="2" w:tplc="08090005" w:tentative="1">
      <w:start w:val="1"/>
      <w:numFmt w:val="bullet"/>
      <w:lvlText w:val=""/>
      <w:lvlJc w:val="left"/>
      <w:pPr>
        <w:ind w:left="2250" w:hanging="360"/>
      </w:pPr>
      <w:rPr>
        <w:rFonts w:ascii="Wingdings" w:hAnsi="Wingdings" w:hint="default"/>
      </w:rPr>
    </w:lvl>
    <w:lvl w:ilvl="3" w:tplc="08090001" w:tentative="1">
      <w:start w:val="1"/>
      <w:numFmt w:val="bullet"/>
      <w:lvlText w:val=""/>
      <w:lvlJc w:val="left"/>
      <w:pPr>
        <w:ind w:left="2970" w:hanging="360"/>
      </w:pPr>
      <w:rPr>
        <w:rFonts w:ascii="Symbol" w:hAnsi="Symbol" w:hint="default"/>
      </w:rPr>
    </w:lvl>
    <w:lvl w:ilvl="4" w:tplc="08090003" w:tentative="1">
      <w:start w:val="1"/>
      <w:numFmt w:val="bullet"/>
      <w:lvlText w:val="o"/>
      <w:lvlJc w:val="left"/>
      <w:pPr>
        <w:ind w:left="3690" w:hanging="360"/>
      </w:pPr>
      <w:rPr>
        <w:rFonts w:ascii="Courier New" w:hAnsi="Courier New" w:cs="Courier New" w:hint="default"/>
      </w:rPr>
    </w:lvl>
    <w:lvl w:ilvl="5" w:tplc="08090005" w:tentative="1">
      <w:start w:val="1"/>
      <w:numFmt w:val="bullet"/>
      <w:lvlText w:val=""/>
      <w:lvlJc w:val="left"/>
      <w:pPr>
        <w:ind w:left="4410" w:hanging="360"/>
      </w:pPr>
      <w:rPr>
        <w:rFonts w:ascii="Wingdings" w:hAnsi="Wingdings" w:hint="default"/>
      </w:rPr>
    </w:lvl>
    <w:lvl w:ilvl="6" w:tplc="08090001" w:tentative="1">
      <w:start w:val="1"/>
      <w:numFmt w:val="bullet"/>
      <w:lvlText w:val=""/>
      <w:lvlJc w:val="left"/>
      <w:pPr>
        <w:ind w:left="5130" w:hanging="360"/>
      </w:pPr>
      <w:rPr>
        <w:rFonts w:ascii="Symbol" w:hAnsi="Symbol" w:hint="default"/>
      </w:rPr>
    </w:lvl>
    <w:lvl w:ilvl="7" w:tplc="08090003" w:tentative="1">
      <w:start w:val="1"/>
      <w:numFmt w:val="bullet"/>
      <w:lvlText w:val="o"/>
      <w:lvlJc w:val="left"/>
      <w:pPr>
        <w:ind w:left="5850" w:hanging="360"/>
      </w:pPr>
      <w:rPr>
        <w:rFonts w:ascii="Courier New" w:hAnsi="Courier New" w:cs="Courier New" w:hint="default"/>
      </w:rPr>
    </w:lvl>
    <w:lvl w:ilvl="8" w:tplc="08090005" w:tentative="1">
      <w:start w:val="1"/>
      <w:numFmt w:val="bullet"/>
      <w:lvlText w:val=""/>
      <w:lvlJc w:val="left"/>
      <w:pPr>
        <w:ind w:left="6570" w:hanging="360"/>
      </w:pPr>
      <w:rPr>
        <w:rFonts w:ascii="Wingdings" w:hAnsi="Wingdings" w:hint="default"/>
      </w:rPr>
    </w:lvl>
  </w:abstractNum>
  <w:abstractNum w:abstractNumId="6">
    <w:nsid w:val="6D732F44"/>
    <w:multiLevelType w:val="hybridMultilevel"/>
    <w:tmpl w:val="237820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77DF6D53"/>
    <w:multiLevelType w:val="hybridMultilevel"/>
    <w:tmpl w:val="A44C6A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1"/>
  </w:num>
  <w:num w:numId="3">
    <w:abstractNumId w:val="4"/>
  </w:num>
  <w:num w:numId="4">
    <w:abstractNumId w:val="3"/>
  </w:num>
  <w:num w:numId="5">
    <w:abstractNumId w:val="2"/>
  </w:num>
  <w:num w:numId="6">
    <w:abstractNumId w:val="5"/>
  </w:num>
  <w:num w:numId="7">
    <w:abstractNumId w:val="0"/>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compat>
    <w:compatSetting w:name="compatibilityMode" w:uri="http://schemas.microsoft.com/office/word" w:val="12"/>
  </w:compat>
  <w:rsids>
    <w:rsidRoot w:val="00902151"/>
    <w:rsid w:val="000025BC"/>
    <w:rsid w:val="00016C9A"/>
    <w:rsid w:val="000238CA"/>
    <w:rsid w:val="00041804"/>
    <w:rsid w:val="00042903"/>
    <w:rsid w:val="00042E95"/>
    <w:rsid w:val="0004722A"/>
    <w:rsid w:val="00047D1C"/>
    <w:rsid w:val="00054965"/>
    <w:rsid w:val="0006713B"/>
    <w:rsid w:val="00087A24"/>
    <w:rsid w:val="0009568C"/>
    <w:rsid w:val="000A5930"/>
    <w:rsid w:val="000B28E9"/>
    <w:rsid w:val="000B419C"/>
    <w:rsid w:val="000D1802"/>
    <w:rsid w:val="000E1A6B"/>
    <w:rsid w:val="000E5857"/>
    <w:rsid w:val="000E63EF"/>
    <w:rsid w:val="000E7187"/>
    <w:rsid w:val="00101FFF"/>
    <w:rsid w:val="00122962"/>
    <w:rsid w:val="00123401"/>
    <w:rsid w:val="0013393E"/>
    <w:rsid w:val="001349D8"/>
    <w:rsid w:val="00147120"/>
    <w:rsid w:val="00186BF6"/>
    <w:rsid w:val="00187661"/>
    <w:rsid w:val="00191094"/>
    <w:rsid w:val="001A0D27"/>
    <w:rsid w:val="001A0EE3"/>
    <w:rsid w:val="001A3060"/>
    <w:rsid w:val="001A4FE0"/>
    <w:rsid w:val="001F2597"/>
    <w:rsid w:val="00210799"/>
    <w:rsid w:val="0021080D"/>
    <w:rsid w:val="00216A7F"/>
    <w:rsid w:val="002176A2"/>
    <w:rsid w:val="00221EAA"/>
    <w:rsid w:val="002326F0"/>
    <w:rsid w:val="0024245B"/>
    <w:rsid w:val="002571FA"/>
    <w:rsid w:val="00261A82"/>
    <w:rsid w:val="00266BD4"/>
    <w:rsid w:val="00282F8B"/>
    <w:rsid w:val="00285DFF"/>
    <w:rsid w:val="0029289C"/>
    <w:rsid w:val="002A4569"/>
    <w:rsid w:val="002B4161"/>
    <w:rsid w:val="002B4169"/>
    <w:rsid w:val="002E05E4"/>
    <w:rsid w:val="002E2436"/>
    <w:rsid w:val="002E5902"/>
    <w:rsid w:val="002E6D15"/>
    <w:rsid w:val="00301408"/>
    <w:rsid w:val="00311FB0"/>
    <w:rsid w:val="00312D45"/>
    <w:rsid w:val="00314661"/>
    <w:rsid w:val="003252AE"/>
    <w:rsid w:val="00330DC1"/>
    <w:rsid w:val="00333813"/>
    <w:rsid w:val="00340ED5"/>
    <w:rsid w:val="00355C55"/>
    <w:rsid w:val="00361311"/>
    <w:rsid w:val="00382812"/>
    <w:rsid w:val="003B0C71"/>
    <w:rsid w:val="003B403E"/>
    <w:rsid w:val="003C2617"/>
    <w:rsid w:val="003C5BB2"/>
    <w:rsid w:val="003D0FB3"/>
    <w:rsid w:val="003E55E8"/>
    <w:rsid w:val="003E6824"/>
    <w:rsid w:val="003F2670"/>
    <w:rsid w:val="00402407"/>
    <w:rsid w:val="00403BC3"/>
    <w:rsid w:val="004344FB"/>
    <w:rsid w:val="00443137"/>
    <w:rsid w:val="00447B51"/>
    <w:rsid w:val="00452835"/>
    <w:rsid w:val="00454904"/>
    <w:rsid w:val="00457002"/>
    <w:rsid w:val="00457152"/>
    <w:rsid w:val="00476D75"/>
    <w:rsid w:val="004819F7"/>
    <w:rsid w:val="00483A2A"/>
    <w:rsid w:val="0048681B"/>
    <w:rsid w:val="004A6694"/>
    <w:rsid w:val="004B7EA7"/>
    <w:rsid w:val="004C7E44"/>
    <w:rsid w:val="004D4AFA"/>
    <w:rsid w:val="004E1A05"/>
    <w:rsid w:val="004F5EEE"/>
    <w:rsid w:val="0050102D"/>
    <w:rsid w:val="00504F0F"/>
    <w:rsid w:val="00515F09"/>
    <w:rsid w:val="00516633"/>
    <w:rsid w:val="005257CE"/>
    <w:rsid w:val="00535F98"/>
    <w:rsid w:val="00536ED0"/>
    <w:rsid w:val="00537617"/>
    <w:rsid w:val="005421EB"/>
    <w:rsid w:val="0054450C"/>
    <w:rsid w:val="00546DC0"/>
    <w:rsid w:val="00547A68"/>
    <w:rsid w:val="00551710"/>
    <w:rsid w:val="00562C30"/>
    <w:rsid w:val="005714C8"/>
    <w:rsid w:val="005729AC"/>
    <w:rsid w:val="0058785B"/>
    <w:rsid w:val="00590807"/>
    <w:rsid w:val="005A6D83"/>
    <w:rsid w:val="005B73A9"/>
    <w:rsid w:val="005C001B"/>
    <w:rsid w:val="005C5067"/>
    <w:rsid w:val="005E4C5C"/>
    <w:rsid w:val="00605BEF"/>
    <w:rsid w:val="00606628"/>
    <w:rsid w:val="0061006C"/>
    <w:rsid w:val="00611C4E"/>
    <w:rsid w:val="00613876"/>
    <w:rsid w:val="006163A4"/>
    <w:rsid w:val="00631615"/>
    <w:rsid w:val="00636D4E"/>
    <w:rsid w:val="00640FB9"/>
    <w:rsid w:val="00642E16"/>
    <w:rsid w:val="00647031"/>
    <w:rsid w:val="006506E5"/>
    <w:rsid w:val="006526B2"/>
    <w:rsid w:val="0065348D"/>
    <w:rsid w:val="00656125"/>
    <w:rsid w:val="0068731A"/>
    <w:rsid w:val="006971D9"/>
    <w:rsid w:val="006A5825"/>
    <w:rsid w:val="006B2200"/>
    <w:rsid w:val="006B7711"/>
    <w:rsid w:val="006C59B7"/>
    <w:rsid w:val="006D5941"/>
    <w:rsid w:val="006E74DA"/>
    <w:rsid w:val="00706CAD"/>
    <w:rsid w:val="007140B1"/>
    <w:rsid w:val="007140D4"/>
    <w:rsid w:val="00714774"/>
    <w:rsid w:val="00714D49"/>
    <w:rsid w:val="00734EEE"/>
    <w:rsid w:val="00735084"/>
    <w:rsid w:val="00735501"/>
    <w:rsid w:val="00741F7C"/>
    <w:rsid w:val="0074428B"/>
    <w:rsid w:val="0074533D"/>
    <w:rsid w:val="007509F8"/>
    <w:rsid w:val="0076082F"/>
    <w:rsid w:val="00762E39"/>
    <w:rsid w:val="00771391"/>
    <w:rsid w:val="007817D1"/>
    <w:rsid w:val="00784FB8"/>
    <w:rsid w:val="0079054E"/>
    <w:rsid w:val="007A3B2A"/>
    <w:rsid w:val="007B1FAB"/>
    <w:rsid w:val="007B58DD"/>
    <w:rsid w:val="007B6ABF"/>
    <w:rsid w:val="007C3912"/>
    <w:rsid w:val="007D45B9"/>
    <w:rsid w:val="007D640C"/>
    <w:rsid w:val="007E0ED4"/>
    <w:rsid w:val="008106D2"/>
    <w:rsid w:val="00811864"/>
    <w:rsid w:val="00820A9B"/>
    <w:rsid w:val="00837F29"/>
    <w:rsid w:val="008414A1"/>
    <w:rsid w:val="00851BD2"/>
    <w:rsid w:val="00852289"/>
    <w:rsid w:val="0087466C"/>
    <w:rsid w:val="0089093B"/>
    <w:rsid w:val="00893D70"/>
    <w:rsid w:val="008A1E0F"/>
    <w:rsid w:val="008A61A8"/>
    <w:rsid w:val="008A745F"/>
    <w:rsid w:val="008B6789"/>
    <w:rsid w:val="008C0FE3"/>
    <w:rsid w:val="008C39A2"/>
    <w:rsid w:val="008C6346"/>
    <w:rsid w:val="008C7351"/>
    <w:rsid w:val="008C787F"/>
    <w:rsid w:val="008D1495"/>
    <w:rsid w:val="008D62AB"/>
    <w:rsid w:val="008E2B7C"/>
    <w:rsid w:val="008E367C"/>
    <w:rsid w:val="008F5420"/>
    <w:rsid w:val="00902151"/>
    <w:rsid w:val="00907F10"/>
    <w:rsid w:val="009176EA"/>
    <w:rsid w:val="009258A7"/>
    <w:rsid w:val="00925D13"/>
    <w:rsid w:val="00937E13"/>
    <w:rsid w:val="00972C3D"/>
    <w:rsid w:val="00977E38"/>
    <w:rsid w:val="009A3496"/>
    <w:rsid w:val="009B48C1"/>
    <w:rsid w:val="009C1DBC"/>
    <w:rsid w:val="009D4CE9"/>
    <w:rsid w:val="009E0984"/>
    <w:rsid w:val="009F2AC7"/>
    <w:rsid w:val="00A118A2"/>
    <w:rsid w:val="00A17320"/>
    <w:rsid w:val="00A30630"/>
    <w:rsid w:val="00A33FE2"/>
    <w:rsid w:val="00A505FE"/>
    <w:rsid w:val="00A53E9F"/>
    <w:rsid w:val="00A609DC"/>
    <w:rsid w:val="00A66E3B"/>
    <w:rsid w:val="00A90ADE"/>
    <w:rsid w:val="00A91495"/>
    <w:rsid w:val="00AA0E6A"/>
    <w:rsid w:val="00AB1EF2"/>
    <w:rsid w:val="00AC2879"/>
    <w:rsid w:val="00AD28C9"/>
    <w:rsid w:val="00AD3C92"/>
    <w:rsid w:val="00AE282D"/>
    <w:rsid w:val="00AF21C1"/>
    <w:rsid w:val="00B15691"/>
    <w:rsid w:val="00B170AF"/>
    <w:rsid w:val="00B253ED"/>
    <w:rsid w:val="00B266F7"/>
    <w:rsid w:val="00B353D7"/>
    <w:rsid w:val="00B35A6B"/>
    <w:rsid w:val="00B3772D"/>
    <w:rsid w:val="00B44783"/>
    <w:rsid w:val="00B519A4"/>
    <w:rsid w:val="00B55137"/>
    <w:rsid w:val="00B5678E"/>
    <w:rsid w:val="00B62FFD"/>
    <w:rsid w:val="00B63E59"/>
    <w:rsid w:val="00B74B94"/>
    <w:rsid w:val="00B90499"/>
    <w:rsid w:val="00B913FE"/>
    <w:rsid w:val="00B93D0B"/>
    <w:rsid w:val="00B94655"/>
    <w:rsid w:val="00B959A5"/>
    <w:rsid w:val="00BA170E"/>
    <w:rsid w:val="00BA3BC3"/>
    <w:rsid w:val="00BB0C8D"/>
    <w:rsid w:val="00BB6512"/>
    <w:rsid w:val="00BC4905"/>
    <w:rsid w:val="00BC7091"/>
    <w:rsid w:val="00BE77A8"/>
    <w:rsid w:val="00C03FD1"/>
    <w:rsid w:val="00C27EF1"/>
    <w:rsid w:val="00C302FD"/>
    <w:rsid w:val="00C34BE4"/>
    <w:rsid w:val="00C65CA7"/>
    <w:rsid w:val="00C72E53"/>
    <w:rsid w:val="00C73D8F"/>
    <w:rsid w:val="00C7603C"/>
    <w:rsid w:val="00C76E8B"/>
    <w:rsid w:val="00C81C1A"/>
    <w:rsid w:val="00C83CB4"/>
    <w:rsid w:val="00C90511"/>
    <w:rsid w:val="00C907B8"/>
    <w:rsid w:val="00C91A2D"/>
    <w:rsid w:val="00CA672D"/>
    <w:rsid w:val="00CA6D4D"/>
    <w:rsid w:val="00CA7BB7"/>
    <w:rsid w:val="00CB2138"/>
    <w:rsid w:val="00CB71A3"/>
    <w:rsid w:val="00CB7CEE"/>
    <w:rsid w:val="00CC5D83"/>
    <w:rsid w:val="00CC660D"/>
    <w:rsid w:val="00CD7E27"/>
    <w:rsid w:val="00CE72EE"/>
    <w:rsid w:val="00CF0D9F"/>
    <w:rsid w:val="00CF5286"/>
    <w:rsid w:val="00CF7196"/>
    <w:rsid w:val="00D03DE5"/>
    <w:rsid w:val="00D13812"/>
    <w:rsid w:val="00D150E5"/>
    <w:rsid w:val="00D200B1"/>
    <w:rsid w:val="00D327D1"/>
    <w:rsid w:val="00D37C98"/>
    <w:rsid w:val="00D403BB"/>
    <w:rsid w:val="00D46046"/>
    <w:rsid w:val="00D4786B"/>
    <w:rsid w:val="00D47A2B"/>
    <w:rsid w:val="00D50FDC"/>
    <w:rsid w:val="00D52E1A"/>
    <w:rsid w:val="00D708A8"/>
    <w:rsid w:val="00D73EFD"/>
    <w:rsid w:val="00D77181"/>
    <w:rsid w:val="00D862B9"/>
    <w:rsid w:val="00D9282F"/>
    <w:rsid w:val="00D96E65"/>
    <w:rsid w:val="00DA27E6"/>
    <w:rsid w:val="00DA5A23"/>
    <w:rsid w:val="00DC6AA6"/>
    <w:rsid w:val="00DD69EF"/>
    <w:rsid w:val="00E02CB3"/>
    <w:rsid w:val="00E07B21"/>
    <w:rsid w:val="00E15B74"/>
    <w:rsid w:val="00E16013"/>
    <w:rsid w:val="00E207AA"/>
    <w:rsid w:val="00E21484"/>
    <w:rsid w:val="00E2799A"/>
    <w:rsid w:val="00E32D8F"/>
    <w:rsid w:val="00E516B4"/>
    <w:rsid w:val="00E60FED"/>
    <w:rsid w:val="00E62D35"/>
    <w:rsid w:val="00E80D5B"/>
    <w:rsid w:val="00E9168C"/>
    <w:rsid w:val="00EA2B39"/>
    <w:rsid w:val="00EA5E9D"/>
    <w:rsid w:val="00EB2012"/>
    <w:rsid w:val="00EC4831"/>
    <w:rsid w:val="00ED5476"/>
    <w:rsid w:val="00ED6275"/>
    <w:rsid w:val="00EE2314"/>
    <w:rsid w:val="00EE7562"/>
    <w:rsid w:val="00EF09A1"/>
    <w:rsid w:val="00EF502B"/>
    <w:rsid w:val="00F0634D"/>
    <w:rsid w:val="00F126CB"/>
    <w:rsid w:val="00F14C32"/>
    <w:rsid w:val="00F15DD5"/>
    <w:rsid w:val="00F322DB"/>
    <w:rsid w:val="00F361DC"/>
    <w:rsid w:val="00F40478"/>
    <w:rsid w:val="00F40B7B"/>
    <w:rsid w:val="00F7687A"/>
    <w:rsid w:val="00FB4A90"/>
    <w:rsid w:val="00FD5AB4"/>
    <w:rsid w:val="00FE0745"/>
    <w:rsid w:val="00FE2C3C"/>
    <w:rsid w:val="00FF1EA2"/>
    <w:rsid w:val="00FF3949"/>
    <w:rsid w:val="00FF689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02151"/>
    <w:pPr>
      <w:spacing w:after="0" w:line="240" w:lineRule="auto"/>
    </w:pPr>
    <w:rPr>
      <w:rFonts w:ascii="Times New Roman" w:eastAsia="SimSun" w:hAnsi="Times New Roman" w:cs="Times New Roman"/>
      <w:sz w:val="24"/>
      <w:szCs w:val="24"/>
      <w:lang w:eastAsia="zh-CN"/>
    </w:rPr>
  </w:style>
  <w:style w:type="paragraph" w:styleId="Heading2">
    <w:name w:val="heading 2"/>
    <w:basedOn w:val="Normal"/>
    <w:link w:val="Heading2Char"/>
    <w:uiPriority w:val="9"/>
    <w:qFormat/>
    <w:rsid w:val="00C90511"/>
    <w:pPr>
      <w:spacing w:before="100" w:beforeAutospacing="1" w:after="100" w:afterAutospacing="1"/>
      <w:outlineLvl w:val="1"/>
    </w:pPr>
    <w:rPr>
      <w:rFonts w:eastAsia="Times New Roman"/>
      <w:b/>
      <w:bCs/>
      <w:sz w:val="36"/>
      <w:szCs w:val="36"/>
      <w:lang w:eastAsia="en-GB"/>
    </w:rPr>
  </w:style>
  <w:style w:type="paragraph" w:styleId="Heading3">
    <w:name w:val="heading 3"/>
    <w:basedOn w:val="Normal"/>
    <w:link w:val="Heading3Char"/>
    <w:uiPriority w:val="9"/>
    <w:qFormat/>
    <w:rsid w:val="00C90511"/>
    <w:pPr>
      <w:spacing w:before="100" w:beforeAutospacing="1" w:after="100" w:afterAutospacing="1"/>
      <w:outlineLvl w:val="2"/>
    </w:pPr>
    <w:rPr>
      <w:rFonts w:eastAsia="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902151"/>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02151"/>
    <w:pPr>
      <w:ind w:left="720"/>
      <w:contextualSpacing/>
    </w:pPr>
  </w:style>
  <w:style w:type="character" w:customStyle="1" w:styleId="Heading2Char">
    <w:name w:val="Heading 2 Char"/>
    <w:basedOn w:val="DefaultParagraphFont"/>
    <w:link w:val="Heading2"/>
    <w:uiPriority w:val="9"/>
    <w:rsid w:val="00C90511"/>
    <w:rPr>
      <w:rFonts w:ascii="Times New Roman" w:eastAsia="Times New Roman" w:hAnsi="Times New Roman" w:cs="Times New Roman"/>
      <w:b/>
      <w:bCs/>
      <w:sz w:val="36"/>
      <w:szCs w:val="36"/>
      <w:lang w:eastAsia="en-GB"/>
    </w:rPr>
  </w:style>
  <w:style w:type="character" w:customStyle="1" w:styleId="Heading3Char">
    <w:name w:val="Heading 3 Char"/>
    <w:basedOn w:val="DefaultParagraphFont"/>
    <w:link w:val="Heading3"/>
    <w:uiPriority w:val="9"/>
    <w:rsid w:val="00C90511"/>
    <w:rPr>
      <w:rFonts w:ascii="Times New Roman" w:eastAsia="Times New Roman" w:hAnsi="Times New Roman" w:cs="Times New Roman"/>
      <w:b/>
      <w:bCs/>
      <w:sz w:val="27"/>
      <w:szCs w:val="27"/>
      <w:lang w:eastAsia="en-GB"/>
    </w:rPr>
  </w:style>
  <w:style w:type="paragraph" w:styleId="NormalWeb">
    <w:name w:val="Normal (Web)"/>
    <w:basedOn w:val="Normal"/>
    <w:uiPriority w:val="99"/>
    <w:semiHidden/>
    <w:unhideWhenUsed/>
    <w:rsid w:val="00C90511"/>
    <w:pPr>
      <w:spacing w:before="100" w:beforeAutospacing="1" w:after="100" w:afterAutospacing="1"/>
    </w:pPr>
    <w:rPr>
      <w:rFonts w:eastAsia="Times New Roman"/>
      <w:lang w:eastAsia="en-GB"/>
    </w:rPr>
  </w:style>
  <w:style w:type="character" w:styleId="Strong">
    <w:name w:val="Strong"/>
    <w:basedOn w:val="DefaultParagraphFont"/>
    <w:uiPriority w:val="22"/>
    <w:qFormat/>
    <w:rsid w:val="00C90511"/>
    <w:rPr>
      <w:b/>
      <w:bCs/>
    </w:rPr>
  </w:style>
  <w:style w:type="paragraph" w:styleId="BalloonText">
    <w:name w:val="Balloon Text"/>
    <w:basedOn w:val="Normal"/>
    <w:link w:val="BalloonTextChar"/>
    <w:uiPriority w:val="99"/>
    <w:semiHidden/>
    <w:unhideWhenUsed/>
    <w:rsid w:val="00C90511"/>
    <w:rPr>
      <w:rFonts w:ascii="Tahoma" w:hAnsi="Tahoma" w:cs="Tahoma"/>
      <w:sz w:val="16"/>
      <w:szCs w:val="16"/>
    </w:rPr>
  </w:style>
  <w:style w:type="character" w:customStyle="1" w:styleId="BalloonTextChar">
    <w:name w:val="Balloon Text Char"/>
    <w:basedOn w:val="DefaultParagraphFont"/>
    <w:link w:val="BalloonText"/>
    <w:uiPriority w:val="99"/>
    <w:semiHidden/>
    <w:rsid w:val="00C90511"/>
    <w:rPr>
      <w:rFonts w:ascii="Tahoma" w:eastAsia="SimSun" w:hAnsi="Tahoma" w:cs="Tahoma"/>
      <w:sz w:val="16"/>
      <w:szCs w:val="16"/>
      <w:lang w:eastAsia="zh-CN"/>
    </w:rPr>
  </w:style>
  <w:style w:type="character" w:styleId="Hyperlink">
    <w:name w:val="Hyperlink"/>
    <w:basedOn w:val="DefaultParagraphFont"/>
    <w:uiPriority w:val="99"/>
    <w:unhideWhenUsed/>
    <w:rsid w:val="00C90511"/>
    <w:rPr>
      <w:color w:val="0000FF"/>
      <w:u w:val="single"/>
    </w:rPr>
  </w:style>
  <w:style w:type="character" w:styleId="CommentReference">
    <w:name w:val="annotation reference"/>
    <w:basedOn w:val="DefaultParagraphFont"/>
    <w:uiPriority w:val="99"/>
    <w:semiHidden/>
    <w:unhideWhenUsed/>
    <w:rsid w:val="006506E5"/>
    <w:rPr>
      <w:sz w:val="16"/>
      <w:szCs w:val="16"/>
    </w:rPr>
  </w:style>
  <w:style w:type="paragraph" w:styleId="CommentText">
    <w:name w:val="annotation text"/>
    <w:basedOn w:val="Normal"/>
    <w:link w:val="CommentTextChar"/>
    <w:uiPriority w:val="99"/>
    <w:semiHidden/>
    <w:unhideWhenUsed/>
    <w:rsid w:val="006506E5"/>
    <w:rPr>
      <w:sz w:val="20"/>
      <w:szCs w:val="20"/>
    </w:rPr>
  </w:style>
  <w:style w:type="character" w:customStyle="1" w:styleId="CommentTextChar">
    <w:name w:val="Comment Text Char"/>
    <w:basedOn w:val="DefaultParagraphFont"/>
    <w:link w:val="CommentText"/>
    <w:uiPriority w:val="99"/>
    <w:semiHidden/>
    <w:rsid w:val="006506E5"/>
    <w:rPr>
      <w:rFonts w:ascii="Times New Roman" w:eastAsia="SimSun" w:hAnsi="Times New Roman" w:cs="Times New Roman"/>
      <w:sz w:val="20"/>
      <w:szCs w:val="20"/>
      <w:lang w:eastAsia="zh-CN"/>
    </w:rPr>
  </w:style>
  <w:style w:type="paragraph" w:styleId="CommentSubject">
    <w:name w:val="annotation subject"/>
    <w:basedOn w:val="CommentText"/>
    <w:next w:val="CommentText"/>
    <w:link w:val="CommentSubjectChar"/>
    <w:uiPriority w:val="99"/>
    <w:semiHidden/>
    <w:unhideWhenUsed/>
    <w:rsid w:val="006506E5"/>
    <w:rPr>
      <w:b/>
      <w:bCs/>
    </w:rPr>
  </w:style>
  <w:style w:type="character" w:customStyle="1" w:styleId="CommentSubjectChar">
    <w:name w:val="Comment Subject Char"/>
    <w:basedOn w:val="CommentTextChar"/>
    <w:link w:val="CommentSubject"/>
    <w:uiPriority w:val="99"/>
    <w:semiHidden/>
    <w:rsid w:val="006506E5"/>
    <w:rPr>
      <w:rFonts w:ascii="Times New Roman" w:eastAsia="SimSun" w:hAnsi="Times New Roman" w:cs="Times New Roman"/>
      <w:b/>
      <w:bCs/>
      <w:sz w:val="20"/>
      <w:szCs w:val="20"/>
      <w:lang w:eastAsia="zh-CN"/>
    </w:rPr>
  </w:style>
  <w:style w:type="paragraph" w:styleId="Caption">
    <w:name w:val="caption"/>
    <w:basedOn w:val="Normal"/>
    <w:next w:val="Normal"/>
    <w:unhideWhenUsed/>
    <w:qFormat/>
    <w:rsid w:val="00CA672D"/>
    <w:pPr>
      <w:spacing w:after="200"/>
    </w:pPr>
    <w:rPr>
      <w:b/>
      <w:bCs/>
      <w:color w:val="4F81BD" w:themeColor="accent1"/>
      <w:sz w:val="18"/>
      <w:szCs w:val="18"/>
    </w:rPr>
  </w:style>
  <w:style w:type="paragraph" w:styleId="BodyText">
    <w:name w:val="Body Text"/>
    <w:basedOn w:val="Normal"/>
    <w:link w:val="BodyTextChar"/>
    <w:rsid w:val="00E15B74"/>
    <w:pPr>
      <w:spacing w:after="120"/>
      <w:ind w:firstLine="720"/>
      <w:jc w:val="both"/>
    </w:pPr>
    <w:rPr>
      <w:rFonts w:ascii="Arial" w:eastAsia="Times New Roman" w:hAnsi="Arial"/>
      <w:sz w:val="20"/>
      <w:szCs w:val="20"/>
      <w:lang w:eastAsia="en-US"/>
    </w:rPr>
  </w:style>
  <w:style w:type="character" w:customStyle="1" w:styleId="BodyTextChar">
    <w:name w:val="Body Text Char"/>
    <w:basedOn w:val="DefaultParagraphFont"/>
    <w:link w:val="BodyText"/>
    <w:rsid w:val="00E15B74"/>
    <w:rPr>
      <w:rFonts w:ascii="Arial" w:eastAsia="Times New Roman" w:hAnsi="Arial" w:cs="Times New Roman"/>
      <w:sz w:val="20"/>
      <w:szCs w:val="20"/>
    </w:rPr>
  </w:style>
  <w:style w:type="paragraph" w:customStyle="1" w:styleId="Diagram">
    <w:name w:val="Diagram"/>
    <w:basedOn w:val="BodyText"/>
    <w:next w:val="BodyText"/>
    <w:rsid w:val="00E15B74"/>
    <w:pPr>
      <w:keepNext/>
      <w:ind w:firstLine="0"/>
      <w:jc w:val="center"/>
    </w:pPr>
  </w:style>
  <w:style w:type="paragraph" w:customStyle="1" w:styleId="Reference">
    <w:name w:val="Reference"/>
    <w:basedOn w:val="BodyText"/>
    <w:rsid w:val="00BB6512"/>
    <w:rPr>
      <w:sz w:val="16"/>
    </w:rPr>
  </w:style>
  <w:style w:type="character" w:styleId="FollowedHyperlink">
    <w:name w:val="FollowedHyperlink"/>
    <w:basedOn w:val="DefaultParagraphFont"/>
    <w:uiPriority w:val="99"/>
    <w:semiHidden/>
    <w:unhideWhenUsed/>
    <w:rsid w:val="002B4161"/>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02151"/>
    <w:pPr>
      <w:spacing w:after="0" w:line="240" w:lineRule="auto"/>
    </w:pPr>
    <w:rPr>
      <w:rFonts w:ascii="Times New Roman" w:eastAsia="SimSun" w:hAnsi="Times New Roman" w:cs="Times New Roman"/>
      <w:sz w:val="24"/>
      <w:szCs w:val="24"/>
      <w:lang w:eastAsia="zh-CN"/>
    </w:rPr>
  </w:style>
  <w:style w:type="paragraph" w:styleId="Heading2">
    <w:name w:val="heading 2"/>
    <w:basedOn w:val="Normal"/>
    <w:link w:val="Heading2Char"/>
    <w:uiPriority w:val="9"/>
    <w:qFormat/>
    <w:rsid w:val="00C90511"/>
    <w:pPr>
      <w:spacing w:before="100" w:beforeAutospacing="1" w:after="100" w:afterAutospacing="1"/>
      <w:outlineLvl w:val="1"/>
    </w:pPr>
    <w:rPr>
      <w:rFonts w:eastAsia="Times New Roman"/>
      <w:b/>
      <w:bCs/>
      <w:sz w:val="36"/>
      <w:szCs w:val="36"/>
      <w:lang w:eastAsia="en-GB"/>
    </w:rPr>
  </w:style>
  <w:style w:type="paragraph" w:styleId="Heading3">
    <w:name w:val="heading 3"/>
    <w:basedOn w:val="Normal"/>
    <w:link w:val="Heading3Char"/>
    <w:uiPriority w:val="9"/>
    <w:qFormat/>
    <w:rsid w:val="00C90511"/>
    <w:pPr>
      <w:spacing w:before="100" w:beforeAutospacing="1" w:after="100" w:afterAutospacing="1"/>
      <w:outlineLvl w:val="2"/>
    </w:pPr>
    <w:rPr>
      <w:rFonts w:eastAsia="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902151"/>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02151"/>
    <w:pPr>
      <w:ind w:left="720"/>
      <w:contextualSpacing/>
    </w:pPr>
  </w:style>
  <w:style w:type="character" w:customStyle="1" w:styleId="Heading2Char">
    <w:name w:val="Heading 2 Char"/>
    <w:basedOn w:val="DefaultParagraphFont"/>
    <w:link w:val="Heading2"/>
    <w:uiPriority w:val="9"/>
    <w:rsid w:val="00C90511"/>
    <w:rPr>
      <w:rFonts w:ascii="Times New Roman" w:eastAsia="Times New Roman" w:hAnsi="Times New Roman" w:cs="Times New Roman"/>
      <w:b/>
      <w:bCs/>
      <w:sz w:val="36"/>
      <w:szCs w:val="36"/>
      <w:lang w:eastAsia="en-GB"/>
    </w:rPr>
  </w:style>
  <w:style w:type="character" w:customStyle="1" w:styleId="Heading3Char">
    <w:name w:val="Heading 3 Char"/>
    <w:basedOn w:val="DefaultParagraphFont"/>
    <w:link w:val="Heading3"/>
    <w:uiPriority w:val="9"/>
    <w:rsid w:val="00C90511"/>
    <w:rPr>
      <w:rFonts w:ascii="Times New Roman" w:eastAsia="Times New Roman" w:hAnsi="Times New Roman" w:cs="Times New Roman"/>
      <w:b/>
      <w:bCs/>
      <w:sz w:val="27"/>
      <w:szCs w:val="27"/>
      <w:lang w:eastAsia="en-GB"/>
    </w:rPr>
  </w:style>
  <w:style w:type="paragraph" w:styleId="NormalWeb">
    <w:name w:val="Normal (Web)"/>
    <w:basedOn w:val="Normal"/>
    <w:uiPriority w:val="99"/>
    <w:semiHidden/>
    <w:unhideWhenUsed/>
    <w:rsid w:val="00C90511"/>
    <w:pPr>
      <w:spacing w:before="100" w:beforeAutospacing="1" w:after="100" w:afterAutospacing="1"/>
    </w:pPr>
    <w:rPr>
      <w:rFonts w:eastAsia="Times New Roman"/>
      <w:lang w:eastAsia="en-GB"/>
    </w:rPr>
  </w:style>
  <w:style w:type="character" w:styleId="Strong">
    <w:name w:val="Strong"/>
    <w:basedOn w:val="DefaultParagraphFont"/>
    <w:uiPriority w:val="22"/>
    <w:qFormat/>
    <w:rsid w:val="00C90511"/>
    <w:rPr>
      <w:b/>
      <w:bCs/>
    </w:rPr>
  </w:style>
  <w:style w:type="paragraph" w:styleId="BalloonText">
    <w:name w:val="Balloon Text"/>
    <w:basedOn w:val="Normal"/>
    <w:link w:val="BalloonTextChar"/>
    <w:uiPriority w:val="99"/>
    <w:semiHidden/>
    <w:unhideWhenUsed/>
    <w:rsid w:val="00C90511"/>
    <w:rPr>
      <w:rFonts w:ascii="Tahoma" w:hAnsi="Tahoma" w:cs="Tahoma"/>
      <w:sz w:val="16"/>
      <w:szCs w:val="16"/>
    </w:rPr>
  </w:style>
  <w:style w:type="character" w:customStyle="1" w:styleId="BalloonTextChar">
    <w:name w:val="Balloon Text Char"/>
    <w:basedOn w:val="DefaultParagraphFont"/>
    <w:link w:val="BalloonText"/>
    <w:uiPriority w:val="99"/>
    <w:semiHidden/>
    <w:rsid w:val="00C90511"/>
    <w:rPr>
      <w:rFonts w:ascii="Tahoma" w:eastAsia="SimSun" w:hAnsi="Tahoma" w:cs="Tahoma"/>
      <w:sz w:val="16"/>
      <w:szCs w:val="16"/>
      <w:lang w:eastAsia="zh-CN"/>
    </w:rPr>
  </w:style>
  <w:style w:type="character" w:styleId="Hyperlink">
    <w:name w:val="Hyperlink"/>
    <w:basedOn w:val="DefaultParagraphFont"/>
    <w:uiPriority w:val="99"/>
    <w:unhideWhenUsed/>
    <w:rsid w:val="00C90511"/>
    <w:rPr>
      <w:color w:val="0000FF"/>
      <w:u w:val="single"/>
    </w:rPr>
  </w:style>
  <w:style w:type="character" w:styleId="CommentReference">
    <w:name w:val="annotation reference"/>
    <w:basedOn w:val="DefaultParagraphFont"/>
    <w:uiPriority w:val="99"/>
    <w:semiHidden/>
    <w:unhideWhenUsed/>
    <w:rsid w:val="006506E5"/>
    <w:rPr>
      <w:sz w:val="16"/>
      <w:szCs w:val="16"/>
    </w:rPr>
  </w:style>
  <w:style w:type="paragraph" w:styleId="CommentText">
    <w:name w:val="annotation text"/>
    <w:basedOn w:val="Normal"/>
    <w:link w:val="CommentTextChar"/>
    <w:uiPriority w:val="99"/>
    <w:semiHidden/>
    <w:unhideWhenUsed/>
    <w:rsid w:val="006506E5"/>
    <w:rPr>
      <w:sz w:val="20"/>
      <w:szCs w:val="20"/>
    </w:rPr>
  </w:style>
  <w:style w:type="character" w:customStyle="1" w:styleId="CommentTextChar">
    <w:name w:val="Comment Text Char"/>
    <w:basedOn w:val="DefaultParagraphFont"/>
    <w:link w:val="CommentText"/>
    <w:uiPriority w:val="99"/>
    <w:semiHidden/>
    <w:rsid w:val="006506E5"/>
    <w:rPr>
      <w:rFonts w:ascii="Times New Roman" w:eastAsia="SimSun" w:hAnsi="Times New Roman" w:cs="Times New Roman"/>
      <w:sz w:val="20"/>
      <w:szCs w:val="20"/>
      <w:lang w:eastAsia="zh-CN"/>
    </w:rPr>
  </w:style>
  <w:style w:type="paragraph" w:styleId="CommentSubject">
    <w:name w:val="annotation subject"/>
    <w:basedOn w:val="CommentText"/>
    <w:next w:val="CommentText"/>
    <w:link w:val="CommentSubjectChar"/>
    <w:uiPriority w:val="99"/>
    <w:semiHidden/>
    <w:unhideWhenUsed/>
    <w:rsid w:val="006506E5"/>
    <w:rPr>
      <w:b/>
      <w:bCs/>
    </w:rPr>
  </w:style>
  <w:style w:type="character" w:customStyle="1" w:styleId="CommentSubjectChar">
    <w:name w:val="Comment Subject Char"/>
    <w:basedOn w:val="CommentTextChar"/>
    <w:link w:val="CommentSubject"/>
    <w:uiPriority w:val="99"/>
    <w:semiHidden/>
    <w:rsid w:val="006506E5"/>
    <w:rPr>
      <w:rFonts w:ascii="Times New Roman" w:eastAsia="SimSun" w:hAnsi="Times New Roman" w:cs="Times New Roman"/>
      <w:b/>
      <w:bCs/>
      <w:sz w:val="20"/>
      <w:szCs w:val="20"/>
      <w:lang w:eastAsia="zh-CN"/>
    </w:rPr>
  </w:style>
  <w:style w:type="paragraph" w:styleId="Caption">
    <w:name w:val="caption"/>
    <w:basedOn w:val="Normal"/>
    <w:next w:val="Normal"/>
    <w:unhideWhenUsed/>
    <w:qFormat/>
    <w:rsid w:val="00CA672D"/>
    <w:pPr>
      <w:spacing w:after="200"/>
    </w:pPr>
    <w:rPr>
      <w:b/>
      <w:bCs/>
      <w:color w:val="4F81BD" w:themeColor="accent1"/>
      <w:sz w:val="18"/>
      <w:szCs w:val="18"/>
    </w:rPr>
  </w:style>
  <w:style w:type="paragraph" w:styleId="BodyText">
    <w:name w:val="Body Text"/>
    <w:basedOn w:val="Normal"/>
    <w:link w:val="BodyTextChar"/>
    <w:rsid w:val="00E15B74"/>
    <w:pPr>
      <w:spacing w:after="120"/>
      <w:ind w:firstLine="720"/>
      <w:jc w:val="both"/>
    </w:pPr>
    <w:rPr>
      <w:rFonts w:ascii="Arial" w:eastAsia="Times New Roman" w:hAnsi="Arial"/>
      <w:sz w:val="20"/>
      <w:szCs w:val="20"/>
      <w:lang w:eastAsia="en-US"/>
    </w:rPr>
  </w:style>
  <w:style w:type="character" w:customStyle="1" w:styleId="BodyTextChar">
    <w:name w:val="Body Text Char"/>
    <w:basedOn w:val="DefaultParagraphFont"/>
    <w:link w:val="BodyText"/>
    <w:rsid w:val="00E15B74"/>
    <w:rPr>
      <w:rFonts w:ascii="Arial" w:eastAsia="Times New Roman" w:hAnsi="Arial" w:cs="Times New Roman"/>
      <w:sz w:val="20"/>
      <w:szCs w:val="20"/>
    </w:rPr>
  </w:style>
  <w:style w:type="paragraph" w:customStyle="1" w:styleId="Diagram">
    <w:name w:val="Diagram"/>
    <w:basedOn w:val="BodyText"/>
    <w:next w:val="BodyText"/>
    <w:rsid w:val="00E15B74"/>
    <w:pPr>
      <w:keepNext/>
      <w:ind w:firstLine="0"/>
      <w:jc w:val="center"/>
    </w:pPr>
  </w:style>
  <w:style w:type="paragraph" w:customStyle="1" w:styleId="Reference">
    <w:name w:val="Reference"/>
    <w:basedOn w:val="BodyText"/>
    <w:rsid w:val="00BB6512"/>
    <w:rPr>
      <w:sz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894061">
      <w:bodyDiv w:val="1"/>
      <w:marLeft w:val="0"/>
      <w:marRight w:val="0"/>
      <w:marTop w:val="0"/>
      <w:marBottom w:val="0"/>
      <w:divBdr>
        <w:top w:val="none" w:sz="0" w:space="0" w:color="auto"/>
        <w:left w:val="none" w:sz="0" w:space="0" w:color="auto"/>
        <w:bottom w:val="none" w:sz="0" w:space="0" w:color="auto"/>
        <w:right w:val="none" w:sz="0" w:space="0" w:color="auto"/>
      </w:divBdr>
      <w:divsChild>
        <w:div w:id="2040154784">
          <w:marLeft w:val="0"/>
          <w:marRight w:val="0"/>
          <w:marTop w:val="0"/>
          <w:marBottom w:val="0"/>
          <w:divBdr>
            <w:top w:val="none" w:sz="0" w:space="0" w:color="auto"/>
            <w:left w:val="none" w:sz="0" w:space="0" w:color="auto"/>
            <w:bottom w:val="none" w:sz="0" w:space="0" w:color="auto"/>
            <w:right w:val="none" w:sz="0" w:space="0" w:color="auto"/>
          </w:divBdr>
        </w:div>
        <w:div w:id="2037000207">
          <w:marLeft w:val="0"/>
          <w:marRight w:val="0"/>
          <w:marTop w:val="0"/>
          <w:marBottom w:val="0"/>
          <w:divBdr>
            <w:top w:val="none" w:sz="0" w:space="0" w:color="auto"/>
            <w:left w:val="none" w:sz="0" w:space="0" w:color="auto"/>
            <w:bottom w:val="none" w:sz="0" w:space="0" w:color="auto"/>
            <w:right w:val="none" w:sz="0" w:space="0" w:color="auto"/>
          </w:divBdr>
        </w:div>
        <w:div w:id="1627151926">
          <w:marLeft w:val="0"/>
          <w:marRight w:val="0"/>
          <w:marTop w:val="0"/>
          <w:marBottom w:val="0"/>
          <w:divBdr>
            <w:top w:val="none" w:sz="0" w:space="0" w:color="auto"/>
            <w:left w:val="none" w:sz="0" w:space="0" w:color="auto"/>
            <w:bottom w:val="none" w:sz="0" w:space="0" w:color="auto"/>
            <w:right w:val="none" w:sz="0" w:space="0" w:color="auto"/>
          </w:divBdr>
        </w:div>
        <w:div w:id="1729961027">
          <w:marLeft w:val="0"/>
          <w:marRight w:val="0"/>
          <w:marTop w:val="0"/>
          <w:marBottom w:val="0"/>
          <w:divBdr>
            <w:top w:val="none" w:sz="0" w:space="0" w:color="auto"/>
            <w:left w:val="none" w:sz="0" w:space="0" w:color="auto"/>
            <w:bottom w:val="none" w:sz="0" w:space="0" w:color="auto"/>
            <w:right w:val="none" w:sz="0" w:space="0" w:color="auto"/>
          </w:divBdr>
        </w:div>
        <w:div w:id="951936661">
          <w:marLeft w:val="0"/>
          <w:marRight w:val="0"/>
          <w:marTop w:val="0"/>
          <w:marBottom w:val="0"/>
          <w:divBdr>
            <w:top w:val="none" w:sz="0" w:space="0" w:color="auto"/>
            <w:left w:val="none" w:sz="0" w:space="0" w:color="auto"/>
            <w:bottom w:val="none" w:sz="0" w:space="0" w:color="auto"/>
            <w:right w:val="none" w:sz="0" w:space="0" w:color="auto"/>
          </w:divBdr>
        </w:div>
        <w:div w:id="2029596835">
          <w:marLeft w:val="0"/>
          <w:marRight w:val="0"/>
          <w:marTop w:val="0"/>
          <w:marBottom w:val="0"/>
          <w:divBdr>
            <w:top w:val="none" w:sz="0" w:space="0" w:color="auto"/>
            <w:left w:val="none" w:sz="0" w:space="0" w:color="auto"/>
            <w:bottom w:val="none" w:sz="0" w:space="0" w:color="auto"/>
            <w:right w:val="none" w:sz="0" w:space="0" w:color="auto"/>
          </w:divBdr>
        </w:div>
      </w:divsChild>
    </w:div>
    <w:div w:id="330447546">
      <w:bodyDiv w:val="1"/>
      <w:marLeft w:val="0"/>
      <w:marRight w:val="0"/>
      <w:marTop w:val="0"/>
      <w:marBottom w:val="0"/>
      <w:divBdr>
        <w:top w:val="none" w:sz="0" w:space="0" w:color="auto"/>
        <w:left w:val="none" w:sz="0" w:space="0" w:color="auto"/>
        <w:bottom w:val="none" w:sz="0" w:space="0" w:color="auto"/>
        <w:right w:val="none" w:sz="0" w:space="0" w:color="auto"/>
      </w:divBdr>
      <w:divsChild>
        <w:div w:id="927620358">
          <w:marLeft w:val="0"/>
          <w:marRight w:val="0"/>
          <w:marTop w:val="0"/>
          <w:marBottom w:val="0"/>
          <w:divBdr>
            <w:top w:val="none" w:sz="0" w:space="0" w:color="auto"/>
            <w:left w:val="none" w:sz="0" w:space="0" w:color="auto"/>
            <w:bottom w:val="none" w:sz="0" w:space="0" w:color="auto"/>
            <w:right w:val="none" w:sz="0" w:space="0" w:color="auto"/>
          </w:divBdr>
        </w:div>
        <w:div w:id="1227186809">
          <w:marLeft w:val="0"/>
          <w:marRight w:val="0"/>
          <w:marTop w:val="0"/>
          <w:marBottom w:val="0"/>
          <w:divBdr>
            <w:top w:val="none" w:sz="0" w:space="0" w:color="auto"/>
            <w:left w:val="none" w:sz="0" w:space="0" w:color="auto"/>
            <w:bottom w:val="none" w:sz="0" w:space="0" w:color="auto"/>
            <w:right w:val="none" w:sz="0" w:space="0" w:color="auto"/>
          </w:divBdr>
        </w:div>
        <w:div w:id="1518231944">
          <w:marLeft w:val="0"/>
          <w:marRight w:val="0"/>
          <w:marTop w:val="0"/>
          <w:marBottom w:val="0"/>
          <w:divBdr>
            <w:top w:val="none" w:sz="0" w:space="0" w:color="auto"/>
            <w:left w:val="none" w:sz="0" w:space="0" w:color="auto"/>
            <w:bottom w:val="none" w:sz="0" w:space="0" w:color="auto"/>
            <w:right w:val="none" w:sz="0" w:space="0" w:color="auto"/>
          </w:divBdr>
        </w:div>
        <w:div w:id="1362053333">
          <w:marLeft w:val="0"/>
          <w:marRight w:val="0"/>
          <w:marTop w:val="0"/>
          <w:marBottom w:val="0"/>
          <w:divBdr>
            <w:top w:val="none" w:sz="0" w:space="0" w:color="auto"/>
            <w:left w:val="none" w:sz="0" w:space="0" w:color="auto"/>
            <w:bottom w:val="none" w:sz="0" w:space="0" w:color="auto"/>
            <w:right w:val="none" w:sz="0" w:space="0" w:color="auto"/>
          </w:divBdr>
        </w:div>
        <w:div w:id="1922639708">
          <w:marLeft w:val="0"/>
          <w:marRight w:val="0"/>
          <w:marTop w:val="0"/>
          <w:marBottom w:val="0"/>
          <w:divBdr>
            <w:top w:val="none" w:sz="0" w:space="0" w:color="auto"/>
            <w:left w:val="none" w:sz="0" w:space="0" w:color="auto"/>
            <w:bottom w:val="none" w:sz="0" w:space="0" w:color="auto"/>
            <w:right w:val="none" w:sz="0" w:space="0" w:color="auto"/>
          </w:divBdr>
        </w:div>
      </w:divsChild>
    </w:div>
    <w:div w:id="805047802">
      <w:bodyDiv w:val="1"/>
      <w:marLeft w:val="0"/>
      <w:marRight w:val="0"/>
      <w:marTop w:val="0"/>
      <w:marBottom w:val="0"/>
      <w:divBdr>
        <w:top w:val="none" w:sz="0" w:space="0" w:color="auto"/>
        <w:left w:val="none" w:sz="0" w:space="0" w:color="auto"/>
        <w:bottom w:val="none" w:sz="0" w:space="0" w:color="auto"/>
        <w:right w:val="none" w:sz="0" w:space="0" w:color="auto"/>
      </w:divBdr>
      <w:divsChild>
        <w:div w:id="1941597913">
          <w:marLeft w:val="0"/>
          <w:marRight w:val="0"/>
          <w:marTop w:val="0"/>
          <w:marBottom w:val="0"/>
          <w:divBdr>
            <w:top w:val="none" w:sz="0" w:space="0" w:color="auto"/>
            <w:left w:val="none" w:sz="0" w:space="0" w:color="auto"/>
            <w:bottom w:val="none" w:sz="0" w:space="0" w:color="auto"/>
            <w:right w:val="none" w:sz="0" w:space="0" w:color="auto"/>
          </w:divBdr>
        </w:div>
      </w:divsChild>
    </w:div>
    <w:div w:id="1098913823">
      <w:bodyDiv w:val="1"/>
      <w:marLeft w:val="0"/>
      <w:marRight w:val="0"/>
      <w:marTop w:val="0"/>
      <w:marBottom w:val="0"/>
      <w:divBdr>
        <w:top w:val="none" w:sz="0" w:space="0" w:color="auto"/>
        <w:left w:val="none" w:sz="0" w:space="0" w:color="auto"/>
        <w:bottom w:val="none" w:sz="0" w:space="0" w:color="auto"/>
        <w:right w:val="none" w:sz="0" w:space="0" w:color="auto"/>
      </w:divBdr>
      <w:divsChild>
        <w:div w:id="598100792">
          <w:marLeft w:val="0"/>
          <w:marRight w:val="0"/>
          <w:marTop w:val="0"/>
          <w:marBottom w:val="0"/>
          <w:divBdr>
            <w:top w:val="none" w:sz="0" w:space="0" w:color="auto"/>
            <w:left w:val="none" w:sz="0" w:space="0" w:color="auto"/>
            <w:bottom w:val="none" w:sz="0" w:space="0" w:color="auto"/>
            <w:right w:val="none" w:sz="0" w:space="0" w:color="auto"/>
          </w:divBdr>
        </w:div>
        <w:div w:id="1157770434">
          <w:marLeft w:val="0"/>
          <w:marRight w:val="0"/>
          <w:marTop w:val="0"/>
          <w:marBottom w:val="0"/>
          <w:divBdr>
            <w:top w:val="none" w:sz="0" w:space="0" w:color="auto"/>
            <w:left w:val="none" w:sz="0" w:space="0" w:color="auto"/>
            <w:bottom w:val="none" w:sz="0" w:space="0" w:color="auto"/>
            <w:right w:val="none" w:sz="0" w:space="0" w:color="auto"/>
          </w:divBdr>
        </w:div>
        <w:div w:id="560989065">
          <w:marLeft w:val="0"/>
          <w:marRight w:val="0"/>
          <w:marTop w:val="0"/>
          <w:marBottom w:val="0"/>
          <w:divBdr>
            <w:top w:val="none" w:sz="0" w:space="0" w:color="auto"/>
            <w:left w:val="none" w:sz="0" w:space="0" w:color="auto"/>
            <w:bottom w:val="none" w:sz="0" w:space="0" w:color="auto"/>
            <w:right w:val="none" w:sz="0" w:space="0" w:color="auto"/>
          </w:divBdr>
        </w:div>
        <w:div w:id="943419785">
          <w:marLeft w:val="0"/>
          <w:marRight w:val="0"/>
          <w:marTop w:val="0"/>
          <w:marBottom w:val="0"/>
          <w:divBdr>
            <w:top w:val="none" w:sz="0" w:space="0" w:color="auto"/>
            <w:left w:val="none" w:sz="0" w:space="0" w:color="auto"/>
            <w:bottom w:val="none" w:sz="0" w:space="0" w:color="auto"/>
            <w:right w:val="none" w:sz="0" w:space="0" w:color="auto"/>
          </w:divBdr>
        </w:div>
      </w:divsChild>
    </w:div>
    <w:div w:id="1595358190">
      <w:bodyDiv w:val="1"/>
      <w:marLeft w:val="0"/>
      <w:marRight w:val="0"/>
      <w:marTop w:val="0"/>
      <w:marBottom w:val="0"/>
      <w:divBdr>
        <w:top w:val="none" w:sz="0" w:space="0" w:color="auto"/>
        <w:left w:val="none" w:sz="0" w:space="0" w:color="auto"/>
        <w:bottom w:val="none" w:sz="0" w:space="0" w:color="auto"/>
        <w:right w:val="none" w:sz="0" w:space="0" w:color="auto"/>
      </w:divBdr>
      <w:divsChild>
        <w:div w:id="1173034646">
          <w:marLeft w:val="0"/>
          <w:marRight w:val="0"/>
          <w:marTop w:val="0"/>
          <w:marBottom w:val="0"/>
          <w:divBdr>
            <w:top w:val="none" w:sz="0" w:space="0" w:color="auto"/>
            <w:left w:val="none" w:sz="0" w:space="0" w:color="auto"/>
            <w:bottom w:val="none" w:sz="0" w:space="0" w:color="auto"/>
            <w:right w:val="none" w:sz="0" w:space="0" w:color="auto"/>
          </w:divBdr>
        </w:div>
        <w:div w:id="2063361427">
          <w:marLeft w:val="0"/>
          <w:marRight w:val="0"/>
          <w:marTop w:val="0"/>
          <w:marBottom w:val="0"/>
          <w:divBdr>
            <w:top w:val="none" w:sz="0" w:space="0" w:color="auto"/>
            <w:left w:val="none" w:sz="0" w:space="0" w:color="auto"/>
            <w:bottom w:val="none" w:sz="0" w:space="0" w:color="auto"/>
            <w:right w:val="none" w:sz="0" w:space="0" w:color="auto"/>
          </w:divBdr>
        </w:div>
        <w:div w:id="1359506383">
          <w:marLeft w:val="0"/>
          <w:marRight w:val="0"/>
          <w:marTop w:val="0"/>
          <w:marBottom w:val="0"/>
          <w:divBdr>
            <w:top w:val="none" w:sz="0" w:space="0" w:color="auto"/>
            <w:left w:val="none" w:sz="0" w:space="0" w:color="auto"/>
            <w:bottom w:val="none" w:sz="0" w:space="0" w:color="auto"/>
            <w:right w:val="none" w:sz="0" w:space="0" w:color="auto"/>
          </w:divBdr>
        </w:div>
        <w:div w:id="329799244">
          <w:marLeft w:val="0"/>
          <w:marRight w:val="0"/>
          <w:marTop w:val="0"/>
          <w:marBottom w:val="0"/>
          <w:divBdr>
            <w:top w:val="none" w:sz="0" w:space="0" w:color="auto"/>
            <w:left w:val="none" w:sz="0" w:space="0" w:color="auto"/>
            <w:bottom w:val="none" w:sz="0" w:space="0" w:color="auto"/>
            <w:right w:val="none" w:sz="0" w:space="0" w:color="auto"/>
          </w:divBdr>
        </w:div>
        <w:div w:id="698047887">
          <w:marLeft w:val="0"/>
          <w:marRight w:val="0"/>
          <w:marTop w:val="0"/>
          <w:marBottom w:val="0"/>
          <w:divBdr>
            <w:top w:val="none" w:sz="0" w:space="0" w:color="auto"/>
            <w:left w:val="none" w:sz="0" w:space="0" w:color="auto"/>
            <w:bottom w:val="none" w:sz="0" w:space="0" w:color="auto"/>
            <w:right w:val="none" w:sz="0" w:space="0" w:color="auto"/>
          </w:divBdr>
        </w:div>
        <w:div w:id="1494175785">
          <w:marLeft w:val="0"/>
          <w:marRight w:val="0"/>
          <w:marTop w:val="0"/>
          <w:marBottom w:val="0"/>
          <w:divBdr>
            <w:top w:val="none" w:sz="0" w:space="0" w:color="auto"/>
            <w:left w:val="none" w:sz="0" w:space="0" w:color="auto"/>
            <w:bottom w:val="none" w:sz="0" w:space="0" w:color="auto"/>
            <w:right w:val="none" w:sz="0" w:space="0" w:color="auto"/>
          </w:divBdr>
        </w:div>
      </w:divsChild>
    </w:div>
    <w:div w:id="1630935565">
      <w:bodyDiv w:val="1"/>
      <w:marLeft w:val="0"/>
      <w:marRight w:val="0"/>
      <w:marTop w:val="0"/>
      <w:marBottom w:val="0"/>
      <w:divBdr>
        <w:top w:val="none" w:sz="0" w:space="0" w:color="auto"/>
        <w:left w:val="none" w:sz="0" w:space="0" w:color="auto"/>
        <w:bottom w:val="none" w:sz="0" w:space="0" w:color="auto"/>
        <w:right w:val="none" w:sz="0" w:space="0" w:color="auto"/>
      </w:divBdr>
    </w:div>
    <w:div w:id="1917130794">
      <w:bodyDiv w:val="1"/>
      <w:marLeft w:val="0"/>
      <w:marRight w:val="0"/>
      <w:marTop w:val="0"/>
      <w:marBottom w:val="0"/>
      <w:divBdr>
        <w:top w:val="none" w:sz="0" w:space="0" w:color="auto"/>
        <w:left w:val="none" w:sz="0" w:space="0" w:color="auto"/>
        <w:bottom w:val="none" w:sz="0" w:space="0" w:color="auto"/>
        <w:right w:val="none" w:sz="0" w:space="0" w:color="auto"/>
      </w:divBdr>
      <w:divsChild>
        <w:div w:id="906459090">
          <w:marLeft w:val="0"/>
          <w:marRight w:val="0"/>
          <w:marTop w:val="0"/>
          <w:marBottom w:val="0"/>
          <w:divBdr>
            <w:top w:val="none" w:sz="0" w:space="0" w:color="auto"/>
            <w:left w:val="none" w:sz="0" w:space="0" w:color="auto"/>
            <w:bottom w:val="none" w:sz="0" w:space="0" w:color="auto"/>
            <w:right w:val="none" w:sz="0" w:space="0" w:color="auto"/>
          </w:divBdr>
        </w:div>
        <w:div w:id="1341084018">
          <w:marLeft w:val="0"/>
          <w:marRight w:val="0"/>
          <w:marTop w:val="0"/>
          <w:marBottom w:val="0"/>
          <w:divBdr>
            <w:top w:val="none" w:sz="0" w:space="0" w:color="auto"/>
            <w:left w:val="none" w:sz="0" w:space="0" w:color="auto"/>
            <w:bottom w:val="none" w:sz="0" w:space="0" w:color="auto"/>
            <w:right w:val="none" w:sz="0" w:space="0" w:color="auto"/>
          </w:divBdr>
        </w:div>
        <w:div w:id="418328726">
          <w:marLeft w:val="0"/>
          <w:marRight w:val="0"/>
          <w:marTop w:val="0"/>
          <w:marBottom w:val="0"/>
          <w:divBdr>
            <w:top w:val="none" w:sz="0" w:space="0" w:color="auto"/>
            <w:left w:val="none" w:sz="0" w:space="0" w:color="auto"/>
            <w:bottom w:val="none" w:sz="0" w:space="0" w:color="auto"/>
            <w:right w:val="none" w:sz="0" w:space="0" w:color="auto"/>
          </w:divBdr>
        </w:div>
        <w:div w:id="138419770">
          <w:marLeft w:val="0"/>
          <w:marRight w:val="0"/>
          <w:marTop w:val="0"/>
          <w:marBottom w:val="0"/>
          <w:divBdr>
            <w:top w:val="none" w:sz="0" w:space="0" w:color="auto"/>
            <w:left w:val="none" w:sz="0" w:space="0" w:color="auto"/>
            <w:bottom w:val="none" w:sz="0" w:space="0" w:color="auto"/>
            <w:right w:val="none" w:sz="0" w:space="0" w:color="auto"/>
          </w:divBdr>
        </w:div>
        <w:div w:id="2110421945">
          <w:marLeft w:val="0"/>
          <w:marRight w:val="0"/>
          <w:marTop w:val="0"/>
          <w:marBottom w:val="0"/>
          <w:divBdr>
            <w:top w:val="none" w:sz="0" w:space="0" w:color="auto"/>
            <w:left w:val="none" w:sz="0" w:space="0" w:color="auto"/>
            <w:bottom w:val="none" w:sz="0" w:space="0" w:color="auto"/>
            <w:right w:val="none" w:sz="0" w:space="0" w:color="auto"/>
          </w:divBdr>
        </w:div>
        <w:div w:id="309673834">
          <w:marLeft w:val="0"/>
          <w:marRight w:val="0"/>
          <w:marTop w:val="0"/>
          <w:marBottom w:val="0"/>
          <w:divBdr>
            <w:top w:val="none" w:sz="0" w:space="0" w:color="auto"/>
            <w:left w:val="none" w:sz="0" w:space="0" w:color="auto"/>
            <w:bottom w:val="none" w:sz="0" w:space="0" w:color="auto"/>
            <w:right w:val="none" w:sz="0" w:space="0" w:color="auto"/>
          </w:divBdr>
        </w:div>
      </w:divsChild>
    </w:div>
    <w:div w:id="1924530715">
      <w:bodyDiv w:val="1"/>
      <w:marLeft w:val="0"/>
      <w:marRight w:val="0"/>
      <w:marTop w:val="0"/>
      <w:marBottom w:val="0"/>
      <w:divBdr>
        <w:top w:val="none" w:sz="0" w:space="0" w:color="auto"/>
        <w:left w:val="none" w:sz="0" w:space="0" w:color="auto"/>
        <w:bottom w:val="none" w:sz="0" w:space="0" w:color="auto"/>
        <w:right w:val="none" w:sz="0" w:space="0" w:color="auto"/>
      </w:divBdr>
      <w:divsChild>
        <w:div w:id="953363201">
          <w:marLeft w:val="0"/>
          <w:marRight w:val="0"/>
          <w:marTop w:val="0"/>
          <w:marBottom w:val="0"/>
          <w:divBdr>
            <w:top w:val="none" w:sz="0" w:space="0" w:color="auto"/>
            <w:left w:val="none" w:sz="0" w:space="0" w:color="auto"/>
            <w:bottom w:val="none" w:sz="0" w:space="0" w:color="auto"/>
            <w:right w:val="none" w:sz="0" w:space="0" w:color="auto"/>
          </w:divBdr>
        </w:div>
        <w:div w:id="1332299726">
          <w:marLeft w:val="0"/>
          <w:marRight w:val="0"/>
          <w:marTop w:val="0"/>
          <w:marBottom w:val="0"/>
          <w:divBdr>
            <w:top w:val="none" w:sz="0" w:space="0" w:color="auto"/>
            <w:left w:val="none" w:sz="0" w:space="0" w:color="auto"/>
            <w:bottom w:val="none" w:sz="0" w:space="0" w:color="auto"/>
            <w:right w:val="none" w:sz="0" w:space="0" w:color="auto"/>
          </w:divBdr>
        </w:div>
        <w:div w:id="1299606606">
          <w:marLeft w:val="0"/>
          <w:marRight w:val="0"/>
          <w:marTop w:val="0"/>
          <w:marBottom w:val="0"/>
          <w:divBdr>
            <w:top w:val="none" w:sz="0" w:space="0" w:color="auto"/>
            <w:left w:val="none" w:sz="0" w:space="0" w:color="auto"/>
            <w:bottom w:val="none" w:sz="0" w:space="0" w:color="auto"/>
            <w:right w:val="none" w:sz="0" w:space="0" w:color="auto"/>
          </w:divBdr>
        </w:div>
        <w:div w:id="166482937">
          <w:marLeft w:val="0"/>
          <w:marRight w:val="0"/>
          <w:marTop w:val="0"/>
          <w:marBottom w:val="0"/>
          <w:divBdr>
            <w:top w:val="none" w:sz="0" w:space="0" w:color="auto"/>
            <w:left w:val="none" w:sz="0" w:space="0" w:color="auto"/>
            <w:bottom w:val="none" w:sz="0" w:space="0" w:color="auto"/>
            <w:right w:val="none" w:sz="0" w:space="0" w:color="auto"/>
          </w:divBdr>
        </w:div>
        <w:div w:id="120459037">
          <w:marLeft w:val="0"/>
          <w:marRight w:val="0"/>
          <w:marTop w:val="0"/>
          <w:marBottom w:val="0"/>
          <w:divBdr>
            <w:top w:val="none" w:sz="0" w:space="0" w:color="auto"/>
            <w:left w:val="none" w:sz="0" w:space="0" w:color="auto"/>
            <w:bottom w:val="none" w:sz="0" w:space="0" w:color="auto"/>
            <w:right w:val="none" w:sz="0" w:space="0" w:color="auto"/>
          </w:divBdr>
        </w:div>
        <w:div w:id="119958605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0E3802-404C-4D11-BBCA-21F20C5836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547</TotalTime>
  <Pages>13</Pages>
  <Words>4481</Words>
  <Characters>25545</Characters>
  <Application>Microsoft Office Word</Application>
  <DocSecurity>0</DocSecurity>
  <Lines>212</Lines>
  <Paragraphs>59</Paragraphs>
  <ScaleCrop>false</ScaleCrop>
  <HeadingPairs>
    <vt:vector size="2" baseType="variant">
      <vt:variant>
        <vt:lpstr>Title</vt:lpstr>
      </vt:variant>
      <vt:variant>
        <vt:i4>1</vt:i4>
      </vt:variant>
    </vt:vector>
  </HeadingPairs>
  <TitlesOfParts>
    <vt:vector size="1" baseType="lpstr">
      <vt:lpstr/>
    </vt:vector>
  </TitlesOfParts>
  <Company>LSBU</Company>
  <LinksUpToDate>false</LinksUpToDate>
  <CharactersWithSpaces>29967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frtb</dc:creator>
  <cp:lastModifiedBy>Jude</cp:lastModifiedBy>
  <cp:revision>10</cp:revision>
  <dcterms:created xsi:type="dcterms:W3CDTF">2013-11-19T10:21:00Z</dcterms:created>
  <dcterms:modified xsi:type="dcterms:W3CDTF">2014-08-12T13:58:00Z</dcterms:modified>
</cp:coreProperties>
</file>